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8407" w14:textId="77777777" w:rsidR="00D1687A" w:rsidRPr="00D1049E" w:rsidRDefault="00D1687A" w:rsidP="00D1687A">
      <w:pPr>
        <w:spacing w:after="60"/>
        <w:rPr>
          <w:rFonts w:ascii="Times New Roman" w:hAnsi="Times New Roman" w:cs="Times New Roman"/>
          <w:sz w:val="28"/>
        </w:rPr>
      </w:pPr>
      <w:r>
        <w:rPr>
          <w:rFonts w:ascii="Times New Roman" w:hAnsi="Times New Roman" w:cs="Times New Roman"/>
          <w:b/>
          <w:sz w:val="28"/>
        </w:rPr>
        <w:t>Objeto</w:t>
      </w:r>
      <w:r w:rsidRPr="00D1049E">
        <w:rPr>
          <w:rFonts w:ascii="Times New Roman" w:hAnsi="Times New Roman" w:cs="Times New Roman"/>
          <w:b/>
          <w:sz w:val="28"/>
        </w:rPr>
        <w:t>:</w:t>
      </w:r>
      <w:r>
        <w:rPr>
          <w:rFonts w:ascii="Times New Roman" w:hAnsi="Times New Roman" w:cs="Times New Roman"/>
          <w:sz w:val="28"/>
        </w:rPr>
        <w:t xml:space="preserve"> </w:t>
      </w:r>
      <w:r w:rsidRPr="00D1049E">
        <w:rPr>
          <w:rFonts w:ascii="Times New Roman" w:hAnsi="Times New Roman" w:cs="Times New Roman"/>
          <w:sz w:val="28"/>
        </w:rPr>
        <w:t xml:space="preserve">Contratação de empresa para prestação de Serviço de Fracionamento de Plasma, voltado à produção dos hemoderivados Solução de Albumina Humana a 20%, Concentrado de Imunoglobulina Humana Normal  5% endovenosa, Concentrado de Fator VIII da Coagulação 500 UI e Concentrado de Fator </w:t>
      </w:r>
      <w:r>
        <w:rPr>
          <w:rFonts w:ascii="Times New Roman" w:hAnsi="Times New Roman" w:cs="Times New Roman"/>
          <w:sz w:val="28"/>
        </w:rPr>
        <w:t>IX</w:t>
      </w:r>
      <w:r w:rsidRPr="00D1049E">
        <w:rPr>
          <w:rFonts w:ascii="Times New Roman" w:hAnsi="Times New Roman" w:cs="Times New Roman"/>
          <w:sz w:val="28"/>
        </w:rPr>
        <w:t xml:space="preserve"> da coagulação 500 UI, a partir do plasma excedente do uso terapêutico produzido nos Serviços de Hemoterapia brasileiros a serem qualificados e de acordo com a legislação brasileira vigente</w:t>
      </w:r>
    </w:p>
    <w:p w14:paraId="7041F4C1" w14:textId="77777777" w:rsidR="00D1687A" w:rsidRPr="00D1049E" w:rsidRDefault="00D1687A" w:rsidP="00D1687A">
      <w:pPr>
        <w:spacing w:after="60"/>
        <w:rPr>
          <w:rFonts w:ascii="Times New Roman" w:hAnsi="Times New Roman" w:cs="Times New Roman"/>
          <w:sz w:val="28"/>
        </w:rPr>
      </w:pPr>
    </w:p>
    <w:p w14:paraId="2D5785C1" w14:textId="77777777" w:rsidR="00D1687A" w:rsidRDefault="00D1687A" w:rsidP="00D1687A">
      <w:pPr>
        <w:spacing w:after="60"/>
        <w:rPr>
          <w:rFonts w:ascii="Times New Roman" w:hAnsi="Times New Roman" w:cs="Times New Roman"/>
        </w:rPr>
      </w:pPr>
    </w:p>
    <w:p w14:paraId="11B2F77C" w14:textId="77777777" w:rsidR="00D1687A" w:rsidRPr="00A76286" w:rsidRDefault="00D1687A" w:rsidP="00D1687A">
      <w:pPr>
        <w:spacing w:after="60"/>
        <w:rPr>
          <w:rFonts w:ascii="Times New Roman" w:hAnsi="Times New Roman" w:cs="Times New Roman"/>
          <w:b/>
          <w:sz w:val="36"/>
          <w:szCs w:val="36"/>
        </w:rPr>
      </w:pPr>
      <w:r w:rsidRPr="00A76286">
        <w:rPr>
          <w:rFonts w:ascii="Times New Roman" w:hAnsi="Times New Roman" w:cs="Times New Roman"/>
          <w:b/>
          <w:sz w:val="36"/>
          <w:szCs w:val="36"/>
        </w:rPr>
        <w:t>Pedidos de esclarecimento até dia 16/10/2020</w:t>
      </w:r>
    </w:p>
    <w:p w14:paraId="19CD16A2" w14:textId="77777777" w:rsidR="00D1687A" w:rsidRPr="00A76286" w:rsidRDefault="00D1687A" w:rsidP="00D1687A">
      <w:pPr>
        <w:spacing w:after="60"/>
        <w:rPr>
          <w:rFonts w:ascii="Times New Roman" w:hAnsi="Times New Roman" w:cs="Times New Roman"/>
          <w:b/>
          <w:sz w:val="36"/>
          <w:szCs w:val="36"/>
        </w:rPr>
      </w:pPr>
    </w:p>
    <w:p w14:paraId="6BE9FC5F" w14:textId="77777777" w:rsidR="00D1687A" w:rsidRPr="00A76286" w:rsidRDefault="00D1687A" w:rsidP="00D1687A">
      <w:pPr>
        <w:spacing w:after="60"/>
        <w:rPr>
          <w:rFonts w:ascii="Times New Roman" w:hAnsi="Times New Roman" w:cs="Times New Roman"/>
          <w:b/>
          <w:sz w:val="36"/>
          <w:szCs w:val="36"/>
        </w:rPr>
      </w:pPr>
      <w:r w:rsidRPr="00A76286">
        <w:rPr>
          <w:rFonts w:ascii="Times New Roman" w:hAnsi="Times New Roman" w:cs="Times New Roman"/>
          <w:b/>
          <w:sz w:val="36"/>
          <w:szCs w:val="36"/>
        </w:rPr>
        <w:t>Proposta até dia 22/10/2020</w:t>
      </w:r>
    </w:p>
    <w:p w14:paraId="0A83B935" w14:textId="77777777" w:rsidR="00D1687A" w:rsidRPr="00A76286" w:rsidRDefault="00D1687A" w:rsidP="00D1687A">
      <w:pPr>
        <w:spacing w:after="60"/>
        <w:rPr>
          <w:rFonts w:ascii="Times New Roman" w:hAnsi="Times New Roman" w:cs="Times New Roman"/>
          <w:b/>
          <w:sz w:val="36"/>
          <w:szCs w:val="36"/>
        </w:rPr>
      </w:pPr>
    </w:p>
    <w:p w14:paraId="7A64E0EB" w14:textId="77777777" w:rsidR="00D1687A" w:rsidRPr="00A76286" w:rsidRDefault="00D1687A" w:rsidP="00D1687A">
      <w:pPr>
        <w:spacing w:after="60"/>
        <w:rPr>
          <w:rFonts w:ascii="Times New Roman" w:hAnsi="Times New Roman" w:cs="Times New Roman"/>
          <w:b/>
          <w:sz w:val="36"/>
          <w:szCs w:val="36"/>
        </w:rPr>
      </w:pPr>
      <w:r w:rsidRPr="00A76286">
        <w:rPr>
          <w:rFonts w:ascii="Times New Roman" w:hAnsi="Times New Roman" w:cs="Times New Roman"/>
          <w:b/>
          <w:sz w:val="36"/>
          <w:szCs w:val="36"/>
        </w:rPr>
        <w:t xml:space="preserve">Encaminhar </w:t>
      </w:r>
      <w:proofErr w:type="gramStart"/>
      <w:r w:rsidRPr="00A76286">
        <w:rPr>
          <w:rFonts w:ascii="Times New Roman" w:hAnsi="Times New Roman" w:cs="Times New Roman"/>
          <w:b/>
          <w:sz w:val="36"/>
          <w:szCs w:val="36"/>
        </w:rPr>
        <w:t xml:space="preserve">para </w:t>
      </w:r>
      <w:r>
        <w:rPr>
          <w:rFonts w:ascii="Times New Roman" w:hAnsi="Times New Roman" w:cs="Times New Roman"/>
          <w:b/>
          <w:sz w:val="36"/>
          <w:szCs w:val="36"/>
        </w:rPr>
        <w:t xml:space="preserve"> -</w:t>
      </w:r>
      <w:proofErr w:type="gramEnd"/>
      <w:r>
        <w:rPr>
          <w:rFonts w:ascii="Times New Roman" w:hAnsi="Times New Roman" w:cs="Times New Roman"/>
          <w:b/>
          <w:sz w:val="36"/>
          <w:szCs w:val="36"/>
        </w:rPr>
        <w:t xml:space="preserve">  </w:t>
      </w:r>
      <w:r w:rsidRPr="00A76286">
        <w:rPr>
          <w:rFonts w:ascii="Times New Roman" w:hAnsi="Times New Roman" w:cs="Times New Roman"/>
          <w:b/>
          <w:sz w:val="36"/>
          <w:szCs w:val="36"/>
        </w:rPr>
        <w:t>hemoderivados@hemobras.gov.br</w:t>
      </w:r>
    </w:p>
    <w:p w14:paraId="679CBC1A" w14:textId="0B15A032" w:rsidR="00633DDA" w:rsidRDefault="00633DDA" w:rsidP="00753BE0">
      <w:pPr>
        <w:spacing w:before="0" w:after="0" w:afterAutospacing="0" w:line="360" w:lineRule="auto"/>
        <w:jc w:val="center"/>
        <w:rPr>
          <w:rFonts w:ascii="Arial" w:hAnsi="Arial" w:cs="Arial"/>
          <w:b/>
          <w:bCs/>
        </w:rPr>
      </w:pPr>
    </w:p>
    <w:p w14:paraId="57AF455A" w14:textId="7A046775" w:rsidR="00D1687A" w:rsidRDefault="00D1687A" w:rsidP="00753BE0">
      <w:pPr>
        <w:spacing w:before="0" w:after="0" w:afterAutospacing="0" w:line="360" w:lineRule="auto"/>
        <w:jc w:val="center"/>
        <w:rPr>
          <w:rFonts w:ascii="Arial" w:hAnsi="Arial" w:cs="Arial"/>
          <w:b/>
          <w:bCs/>
        </w:rPr>
      </w:pPr>
    </w:p>
    <w:p w14:paraId="1601E493" w14:textId="61AA929F" w:rsidR="00D1687A" w:rsidRDefault="00D1687A" w:rsidP="00753BE0">
      <w:pPr>
        <w:spacing w:before="0" w:after="0" w:afterAutospacing="0" w:line="360" w:lineRule="auto"/>
        <w:jc w:val="center"/>
        <w:rPr>
          <w:rFonts w:ascii="Arial" w:hAnsi="Arial" w:cs="Arial"/>
          <w:b/>
          <w:bCs/>
        </w:rPr>
      </w:pPr>
    </w:p>
    <w:p w14:paraId="67C7D8F1" w14:textId="78DA8710" w:rsidR="00D1687A" w:rsidRDefault="00D1687A" w:rsidP="00753BE0">
      <w:pPr>
        <w:spacing w:before="0" w:after="0" w:afterAutospacing="0" w:line="360" w:lineRule="auto"/>
        <w:jc w:val="center"/>
        <w:rPr>
          <w:rFonts w:ascii="Arial" w:hAnsi="Arial" w:cs="Arial"/>
          <w:b/>
          <w:bCs/>
        </w:rPr>
      </w:pPr>
    </w:p>
    <w:p w14:paraId="727C7821" w14:textId="2C198BFE" w:rsidR="00D1687A" w:rsidRDefault="00D1687A" w:rsidP="00753BE0">
      <w:pPr>
        <w:spacing w:before="0" w:after="0" w:afterAutospacing="0" w:line="360" w:lineRule="auto"/>
        <w:jc w:val="center"/>
        <w:rPr>
          <w:rFonts w:ascii="Arial" w:hAnsi="Arial" w:cs="Arial"/>
          <w:b/>
          <w:bCs/>
        </w:rPr>
      </w:pPr>
    </w:p>
    <w:p w14:paraId="6B1C4871" w14:textId="37140798" w:rsidR="00D1687A" w:rsidRDefault="00D1687A" w:rsidP="00753BE0">
      <w:pPr>
        <w:spacing w:before="0" w:after="0" w:afterAutospacing="0" w:line="360" w:lineRule="auto"/>
        <w:jc w:val="center"/>
        <w:rPr>
          <w:rFonts w:ascii="Arial" w:hAnsi="Arial" w:cs="Arial"/>
          <w:b/>
          <w:bCs/>
        </w:rPr>
      </w:pPr>
    </w:p>
    <w:p w14:paraId="16742578" w14:textId="00CE1882" w:rsidR="00D1687A" w:rsidRDefault="00D1687A" w:rsidP="00753BE0">
      <w:pPr>
        <w:spacing w:before="0" w:after="0" w:afterAutospacing="0" w:line="360" w:lineRule="auto"/>
        <w:jc w:val="center"/>
        <w:rPr>
          <w:rFonts w:ascii="Arial" w:hAnsi="Arial" w:cs="Arial"/>
          <w:b/>
          <w:bCs/>
        </w:rPr>
      </w:pPr>
    </w:p>
    <w:p w14:paraId="7D8ED145" w14:textId="6AFF3E0C" w:rsidR="00D1687A" w:rsidRDefault="00D1687A" w:rsidP="00753BE0">
      <w:pPr>
        <w:spacing w:before="0" w:after="0" w:afterAutospacing="0" w:line="360" w:lineRule="auto"/>
        <w:jc w:val="center"/>
        <w:rPr>
          <w:rFonts w:ascii="Arial" w:hAnsi="Arial" w:cs="Arial"/>
          <w:b/>
          <w:bCs/>
        </w:rPr>
      </w:pPr>
    </w:p>
    <w:p w14:paraId="5CFC5303" w14:textId="57096F48" w:rsidR="00D1687A" w:rsidRDefault="00D1687A" w:rsidP="00753BE0">
      <w:pPr>
        <w:spacing w:before="0" w:after="0" w:afterAutospacing="0" w:line="360" w:lineRule="auto"/>
        <w:jc w:val="center"/>
        <w:rPr>
          <w:rFonts w:ascii="Arial" w:hAnsi="Arial" w:cs="Arial"/>
          <w:b/>
          <w:bCs/>
        </w:rPr>
      </w:pPr>
    </w:p>
    <w:p w14:paraId="1FFF0B27" w14:textId="77777777" w:rsidR="00D1687A" w:rsidRPr="007E5595" w:rsidRDefault="00D1687A" w:rsidP="00753BE0">
      <w:pPr>
        <w:spacing w:before="0" w:after="0" w:afterAutospacing="0" w:line="360" w:lineRule="auto"/>
        <w:jc w:val="center"/>
        <w:rPr>
          <w:rFonts w:ascii="Arial" w:hAnsi="Arial" w:cs="Arial"/>
          <w:b/>
          <w:bCs/>
        </w:rPr>
      </w:pPr>
    </w:p>
    <w:p w14:paraId="438AA85C" w14:textId="165BA386" w:rsidR="00633DDA" w:rsidRDefault="00633DDA" w:rsidP="00753BE0">
      <w:pPr>
        <w:spacing w:before="0" w:after="0" w:afterAutospacing="0" w:line="360" w:lineRule="auto"/>
        <w:jc w:val="center"/>
        <w:rPr>
          <w:rFonts w:ascii="Arial" w:hAnsi="Arial" w:cs="Arial"/>
          <w:b/>
          <w:bCs/>
        </w:rPr>
      </w:pPr>
    </w:p>
    <w:p w14:paraId="4FB140B2" w14:textId="5E0BD5C9" w:rsidR="00D1687A" w:rsidRDefault="00D1687A" w:rsidP="00753BE0">
      <w:pPr>
        <w:spacing w:before="0" w:after="0" w:afterAutospacing="0" w:line="360" w:lineRule="auto"/>
        <w:jc w:val="center"/>
        <w:rPr>
          <w:rFonts w:ascii="Arial" w:hAnsi="Arial" w:cs="Arial"/>
          <w:b/>
          <w:bCs/>
        </w:rPr>
      </w:pPr>
      <w:bookmarkStart w:id="0" w:name="_GoBack"/>
      <w:bookmarkEnd w:id="0"/>
    </w:p>
    <w:p w14:paraId="07157A28" w14:textId="5DFC06DA" w:rsidR="00D1687A" w:rsidRDefault="00D1687A" w:rsidP="00753BE0">
      <w:pPr>
        <w:spacing w:before="0" w:after="0" w:afterAutospacing="0" w:line="360" w:lineRule="auto"/>
        <w:jc w:val="center"/>
        <w:rPr>
          <w:rFonts w:ascii="Arial" w:hAnsi="Arial" w:cs="Arial"/>
          <w:b/>
          <w:bCs/>
        </w:rPr>
      </w:pPr>
    </w:p>
    <w:p w14:paraId="289FCD7C" w14:textId="77777777" w:rsidR="00D1687A" w:rsidRPr="007E5595" w:rsidRDefault="00D1687A" w:rsidP="00753BE0">
      <w:pPr>
        <w:spacing w:before="0" w:after="0" w:afterAutospacing="0" w:line="360" w:lineRule="auto"/>
        <w:jc w:val="center"/>
        <w:rPr>
          <w:rFonts w:ascii="Arial" w:hAnsi="Arial" w:cs="Arial"/>
          <w:b/>
          <w:bCs/>
        </w:rPr>
      </w:pPr>
    </w:p>
    <w:p w14:paraId="6B0C7AAE" w14:textId="77777777" w:rsidR="00F828AF" w:rsidRPr="007E5595" w:rsidRDefault="00556CF6" w:rsidP="00753BE0">
      <w:pPr>
        <w:spacing w:before="0" w:after="0" w:afterAutospacing="0" w:line="360" w:lineRule="auto"/>
        <w:jc w:val="center"/>
        <w:rPr>
          <w:rFonts w:ascii="Arial" w:hAnsi="Arial" w:cs="Arial"/>
          <w:b/>
          <w:bCs/>
        </w:rPr>
      </w:pPr>
      <w:r w:rsidRPr="007E5595">
        <w:rPr>
          <w:rFonts w:ascii="Arial" w:hAnsi="Arial" w:cs="Arial"/>
          <w:b/>
          <w:bCs/>
        </w:rPr>
        <w:t xml:space="preserve">CONTRATAÇÃO </w:t>
      </w:r>
      <w:r w:rsidR="00F828AF" w:rsidRPr="007E5595">
        <w:rPr>
          <w:rFonts w:ascii="Arial" w:hAnsi="Arial" w:cs="Arial"/>
          <w:b/>
          <w:bCs/>
        </w:rPr>
        <w:t>VINCULADA A</w:t>
      </w:r>
    </w:p>
    <w:p w14:paraId="29AC3F21" w14:textId="58CB5FCB" w:rsidR="00CA301D" w:rsidRPr="007E5595" w:rsidRDefault="00F828AF" w:rsidP="00753BE0">
      <w:pPr>
        <w:spacing w:before="0" w:after="0" w:afterAutospacing="0" w:line="360" w:lineRule="auto"/>
        <w:jc w:val="center"/>
        <w:rPr>
          <w:rFonts w:ascii="Arial" w:hAnsi="Arial" w:cs="Arial"/>
          <w:b/>
          <w:bCs/>
        </w:rPr>
      </w:pPr>
      <w:r w:rsidRPr="007E5595">
        <w:rPr>
          <w:rFonts w:ascii="Arial" w:hAnsi="Arial" w:cs="Arial"/>
          <w:b/>
          <w:bCs/>
        </w:rPr>
        <w:t>OPORTUNIDADE DE NEGÓCIO ESPECÍFICA</w:t>
      </w:r>
    </w:p>
    <w:p w14:paraId="76A52221" w14:textId="381B47B2" w:rsidR="00633DDA" w:rsidRPr="007E5595" w:rsidRDefault="00633DDA" w:rsidP="00753BE0">
      <w:pPr>
        <w:spacing w:before="0" w:after="0" w:afterAutospacing="0" w:line="360" w:lineRule="auto"/>
        <w:jc w:val="center"/>
        <w:rPr>
          <w:rFonts w:ascii="Arial" w:hAnsi="Arial" w:cs="Arial"/>
          <w:b/>
          <w:bCs/>
        </w:rPr>
      </w:pPr>
    </w:p>
    <w:p w14:paraId="099A4D50" w14:textId="7F949AC6" w:rsidR="00633DDA" w:rsidRPr="007E5595" w:rsidRDefault="00633DDA" w:rsidP="00753BE0">
      <w:pPr>
        <w:spacing w:before="0" w:after="0" w:afterAutospacing="0" w:line="360" w:lineRule="auto"/>
        <w:jc w:val="center"/>
        <w:rPr>
          <w:rFonts w:ascii="Arial" w:hAnsi="Arial" w:cs="Arial"/>
          <w:b/>
          <w:bCs/>
        </w:rPr>
      </w:pPr>
    </w:p>
    <w:p w14:paraId="03029E49" w14:textId="77777777" w:rsidR="00633DDA" w:rsidRPr="007E5595" w:rsidRDefault="00633DDA" w:rsidP="00753BE0">
      <w:pPr>
        <w:spacing w:before="0" w:after="0" w:afterAutospacing="0" w:line="360" w:lineRule="auto"/>
        <w:jc w:val="center"/>
        <w:rPr>
          <w:rFonts w:ascii="Arial" w:hAnsi="Arial" w:cs="Arial"/>
          <w:b/>
          <w:bCs/>
        </w:rPr>
      </w:pPr>
    </w:p>
    <w:p w14:paraId="6552D3FA" w14:textId="77777777" w:rsidR="00F828AF" w:rsidRPr="007E5595" w:rsidRDefault="00421874" w:rsidP="00753BE0">
      <w:pPr>
        <w:spacing w:before="0" w:after="0" w:afterAutospacing="0" w:line="360" w:lineRule="auto"/>
        <w:jc w:val="center"/>
        <w:rPr>
          <w:rFonts w:ascii="Arial" w:hAnsi="Arial" w:cs="Arial"/>
          <w:b/>
          <w:bCs/>
          <w:iCs/>
        </w:rPr>
      </w:pPr>
      <w:bookmarkStart w:id="1" w:name="_Hlk51142613"/>
      <w:r w:rsidRPr="007E5595">
        <w:rPr>
          <w:rFonts w:ascii="Arial" w:hAnsi="Arial" w:cs="Arial"/>
          <w:b/>
          <w:bCs/>
          <w:iCs/>
        </w:rPr>
        <w:t>PRESTAÇÃO DE</w:t>
      </w:r>
      <w:r w:rsidR="00CA301D" w:rsidRPr="007E5595">
        <w:rPr>
          <w:rFonts w:ascii="Arial" w:hAnsi="Arial" w:cs="Arial"/>
          <w:b/>
          <w:bCs/>
          <w:iCs/>
        </w:rPr>
        <w:t xml:space="preserve"> SERVIÇO CONTÍNUO</w:t>
      </w:r>
    </w:p>
    <w:p w14:paraId="29AC3F22" w14:textId="18F5D3B6" w:rsidR="00421874" w:rsidRPr="007E5595" w:rsidRDefault="00F828AF" w:rsidP="00753BE0">
      <w:pPr>
        <w:spacing w:before="0" w:after="0" w:afterAutospacing="0" w:line="360" w:lineRule="auto"/>
        <w:jc w:val="center"/>
        <w:rPr>
          <w:rFonts w:ascii="Arial" w:hAnsi="Arial" w:cs="Arial"/>
          <w:b/>
          <w:bCs/>
          <w:iCs/>
        </w:rPr>
      </w:pPr>
      <w:r w:rsidRPr="007E5595">
        <w:rPr>
          <w:rFonts w:ascii="Arial" w:hAnsi="Arial" w:cs="Arial"/>
          <w:b/>
          <w:bCs/>
          <w:iCs/>
        </w:rPr>
        <w:t>DE FRACIONAMENTO DE PLASMA HUMANO CAPTADO NO BRASIL</w:t>
      </w:r>
    </w:p>
    <w:p w14:paraId="29C7A610" w14:textId="070E35EA" w:rsidR="00F828AF" w:rsidRPr="007E5595" w:rsidRDefault="00F828AF" w:rsidP="00753BE0">
      <w:pPr>
        <w:spacing w:before="0" w:after="0" w:afterAutospacing="0" w:line="360" w:lineRule="auto"/>
        <w:jc w:val="center"/>
        <w:rPr>
          <w:rFonts w:ascii="Arial" w:hAnsi="Arial" w:cs="Arial"/>
          <w:b/>
          <w:bCs/>
          <w:iCs/>
        </w:rPr>
      </w:pPr>
      <w:r w:rsidRPr="007E5595">
        <w:rPr>
          <w:rFonts w:ascii="Arial" w:hAnsi="Arial" w:cs="Arial"/>
          <w:b/>
          <w:bCs/>
          <w:iCs/>
        </w:rPr>
        <w:t>PARA FINS DE PRODUÇÃO INDUSTRIAL DE HEMODERIVADOS</w:t>
      </w:r>
      <w:r w:rsidR="00AC1128">
        <w:rPr>
          <w:rFonts w:ascii="Arial" w:hAnsi="Arial" w:cs="Arial"/>
          <w:b/>
          <w:bCs/>
          <w:iCs/>
        </w:rPr>
        <w:t xml:space="preserve"> INCLUINDO IMUNOGLOBULINA ESPECÍFICA ANTI-</w:t>
      </w:r>
      <w:r w:rsidR="001B56E1">
        <w:rPr>
          <w:rFonts w:ascii="Arial" w:hAnsi="Arial" w:cs="Arial"/>
          <w:b/>
          <w:bCs/>
          <w:iCs/>
        </w:rPr>
        <w:t>SARS-</w:t>
      </w:r>
      <w:r w:rsidR="00AC1128">
        <w:rPr>
          <w:rFonts w:ascii="Arial" w:hAnsi="Arial" w:cs="Arial"/>
          <w:b/>
          <w:bCs/>
          <w:iCs/>
        </w:rPr>
        <w:t>COV</w:t>
      </w:r>
      <w:bookmarkEnd w:id="1"/>
      <w:r w:rsidR="00AC1128">
        <w:rPr>
          <w:rFonts w:ascii="Arial" w:hAnsi="Arial" w:cs="Arial"/>
          <w:b/>
          <w:bCs/>
          <w:iCs/>
        </w:rPr>
        <w:t>-2</w:t>
      </w:r>
    </w:p>
    <w:p w14:paraId="238F833A" w14:textId="53AA0390" w:rsidR="00633DDA" w:rsidRPr="007E5595" w:rsidRDefault="00633DDA" w:rsidP="00753BE0">
      <w:pPr>
        <w:spacing w:before="0" w:after="0" w:afterAutospacing="0" w:line="360" w:lineRule="auto"/>
        <w:jc w:val="center"/>
        <w:rPr>
          <w:rFonts w:ascii="Arial" w:hAnsi="Arial" w:cs="Arial"/>
          <w:b/>
          <w:bCs/>
          <w:iCs/>
        </w:rPr>
      </w:pPr>
    </w:p>
    <w:p w14:paraId="3C578DB2" w14:textId="05E3AC1A" w:rsidR="00633DDA" w:rsidRPr="007E5595" w:rsidRDefault="00633DDA" w:rsidP="00753BE0">
      <w:pPr>
        <w:spacing w:before="0" w:after="0" w:afterAutospacing="0" w:line="360" w:lineRule="auto"/>
        <w:jc w:val="center"/>
        <w:rPr>
          <w:rFonts w:ascii="Arial" w:hAnsi="Arial" w:cs="Arial"/>
          <w:b/>
          <w:bCs/>
          <w:iCs/>
        </w:rPr>
      </w:pPr>
    </w:p>
    <w:p w14:paraId="0A4E0B09" w14:textId="77777777" w:rsidR="00633DDA" w:rsidRPr="007E5595" w:rsidRDefault="00633DDA" w:rsidP="00753BE0">
      <w:pPr>
        <w:spacing w:before="0" w:after="0" w:afterAutospacing="0" w:line="360" w:lineRule="auto"/>
        <w:jc w:val="center"/>
        <w:rPr>
          <w:rFonts w:ascii="Arial" w:hAnsi="Arial" w:cs="Arial"/>
          <w:b/>
          <w:bCs/>
          <w:iCs/>
        </w:rPr>
      </w:pPr>
    </w:p>
    <w:p w14:paraId="0C576BAF" w14:textId="6F0A047A" w:rsidR="00633DDA" w:rsidRPr="007E5595" w:rsidRDefault="00633DDA" w:rsidP="00753BE0">
      <w:pPr>
        <w:spacing w:before="0" w:after="0" w:afterAutospacing="0" w:line="360" w:lineRule="auto"/>
        <w:jc w:val="center"/>
        <w:rPr>
          <w:rFonts w:ascii="Arial" w:hAnsi="Arial" w:cs="Arial"/>
          <w:b/>
          <w:bCs/>
          <w:iCs/>
        </w:rPr>
      </w:pPr>
      <w:r w:rsidRPr="007E5595">
        <w:rPr>
          <w:rFonts w:ascii="Arial" w:hAnsi="Arial" w:cs="Arial"/>
          <w:b/>
          <w:bCs/>
          <w:iCs/>
        </w:rPr>
        <w:t>TERMO DE REFERÊNCIA</w:t>
      </w:r>
    </w:p>
    <w:p w14:paraId="6E5A9C9A" w14:textId="2536A985" w:rsidR="00633DDA" w:rsidRPr="007E5595" w:rsidRDefault="00633DDA" w:rsidP="00753BE0">
      <w:pPr>
        <w:spacing w:before="0" w:after="0" w:afterAutospacing="0" w:line="360" w:lineRule="auto"/>
        <w:jc w:val="center"/>
        <w:rPr>
          <w:rFonts w:ascii="Arial" w:hAnsi="Arial" w:cs="Arial"/>
          <w:b/>
          <w:bCs/>
          <w:iCs/>
        </w:rPr>
      </w:pPr>
    </w:p>
    <w:p w14:paraId="3D122A9C" w14:textId="7CF96D99" w:rsidR="00633DDA" w:rsidRPr="007E5595" w:rsidRDefault="00633DDA" w:rsidP="00753BE0">
      <w:pPr>
        <w:spacing w:before="0" w:after="0" w:afterAutospacing="0" w:line="360" w:lineRule="auto"/>
        <w:jc w:val="center"/>
        <w:rPr>
          <w:rFonts w:ascii="Arial" w:hAnsi="Arial" w:cs="Arial"/>
          <w:b/>
          <w:bCs/>
          <w:iCs/>
        </w:rPr>
      </w:pPr>
    </w:p>
    <w:p w14:paraId="07EE7900" w14:textId="77777777" w:rsidR="00633DDA" w:rsidRPr="007E5595" w:rsidRDefault="00633DDA" w:rsidP="00753BE0">
      <w:pPr>
        <w:spacing w:before="0" w:after="0" w:afterAutospacing="0" w:line="360" w:lineRule="auto"/>
        <w:jc w:val="center"/>
        <w:rPr>
          <w:rFonts w:ascii="Arial" w:hAnsi="Arial" w:cs="Arial"/>
          <w:b/>
          <w:bCs/>
          <w:iCs/>
        </w:rPr>
      </w:pPr>
    </w:p>
    <w:p w14:paraId="29AC3F23" w14:textId="5F891F22" w:rsidR="00421874" w:rsidRPr="007E5595" w:rsidRDefault="00421874" w:rsidP="00753BE0">
      <w:pPr>
        <w:spacing w:before="0" w:after="0" w:afterAutospacing="0" w:line="360" w:lineRule="auto"/>
        <w:jc w:val="center"/>
        <w:rPr>
          <w:rFonts w:ascii="Arial" w:hAnsi="Arial" w:cs="Arial"/>
          <w:b/>
          <w:bCs/>
          <w:color w:val="000000"/>
        </w:rPr>
      </w:pPr>
      <w:r w:rsidRPr="007E5595">
        <w:rPr>
          <w:rFonts w:ascii="Arial" w:hAnsi="Arial" w:cs="Arial"/>
          <w:b/>
          <w:bCs/>
          <w:color w:val="000000"/>
        </w:rPr>
        <w:t xml:space="preserve">Nº </w:t>
      </w:r>
      <w:r w:rsidR="00A866CD">
        <w:rPr>
          <w:rFonts w:ascii="Arial" w:hAnsi="Arial" w:cs="Arial"/>
          <w:b/>
          <w:bCs/>
          <w:color w:val="000000"/>
        </w:rPr>
        <w:t>01</w:t>
      </w:r>
      <w:r w:rsidRPr="007E5595">
        <w:rPr>
          <w:rFonts w:ascii="Arial" w:hAnsi="Arial" w:cs="Arial"/>
          <w:b/>
          <w:bCs/>
          <w:color w:val="000000"/>
        </w:rPr>
        <w:t>/20</w:t>
      </w:r>
      <w:r w:rsidR="00556CF6" w:rsidRPr="007E5595">
        <w:rPr>
          <w:rFonts w:ascii="Arial" w:hAnsi="Arial" w:cs="Arial"/>
          <w:b/>
          <w:bCs/>
          <w:color w:val="000000"/>
        </w:rPr>
        <w:t>20</w:t>
      </w:r>
      <w:r w:rsidRPr="007E5595">
        <w:rPr>
          <w:rFonts w:ascii="Arial" w:hAnsi="Arial" w:cs="Arial"/>
          <w:b/>
          <w:bCs/>
          <w:color w:val="000000"/>
        </w:rPr>
        <w:t xml:space="preserve">      </w:t>
      </w:r>
      <w:r w:rsidR="004359A3" w:rsidRPr="007E5595">
        <w:rPr>
          <w:rFonts w:ascii="Arial" w:hAnsi="Arial" w:cs="Arial"/>
          <w:b/>
          <w:bCs/>
          <w:color w:val="000000"/>
        </w:rPr>
        <w:t xml:space="preserve">       Processo Administrativo N</w:t>
      </w:r>
      <w:r w:rsidRPr="007E5595">
        <w:rPr>
          <w:rFonts w:ascii="Arial" w:hAnsi="Arial" w:cs="Arial"/>
          <w:b/>
          <w:bCs/>
          <w:color w:val="000000"/>
        </w:rPr>
        <w:t>.°</w:t>
      </w:r>
      <w:r w:rsidR="00A07BCB">
        <w:rPr>
          <w:rFonts w:ascii="Arial" w:hAnsi="Arial" w:cs="Arial"/>
          <w:b/>
          <w:bCs/>
          <w:color w:val="000000"/>
        </w:rPr>
        <w:t>25800.00300</w:t>
      </w:r>
      <w:r w:rsidR="000165B7">
        <w:rPr>
          <w:rFonts w:ascii="Arial" w:hAnsi="Arial" w:cs="Arial"/>
          <w:b/>
          <w:bCs/>
          <w:color w:val="000000"/>
        </w:rPr>
        <w:t>2</w:t>
      </w:r>
      <w:r w:rsidR="00A07BCB">
        <w:rPr>
          <w:rFonts w:ascii="Arial" w:hAnsi="Arial" w:cs="Arial"/>
          <w:b/>
          <w:bCs/>
          <w:color w:val="000000"/>
        </w:rPr>
        <w:t>/2020</w:t>
      </w:r>
    </w:p>
    <w:p w14:paraId="29AC3F24" w14:textId="3827F284" w:rsidR="00633DDA" w:rsidRPr="007E5595" w:rsidRDefault="00633DDA" w:rsidP="00753BE0">
      <w:pPr>
        <w:spacing w:before="0" w:after="0" w:afterAutospacing="0" w:line="360" w:lineRule="auto"/>
        <w:rPr>
          <w:rFonts w:ascii="Arial" w:hAnsi="Arial" w:cs="Arial"/>
          <w:b/>
          <w:bCs/>
          <w:color w:val="000000"/>
        </w:rPr>
      </w:pPr>
      <w:r w:rsidRPr="007E5595">
        <w:rPr>
          <w:rFonts w:ascii="Arial" w:hAnsi="Arial" w:cs="Arial"/>
          <w:b/>
          <w:bCs/>
          <w:color w:val="000000"/>
        </w:rPr>
        <w:br w:type="page"/>
      </w:r>
    </w:p>
    <w:p w14:paraId="29AC3F25" w14:textId="72F18D89" w:rsidR="00051BA5" w:rsidRPr="007E5595" w:rsidRDefault="00633DDA" w:rsidP="00753BE0">
      <w:pPr>
        <w:shd w:val="clear" w:color="auto" w:fill="BFBFBF" w:themeFill="background1" w:themeFillShade="BF"/>
        <w:spacing w:before="0" w:after="0" w:afterAutospacing="0" w:line="360" w:lineRule="auto"/>
        <w:jc w:val="center"/>
        <w:rPr>
          <w:rFonts w:ascii="Arial" w:hAnsi="Arial" w:cs="Arial"/>
          <w:b/>
          <w:bCs/>
          <w:color w:val="000000"/>
        </w:rPr>
      </w:pPr>
      <w:r w:rsidRPr="007E5595">
        <w:rPr>
          <w:rFonts w:ascii="Arial" w:hAnsi="Arial" w:cs="Arial"/>
          <w:b/>
          <w:bCs/>
          <w:color w:val="000000"/>
        </w:rPr>
        <w:lastRenderedPageBreak/>
        <w:t>SUMÁRIO</w:t>
      </w:r>
    </w:p>
    <w:bookmarkStart w:id="2" w:name="_Toc426653369"/>
    <w:p w14:paraId="29F59D75" w14:textId="793ABD7D" w:rsidR="002A609E" w:rsidRDefault="00D92D41">
      <w:pPr>
        <w:pStyle w:val="Sumrio1"/>
        <w:rPr>
          <w:rFonts w:asciiTheme="minorHAnsi" w:eastAsiaTheme="minorEastAsia" w:hAnsiTheme="minorHAnsi" w:cstheme="minorBidi"/>
          <w:noProof/>
          <w:sz w:val="22"/>
          <w:szCs w:val="22"/>
        </w:rPr>
      </w:pPr>
      <w:r w:rsidRPr="007E5595">
        <w:fldChar w:fldCharType="begin"/>
      </w:r>
      <w:r w:rsidRPr="007E5595">
        <w:instrText xml:space="preserve"> TOC \o "1-3" \h \z \u </w:instrText>
      </w:r>
      <w:r w:rsidRPr="007E5595">
        <w:rPr>
          <w:rFonts w:eastAsiaTheme="majorEastAsia"/>
        </w:rPr>
        <w:fldChar w:fldCharType="separate"/>
      </w:r>
      <w:hyperlink w:anchor="_Toc51165190" w:history="1">
        <w:r w:rsidR="002A609E" w:rsidRPr="0098317B">
          <w:rPr>
            <w:rStyle w:val="Hyperlink"/>
            <w:rFonts w:cs="Arial"/>
            <w:noProof/>
          </w:rPr>
          <w:t>1.</w:t>
        </w:r>
        <w:r w:rsidR="002A609E">
          <w:rPr>
            <w:rFonts w:asciiTheme="minorHAnsi" w:eastAsiaTheme="minorEastAsia" w:hAnsiTheme="minorHAnsi" w:cstheme="minorBidi"/>
            <w:noProof/>
            <w:sz w:val="22"/>
            <w:szCs w:val="22"/>
          </w:rPr>
          <w:tab/>
        </w:r>
        <w:r w:rsidR="002A609E" w:rsidRPr="0098317B">
          <w:rPr>
            <w:rStyle w:val="Hyperlink"/>
            <w:rFonts w:cs="Arial"/>
            <w:noProof/>
          </w:rPr>
          <w:t>OBJETO</w:t>
        </w:r>
        <w:r w:rsidR="002A609E">
          <w:rPr>
            <w:noProof/>
            <w:webHidden/>
          </w:rPr>
          <w:tab/>
        </w:r>
        <w:r w:rsidR="002A609E">
          <w:rPr>
            <w:noProof/>
            <w:webHidden/>
          </w:rPr>
          <w:fldChar w:fldCharType="begin"/>
        </w:r>
        <w:r w:rsidR="002A609E">
          <w:rPr>
            <w:noProof/>
            <w:webHidden/>
          </w:rPr>
          <w:instrText xml:space="preserve"> PAGEREF _Toc51165190 \h </w:instrText>
        </w:r>
        <w:r w:rsidR="002A609E">
          <w:rPr>
            <w:noProof/>
            <w:webHidden/>
          </w:rPr>
        </w:r>
        <w:r w:rsidR="002A609E">
          <w:rPr>
            <w:noProof/>
            <w:webHidden/>
          </w:rPr>
          <w:fldChar w:fldCharType="separate"/>
        </w:r>
        <w:r w:rsidR="00EA63F0">
          <w:rPr>
            <w:noProof/>
            <w:webHidden/>
          </w:rPr>
          <w:t>5</w:t>
        </w:r>
        <w:r w:rsidR="002A609E">
          <w:rPr>
            <w:noProof/>
            <w:webHidden/>
          </w:rPr>
          <w:fldChar w:fldCharType="end"/>
        </w:r>
      </w:hyperlink>
    </w:p>
    <w:p w14:paraId="4EA65217" w14:textId="47BD6EDF" w:rsidR="002A609E" w:rsidRDefault="00D1687A">
      <w:pPr>
        <w:pStyle w:val="Sumrio1"/>
        <w:rPr>
          <w:rFonts w:asciiTheme="minorHAnsi" w:eastAsiaTheme="minorEastAsia" w:hAnsiTheme="minorHAnsi" w:cstheme="minorBidi"/>
          <w:noProof/>
          <w:sz w:val="22"/>
          <w:szCs w:val="22"/>
        </w:rPr>
      </w:pPr>
      <w:hyperlink w:anchor="_Toc51165191" w:history="1">
        <w:r w:rsidR="002A609E" w:rsidRPr="0098317B">
          <w:rPr>
            <w:rStyle w:val="Hyperlink"/>
            <w:rFonts w:cs="Arial"/>
            <w:noProof/>
          </w:rPr>
          <w:t>2.</w:t>
        </w:r>
        <w:r w:rsidR="002A609E">
          <w:rPr>
            <w:rFonts w:asciiTheme="minorHAnsi" w:eastAsiaTheme="minorEastAsia" w:hAnsiTheme="minorHAnsi" w:cstheme="minorBidi"/>
            <w:noProof/>
            <w:sz w:val="22"/>
            <w:szCs w:val="22"/>
          </w:rPr>
          <w:tab/>
        </w:r>
        <w:r w:rsidR="002A609E" w:rsidRPr="0098317B">
          <w:rPr>
            <w:rStyle w:val="Hyperlink"/>
            <w:rFonts w:cs="Arial"/>
            <w:noProof/>
          </w:rPr>
          <w:t>JUSTIFICATIVA E OBJETIVO DA CONTRATAÇÃO</w:t>
        </w:r>
        <w:r w:rsidR="002A609E">
          <w:rPr>
            <w:noProof/>
            <w:webHidden/>
          </w:rPr>
          <w:tab/>
        </w:r>
        <w:r w:rsidR="002A609E">
          <w:rPr>
            <w:noProof/>
            <w:webHidden/>
          </w:rPr>
          <w:fldChar w:fldCharType="begin"/>
        </w:r>
        <w:r w:rsidR="002A609E">
          <w:rPr>
            <w:noProof/>
            <w:webHidden/>
          </w:rPr>
          <w:instrText xml:space="preserve"> PAGEREF _Toc51165191 \h </w:instrText>
        </w:r>
        <w:r w:rsidR="002A609E">
          <w:rPr>
            <w:noProof/>
            <w:webHidden/>
          </w:rPr>
        </w:r>
        <w:r w:rsidR="002A609E">
          <w:rPr>
            <w:noProof/>
            <w:webHidden/>
          </w:rPr>
          <w:fldChar w:fldCharType="separate"/>
        </w:r>
        <w:r w:rsidR="00EA63F0">
          <w:rPr>
            <w:noProof/>
            <w:webHidden/>
          </w:rPr>
          <w:t>5</w:t>
        </w:r>
        <w:r w:rsidR="002A609E">
          <w:rPr>
            <w:noProof/>
            <w:webHidden/>
          </w:rPr>
          <w:fldChar w:fldCharType="end"/>
        </w:r>
      </w:hyperlink>
    </w:p>
    <w:p w14:paraId="5DA82C39" w14:textId="1A5A2F82" w:rsidR="002A609E" w:rsidRDefault="00D1687A">
      <w:pPr>
        <w:pStyle w:val="Sumrio1"/>
        <w:rPr>
          <w:rFonts w:asciiTheme="minorHAnsi" w:eastAsiaTheme="minorEastAsia" w:hAnsiTheme="minorHAnsi" w:cstheme="minorBidi"/>
          <w:noProof/>
          <w:sz w:val="22"/>
          <w:szCs w:val="22"/>
        </w:rPr>
      </w:pPr>
      <w:hyperlink w:anchor="_Toc51165192" w:history="1">
        <w:r w:rsidR="002A609E" w:rsidRPr="0098317B">
          <w:rPr>
            <w:rStyle w:val="Hyperlink"/>
            <w:rFonts w:cs="Arial"/>
            <w:noProof/>
          </w:rPr>
          <w:t>3.</w:t>
        </w:r>
        <w:r w:rsidR="002A609E">
          <w:rPr>
            <w:rFonts w:asciiTheme="minorHAnsi" w:eastAsiaTheme="minorEastAsia" w:hAnsiTheme="minorHAnsi" w:cstheme="minorBidi"/>
            <w:noProof/>
            <w:sz w:val="22"/>
            <w:szCs w:val="22"/>
          </w:rPr>
          <w:tab/>
        </w:r>
        <w:r w:rsidR="002A609E" w:rsidRPr="0098317B">
          <w:rPr>
            <w:rStyle w:val="Hyperlink"/>
            <w:rFonts w:cs="Arial"/>
            <w:noProof/>
          </w:rPr>
          <w:t>ENQUADRAMENTO JURÍDICO DOS SERVIÇOS</w:t>
        </w:r>
        <w:r w:rsidR="002A609E">
          <w:rPr>
            <w:noProof/>
            <w:webHidden/>
          </w:rPr>
          <w:tab/>
        </w:r>
        <w:r w:rsidR="002A609E">
          <w:rPr>
            <w:noProof/>
            <w:webHidden/>
          </w:rPr>
          <w:fldChar w:fldCharType="begin"/>
        </w:r>
        <w:r w:rsidR="002A609E">
          <w:rPr>
            <w:noProof/>
            <w:webHidden/>
          </w:rPr>
          <w:instrText xml:space="preserve"> PAGEREF _Toc51165192 \h </w:instrText>
        </w:r>
        <w:r w:rsidR="002A609E">
          <w:rPr>
            <w:noProof/>
            <w:webHidden/>
          </w:rPr>
        </w:r>
        <w:r w:rsidR="002A609E">
          <w:rPr>
            <w:noProof/>
            <w:webHidden/>
          </w:rPr>
          <w:fldChar w:fldCharType="separate"/>
        </w:r>
        <w:r w:rsidR="00EA63F0">
          <w:rPr>
            <w:noProof/>
            <w:webHidden/>
          </w:rPr>
          <w:t>8</w:t>
        </w:r>
        <w:r w:rsidR="002A609E">
          <w:rPr>
            <w:noProof/>
            <w:webHidden/>
          </w:rPr>
          <w:fldChar w:fldCharType="end"/>
        </w:r>
      </w:hyperlink>
    </w:p>
    <w:p w14:paraId="17B567D1" w14:textId="14259CF2" w:rsidR="002A609E" w:rsidRDefault="00D1687A">
      <w:pPr>
        <w:pStyle w:val="Sumrio1"/>
        <w:rPr>
          <w:rFonts w:asciiTheme="minorHAnsi" w:eastAsiaTheme="minorEastAsia" w:hAnsiTheme="minorHAnsi" w:cstheme="minorBidi"/>
          <w:noProof/>
          <w:sz w:val="22"/>
          <w:szCs w:val="22"/>
        </w:rPr>
      </w:pPr>
      <w:hyperlink w:anchor="_Toc51165193" w:history="1">
        <w:r w:rsidR="002A609E" w:rsidRPr="0098317B">
          <w:rPr>
            <w:rStyle w:val="Hyperlink"/>
            <w:rFonts w:cs="Arial"/>
            <w:noProof/>
          </w:rPr>
          <w:t>4.</w:t>
        </w:r>
        <w:r w:rsidR="002A609E">
          <w:rPr>
            <w:rFonts w:asciiTheme="minorHAnsi" w:eastAsiaTheme="minorEastAsia" w:hAnsiTheme="minorHAnsi" w:cstheme="minorBidi"/>
            <w:noProof/>
            <w:sz w:val="22"/>
            <w:szCs w:val="22"/>
          </w:rPr>
          <w:tab/>
        </w:r>
        <w:r w:rsidR="002A609E" w:rsidRPr="0098317B">
          <w:rPr>
            <w:rStyle w:val="Hyperlink"/>
            <w:rFonts w:cs="Arial"/>
            <w:noProof/>
          </w:rPr>
          <w:t>FORMA DE PRESTAÇÃO DOS SERVIÇOS</w:t>
        </w:r>
        <w:r w:rsidR="002A609E">
          <w:rPr>
            <w:noProof/>
            <w:webHidden/>
          </w:rPr>
          <w:tab/>
        </w:r>
        <w:r w:rsidR="002A609E">
          <w:rPr>
            <w:noProof/>
            <w:webHidden/>
          </w:rPr>
          <w:fldChar w:fldCharType="begin"/>
        </w:r>
        <w:r w:rsidR="002A609E">
          <w:rPr>
            <w:noProof/>
            <w:webHidden/>
          </w:rPr>
          <w:instrText xml:space="preserve"> PAGEREF _Toc51165193 \h </w:instrText>
        </w:r>
        <w:r w:rsidR="002A609E">
          <w:rPr>
            <w:noProof/>
            <w:webHidden/>
          </w:rPr>
        </w:r>
        <w:r w:rsidR="002A609E">
          <w:rPr>
            <w:noProof/>
            <w:webHidden/>
          </w:rPr>
          <w:fldChar w:fldCharType="separate"/>
        </w:r>
        <w:r w:rsidR="00EA63F0">
          <w:rPr>
            <w:noProof/>
            <w:webHidden/>
          </w:rPr>
          <w:t>9</w:t>
        </w:r>
        <w:r w:rsidR="002A609E">
          <w:rPr>
            <w:noProof/>
            <w:webHidden/>
          </w:rPr>
          <w:fldChar w:fldCharType="end"/>
        </w:r>
      </w:hyperlink>
    </w:p>
    <w:p w14:paraId="255C7FFD" w14:textId="38D3158E" w:rsidR="002A609E" w:rsidRDefault="00D1687A">
      <w:pPr>
        <w:pStyle w:val="Sumrio1"/>
        <w:rPr>
          <w:rFonts w:asciiTheme="minorHAnsi" w:eastAsiaTheme="minorEastAsia" w:hAnsiTheme="minorHAnsi" w:cstheme="minorBidi"/>
          <w:noProof/>
          <w:sz w:val="22"/>
          <w:szCs w:val="22"/>
        </w:rPr>
      </w:pPr>
      <w:hyperlink w:anchor="_Toc51165194" w:history="1">
        <w:r w:rsidR="002A609E" w:rsidRPr="0098317B">
          <w:rPr>
            <w:rStyle w:val="Hyperlink"/>
            <w:rFonts w:cs="Arial"/>
            <w:noProof/>
          </w:rPr>
          <w:t>5.</w:t>
        </w:r>
        <w:r w:rsidR="002A609E">
          <w:rPr>
            <w:rFonts w:asciiTheme="minorHAnsi" w:eastAsiaTheme="minorEastAsia" w:hAnsiTheme="minorHAnsi" w:cstheme="minorBidi"/>
            <w:noProof/>
            <w:sz w:val="22"/>
            <w:szCs w:val="22"/>
          </w:rPr>
          <w:tab/>
        </w:r>
        <w:r w:rsidR="002A609E" w:rsidRPr="0098317B">
          <w:rPr>
            <w:rStyle w:val="Hyperlink"/>
            <w:rFonts w:cs="Arial"/>
            <w:noProof/>
          </w:rPr>
          <w:t>SERVIÇOS INCLUSOS NA ATIVIDADE DE FRACIONAMENTO DE PLASMA</w:t>
        </w:r>
        <w:r w:rsidR="002A609E">
          <w:rPr>
            <w:noProof/>
            <w:webHidden/>
          </w:rPr>
          <w:tab/>
        </w:r>
        <w:r w:rsidR="002A609E">
          <w:rPr>
            <w:noProof/>
            <w:webHidden/>
          </w:rPr>
          <w:fldChar w:fldCharType="begin"/>
        </w:r>
        <w:r w:rsidR="002A609E">
          <w:rPr>
            <w:noProof/>
            <w:webHidden/>
          </w:rPr>
          <w:instrText xml:space="preserve"> PAGEREF _Toc51165194 \h </w:instrText>
        </w:r>
        <w:r w:rsidR="002A609E">
          <w:rPr>
            <w:noProof/>
            <w:webHidden/>
          </w:rPr>
        </w:r>
        <w:r w:rsidR="002A609E">
          <w:rPr>
            <w:noProof/>
            <w:webHidden/>
          </w:rPr>
          <w:fldChar w:fldCharType="separate"/>
        </w:r>
        <w:r w:rsidR="00EA63F0">
          <w:rPr>
            <w:noProof/>
            <w:webHidden/>
          </w:rPr>
          <w:t>9</w:t>
        </w:r>
        <w:r w:rsidR="002A609E">
          <w:rPr>
            <w:noProof/>
            <w:webHidden/>
          </w:rPr>
          <w:fldChar w:fldCharType="end"/>
        </w:r>
      </w:hyperlink>
    </w:p>
    <w:p w14:paraId="68A6D630" w14:textId="2524899B" w:rsidR="002A609E" w:rsidRDefault="00D1687A">
      <w:pPr>
        <w:pStyle w:val="Sumrio1"/>
        <w:rPr>
          <w:rFonts w:asciiTheme="minorHAnsi" w:eastAsiaTheme="minorEastAsia" w:hAnsiTheme="minorHAnsi" w:cstheme="minorBidi"/>
          <w:noProof/>
          <w:sz w:val="22"/>
          <w:szCs w:val="22"/>
        </w:rPr>
      </w:pPr>
      <w:hyperlink w:anchor="_Toc51165195" w:history="1">
        <w:r w:rsidR="002A609E" w:rsidRPr="0098317B">
          <w:rPr>
            <w:rStyle w:val="Hyperlink"/>
            <w:rFonts w:cs="Arial"/>
            <w:noProof/>
          </w:rPr>
          <w:t>6.</w:t>
        </w:r>
        <w:r w:rsidR="002A609E">
          <w:rPr>
            <w:rFonts w:asciiTheme="minorHAnsi" w:eastAsiaTheme="minorEastAsia" w:hAnsiTheme="minorHAnsi" w:cstheme="minorBidi"/>
            <w:noProof/>
            <w:sz w:val="22"/>
            <w:szCs w:val="22"/>
          </w:rPr>
          <w:tab/>
        </w:r>
        <w:r w:rsidR="002A609E" w:rsidRPr="0098317B">
          <w:rPr>
            <w:rStyle w:val="Hyperlink"/>
            <w:rFonts w:cs="Arial"/>
            <w:noProof/>
          </w:rPr>
          <w:t>REGISTROS SANITÁRIOS E BOAS PRÁTICAS DE FABRICAÇÃO DOS HEMODERIVADOS</w:t>
        </w:r>
        <w:r w:rsidR="002A609E">
          <w:rPr>
            <w:noProof/>
            <w:webHidden/>
          </w:rPr>
          <w:tab/>
        </w:r>
        <w:r w:rsidR="002A609E">
          <w:rPr>
            <w:noProof/>
            <w:webHidden/>
          </w:rPr>
          <w:fldChar w:fldCharType="begin"/>
        </w:r>
        <w:r w:rsidR="002A609E">
          <w:rPr>
            <w:noProof/>
            <w:webHidden/>
          </w:rPr>
          <w:instrText xml:space="preserve"> PAGEREF _Toc51165195 \h </w:instrText>
        </w:r>
        <w:r w:rsidR="002A609E">
          <w:rPr>
            <w:noProof/>
            <w:webHidden/>
          </w:rPr>
        </w:r>
        <w:r w:rsidR="002A609E">
          <w:rPr>
            <w:noProof/>
            <w:webHidden/>
          </w:rPr>
          <w:fldChar w:fldCharType="separate"/>
        </w:r>
        <w:r w:rsidR="00EA63F0">
          <w:rPr>
            <w:noProof/>
            <w:webHidden/>
          </w:rPr>
          <w:t>10</w:t>
        </w:r>
        <w:r w:rsidR="002A609E">
          <w:rPr>
            <w:noProof/>
            <w:webHidden/>
          </w:rPr>
          <w:fldChar w:fldCharType="end"/>
        </w:r>
      </w:hyperlink>
    </w:p>
    <w:p w14:paraId="6373E200" w14:textId="271230FE" w:rsidR="002A609E" w:rsidRDefault="00D1687A">
      <w:pPr>
        <w:pStyle w:val="Sumrio1"/>
        <w:rPr>
          <w:rFonts w:asciiTheme="minorHAnsi" w:eastAsiaTheme="minorEastAsia" w:hAnsiTheme="minorHAnsi" w:cstheme="minorBidi"/>
          <w:noProof/>
          <w:sz w:val="22"/>
          <w:szCs w:val="22"/>
        </w:rPr>
      </w:pPr>
      <w:hyperlink w:anchor="_Toc51165196" w:history="1">
        <w:r w:rsidR="002A609E" w:rsidRPr="0098317B">
          <w:rPr>
            <w:rStyle w:val="Hyperlink"/>
            <w:rFonts w:cs="Arial"/>
            <w:noProof/>
          </w:rPr>
          <w:t>7.</w:t>
        </w:r>
        <w:r w:rsidR="002A609E">
          <w:rPr>
            <w:rFonts w:asciiTheme="minorHAnsi" w:eastAsiaTheme="minorEastAsia" w:hAnsiTheme="minorHAnsi" w:cstheme="minorBidi"/>
            <w:noProof/>
            <w:sz w:val="22"/>
            <w:szCs w:val="22"/>
          </w:rPr>
          <w:tab/>
        </w:r>
        <w:r w:rsidR="002A609E" w:rsidRPr="0098317B">
          <w:rPr>
            <w:rStyle w:val="Hyperlink"/>
            <w:rFonts w:cs="Arial"/>
            <w:noProof/>
          </w:rPr>
          <w:t>QUALIFICAÇÃO DA HEMORREDE</w:t>
        </w:r>
        <w:r w:rsidR="002A609E">
          <w:rPr>
            <w:noProof/>
            <w:webHidden/>
          </w:rPr>
          <w:tab/>
        </w:r>
        <w:r w:rsidR="002A609E">
          <w:rPr>
            <w:noProof/>
            <w:webHidden/>
          </w:rPr>
          <w:fldChar w:fldCharType="begin"/>
        </w:r>
        <w:r w:rsidR="002A609E">
          <w:rPr>
            <w:noProof/>
            <w:webHidden/>
          </w:rPr>
          <w:instrText xml:space="preserve"> PAGEREF _Toc51165196 \h </w:instrText>
        </w:r>
        <w:r w:rsidR="002A609E">
          <w:rPr>
            <w:noProof/>
            <w:webHidden/>
          </w:rPr>
        </w:r>
        <w:r w:rsidR="002A609E">
          <w:rPr>
            <w:noProof/>
            <w:webHidden/>
          </w:rPr>
          <w:fldChar w:fldCharType="separate"/>
        </w:r>
        <w:r w:rsidR="00EA63F0">
          <w:rPr>
            <w:noProof/>
            <w:webHidden/>
          </w:rPr>
          <w:t>11</w:t>
        </w:r>
        <w:r w:rsidR="002A609E">
          <w:rPr>
            <w:noProof/>
            <w:webHidden/>
          </w:rPr>
          <w:fldChar w:fldCharType="end"/>
        </w:r>
      </w:hyperlink>
    </w:p>
    <w:p w14:paraId="6FB20FC9" w14:textId="759F40BB" w:rsidR="002A609E" w:rsidRDefault="00D1687A">
      <w:pPr>
        <w:pStyle w:val="Sumrio1"/>
        <w:rPr>
          <w:rFonts w:asciiTheme="minorHAnsi" w:eastAsiaTheme="minorEastAsia" w:hAnsiTheme="minorHAnsi" w:cstheme="minorBidi"/>
          <w:noProof/>
          <w:sz w:val="22"/>
          <w:szCs w:val="22"/>
        </w:rPr>
      </w:pPr>
      <w:hyperlink w:anchor="_Toc51165197" w:history="1">
        <w:r w:rsidR="002A609E" w:rsidRPr="0098317B">
          <w:rPr>
            <w:rStyle w:val="Hyperlink"/>
            <w:rFonts w:cs="Arial"/>
            <w:noProof/>
          </w:rPr>
          <w:t>8.</w:t>
        </w:r>
        <w:r w:rsidR="002A609E">
          <w:rPr>
            <w:rFonts w:asciiTheme="minorHAnsi" w:eastAsiaTheme="minorEastAsia" w:hAnsiTheme="minorHAnsi" w:cstheme="minorBidi"/>
            <w:noProof/>
            <w:sz w:val="22"/>
            <w:szCs w:val="22"/>
          </w:rPr>
          <w:tab/>
        </w:r>
        <w:r w:rsidR="002A609E" w:rsidRPr="0098317B">
          <w:rPr>
            <w:rStyle w:val="Hyperlink"/>
            <w:rFonts w:cs="Arial"/>
            <w:noProof/>
          </w:rPr>
          <w:t>PLANEJAMENTO DO FRACIONAMENTO</w:t>
        </w:r>
        <w:r w:rsidR="002A609E">
          <w:rPr>
            <w:noProof/>
            <w:webHidden/>
          </w:rPr>
          <w:tab/>
        </w:r>
        <w:r w:rsidR="002A609E">
          <w:rPr>
            <w:noProof/>
            <w:webHidden/>
          </w:rPr>
          <w:fldChar w:fldCharType="begin"/>
        </w:r>
        <w:r w:rsidR="002A609E">
          <w:rPr>
            <w:noProof/>
            <w:webHidden/>
          </w:rPr>
          <w:instrText xml:space="preserve"> PAGEREF _Toc51165197 \h </w:instrText>
        </w:r>
        <w:r w:rsidR="002A609E">
          <w:rPr>
            <w:noProof/>
            <w:webHidden/>
          </w:rPr>
        </w:r>
        <w:r w:rsidR="002A609E">
          <w:rPr>
            <w:noProof/>
            <w:webHidden/>
          </w:rPr>
          <w:fldChar w:fldCharType="separate"/>
        </w:r>
        <w:r w:rsidR="00EA63F0">
          <w:rPr>
            <w:noProof/>
            <w:webHidden/>
          </w:rPr>
          <w:t>12</w:t>
        </w:r>
        <w:r w:rsidR="002A609E">
          <w:rPr>
            <w:noProof/>
            <w:webHidden/>
          </w:rPr>
          <w:fldChar w:fldCharType="end"/>
        </w:r>
      </w:hyperlink>
    </w:p>
    <w:p w14:paraId="1D14808B" w14:textId="3AB68F04" w:rsidR="002A609E" w:rsidRDefault="00D1687A">
      <w:pPr>
        <w:pStyle w:val="Sumrio1"/>
        <w:rPr>
          <w:rFonts w:asciiTheme="minorHAnsi" w:eastAsiaTheme="minorEastAsia" w:hAnsiTheme="minorHAnsi" w:cstheme="minorBidi"/>
          <w:noProof/>
          <w:sz w:val="22"/>
          <w:szCs w:val="22"/>
        </w:rPr>
      </w:pPr>
      <w:hyperlink w:anchor="_Toc51165198" w:history="1">
        <w:r w:rsidR="002A609E" w:rsidRPr="0098317B">
          <w:rPr>
            <w:rStyle w:val="Hyperlink"/>
            <w:rFonts w:cs="Arial"/>
            <w:noProof/>
          </w:rPr>
          <w:t>9.</w:t>
        </w:r>
        <w:r w:rsidR="002A609E">
          <w:rPr>
            <w:rFonts w:asciiTheme="minorHAnsi" w:eastAsiaTheme="minorEastAsia" w:hAnsiTheme="minorHAnsi" w:cstheme="minorBidi"/>
            <w:noProof/>
            <w:sz w:val="22"/>
            <w:szCs w:val="22"/>
          </w:rPr>
          <w:tab/>
        </w:r>
        <w:r w:rsidR="002A609E" w:rsidRPr="0098317B">
          <w:rPr>
            <w:rStyle w:val="Hyperlink"/>
            <w:rFonts w:cs="Arial"/>
            <w:noProof/>
          </w:rPr>
          <w:t>ETAPA NACIONAL DE LOGÍSTICA DO PLASMA – COLETA DO PLASMA</w:t>
        </w:r>
        <w:r w:rsidR="002A609E">
          <w:rPr>
            <w:noProof/>
            <w:webHidden/>
          </w:rPr>
          <w:tab/>
        </w:r>
        <w:r w:rsidR="002A609E">
          <w:rPr>
            <w:noProof/>
            <w:webHidden/>
          </w:rPr>
          <w:fldChar w:fldCharType="begin"/>
        </w:r>
        <w:r w:rsidR="002A609E">
          <w:rPr>
            <w:noProof/>
            <w:webHidden/>
          </w:rPr>
          <w:instrText xml:space="preserve"> PAGEREF _Toc51165198 \h </w:instrText>
        </w:r>
        <w:r w:rsidR="002A609E">
          <w:rPr>
            <w:noProof/>
            <w:webHidden/>
          </w:rPr>
        </w:r>
        <w:r w:rsidR="002A609E">
          <w:rPr>
            <w:noProof/>
            <w:webHidden/>
          </w:rPr>
          <w:fldChar w:fldCharType="separate"/>
        </w:r>
        <w:r w:rsidR="00EA63F0">
          <w:rPr>
            <w:noProof/>
            <w:webHidden/>
          </w:rPr>
          <w:t>13</w:t>
        </w:r>
        <w:r w:rsidR="002A609E">
          <w:rPr>
            <w:noProof/>
            <w:webHidden/>
          </w:rPr>
          <w:fldChar w:fldCharType="end"/>
        </w:r>
      </w:hyperlink>
    </w:p>
    <w:p w14:paraId="369404FA" w14:textId="7F832216" w:rsidR="002A609E" w:rsidRDefault="00D1687A">
      <w:pPr>
        <w:pStyle w:val="Sumrio1"/>
        <w:rPr>
          <w:rFonts w:asciiTheme="minorHAnsi" w:eastAsiaTheme="minorEastAsia" w:hAnsiTheme="minorHAnsi" w:cstheme="minorBidi"/>
          <w:noProof/>
          <w:sz w:val="22"/>
          <w:szCs w:val="22"/>
        </w:rPr>
      </w:pPr>
      <w:hyperlink w:anchor="_Toc51165199" w:history="1">
        <w:r w:rsidR="002A609E" w:rsidRPr="0098317B">
          <w:rPr>
            <w:rStyle w:val="Hyperlink"/>
            <w:rFonts w:cs="Arial"/>
            <w:noProof/>
          </w:rPr>
          <w:t>10.</w:t>
        </w:r>
        <w:r w:rsidR="002A609E">
          <w:rPr>
            <w:rFonts w:asciiTheme="minorHAnsi" w:eastAsiaTheme="minorEastAsia" w:hAnsiTheme="minorHAnsi" w:cstheme="minorBidi"/>
            <w:noProof/>
            <w:sz w:val="22"/>
            <w:szCs w:val="22"/>
          </w:rPr>
          <w:tab/>
        </w:r>
        <w:r w:rsidR="002A609E" w:rsidRPr="0098317B">
          <w:rPr>
            <w:rStyle w:val="Hyperlink"/>
            <w:rFonts w:cs="Arial"/>
            <w:noProof/>
          </w:rPr>
          <w:t>RECEPÇÃO, ARMAZENAMENTO, TRIAGEM E FORMAÇÃO DOS LOTES DE PLASMA</w:t>
        </w:r>
        <w:r w:rsidR="002A609E">
          <w:rPr>
            <w:noProof/>
            <w:webHidden/>
          </w:rPr>
          <w:tab/>
        </w:r>
        <w:r w:rsidR="002A609E">
          <w:rPr>
            <w:noProof/>
            <w:webHidden/>
          </w:rPr>
          <w:fldChar w:fldCharType="begin"/>
        </w:r>
        <w:r w:rsidR="002A609E">
          <w:rPr>
            <w:noProof/>
            <w:webHidden/>
          </w:rPr>
          <w:instrText xml:space="preserve"> PAGEREF _Toc51165199 \h </w:instrText>
        </w:r>
        <w:r w:rsidR="002A609E">
          <w:rPr>
            <w:noProof/>
            <w:webHidden/>
          </w:rPr>
        </w:r>
        <w:r w:rsidR="002A609E">
          <w:rPr>
            <w:noProof/>
            <w:webHidden/>
          </w:rPr>
          <w:fldChar w:fldCharType="separate"/>
        </w:r>
        <w:r w:rsidR="00EA63F0">
          <w:rPr>
            <w:noProof/>
            <w:webHidden/>
          </w:rPr>
          <w:t>14</w:t>
        </w:r>
        <w:r w:rsidR="002A609E">
          <w:rPr>
            <w:noProof/>
            <w:webHidden/>
          </w:rPr>
          <w:fldChar w:fldCharType="end"/>
        </w:r>
      </w:hyperlink>
    </w:p>
    <w:p w14:paraId="678FB24D" w14:textId="28FB4B08" w:rsidR="002A609E" w:rsidRDefault="00D1687A">
      <w:pPr>
        <w:pStyle w:val="Sumrio1"/>
        <w:rPr>
          <w:rFonts w:asciiTheme="minorHAnsi" w:eastAsiaTheme="minorEastAsia" w:hAnsiTheme="minorHAnsi" w:cstheme="minorBidi"/>
          <w:noProof/>
          <w:sz w:val="22"/>
          <w:szCs w:val="22"/>
        </w:rPr>
      </w:pPr>
      <w:hyperlink w:anchor="_Toc51165200" w:history="1">
        <w:r w:rsidR="002A609E" w:rsidRPr="0098317B">
          <w:rPr>
            <w:rStyle w:val="Hyperlink"/>
            <w:rFonts w:cs="Arial"/>
            <w:noProof/>
          </w:rPr>
          <w:t>11.</w:t>
        </w:r>
        <w:r w:rsidR="002A609E">
          <w:rPr>
            <w:rFonts w:asciiTheme="minorHAnsi" w:eastAsiaTheme="minorEastAsia" w:hAnsiTheme="minorHAnsi" w:cstheme="minorBidi"/>
            <w:noProof/>
            <w:sz w:val="22"/>
            <w:szCs w:val="22"/>
          </w:rPr>
          <w:tab/>
        </w:r>
        <w:r w:rsidR="002A609E" w:rsidRPr="0098317B">
          <w:rPr>
            <w:rStyle w:val="Hyperlink"/>
            <w:rFonts w:cs="Arial"/>
            <w:noProof/>
          </w:rPr>
          <w:t>OBTENÇÃO DAS LICENÇAS DE EXPORTAÇÃO TEMPORÁRIA DO PLASMA</w:t>
        </w:r>
        <w:r w:rsidR="002A609E">
          <w:rPr>
            <w:noProof/>
            <w:webHidden/>
          </w:rPr>
          <w:tab/>
        </w:r>
        <w:r w:rsidR="002A609E">
          <w:rPr>
            <w:noProof/>
            <w:webHidden/>
          </w:rPr>
          <w:fldChar w:fldCharType="begin"/>
        </w:r>
        <w:r w:rsidR="002A609E">
          <w:rPr>
            <w:noProof/>
            <w:webHidden/>
          </w:rPr>
          <w:instrText xml:space="preserve"> PAGEREF _Toc51165200 \h </w:instrText>
        </w:r>
        <w:r w:rsidR="002A609E">
          <w:rPr>
            <w:noProof/>
            <w:webHidden/>
          </w:rPr>
        </w:r>
        <w:r w:rsidR="002A609E">
          <w:rPr>
            <w:noProof/>
            <w:webHidden/>
          </w:rPr>
          <w:fldChar w:fldCharType="separate"/>
        </w:r>
        <w:r w:rsidR="00EA63F0">
          <w:rPr>
            <w:noProof/>
            <w:webHidden/>
          </w:rPr>
          <w:t>19</w:t>
        </w:r>
        <w:r w:rsidR="002A609E">
          <w:rPr>
            <w:noProof/>
            <w:webHidden/>
          </w:rPr>
          <w:fldChar w:fldCharType="end"/>
        </w:r>
      </w:hyperlink>
    </w:p>
    <w:p w14:paraId="0EB818C1" w14:textId="2AC4B213" w:rsidR="002A609E" w:rsidRDefault="00D1687A">
      <w:pPr>
        <w:pStyle w:val="Sumrio1"/>
        <w:rPr>
          <w:rFonts w:asciiTheme="minorHAnsi" w:eastAsiaTheme="minorEastAsia" w:hAnsiTheme="minorHAnsi" w:cstheme="minorBidi"/>
          <w:noProof/>
          <w:sz w:val="22"/>
          <w:szCs w:val="22"/>
        </w:rPr>
      </w:pPr>
      <w:hyperlink w:anchor="_Toc51165201" w:history="1">
        <w:r w:rsidR="002A609E" w:rsidRPr="0098317B">
          <w:rPr>
            <w:rStyle w:val="Hyperlink"/>
            <w:rFonts w:cs="Arial"/>
            <w:noProof/>
          </w:rPr>
          <w:t>12.</w:t>
        </w:r>
        <w:r w:rsidR="002A609E">
          <w:rPr>
            <w:rFonts w:asciiTheme="minorHAnsi" w:eastAsiaTheme="minorEastAsia" w:hAnsiTheme="minorHAnsi" w:cstheme="minorBidi"/>
            <w:noProof/>
            <w:sz w:val="22"/>
            <w:szCs w:val="22"/>
          </w:rPr>
          <w:tab/>
        </w:r>
        <w:r w:rsidR="002A609E" w:rsidRPr="0098317B">
          <w:rPr>
            <w:rStyle w:val="Hyperlink"/>
            <w:rFonts w:cs="Arial"/>
            <w:noProof/>
          </w:rPr>
          <w:t>ETAPA NACIONAL DE LOGÍSTICA DE PLASMA – TRANSPORTE PARA O PORTO DE SAÍDA</w:t>
        </w:r>
        <w:r w:rsidR="002A609E">
          <w:rPr>
            <w:noProof/>
            <w:webHidden/>
          </w:rPr>
          <w:tab/>
        </w:r>
        <w:r w:rsidR="002A609E">
          <w:rPr>
            <w:noProof/>
            <w:webHidden/>
          </w:rPr>
          <w:fldChar w:fldCharType="begin"/>
        </w:r>
        <w:r w:rsidR="002A609E">
          <w:rPr>
            <w:noProof/>
            <w:webHidden/>
          </w:rPr>
          <w:instrText xml:space="preserve"> PAGEREF _Toc51165201 \h </w:instrText>
        </w:r>
        <w:r w:rsidR="002A609E">
          <w:rPr>
            <w:noProof/>
            <w:webHidden/>
          </w:rPr>
        </w:r>
        <w:r w:rsidR="002A609E">
          <w:rPr>
            <w:noProof/>
            <w:webHidden/>
          </w:rPr>
          <w:fldChar w:fldCharType="separate"/>
        </w:r>
        <w:r w:rsidR="00EA63F0">
          <w:rPr>
            <w:noProof/>
            <w:webHidden/>
          </w:rPr>
          <w:t>19</w:t>
        </w:r>
        <w:r w:rsidR="002A609E">
          <w:rPr>
            <w:noProof/>
            <w:webHidden/>
          </w:rPr>
          <w:fldChar w:fldCharType="end"/>
        </w:r>
      </w:hyperlink>
    </w:p>
    <w:p w14:paraId="479A635A" w14:textId="59C48900" w:rsidR="002A609E" w:rsidRDefault="00D1687A">
      <w:pPr>
        <w:pStyle w:val="Sumrio1"/>
        <w:rPr>
          <w:rFonts w:asciiTheme="minorHAnsi" w:eastAsiaTheme="minorEastAsia" w:hAnsiTheme="minorHAnsi" w:cstheme="minorBidi"/>
          <w:noProof/>
          <w:sz w:val="22"/>
          <w:szCs w:val="22"/>
        </w:rPr>
      </w:pPr>
      <w:hyperlink w:anchor="_Toc51165202" w:history="1">
        <w:r w:rsidR="002A609E" w:rsidRPr="0098317B">
          <w:rPr>
            <w:rStyle w:val="Hyperlink"/>
            <w:rFonts w:cs="Arial"/>
            <w:noProof/>
          </w:rPr>
          <w:t>13.</w:t>
        </w:r>
        <w:r w:rsidR="002A609E">
          <w:rPr>
            <w:rFonts w:asciiTheme="minorHAnsi" w:eastAsiaTheme="minorEastAsia" w:hAnsiTheme="minorHAnsi" w:cstheme="minorBidi"/>
            <w:noProof/>
            <w:sz w:val="22"/>
            <w:szCs w:val="22"/>
          </w:rPr>
          <w:tab/>
        </w:r>
        <w:r w:rsidR="002A609E" w:rsidRPr="0098317B">
          <w:rPr>
            <w:rStyle w:val="Hyperlink"/>
            <w:rFonts w:cs="Arial"/>
            <w:noProof/>
          </w:rPr>
          <w:t>DESEMBARAÇO PARA EXPORTAÇÃO DO PLASMA</w:t>
        </w:r>
        <w:r w:rsidR="002A609E">
          <w:rPr>
            <w:noProof/>
            <w:webHidden/>
          </w:rPr>
          <w:tab/>
        </w:r>
        <w:r w:rsidR="002A609E">
          <w:rPr>
            <w:noProof/>
            <w:webHidden/>
          </w:rPr>
          <w:fldChar w:fldCharType="begin"/>
        </w:r>
        <w:r w:rsidR="002A609E">
          <w:rPr>
            <w:noProof/>
            <w:webHidden/>
          </w:rPr>
          <w:instrText xml:space="preserve"> PAGEREF _Toc51165202 \h </w:instrText>
        </w:r>
        <w:r w:rsidR="002A609E">
          <w:rPr>
            <w:noProof/>
            <w:webHidden/>
          </w:rPr>
        </w:r>
        <w:r w:rsidR="002A609E">
          <w:rPr>
            <w:noProof/>
            <w:webHidden/>
          </w:rPr>
          <w:fldChar w:fldCharType="separate"/>
        </w:r>
        <w:r w:rsidR="00EA63F0">
          <w:rPr>
            <w:noProof/>
            <w:webHidden/>
          </w:rPr>
          <w:t>20</w:t>
        </w:r>
        <w:r w:rsidR="002A609E">
          <w:rPr>
            <w:noProof/>
            <w:webHidden/>
          </w:rPr>
          <w:fldChar w:fldCharType="end"/>
        </w:r>
      </w:hyperlink>
    </w:p>
    <w:p w14:paraId="08E2593A" w14:textId="26F79C70" w:rsidR="002A609E" w:rsidRDefault="00D1687A">
      <w:pPr>
        <w:pStyle w:val="Sumrio1"/>
        <w:rPr>
          <w:rFonts w:asciiTheme="minorHAnsi" w:eastAsiaTheme="minorEastAsia" w:hAnsiTheme="minorHAnsi" w:cstheme="minorBidi"/>
          <w:noProof/>
          <w:sz w:val="22"/>
          <w:szCs w:val="22"/>
        </w:rPr>
      </w:pPr>
      <w:hyperlink w:anchor="_Toc51165203" w:history="1">
        <w:r w:rsidR="002A609E" w:rsidRPr="0098317B">
          <w:rPr>
            <w:rStyle w:val="Hyperlink"/>
            <w:rFonts w:cs="Arial"/>
            <w:noProof/>
          </w:rPr>
          <w:t>15.</w:t>
        </w:r>
        <w:r w:rsidR="002A609E">
          <w:rPr>
            <w:rFonts w:asciiTheme="minorHAnsi" w:eastAsiaTheme="minorEastAsia" w:hAnsiTheme="minorHAnsi" w:cstheme="minorBidi"/>
            <w:noProof/>
            <w:sz w:val="22"/>
            <w:szCs w:val="22"/>
          </w:rPr>
          <w:tab/>
        </w:r>
        <w:r w:rsidR="002A609E" w:rsidRPr="0098317B">
          <w:rPr>
            <w:rStyle w:val="Hyperlink"/>
            <w:rFonts w:cs="Arial"/>
            <w:noProof/>
          </w:rPr>
          <w:t>DESEMBARAÇO ALFANDEGÁRIO NO PAÍS DE RECEPÇÃO DO PLASMA</w:t>
        </w:r>
        <w:r w:rsidR="002A609E">
          <w:rPr>
            <w:noProof/>
            <w:webHidden/>
          </w:rPr>
          <w:tab/>
        </w:r>
        <w:r w:rsidR="002A609E">
          <w:rPr>
            <w:noProof/>
            <w:webHidden/>
          </w:rPr>
          <w:fldChar w:fldCharType="begin"/>
        </w:r>
        <w:r w:rsidR="002A609E">
          <w:rPr>
            <w:noProof/>
            <w:webHidden/>
          </w:rPr>
          <w:instrText xml:space="preserve"> PAGEREF _Toc51165203 \h </w:instrText>
        </w:r>
        <w:r w:rsidR="002A609E">
          <w:rPr>
            <w:noProof/>
            <w:webHidden/>
          </w:rPr>
        </w:r>
        <w:r w:rsidR="002A609E">
          <w:rPr>
            <w:noProof/>
            <w:webHidden/>
          </w:rPr>
          <w:fldChar w:fldCharType="separate"/>
        </w:r>
        <w:r w:rsidR="00EA63F0">
          <w:rPr>
            <w:noProof/>
            <w:webHidden/>
          </w:rPr>
          <w:t>22</w:t>
        </w:r>
        <w:r w:rsidR="002A609E">
          <w:rPr>
            <w:noProof/>
            <w:webHidden/>
          </w:rPr>
          <w:fldChar w:fldCharType="end"/>
        </w:r>
      </w:hyperlink>
    </w:p>
    <w:p w14:paraId="6E85BE44" w14:textId="21BDAE4D" w:rsidR="002A609E" w:rsidRDefault="00D1687A">
      <w:pPr>
        <w:pStyle w:val="Sumrio1"/>
        <w:rPr>
          <w:rFonts w:asciiTheme="minorHAnsi" w:eastAsiaTheme="minorEastAsia" w:hAnsiTheme="minorHAnsi" w:cstheme="minorBidi"/>
          <w:noProof/>
          <w:sz w:val="22"/>
          <w:szCs w:val="22"/>
        </w:rPr>
      </w:pPr>
      <w:hyperlink w:anchor="_Toc51165204" w:history="1">
        <w:r w:rsidR="002A609E" w:rsidRPr="0098317B">
          <w:rPr>
            <w:rStyle w:val="Hyperlink"/>
            <w:rFonts w:cs="Arial"/>
            <w:noProof/>
          </w:rPr>
          <w:t>16.</w:t>
        </w:r>
        <w:r w:rsidR="002A609E">
          <w:rPr>
            <w:rFonts w:asciiTheme="minorHAnsi" w:eastAsiaTheme="minorEastAsia" w:hAnsiTheme="minorHAnsi" w:cstheme="minorBidi"/>
            <w:noProof/>
            <w:sz w:val="22"/>
            <w:szCs w:val="22"/>
          </w:rPr>
          <w:tab/>
        </w:r>
        <w:r w:rsidR="002A609E" w:rsidRPr="0098317B">
          <w:rPr>
            <w:rStyle w:val="Hyperlink"/>
            <w:rFonts w:cs="Arial"/>
            <w:noProof/>
          </w:rPr>
          <w:t>LOGÍSTICA NO PAÍS DE RECEPÇÃO DO PLASMA</w:t>
        </w:r>
        <w:r w:rsidR="002A609E">
          <w:rPr>
            <w:noProof/>
            <w:webHidden/>
          </w:rPr>
          <w:tab/>
        </w:r>
        <w:r w:rsidR="002A609E">
          <w:rPr>
            <w:noProof/>
            <w:webHidden/>
          </w:rPr>
          <w:fldChar w:fldCharType="begin"/>
        </w:r>
        <w:r w:rsidR="002A609E">
          <w:rPr>
            <w:noProof/>
            <w:webHidden/>
          </w:rPr>
          <w:instrText xml:space="preserve"> PAGEREF _Toc51165204 \h </w:instrText>
        </w:r>
        <w:r w:rsidR="002A609E">
          <w:rPr>
            <w:noProof/>
            <w:webHidden/>
          </w:rPr>
        </w:r>
        <w:r w:rsidR="002A609E">
          <w:rPr>
            <w:noProof/>
            <w:webHidden/>
          </w:rPr>
          <w:fldChar w:fldCharType="separate"/>
        </w:r>
        <w:r w:rsidR="00EA63F0">
          <w:rPr>
            <w:noProof/>
            <w:webHidden/>
          </w:rPr>
          <w:t>22</w:t>
        </w:r>
        <w:r w:rsidR="002A609E">
          <w:rPr>
            <w:noProof/>
            <w:webHidden/>
          </w:rPr>
          <w:fldChar w:fldCharType="end"/>
        </w:r>
      </w:hyperlink>
    </w:p>
    <w:p w14:paraId="1BE11963" w14:textId="6674A7E7" w:rsidR="002A609E" w:rsidRDefault="00D1687A">
      <w:pPr>
        <w:pStyle w:val="Sumrio1"/>
        <w:rPr>
          <w:rFonts w:asciiTheme="minorHAnsi" w:eastAsiaTheme="minorEastAsia" w:hAnsiTheme="minorHAnsi" w:cstheme="minorBidi"/>
          <w:noProof/>
          <w:sz w:val="22"/>
          <w:szCs w:val="22"/>
        </w:rPr>
      </w:pPr>
      <w:hyperlink w:anchor="_Toc51165205" w:history="1">
        <w:r w:rsidR="002A609E" w:rsidRPr="0098317B">
          <w:rPr>
            <w:rStyle w:val="Hyperlink"/>
            <w:rFonts w:cs="Arial"/>
            <w:caps/>
            <w:noProof/>
          </w:rPr>
          <w:t>17.</w:t>
        </w:r>
        <w:r w:rsidR="002A609E">
          <w:rPr>
            <w:rFonts w:asciiTheme="minorHAnsi" w:eastAsiaTheme="minorEastAsia" w:hAnsiTheme="minorHAnsi" w:cstheme="minorBidi"/>
            <w:noProof/>
            <w:sz w:val="22"/>
            <w:szCs w:val="22"/>
          </w:rPr>
          <w:tab/>
        </w:r>
        <w:r w:rsidR="002A609E" w:rsidRPr="0098317B">
          <w:rPr>
            <w:rStyle w:val="Hyperlink"/>
            <w:rFonts w:cs="Arial"/>
            <w:caps/>
            <w:noProof/>
          </w:rPr>
          <w:t>Controle Virológico complementar de NAT</w:t>
        </w:r>
        <w:r w:rsidR="002A609E">
          <w:rPr>
            <w:noProof/>
            <w:webHidden/>
          </w:rPr>
          <w:tab/>
        </w:r>
        <w:r w:rsidR="002A609E">
          <w:rPr>
            <w:noProof/>
            <w:webHidden/>
          </w:rPr>
          <w:fldChar w:fldCharType="begin"/>
        </w:r>
        <w:r w:rsidR="002A609E">
          <w:rPr>
            <w:noProof/>
            <w:webHidden/>
          </w:rPr>
          <w:instrText xml:space="preserve"> PAGEREF _Toc51165205 \h </w:instrText>
        </w:r>
        <w:r w:rsidR="002A609E">
          <w:rPr>
            <w:noProof/>
            <w:webHidden/>
          </w:rPr>
        </w:r>
        <w:r w:rsidR="002A609E">
          <w:rPr>
            <w:noProof/>
            <w:webHidden/>
          </w:rPr>
          <w:fldChar w:fldCharType="separate"/>
        </w:r>
        <w:r w:rsidR="00EA63F0">
          <w:rPr>
            <w:noProof/>
            <w:webHidden/>
          </w:rPr>
          <w:t>23</w:t>
        </w:r>
        <w:r w:rsidR="002A609E">
          <w:rPr>
            <w:noProof/>
            <w:webHidden/>
          </w:rPr>
          <w:fldChar w:fldCharType="end"/>
        </w:r>
      </w:hyperlink>
    </w:p>
    <w:p w14:paraId="2597A6FC" w14:textId="3438B884" w:rsidR="002A609E" w:rsidRDefault="00D1687A">
      <w:pPr>
        <w:pStyle w:val="Sumrio1"/>
        <w:rPr>
          <w:rFonts w:asciiTheme="minorHAnsi" w:eastAsiaTheme="minorEastAsia" w:hAnsiTheme="minorHAnsi" w:cstheme="minorBidi"/>
          <w:noProof/>
          <w:sz w:val="22"/>
          <w:szCs w:val="22"/>
        </w:rPr>
      </w:pPr>
      <w:hyperlink w:anchor="_Toc51165206" w:history="1">
        <w:r w:rsidR="002A609E" w:rsidRPr="0098317B">
          <w:rPr>
            <w:rStyle w:val="Hyperlink"/>
            <w:rFonts w:cs="Arial"/>
            <w:caps/>
            <w:noProof/>
          </w:rPr>
          <w:t>18.</w:t>
        </w:r>
        <w:r w:rsidR="002A609E">
          <w:rPr>
            <w:rFonts w:asciiTheme="minorHAnsi" w:eastAsiaTheme="minorEastAsia" w:hAnsiTheme="minorHAnsi" w:cstheme="minorBidi"/>
            <w:noProof/>
            <w:sz w:val="22"/>
            <w:szCs w:val="22"/>
          </w:rPr>
          <w:tab/>
        </w:r>
        <w:r w:rsidR="002A609E" w:rsidRPr="0098317B">
          <w:rPr>
            <w:rStyle w:val="Hyperlink"/>
            <w:rFonts w:cs="Arial"/>
            <w:caps/>
            <w:noProof/>
          </w:rPr>
          <w:t>Fracionamento do Plasma</w:t>
        </w:r>
        <w:r w:rsidR="002A609E">
          <w:rPr>
            <w:noProof/>
            <w:webHidden/>
          </w:rPr>
          <w:tab/>
        </w:r>
        <w:r w:rsidR="002A609E">
          <w:rPr>
            <w:noProof/>
            <w:webHidden/>
          </w:rPr>
          <w:fldChar w:fldCharType="begin"/>
        </w:r>
        <w:r w:rsidR="002A609E">
          <w:rPr>
            <w:noProof/>
            <w:webHidden/>
          </w:rPr>
          <w:instrText xml:space="preserve"> PAGEREF _Toc51165206 \h </w:instrText>
        </w:r>
        <w:r w:rsidR="002A609E">
          <w:rPr>
            <w:noProof/>
            <w:webHidden/>
          </w:rPr>
        </w:r>
        <w:r w:rsidR="002A609E">
          <w:rPr>
            <w:noProof/>
            <w:webHidden/>
          </w:rPr>
          <w:fldChar w:fldCharType="separate"/>
        </w:r>
        <w:r w:rsidR="00EA63F0">
          <w:rPr>
            <w:noProof/>
            <w:webHidden/>
          </w:rPr>
          <w:t>24</w:t>
        </w:r>
        <w:r w:rsidR="002A609E">
          <w:rPr>
            <w:noProof/>
            <w:webHidden/>
          </w:rPr>
          <w:fldChar w:fldCharType="end"/>
        </w:r>
      </w:hyperlink>
    </w:p>
    <w:p w14:paraId="45EDD7FB" w14:textId="74BCA464" w:rsidR="002A609E" w:rsidRDefault="00D1687A">
      <w:pPr>
        <w:pStyle w:val="Sumrio1"/>
        <w:rPr>
          <w:rFonts w:asciiTheme="minorHAnsi" w:eastAsiaTheme="minorEastAsia" w:hAnsiTheme="minorHAnsi" w:cstheme="minorBidi"/>
          <w:noProof/>
          <w:sz w:val="22"/>
          <w:szCs w:val="22"/>
        </w:rPr>
      </w:pPr>
      <w:hyperlink w:anchor="_Toc51165207" w:history="1">
        <w:r w:rsidR="002A609E" w:rsidRPr="0098317B">
          <w:rPr>
            <w:rStyle w:val="Hyperlink"/>
            <w:rFonts w:cs="Arial"/>
            <w:caps/>
            <w:noProof/>
          </w:rPr>
          <w:t>19.</w:t>
        </w:r>
        <w:r w:rsidR="002A609E">
          <w:rPr>
            <w:rFonts w:asciiTheme="minorHAnsi" w:eastAsiaTheme="minorEastAsia" w:hAnsiTheme="minorHAnsi" w:cstheme="minorBidi"/>
            <w:noProof/>
            <w:sz w:val="22"/>
            <w:szCs w:val="22"/>
          </w:rPr>
          <w:tab/>
        </w:r>
        <w:r w:rsidR="002A609E" w:rsidRPr="0098317B">
          <w:rPr>
            <w:rStyle w:val="Hyperlink"/>
            <w:rFonts w:cs="Arial"/>
            <w:caps/>
            <w:noProof/>
          </w:rPr>
          <w:t>Rendimentos por Produto</w:t>
        </w:r>
        <w:r w:rsidR="002A609E">
          <w:rPr>
            <w:noProof/>
            <w:webHidden/>
          </w:rPr>
          <w:tab/>
        </w:r>
        <w:r w:rsidR="002A609E">
          <w:rPr>
            <w:noProof/>
            <w:webHidden/>
          </w:rPr>
          <w:fldChar w:fldCharType="begin"/>
        </w:r>
        <w:r w:rsidR="002A609E">
          <w:rPr>
            <w:noProof/>
            <w:webHidden/>
          </w:rPr>
          <w:instrText xml:space="preserve"> PAGEREF _Toc51165207 \h </w:instrText>
        </w:r>
        <w:r w:rsidR="002A609E">
          <w:rPr>
            <w:noProof/>
            <w:webHidden/>
          </w:rPr>
        </w:r>
        <w:r w:rsidR="002A609E">
          <w:rPr>
            <w:noProof/>
            <w:webHidden/>
          </w:rPr>
          <w:fldChar w:fldCharType="separate"/>
        </w:r>
        <w:r w:rsidR="00EA63F0">
          <w:rPr>
            <w:noProof/>
            <w:webHidden/>
          </w:rPr>
          <w:t>27</w:t>
        </w:r>
        <w:r w:rsidR="002A609E">
          <w:rPr>
            <w:noProof/>
            <w:webHidden/>
          </w:rPr>
          <w:fldChar w:fldCharType="end"/>
        </w:r>
      </w:hyperlink>
    </w:p>
    <w:p w14:paraId="50838822" w14:textId="64718853" w:rsidR="002A609E" w:rsidRDefault="00D1687A">
      <w:pPr>
        <w:pStyle w:val="Sumrio1"/>
        <w:rPr>
          <w:rFonts w:asciiTheme="minorHAnsi" w:eastAsiaTheme="minorEastAsia" w:hAnsiTheme="minorHAnsi" w:cstheme="minorBidi"/>
          <w:noProof/>
          <w:sz w:val="22"/>
          <w:szCs w:val="22"/>
        </w:rPr>
      </w:pPr>
      <w:hyperlink w:anchor="_Toc51165208" w:history="1">
        <w:r w:rsidR="002A609E" w:rsidRPr="0098317B">
          <w:rPr>
            <w:rStyle w:val="Hyperlink"/>
            <w:rFonts w:cs="Arial"/>
            <w:caps/>
            <w:noProof/>
          </w:rPr>
          <w:t>20.</w:t>
        </w:r>
        <w:r w:rsidR="002A609E">
          <w:rPr>
            <w:rFonts w:asciiTheme="minorHAnsi" w:eastAsiaTheme="minorEastAsia" w:hAnsiTheme="minorHAnsi" w:cstheme="minorBidi"/>
            <w:noProof/>
            <w:sz w:val="22"/>
            <w:szCs w:val="22"/>
          </w:rPr>
          <w:tab/>
        </w:r>
        <w:r w:rsidR="002A609E" w:rsidRPr="0098317B">
          <w:rPr>
            <w:rStyle w:val="Hyperlink"/>
            <w:rFonts w:cs="Arial"/>
            <w:caps/>
            <w:noProof/>
          </w:rPr>
          <w:t>Embalagem Secundária</w:t>
        </w:r>
        <w:r w:rsidR="002A609E">
          <w:rPr>
            <w:noProof/>
            <w:webHidden/>
          </w:rPr>
          <w:tab/>
        </w:r>
        <w:r w:rsidR="002A609E">
          <w:rPr>
            <w:noProof/>
            <w:webHidden/>
          </w:rPr>
          <w:fldChar w:fldCharType="begin"/>
        </w:r>
        <w:r w:rsidR="002A609E">
          <w:rPr>
            <w:noProof/>
            <w:webHidden/>
          </w:rPr>
          <w:instrText xml:space="preserve"> PAGEREF _Toc51165208 \h </w:instrText>
        </w:r>
        <w:r w:rsidR="002A609E">
          <w:rPr>
            <w:noProof/>
            <w:webHidden/>
          </w:rPr>
        </w:r>
        <w:r w:rsidR="002A609E">
          <w:rPr>
            <w:noProof/>
            <w:webHidden/>
          </w:rPr>
          <w:fldChar w:fldCharType="separate"/>
        </w:r>
        <w:r w:rsidR="00EA63F0">
          <w:rPr>
            <w:noProof/>
            <w:webHidden/>
          </w:rPr>
          <w:t>29</w:t>
        </w:r>
        <w:r w:rsidR="002A609E">
          <w:rPr>
            <w:noProof/>
            <w:webHidden/>
          </w:rPr>
          <w:fldChar w:fldCharType="end"/>
        </w:r>
      </w:hyperlink>
    </w:p>
    <w:p w14:paraId="610A52EC" w14:textId="5D733009" w:rsidR="002A609E" w:rsidRDefault="00D1687A">
      <w:pPr>
        <w:pStyle w:val="Sumrio1"/>
        <w:rPr>
          <w:rFonts w:asciiTheme="minorHAnsi" w:eastAsiaTheme="minorEastAsia" w:hAnsiTheme="minorHAnsi" w:cstheme="minorBidi"/>
          <w:noProof/>
          <w:sz w:val="22"/>
          <w:szCs w:val="22"/>
        </w:rPr>
      </w:pPr>
      <w:hyperlink w:anchor="_Toc51165209" w:history="1">
        <w:r w:rsidR="002A609E" w:rsidRPr="0098317B">
          <w:rPr>
            <w:rStyle w:val="Hyperlink"/>
            <w:rFonts w:cs="Arial"/>
            <w:caps/>
            <w:noProof/>
          </w:rPr>
          <w:t>21.</w:t>
        </w:r>
        <w:r w:rsidR="002A609E">
          <w:rPr>
            <w:rFonts w:asciiTheme="minorHAnsi" w:eastAsiaTheme="minorEastAsia" w:hAnsiTheme="minorHAnsi" w:cstheme="minorBidi"/>
            <w:noProof/>
            <w:sz w:val="22"/>
            <w:szCs w:val="22"/>
          </w:rPr>
          <w:tab/>
        </w:r>
        <w:r w:rsidR="002A609E" w:rsidRPr="0098317B">
          <w:rPr>
            <w:rStyle w:val="Hyperlink"/>
            <w:rFonts w:cs="Arial"/>
            <w:caps/>
            <w:noProof/>
          </w:rPr>
          <w:t>Realização de Testes de Controle de Qualidade</w:t>
        </w:r>
        <w:r w:rsidR="002A609E">
          <w:rPr>
            <w:noProof/>
            <w:webHidden/>
          </w:rPr>
          <w:tab/>
        </w:r>
        <w:r w:rsidR="002A609E">
          <w:rPr>
            <w:noProof/>
            <w:webHidden/>
          </w:rPr>
          <w:fldChar w:fldCharType="begin"/>
        </w:r>
        <w:r w:rsidR="002A609E">
          <w:rPr>
            <w:noProof/>
            <w:webHidden/>
          </w:rPr>
          <w:instrText xml:space="preserve"> PAGEREF _Toc51165209 \h </w:instrText>
        </w:r>
        <w:r w:rsidR="002A609E">
          <w:rPr>
            <w:noProof/>
            <w:webHidden/>
          </w:rPr>
        </w:r>
        <w:r w:rsidR="002A609E">
          <w:rPr>
            <w:noProof/>
            <w:webHidden/>
          </w:rPr>
          <w:fldChar w:fldCharType="separate"/>
        </w:r>
        <w:r w:rsidR="00EA63F0">
          <w:rPr>
            <w:noProof/>
            <w:webHidden/>
          </w:rPr>
          <w:t>29</w:t>
        </w:r>
        <w:r w:rsidR="002A609E">
          <w:rPr>
            <w:noProof/>
            <w:webHidden/>
          </w:rPr>
          <w:fldChar w:fldCharType="end"/>
        </w:r>
      </w:hyperlink>
    </w:p>
    <w:p w14:paraId="641C0804" w14:textId="467DE5E5" w:rsidR="002A609E" w:rsidRDefault="00D1687A">
      <w:pPr>
        <w:pStyle w:val="Sumrio1"/>
        <w:rPr>
          <w:rFonts w:asciiTheme="minorHAnsi" w:eastAsiaTheme="minorEastAsia" w:hAnsiTheme="minorHAnsi" w:cstheme="minorBidi"/>
          <w:noProof/>
          <w:sz w:val="22"/>
          <w:szCs w:val="22"/>
        </w:rPr>
      </w:pPr>
      <w:hyperlink w:anchor="_Toc51165210" w:history="1">
        <w:r w:rsidR="002A609E" w:rsidRPr="0098317B">
          <w:rPr>
            <w:rStyle w:val="Hyperlink"/>
            <w:rFonts w:cs="Arial"/>
            <w:caps/>
            <w:noProof/>
          </w:rPr>
          <w:t>22.</w:t>
        </w:r>
        <w:r w:rsidR="002A609E">
          <w:rPr>
            <w:rFonts w:asciiTheme="minorHAnsi" w:eastAsiaTheme="minorEastAsia" w:hAnsiTheme="minorHAnsi" w:cstheme="minorBidi"/>
            <w:noProof/>
            <w:sz w:val="22"/>
            <w:szCs w:val="22"/>
          </w:rPr>
          <w:tab/>
        </w:r>
        <w:r w:rsidR="002A609E" w:rsidRPr="0098317B">
          <w:rPr>
            <w:rStyle w:val="Hyperlink"/>
            <w:rFonts w:cs="Arial"/>
            <w:caps/>
            <w:noProof/>
          </w:rPr>
          <w:t>Emissão dos Laudos de Controle de Qualidade, Protocolos Resumidos de Produção e certificados de liberação emitido pela autoridade sanitaria do país de fabricação</w:t>
        </w:r>
        <w:r w:rsidR="002A609E">
          <w:rPr>
            <w:noProof/>
            <w:webHidden/>
          </w:rPr>
          <w:tab/>
        </w:r>
        <w:r w:rsidR="002A609E">
          <w:rPr>
            <w:noProof/>
            <w:webHidden/>
          </w:rPr>
          <w:fldChar w:fldCharType="begin"/>
        </w:r>
        <w:r w:rsidR="002A609E">
          <w:rPr>
            <w:noProof/>
            <w:webHidden/>
          </w:rPr>
          <w:instrText xml:space="preserve"> PAGEREF _Toc51165210 \h </w:instrText>
        </w:r>
        <w:r w:rsidR="002A609E">
          <w:rPr>
            <w:noProof/>
            <w:webHidden/>
          </w:rPr>
        </w:r>
        <w:r w:rsidR="002A609E">
          <w:rPr>
            <w:noProof/>
            <w:webHidden/>
          </w:rPr>
          <w:fldChar w:fldCharType="separate"/>
        </w:r>
        <w:r w:rsidR="00EA63F0">
          <w:rPr>
            <w:noProof/>
            <w:webHidden/>
          </w:rPr>
          <w:t>30</w:t>
        </w:r>
        <w:r w:rsidR="002A609E">
          <w:rPr>
            <w:noProof/>
            <w:webHidden/>
          </w:rPr>
          <w:fldChar w:fldCharType="end"/>
        </w:r>
      </w:hyperlink>
    </w:p>
    <w:p w14:paraId="226C6AF4" w14:textId="1F1B0BFF" w:rsidR="002A609E" w:rsidRDefault="00D1687A">
      <w:pPr>
        <w:pStyle w:val="Sumrio1"/>
        <w:rPr>
          <w:rFonts w:asciiTheme="minorHAnsi" w:eastAsiaTheme="minorEastAsia" w:hAnsiTheme="minorHAnsi" w:cstheme="minorBidi"/>
          <w:noProof/>
          <w:sz w:val="22"/>
          <w:szCs w:val="22"/>
        </w:rPr>
      </w:pPr>
      <w:hyperlink w:anchor="_Toc51165211" w:history="1">
        <w:r w:rsidR="002A609E" w:rsidRPr="0098317B">
          <w:rPr>
            <w:rStyle w:val="Hyperlink"/>
            <w:rFonts w:cs="Arial"/>
            <w:caps/>
            <w:noProof/>
          </w:rPr>
          <w:t>23.</w:t>
        </w:r>
        <w:r w:rsidR="002A609E">
          <w:rPr>
            <w:rFonts w:asciiTheme="minorHAnsi" w:eastAsiaTheme="minorEastAsia" w:hAnsiTheme="minorHAnsi" w:cstheme="minorBidi"/>
            <w:noProof/>
            <w:sz w:val="22"/>
            <w:szCs w:val="22"/>
          </w:rPr>
          <w:tab/>
        </w:r>
        <w:r w:rsidR="002A609E" w:rsidRPr="0098317B">
          <w:rPr>
            <w:rStyle w:val="Hyperlink"/>
            <w:rFonts w:cs="Arial"/>
            <w:caps/>
            <w:noProof/>
          </w:rPr>
          <w:t>Obtenção da autorização para embarque da carga PARA O BRASIL</w:t>
        </w:r>
        <w:r w:rsidR="002A609E">
          <w:rPr>
            <w:noProof/>
            <w:webHidden/>
          </w:rPr>
          <w:tab/>
        </w:r>
        <w:r w:rsidR="002A609E">
          <w:rPr>
            <w:noProof/>
            <w:webHidden/>
          </w:rPr>
          <w:fldChar w:fldCharType="begin"/>
        </w:r>
        <w:r w:rsidR="002A609E">
          <w:rPr>
            <w:noProof/>
            <w:webHidden/>
          </w:rPr>
          <w:instrText xml:space="preserve"> PAGEREF _Toc51165211 \h </w:instrText>
        </w:r>
        <w:r w:rsidR="002A609E">
          <w:rPr>
            <w:noProof/>
            <w:webHidden/>
          </w:rPr>
        </w:r>
        <w:r w:rsidR="002A609E">
          <w:rPr>
            <w:noProof/>
            <w:webHidden/>
          </w:rPr>
          <w:fldChar w:fldCharType="separate"/>
        </w:r>
        <w:r w:rsidR="00EA63F0">
          <w:rPr>
            <w:noProof/>
            <w:webHidden/>
          </w:rPr>
          <w:t>31</w:t>
        </w:r>
        <w:r w:rsidR="002A609E">
          <w:rPr>
            <w:noProof/>
            <w:webHidden/>
          </w:rPr>
          <w:fldChar w:fldCharType="end"/>
        </w:r>
      </w:hyperlink>
    </w:p>
    <w:p w14:paraId="344FE2E4" w14:textId="2807DCC6" w:rsidR="002A609E" w:rsidRDefault="00D1687A">
      <w:pPr>
        <w:pStyle w:val="Sumrio1"/>
        <w:rPr>
          <w:rFonts w:asciiTheme="minorHAnsi" w:eastAsiaTheme="minorEastAsia" w:hAnsiTheme="minorHAnsi" w:cstheme="minorBidi"/>
          <w:noProof/>
          <w:sz w:val="22"/>
          <w:szCs w:val="22"/>
        </w:rPr>
      </w:pPr>
      <w:hyperlink w:anchor="_Toc51165212" w:history="1">
        <w:r w:rsidR="002A609E" w:rsidRPr="0098317B">
          <w:rPr>
            <w:rStyle w:val="Hyperlink"/>
            <w:rFonts w:cs="Arial"/>
            <w:caps/>
            <w:noProof/>
          </w:rPr>
          <w:t>24.</w:t>
        </w:r>
        <w:r w:rsidR="002A609E">
          <w:rPr>
            <w:rFonts w:asciiTheme="minorHAnsi" w:eastAsiaTheme="minorEastAsia" w:hAnsiTheme="minorHAnsi" w:cstheme="minorBidi"/>
            <w:noProof/>
            <w:sz w:val="22"/>
            <w:szCs w:val="22"/>
          </w:rPr>
          <w:tab/>
        </w:r>
        <w:r w:rsidR="002A609E" w:rsidRPr="0098317B">
          <w:rPr>
            <w:rStyle w:val="Hyperlink"/>
            <w:rFonts w:cs="Arial"/>
            <w:caps/>
            <w:noProof/>
          </w:rPr>
          <w:t>Desembaraço Alfandegário no País de Exportação do medicamento</w:t>
        </w:r>
        <w:r w:rsidR="002A609E">
          <w:rPr>
            <w:noProof/>
            <w:webHidden/>
          </w:rPr>
          <w:tab/>
        </w:r>
        <w:r w:rsidR="002A609E">
          <w:rPr>
            <w:noProof/>
            <w:webHidden/>
          </w:rPr>
          <w:fldChar w:fldCharType="begin"/>
        </w:r>
        <w:r w:rsidR="002A609E">
          <w:rPr>
            <w:noProof/>
            <w:webHidden/>
          </w:rPr>
          <w:instrText xml:space="preserve"> PAGEREF _Toc51165212 \h </w:instrText>
        </w:r>
        <w:r w:rsidR="002A609E">
          <w:rPr>
            <w:noProof/>
            <w:webHidden/>
          </w:rPr>
        </w:r>
        <w:r w:rsidR="002A609E">
          <w:rPr>
            <w:noProof/>
            <w:webHidden/>
          </w:rPr>
          <w:fldChar w:fldCharType="separate"/>
        </w:r>
        <w:r w:rsidR="00EA63F0">
          <w:rPr>
            <w:noProof/>
            <w:webHidden/>
          </w:rPr>
          <w:t>32</w:t>
        </w:r>
        <w:r w:rsidR="002A609E">
          <w:rPr>
            <w:noProof/>
            <w:webHidden/>
          </w:rPr>
          <w:fldChar w:fldCharType="end"/>
        </w:r>
      </w:hyperlink>
    </w:p>
    <w:p w14:paraId="77C00CE8" w14:textId="23BCA03F" w:rsidR="002A609E" w:rsidRDefault="00D1687A">
      <w:pPr>
        <w:pStyle w:val="Sumrio1"/>
        <w:rPr>
          <w:rFonts w:asciiTheme="minorHAnsi" w:eastAsiaTheme="minorEastAsia" w:hAnsiTheme="minorHAnsi" w:cstheme="minorBidi"/>
          <w:noProof/>
          <w:sz w:val="22"/>
          <w:szCs w:val="22"/>
        </w:rPr>
      </w:pPr>
      <w:hyperlink w:anchor="_Toc51165213" w:history="1">
        <w:r w:rsidR="002A609E" w:rsidRPr="0098317B">
          <w:rPr>
            <w:rStyle w:val="Hyperlink"/>
            <w:rFonts w:cs="Arial"/>
            <w:caps/>
            <w:noProof/>
          </w:rPr>
          <w:t>25.</w:t>
        </w:r>
        <w:r w:rsidR="002A609E">
          <w:rPr>
            <w:rFonts w:asciiTheme="minorHAnsi" w:eastAsiaTheme="minorEastAsia" w:hAnsiTheme="minorHAnsi" w:cstheme="minorBidi"/>
            <w:noProof/>
            <w:sz w:val="22"/>
            <w:szCs w:val="22"/>
          </w:rPr>
          <w:tab/>
        </w:r>
        <w:r w:rsidR="002A609E" w:rsidRPr="0098317B">
          <w:rPr>
            <w:rStyle w:val="Hyperlink"/>
            <w:rFonts w:cs="Arial"/>
            <w:caps/>
            <w:noProof/>
          </w:rPr>
          <w:t>ETAPA Internacional DE Logística do Produto – Preparação da carga e Transporte do aeroporto/porto de exportação ao aeroporto/porto de DESTINO No Brasil</w:t>
        </w:r>
        <w:r w:rsidR="002A609E">
          <w:rPr>
            <w:noProof/>
            <w:webHidden/>
          </w:rPr>
          <w:tab/>
        </w:r>
        <w:r w:rsidR="002A609E">
          <w:rPr>
            <w:noProof/>
            <w:webHidden/>
          </w:rPr>
          <w:fldChar w:fldCharType="begin"/>
        </w:r>
        <w:r w:rsidR="002A609E">
          <w:rPr>
            <w:noProof/>
            <w:webHidden/>
          </w:rPr>
          <w:instrText xml:space="preserve"> PAGEREF _Toc51165213 \h </w:instrText>
        </w:r>
        <w:r w:rsidR="002A609E">
          <w:rPr>
            <w:noProof/>
            <w:webHidden/>
          </w:rPr>
        </w:r>
        <w:r w:rsidR="002A609E">
          <w:rPr>
            <w:noProof/>
            <w:webHidden/>
          </w:rPr>
          <w:fldChar w:fldCharType="separate"/>
        </w:r>
        <w:r w:rsidR="00EA63F0">
          <w:rPr>
            <w:noProof/>
            <w:webHidden/>
          </w:rPr>
          <w:t>32</w:t>
        </w:r>
        <w:r w:rsidR="002A609E">
          <w:rPr>
            <w:noProof/>
            <w:webHidden/>
          </w:rPr>
          <w:fldChar w:fldCharType="end"/>
        </w:r>
      </w:hyperlink>
    </w:p>
    <w:p w14:paraId="1DBC1672" w14:textId="717FFE5D" w:rsidR="002A609E" w:rsidRDefault="00D1687A">
      <w:pPr>
        <w:pStyle w:val="Sumrio1"/>
        <w:rPr>
          <w:rFonts w:asciiTheme="minorHAnsi" w:eastAsiaTheme="minorEastAsia" w:hAnsiTheme="minorHAnsi" w:cstheme="minorBidi"/>
          <w:noProof/>
          <w:sz w:val="22"/>
          <w:szCs w:val="22"/>
        </w:rPr>
      </w:pPr>
      <w:hyperlink w:anchor="_Toc51165214" w:history="1">
        <w:r w:rsidR="002A609E" w:rsidRPr="0098317B">
          <w:rPr>
            <w:rStyle w:val="Hyperlink"/>
            <w:rFonts w:cs="Arial"/>
            <w:caps/>
            <w:noProof/>
          </w:rPr>
          <w:t>26.</w:t>
        </w:r>
        <w:r w:rsidR="002A609E">
          <w:rPr>
            <w:rFonts w:asciiTheme="minorHAnsi" w:eastAsiaTheme="minorEastAsia" w:hAnsiTheme="minorHAnsi" w:cstheme="minorBidi"/>
            <w:noProof/>
            <w:sz w:val="22"/>
            <w:szCs w:val="22"/>
          </w:rPr>
          <w:tab/>
        </w:r>
        <w:r w:rsidR="002A609E" w:rsidRPr="0098317B">
          <w:rPr>
            <w:rStyle w:val="Hyperlink"/>
            <w:rFonts w:cs="Arial"/>
            <w:caps/>
            <w:noProof/>
          </w:rPr>
          <w:t>Desembaraço dos produtos importados</w:t>
        </w:r>
        <w:r w:rsidR="002A609E">
          <w:rPr>
            <w:noProof/>
            <w:webHidden/>
          </w:rPr>
          <w:tab/>
        </w:r>
        <w:r w:rsidR="002A609E">
          <w:rPr>
            <w:noProof/>
            <w:webHidden/>
          </w:rPr>
          <w:fldChar w:fldCharType="begin"/>
        </w:r>
        <w:r w:rsidR="002A609E">
          <w:rPr>
            <w:noProof/>
            <w:webHidden/>
          </w:rPr>
          <w:instrText xml:space="preserve"> PAGEREF _Toc51165214 \h </w:instrText>
        </w:r>
        <w:r w:rsidR="002A609E">
          <w:rPr>
            <w:noProof/>
            <w:webHidden/>
          </w:rPr>
        </w:r>
        <w:r w:rsidR="002A609E">
          <w:rPr>
            <w:noProof/>
            <w:webHidden/>
          </w:rPr>
          <w:fldChar w:fldCharType="separate"/>
        </w:r>
        <w:r w:rsidR="00EA63F0">
          <w:rPr>
            <w:noProof/>
            <w:webHidden/>
          </w:rPr>
          <w:t>33</w:t>
        </w:r>
        <w:r w:rsidR="002A609E">
          <w:rPr>
            <w:noProof/>
            <w:webHidden/>
          </w:rPr>
          <w:fldChar w:fldCharType="end"/>
        </w:r>
      </w:hyperlink>
    </w:p>
    <w:p w14:paraId="53B5D81F" w14:textId="0D07AFE0" w:rsidR="002A609E" w:rsidRDefault="00D1687A">
      <w:pPr>
        <w:pStyle w:val="Sumrio1"/>
        <w:rPr>
          <w:rFonts w:asciiTheme="minorHAnsi" w:eastAsiaTheme="minorEastAsia" w:hAnsiTheme="minorHAnsi" w:cstheme="minorBidi"/>
          <w:noProof/>
          <w:sz w:val="22"/>
          <w:szCs w:val="22"/>
        </w:rPr>
      </w:pPr>
      <w:hyperlink w:anchor="_Toc51165215" w:history="1">
        <w:r w:rsidR="002A609E" w:rsidRPr="0098317B">
          <w:rPr>
            <w:rStyle w:val="Hyperlink"/>
            <w:rFonts w:cs="Arial"/>
            <w:caps/>
            <w:noProof/>
          </w:rPr>
          <w:t>27.</w:t>
        </w:r>
        <w:r w:rsidR="002A609E">
          <w:rPr>
            <w:rFonts w:asciiTheme="minorHAnsi" w:eastAsiaTheme="minorEastAsia" w:hAnsiTheme="minorHAnsi" w:cstheme="minorBidi"/>
            <w:noProof/>
            <w:sz w:val="22"/>
            <w:szCs w:val="22"/>
          </w:rPr>
          <w:tab/>
        </w:r>
        <w:r w:rsidR="002A609E" w:rsidRPr="0098317B">
          <w:rPr>
            <w:rStyle w:val="Hyperlink"/>
            <w:rFonts w:cs="Arial"/>
            <w:caps/>
            <w:noProof/>
          </w:rPr>
          <w:t>Envio de amostras para o INCQS</w:t>
        </w:r>
        <w:r w:rsidR="002A609E">
          <w:rPr>
            <w:noProof/>
            <w:webHidden/>
          </w:rPr>
          <w:tab/>
        </w:r>
        <w:r w:rsidR="002A609E">
          <w:rPr>
            <w:noProof/>
            <w:webHidden/>
          </w:rPr>
          <w:fldChar w:fldCharType="begin"/>
        </w:r>
        <w:r w:rsidR="002A609E">
          <w:rPr>
            <w:noProof/>
            <w:webHidden/>
          </w:rPr>
          <w:instrText xml:space="preserve"> PAGEREF _Toc51165215 \h </w:instrText>
        </w:r>
        <w:r w:rsidR="002A609E">
          <w:rPr>
            <w:noProof/>
            <w:webHidden/>
          </w:rPr>
        </w:r>
        <w:r w:rsidR="002A609E">
          <w:rPr>
            <w:noProof/>
            <w:webHidden/>
          </w:rPr>
          <w:fldChar w:fldCharType="separate"/>
        </w:r>
        <w:r w:rsidR="00EA63F0">
          <w:rPr>
            <w:noProof/>
            <w:webHidden/>
          </w:rPr>
          <w:t>34</w:t>
        </w:r>
        <w:r w:rsidR="002A609E">
          <w:rPr>
            <w:noProof/>
            <w:webHidden/>
          </w:rPr>
          <w:fldChar w:fldCharType="end"/>
        </w:r>
      </w:hyperlink>
    </w:p>
    <w:p w14:paraId="02310CC2" w14:textId="4FA34B23" w:rsidR="002A609E" w:rsidRDefault="00D1687A">
      <w:pPr>
        <w:pStyle w:val="Sumrio1"/>
        <w:rPr>
          <w:rFonts w:asciiTheme="minorHAnsi" w:eastAsiaTheme="minorEastAsia" w:hAnsiTheme="minorHAnsi" w:cstheme="minorBidi"/>
          <w:noProof/>
          <w:sz w:val="22"/>
          <w:szCs w:val="22"/>
        </w:rPr>
      </w:pPr>
      <w:hyperlink w:anchor="_Toc51165216" w:history="1">
        <w:r w:rsidR="002A609E" w:rsidRPr="0098317B">
          <w:rPr>
            <w:rStyle w:val="Hyperlink"/>
            <w:rFonts w:cs="Arial"/>
            <w:caps/>
            <w:noProof/>
          </w:rPr>
          <w:t>28.</w:t>
        </w:r>
        <w:r w:rsidR="002A609E">
          <w:rPr>
            <w:rFonts w:asciiTheme="minorHAnsi" w:eastAsiaTheme="minorEastAsia" w:hAnsiTheme="minorHAnsi" w:cstheme="minorBidi"/>
            <w:noProof/>
            <w:sz w:val="22"/>
            <w:szCs w:val="22"/>
          </w:rPr>
          <w:tab/>
        </w:r>
        <w:r w:rsidR="002A609E" w:rsidRPr="0098317B">
          <w:rPr>
            <w:rStyle w:val="Hyperlink"/>
            <w:caps/>
            <w:noProof/>
          </w:rPr>
          <w:t>ETAPA NACIONAL DE Logística do Produto - Transporte Rodoviário do Aeroporto/PORTO ao armazÉM da HEMOBRÁS</w:t>
        </w:r>
        <w:r w:rsidR="002A609E">
          <w:rPr>
            <w:noProof/>
            <w:webHidden/>
          </w:rPr>
          <w:tab/>
        </w:r>
        <w:r w:rsidR="002A609E">
          <w:rPr>
            <w:noProof/>
            <w:webHidden/>
          </w:rPr>
          <w:fldChar w:fldCharType="begin"/>
        </w:r>
        <w:r w:rsidR="002A609E">
          <w:rPr>
            <w:noProof/>
            <w:webHidden/>
          </w:rPr>
          <w:instrText xml:space="preserve"> PAGEREF _Toc51165216 \h </w:instrText>
        </w:r>
        <w:r w:rsidR="002A609E">
          <w:rPr>
            <w:noProof/>
            <w:webHidden/>
          </w:rPr>
        </w:r>
        <w:r w:rsidR="002A609E">
          <w:rPr>
            <w:noProof/>
            <w:webHidden/>
          </w:rPr>
          <w:fldChar w:fldCharType="separate"/>
        </w:r>
        <w:r w:rsidR="00EA63F0">
          <w:rPr>
            <w:noProof/>
            <w:webHidden/>
          </w:rPr>
          <w:t>34</w:t>
        </w:r>
        <w:r w:rsidR="002A609E">
          <w:rPr>
            <w:noProof/>
            <w:webHidden/>
          </w:rPr>
          <w:fldChar w:fldCharType="end"/>
        </w:r>
      </w:hyperlink>
    </w:p>
    <w:p w14:paraId="2EC32CBE" w14:textId="2AD3F485" w:rsidR="002A609E" w:rsidRDefault="00D1687A">
      <w:pPr>
        <w:pStyle w:val="Sumrio1"/>
        <w:rPr>
          <w:rFonts w:asciiTheme="minorHAnsi" w:eastAsiaTheme="minorEastAsia" w:hAnsiTheme="minorHAnsi" w:cstheme="minorBidi"/>
          <w:noProof/>
          <w:sz w:val="22"/>
          <w:szCs w:val="22"/>
        </w:rPr>
      </w:pPr>
      <w:hyperlink w:anchor="_Toc51165217" w:history="1">
        <w:r w:rsidR="002A609E" w:rsidRPr="0098317B">
          <w:rPr>
            <w:rStyle w:val="Hyperlink"/>
            <w:rFonts w:cs="Arial"/>
            <w:caps/>
            <w:noProof/>
          </w:rPr>
          <w:t>29.</w:t>
        </w:r>
        <w:r w:rsidR="002A609E">
          <w:rPr>
            <w:rFonts w:asciiTheme="minorHAnsi" w:eastAsiaTheme="minorEastAsia" w:hAnsiTheme="minorHAnsi" w:cstheme="minorBidi"/>
            <w:noProof/>
            <w:sz w:val="22"/>
            <w:szCs w:val="22"/>
          </w:rPr>
          <w:tab/>
        </w:r>
        <w:r w:rsidR="002A609E" w:rsidRPr="0098317B">
          <w:rPr>
            <w:rStyle w:val="Hyperlink"/>
            <w:rFonts w:cs="Arial"/>
            <w:caps/>
            <w:noProof/>
          </w:rPr>
          <w:t xml:space="preserve">auditoria contratual, DE QUALIDADE e </w:t>
        </w:r>
        <w:r w:rsidR="002A609E" w:rsidRPr="0098317B">
          <w:rPr>
            <w:rStyle w:val="Hyperlink"/>
            <w:i/>
            <w:caps/>
            <w:noProof/>
          </w:rPr>
          <w:t>Due Diligence</w:t>
        </w:r>
        <w:r w:rsidR="002A609E" w:rsidRPr="0098317B">
          <w:rPr>
            <w:rStyle w:val="Hyperlink"/>
            <w:rFonts w:cs="Arial"/>
            <w:caps/>
            <w:noProof/>
          </w:rPr>
          <w:t xml:space="preserve"> de Integridade</w:t>
        </w:r>
        <w:r w:rsidR="002A609E">
          <w:rPr>
            <w:noProof/>
            <w:webHidden/>
          </w:rPr>
          <w:tab/>
        </w:r>
        <w:r w:rsidR="002A609E">
          <w:rPr>
            <w:noProof/>
            <w:webHidden/>
          </w:rPr>
          <w:fldChar w:fldCharType="begin"/>
        </w:r>
        <w:r w:rsidR="002A609E">
          <w:rPr>
            <w:noProof/>
            <w:webHidden/>
          </w:rPr>
          <w:instrText xml:space="preserve"> PAGEREF _Toc51165217 \h </w:instrText>
        </w:r>
        <w:r w:rsidR="002A609E">
          <w:rPr>
            <w:noProof/>
            <w:webHidden/>
          </w:rPr>
        </w:r>
        <w:r w:rsidR="002A609E">
          <w:rPr>
            <w:noProof/>
            <w:webHidden/>
          </w:rPr>
          <w:fldChar w:fldCharType="separate"/>
        </w:r>
        <w:r w:rsidR="00EA63F0">
          <w:rPr>
            <w:noProof/>
            <w:webHidden/>
          </w:rPr>
          <w:t>36</w:t>
        </w:r>
        <w:r w:rsidR="002A609E">
          <w:rPr>
            <w:noProof/>
            <w:webHidden/>
          </w:rPr>
          <w:fldChar w:fldCharType="end"/>
        </w:r>
      </w:hyperlink>
    </w:p>
    <w:p w14:paraId="10984CB2" w14:textId="76A540F7" w:rsidR="002A609E" w:rsidRDefault="00D1687A">
      <w:pPr>
        <w:pStyle w:val="Sumrio1"/>
        <w:rPr>
          <w:rFonts w:asciiTheme="minorHAnsi" w:eastAsiaTheme="minorEastAsia" w:hAnsiTheme="minorHAnsi" w:cstheme="minorBidi"/>
          <w:noProof/>
          <w:sz w:val="22"/>
          <w:szCs w:val="22"/>
        </w:rPr>
      </w:pPr>
      <w:hyperlink w:anchor="_Toc51165218" w:history="1">
        <w:r w:rsidR="002A609E" w:rsidRPr="0098317B">
          <w:rPr>
            <w:rStyle w:val="Hyperlink"/>
            <w:rFonts w:cs="Arial"/>
            <w:caps/>
            <w:noProof/>
          </w:rPr>
          <w:t>30.</w:t>
        </w:r>
        <w:r w:rsidR="002A609E">
          <w:rPr>
            <w:rFonts w:asciiTheme="minorHAnsi" w:eastAsiaTheme="minorEastAsia" w:hAnsiTheme="minorHAnsi" w:cstheme="minorBidi"/>
            <w:noProof/>
            <w:sz w:val="22"/>
            <w:szCs w:val="22"/>
          </w:rPr>
          <w:tab/>
        </w:r>
        <w:r w:rsidR="002A609E" w:rsidRPr="0098317B">
          <w:rPr>
            <w:rStyle w:val="Hyperlink"/>
            <w:rFonts w:cs="Arial"/>
            <w:caps/>
            <w:noProof/>
          </w:rPr>
          <w:t>VOLUMES ESTIMADOS DE PLASMA E CRONOGRAMA ESTIMADO DE RETOMADA DAS ATIVIDADES DE AUDITORIA, RECOLHIMENTO, TRIAGEM E EXPORTAÇÃO</w:t>
        </w:r>
        <w:r w:rsidR="002A609E">
          <w:rPr>
            <w:noProof/>
            <w:webHidden/>
          </w:rPr>
          <w:tab/>
        </w:r>
        <w:r w:rsidR="002A609E">
          <w:rPr>
            <w:noProof/>
            <w:webHidden/>
          </w:rPr>
          <w:fldChar w:fldCharType="begin"/>
        </w:r>
        <w:r w:rsidR="002A609E">
          <w:rPr>
            <w:noProof/>
            <w:webHidden/>
          </w:rPr>
          <w:instrText xml:space="preserve"> PAGEREF _Toc51165218 \h </w:instrText>
        </w:r>
        <w:r w:rsidR="002A609E">
          <w:rPr>
            <w:noProof/>
            <w:webHidden/>
          </w:rPr>
        </w:r>
        <w:r w:rsidR="002A609E">
          <w:rPr>
            <w:noProof/>
            <w:webHidden/>
          </w:rPr>
          <w:fldChar w:fldCharType="separate"/>
        </w:r>
        <w:r w:rsidR="00EA63F0">
          <w:rPr>
            <w:noProof/>
            <w:webHidden/>
          </w:rPr>
          <w:t>37</w:t>
        </w:r>
        <w:r w:rsidR="002A609E">
          <w:rPr>
            <w:noProof/>
            <w:webHidden/>
          </w:rPr>
          <w:fldChar w:fldCharType="end"/>
        </w:r>
      </w:hyperlink>
    </w:p>
    <w:p w14:paraId="3DC300B6" w14:textId="4FBEC5BA" w:rsidR="002A609E" w:rsidRDefault="00D1687A">
      <w:pPr>
        <w:pStyle w:val="Sumrio1"/>
        <w:rPr>
          <w:rFonts w:asciiTheme="minorHAnsi" w:eastAsiaTheme="minorEastAsia" w:hAnsiTheme="minorHAnsi" w:cstheme="minorBidi"/>
          <w:noProof/>
          <w:sz w:val="22"/>
          <w:szCs w:val="22"/>
        </w:rPr>
      </w:pPr>
      <w:hyperlink w:anchor="_Toc51165219" w:history="1">
        <w:r w:rsidR="002A609E" w:rsidRPr="0098317B">
          <w:rPr>
            <w:rStyle w:val="Hyperlink"/>
            <w:rFonts w:cs="Arial"/>
            <w:caps/>
            <w:noProof/>
          </w:rPr>
          <w:t>31.</w:t>
        </w:r>
        <w:r w:rsidR="002A609E">
          <w:rPr>
            <w:rFonts w:asciiTheme="minorHAnsi" w:eastAsiaTheme="minorEastAsia" w:hAnsiTheme="minorHAnsi" w:cstheme="minorBidi"/>
            <w:noProof/>
            <w:sz w:val="22"/>
            <w:szCs w:val="22"/>
          </w:rPr>
          <w:tab/>
        </w:r>
        <w:r w:rsidR="002A609E" w:rsidRPr="0098317B">
          <w:rPr>
            <w:rStyle w:val="Hyperlink"/>
            <w:rFonts w:cs="Arial"/>
            <w:caps/>
            <w:noProof/>
          </w:rPr>
          <w:t>METODOLOGIA DE AVALIAÇÃO DA EXECUÇÃO DOS SERVIÇOS</w:t>
        </w:r>
        <w:r w:rsidR="002A609E">
          <w:rPr>
            <w:noProof/>
            <w:webHidden/>
          </w:rPr>
          <w:tab/>
        </w:r>
        <w:r w:rsidR="002A609E">
          <w:rPr>
            <w:noProof/>
            <w:webHidden/>
          </w:rPr>
          <w:fldChar w:fldCharType="begin"/>
        </w:r>
        <w:r w:rsidR="002A609E">
          <w:rPr>
            <w:noProof/>
            <w:webHidden/>
          </w:rPr>
          <w:instrText xml:space="preserve"> PAGEREF _Toc51165219 \h </w:instrText>
        </w:r>
        <w:r w:rsidR="002A609E">
          <w:rPr>
            <w:noProof/>
            <w:webHidden/>
          </w:rPr>
        </w:r>
        <w:r w:rsidR="002A609E">
          <w:rPr>
            <w:noProof/>
            <w:webHidden/>
          </w:rPr>
          <w:fldChar w:fldCharType="separate"/>
        </w:r>
        <w:r w:rsidR="00EA63F0">
          <w:rPr>
            <w:noProof/>
            <w:webHidden/>
          </w:rPr>
          <w:t>38</w:t>
        </w:r>
        <w:r w:rsidR="002A609E">
          <w:rPr>
            <w:noProof/>
            <w:webHidden/>
          </w:rPr>
          <w:fldChar w:fldCharType="end"/>
        </w:r>
      </w:hyperlink>
    </w:p>
    <w:p w14:paraId="7CFF1ADC" w14:textId="75213E19" w:rsidR="002A609E" w:rsidRDefault="00D1687A">
      <w:pPr>
        <w:pStyle w:val="Sumrio1"/>
        <w:rPr>
          <w:rFonts w:asciiTheme="minorHAnsi" w:eastAsiaTheme="minorEastAsia" w:hAnsiTheme="minorHAnsi" w:cstheme="minorBidi"/>
          <w:noProof/>
          <w:sz w:val="22"/>
          <w:szCs w:val="22"/>
        </w:rPr>
      </w:pPr>
      <w:hyperlink w:anchor="_Toc51165220" w:history="1">
        <w:r w:rsidR="002A609E" w:rsidRPr="0098317B">
          <w:rPr>
            <w:rStyle w:val="Hyperlink"/>
            <w:rFonts w:cs="Arial"/>
            <w:caps/>
            <w:noProof/>
          </w:rPr>
          <w:t>32.</w:t>
        </w:r>
        <w:r w:rsidR="002A609E">
          <w:rPr>
            <w:rFonts w:asciiTheme="minorHAnsi" w:eastAsiaTheme="minorEastAsia" w:hAnsiTheme="minorHAnsi" w:cstheme="minorBidi"/>
            <w:noProof/>
            <w:sz w:val="22"/>
            <w:szCs w:val="22"/>
          </w:rPr>
          <w:tab/>
        </w:r>
        <w:r w:rsidR="002A609E" w:rsidRPr="0098317B">
          <w:rPr>
            <w:rStyle w:val="Hyperlink"/>
            <w:rFonts w:cs="Arial"/>
            <w:caps/>
            <w:noProof/>
          </w:rPr>
          <w:t>EXECUÇÃO DOS SERVIÇOS E SEU RECEBIMENTO</w:t>
        </w:r>
        <w:r w:rsidR="002A609E">
          <w:rPr>
            <w:noProof/>
            <w:webHidden/>
          </w:rPr>
          <w:tab/>
        </w:r>
        <w:r w:rsidR="002A609E">
          <w:rPr>
            <w:noProof/>
            <w:webHidden/>
          </w:rPr>
          <w:fldChar w:fldCharType="begin"/>
        </w:r>
        <w:r w:rsidR="002A609E">
          <w:rPr>
            <w:noProof/>
            <w:webHidden/>
          </w:rPr>
          <w:instrText xml:space="preserve"> PAGEREF _Toc51165220 \h </w:instrText>
        </w:r>
        <w:r w:rsidR="002A609E">
          <w:rPr>
            <w:noProof/>
            <w:webHidden/>
          </w:rPr>
        </w:r>
        <w:r w:rsidR="002A609E">
          <w:rPr>
            <w:noProof/>
            <w:webHidden/>
          </w:rPr>
          <w:fldChar w:fldCharType="separate"/>
        </w:r>
        <w:r w:rsidR="00EA63F0">
          <w:rPr>
            <w:noProof/>
            <w:webHidden/>
          </w:rPr>
          <w:t>39</w:t>
        </w:r>
        <w:r w:rsidR="002A609E">
          <w:rPr>
            <w:noProof/>
            <w:webHidden/>
          </w:rPr>
          <w:fldChar w:fldCharType="end"/>
        </w:r>
      </w:hyperlink>
    </w:p>
    <w:p w14:paraId="61B65478" w14:textId="2C36A395" w:rsidR="002A609E" w:rsidRDefault="00D1687A">
      <w:pPr>
        <w:pStyle w:val="Sumrio1"/>
        <w:rPr>
          <w:rFonts w:asciiTheme="minorHAnsi" w:eastAsiaTheme="minorEastAsia" w:hAnsiTheme="minorHAnsi" w:cstheme="minorBidi"/>
          <w:noProof/>
          <w:sz w:val="22"/>
          <w:szCs w:val="22"/>
        </w:rPr>
      </w:pPr>
      <w:hyperlink w:anchor="_Toc51165221" w:history="1">
        <w:r w:rsidR="002A609E" w:rsidRPr="0098317B">
          <w:rPr>
            <w:rStyle w:val="Hyperlink"/>
            <w:rFonts w:cs="Arial"/>
            <w:caps/>
            <w:noProof/>
          </w:rPr>
          <w:t>33.</w:t>
        </w:r>
        <w:r w:rsidR="002A609E">
          <w:rPr>
            <w:rFonts w:asciiTheme="minorHAnsi" w:eastAsiaTheme="minorEastAsia" w:hAnsiTheme="minorHAnsi" w:cstheme="minorBidi"/>
            <w:noProof/>
            <w:sz w:val="22"/>
            <w:szCs w:val="22"/>
          </w:rPr>
          <w:tab/>
        </w:r>
        <w:r w:rsidR="002A609E" w:rsidRPr="0098317B">
          <w:rPr>
            <w:rStyle w:val="Hyperlink"/>
            <w:rFonts w:cs="Arial"/>
            <w:caps/>
            <w:noProof/>
          </w:rPr>
          <w:t>VISTORIA</w:t>
        </w:r>
        <w:r w:rsidR="002A609E">
          <w:rPr>
            <w:noProof/>
            <w:webHidden/>
          </w:rPr>
          <w:tab/>
        </w:r>
        <w:r w:rsidR="002A609E">
          <w:rPr>
            <w:noProof/>
            <w:webHidden/>
          </w:rPr>
          <w:fldChar w:fldCharType="begin"/>
        </w:r>
        <w:r w:rsidR="002A609E">
          <w:rPr>
            <w:noProof/>
            <w:webHidden/>
          </w:rPr>
          <w:instrText xml:space="preserve"> PAGEREF _Toc51165221 \h </w:instrText>
        </w:r>
        <w:r w:rsidR="002A609E">
          <w:rPr>
            <w:noProof/>
            <w:webHidden/>
          </w:rPr>
        </w:r>
        <w:r w:rsidR="002A609E">
          <w:rPr>
            <w:noProof/>
            <w:webHidden/>
          </w:rPr>
          <w:fldChar w:fldCharType="separate"/>
        </w:r>
        <w:r w:rsidR="00EA63F0">
          <w:rPr>
            <w:noProof/>
            <w:webHidden/>
          </w:rPr>
          <w:t>41</w:t>
        </w:r>
        <w:r w:rsidR="002A609E">
          <w:rPr>
            <w:noProof/>
            <w:webHidden/>
          </w:rPr>
          <w:fldChar w:fldCharType="end"/>
        </w:r>
      </w:hyperlink>
    </w:p>
    <w:p w14:paraId="2AD364D3" w14:textId="568E962D" w:rsidR="002A609E" w:rsidRDefault="00D1687A">
      <w:pPr>
        <w:pStyle w:val="Sumrio1"/>
        <w:rPr>
          <w:rFonts w:asciiTheme="minorHAnsi" w:eastAsiaTheme="minorEastAsia" w:hAnsiTheme="minorHAnsi" w:cstheme="minorBidi"/>
          <w:noProof/>
          <w:sz w:val="22"/>
          <w:szCs w:val="22"/>
        </w:rPr>
      </w:pPr>
      <w:hyperlink w:anchor="_Toc51165222" w:history="1">
        <w:r w:rsidR="002A609E" w:rsidRPr="0098317B">
          <w:rPr>
            <w:rStyle w:val="Hyperlink"/>
            <w:rFonts w:cs="Arial"/>
            <w:caps/>
            <w:noProof/>
          </w:rPr>
          <w:t>34.</w:t>
        </w:r>
        <w:r w:rsidR="002A609E">
          <w:rPr>
            <w:rFonts w:asciiTheme="minorHAnsi" w:eastAsiaTheme="minorEastAsia" w:hAnsiTheme="minorHAnsi" w:cstheme="minorBidi"/>
            <w:noProof/>
            <w:sz w:val="22"/>
            <w:szCs w:val="22"/>
          </w:rPr>
          <w:tab/>
        </w:r>
        <w:r w:rsidR="002A609E" w:rsidRPr="0098317B">
          <w:rPr>
            <w:rStyle w:val="Hyperlink"/>
            <w:rFonts w:cs="Arial"/>
            <w:caps/>
            <w:noProof/>
          </w:rPr>
          <w:t>VALOR DA CONTRATAÇÃO</w:t>
        </w:r>
        <w:r w:rsidR="002A609E">
          <w:rPr>
            <w:noProof/>
            <w:webHidden/>
          </w:rPr>
          <w:tab/>
        </w:r>
        <w:r w:rsidR="002A609E">
          <w:rPr>
            <w:noProof/>
            <w:webHidden/>
          </w:rPr>
          <w:fldChar w:fldCharType="begin"/>
        </w:r>
        <w:r w:rsidR="002A609E">
          <w:rPr>
            <w:noProof/>
            <w:webHidden/>
          </w:rPr>
          <w:instrText xml:space="preserve"> PAGEREF _Toc51165222 \h </w:instrText>
        </w:r>
        <w:r w:rsidR="002A609E">
          <w:rPr>
            <w:noProof/>
            <w:webHidden/>
          </w:rPr>
        </w:r>
        <w:r w:rsidR="002A609E">
          <w:rPr>
            <w:noProof/>
            <w:webHidden/>
          </w:rPr>
          <w:fldChar w:fldCharType="separate"/>
        </w:r>
        <w:r w:rsidR="00EA63F0">
          <w:rPr>
            <w:noProof/>
            <w:webHidden/>
          </w:rPr>
          <w:t>42</w:t>
        </w:r>
        <w:r w:rsidR="002A609E">
          <w:rPr>
            <w:noProof/>
            <w:webHidden/>
          </w:rPr>
          <w:fldChar w:fldCharType="end"/>
        </w:r>
      </w:hyperlink>
    </w:p>
    <w:p w14:paraId="0ACFB558" w14:textId="7DD5E838" w:rsidR="002A609E" w:rsidRDefault="00D1687A">
      <w:pPr>
        <w:pStyle w:val="Sumrio1"/>
        <w:rPr>
          <w:rFonts w:asciiTheme="minorHAnsi" w:eastAsiaTheme="minorEastAsia" w:hAnsiTheme="minorHAnsi" w:cstheme="minorBidi"/>
          <w:noProof/>
          <w:sz w:val="22"/>
          <w:szCs w:val="22"/>
        </w:rPr>
      </w:pPr>
      <w:hyperlink w:anchor="_Toc51165223" w:history="1">
        <w:r w:rsidR="002A609E" w:rsidRPr="0098317B">
          <w:rPr>
            <w:rStyle w:val="Hyperlink"/>
            <w:rFonts w:cs="Arial"/>
            <w:caps/>
            <w:noProof/>
          </w:rPr>
          <w:t>35.</w:t>
        </w:r>
        <w:r w:rsidR="002A609E">
          <w:rPr>
            <w:rFonts w:asciiTheme="minorHAnsi" w:eastAsiaTheme="minorEastAsia" w:hAnsiTheme="minorHAnsi" w:cstheme="minorBidi"/>
            <w:noProof/>
            <w:sz w:val="22"/>
            <w:szCs w:val="22"/>
          </w:rPr>
          <w:tab/>
        </w:r>
        <w:r w:rsidR="002A609E" w:rsidRPr="0098317B">
          <w:rPr>
            <w:rStyle w:val="Hyperlink"/>
            <w:rFonts w:cs="Arial"/>
            <w:caps/>
            <w:noProof/>
          </w:rPr>
          <w:t>CRITÉRIO DE JULGAMENTO</w:t>
        </w:r>
        <w:r w:rsidR="002A609E">
          <w:rPr>
            <w:noProof/>
            <w:webHidden/>
          </w:rPr>
          <w:tab/>
        </w:r>
        <w:r w:rsidR="002A609E">
          <w:rPr>
            <w:noProof/>
            <w:webHidden/>
          </w:rPr>
          <w:fldChar w:fldCharType="begin"/>
        </w:r>
        <w:r w:rsidR="002A609E">
          <w:rPr>
            <w:noProof/>
            <w:webHidden/>
          </w:rPr>
          <w:instrText xml:space="preserve"> PAGEREF _Toc51165223 \h </w:instrText>
        </w:r>
        <w:r w:rsidR="002A609E">
          <w:rPr>
            <w:noProof/>
            <w:webHidden/>
          </w:rPr>
        </w:r>
        <w:r w:rsidR="002A609E">
          <w:rPr>
            <w:noProof/>
            <w:webHidden/>
          </w:rPr>
          <w:fldChar w:fldCharType="separate"/>
        </w:r>
        <w:r w:rsidR="00EA63F0">
          <w:rPr>
            <w:noProof/>
            <w:webHidden/>
          </w:rPr>
          <w:t>42</w:t>
        </w:r>
        <w:r w:rsidR="002A609E">
          <w:rPr>
            <w:noProof/>
            <w:webHidden/>
          </w:rPr>
          <w:fldChar w:fldCharType="end"/>
        </w:r>
      </w:hyperlink>
    </w:p>
    <w:p w14:paraId="5D6C9768" w14:textId="6F61EF88" w:rsidR="002A609E" w:rsidRDefault="00D1687A">
      <w:pPr>
        <w:pStyle w:val="Sumrio1"/>
        <w:rPr>
          <w:rFonts w:asciiTheme="minorHAnsi" w:eastAsiaTheme="minorEastAsia" w:hAnsiTheme="minorHAnsi" w:cstheme="minorBidi"/>
          <w:noProof/>
          <w:sz w:val="22"/>
          <w:szCs w:val="22"/>
        </w:rPr>
      </w:pPr>
      <w:hyperlink w:anchor="_Toc51165224" w:history="1">
        <w:r w:rsidR="002A609E" w:rsidRPr="0098317B">
          <w:rPr>
            <w:rStyle w:val="Hyperlink"/>
            <w:rFonts w:cs="Arial"/>
            <w:caps/>
            <w:noProof/>
          </w:rPr>
          <w:t>36.</w:t>
        </w:r>
        <w:r w:rsidR="002A609E">
          <w:rPr>
            <w:rFonts w:asciiTheme="minorHAnsi" w:eastAsiaTheme="minorEastAsia" w:hAnsiTheme="minorHAnsi" w:cstheme="minorBidi"/>
            <w:noProof/>
            <w:sz w:val="22"/>
            <w:szCs w:val="22"/>
          </w:rPr>
          <w:tab/>
        </w:r>
        <w:r w:rsidR="002A609E" w:rsidRPr="0098317B">
          <w:rPr>
            <w:rStyle w:val="Hyperlink"/>
            <w:rFonts w:cs="Arial"/>
            <w:caps/>
            <w:noProof/>
          </w:rPr>
          <w:t>QUALIFICAÇÃO TÉCNICA EM FASE DE HABILITAÇÃO</w:t>
        </w:r>
        <w:r w:rsidR="002A609E">
          <w:rPr>
            <w:noProof/>
            <w:webHidden/>
          </w:rPr>
          <w:tab/>
        </w:r>
        <w:r w:rsidR="002A609E">
          <w:rPr>
            <w:noProof/>
            <w:webHidden/>
          </w:rPr>
          <w:fldChar w:fldCharType="begin"/>
        </w:r>
        <w:r w:rsidR="002A609E">
          <w:rPr>
            <w:noProof/>
            <w:webHidden/>
          </w:rPr>
          <w:instrText xml:space="preserve"> PAGEREF _Toc51165224 \h </w:instrText>
        </w:r>
        <w:r w:rsidR="002A609E">
          <w:rPr>
            <w:noProof/>
            <w:webHidden/>
          </w:rPr>
        </w:r>
        <w:r w:rsidR="002A609E">
          <w:rPr>
            <w:noProof/>
            <w:webHidden/>
          </w:rPr>
          <w:fldChar w:fldCharType="separate"/>
        </w:r>
        <w:r w:rsidR="00EA63F0">
          <w:rPr>
            <w:noProof/>
            <w:webHidden/>
          </w:rPr>
          <w:t>43</w:t>
        </w:r>
        <w:r w:rsidR="002A609E">
          <w:rPr>
            <w:noProof/>
            <w:webHidden/>
          </w:rPr>
          <w:fldChar w:fldCharType="end"/>
        </w:r>
      </w:hyperlink>
    </w:p>
    <w:p w14:paraId="29F95197" w14:textId="7D443384" w:rsidR="002A609E" w:rsidRDefault="00D1687A">
      <w:pPr>
        <w:pStyle w:val="Sumrio1"/>
        <w:rPr>
          <w:rFonts w:asciiTheme="minorHAnsi" w:eastAsiaTheme="minorEastAsia" w:hAnsiTheme="minorHAnsi" w:cstheme="minorBidi"/>
          <w:noProof/>
          <w:sz w:val="22"/>
          <w:szCs w:val="22"/>
        </w:rPr>
      </w:pPr>
      <w:hyperlink w:anchor="_Toc51165225" w:history="1">
        <w:r w:rsidR="002A609E" w:rsidRPr="0098317B">
          <w:rPr>
            <w:rStyle w:val="Hyperlink"/>
            <w:rFonts w:cs="Arial"/>
            <w:caps/>
            <w:noProof/>
          </w:rPr>
          <w:t>37.</w:t>
        </w:r>
        <w:r w:rsidR="002A609E">
          <w:rPr>
            <w:rFonts w:asciiTheme="minorHAnsi" w:eastAsiaTheme="minorEastAsia" w:hAnsiTheme="minorHAnsi" w:cstheme="minorBidi"/>
            <w:noProof/>
            <w:sz w:val="22"/>
            <w:szCs w:val="22"/>
          </w:rPr>
          <w:tab/>
        </w:r>
        <w:r w:rsidR="002A609E" w:rsidRPr="0098317B">
          <w:rPr>
            <w:rStyle w:val="Hyperlink"/>
            <w:rFonts w:cs="Arial"/>
            <w:caps/>
            <w:noProof/>
          </w:rPr>
          <w:t>CONDIÇÕES PRÉVIAS PARA ASSINATURA DE CONTRATO</w:t>
        </w:r>
        <w:r w:rsidR="002A609E">
          <w:rPr>
            <w:noProof/>
            <w:webHidden/>
          </w:rPr>
          <w:tab/>
        </w:r>
        <w:r w:rsidR="002A609E">
          <w:rPr>
            <w:noProof/>
            <w:webHidden/>
          </w:rPr>
          <w:fldChar w:fldCharType="begin"/>
        </w:r>
        <w:r w:rsidR="002A609E">
          <w:rPr>
            <w:noProof/>
            <w:webHidden/>
          </w:rPr>
          <w:instrText xml:space="preserve"> PAGEREF _Toc51165225 \h </w:instrText>
        </w:r>
        <w:r w:rsidR="002A609E">
          <w:rPr>
            <w:noProof/>
            <w:webHidden/>
          </w:rPr>
        </w:r>
        <w:r w:rsidR="002A609E">
          <w:rPr>
            <w:noProof/>
            <w:webHidden/>
          </w:rPr>
          <w:fldChar w:fldCharType="separate"/>
        </w:r>
        <w:r w:rsidR="00EA63F0">
          <w:rPr>
            <w:noProof/>
            <w:webHidden/>
          </w:rPr>
          <w:t>44</w:t>
        </w:r>
        <w:r w:rsidR="002A609E">
          <w:rPr>
            <w:noProof/>
            <w:webHidden/>
          </w:rPr>
          <w:fldChar w:fldCharType="end"/>
        </w:r>
      </w:hyperlink>
    </w:p>
    <w:p w14:paraId="5CBBDB68" w14:textId="142F2B3F" w:rsidR="002A609E" w:rsidRDefault="00D1687A">
      <w:pPr>
        <w:pStyle w:val="Sumrio1"/>
        <w:rPr>
          <w:rFonts w:asciiTheme="minorHAnsi" w:eastAsiaTheme="minorEastAsia" w:hAnsiTheme="minorHAnsi" w:cstheme="minorBidi"/>
          <w:noProof/>
          <w:sz w:val="22"/>
          <w:szCs w:val="22"/>
        </w:rPr>
      </w:pPr>
      <w:hyperlink w:anchor="_Toc51165226" w:history="1">
        <w:r w:rsidR="002A609E" w:rsidRPr="0098317B">
          <w:rPr>
            <w:rStyle w:val="Hyperlink"/>
            <w:rFonts w:cs="Arial"/>
            <w:caps/>
            <w:noProof/>
          </w:rPr>
          <w:t>38.</w:t>
        </w:r>
        <w:r w:rsidR="002A609E">
          <w:rPr>
            <w:rFonts w:asciiTheme="minorHAnsi" w:eastAsiaTheme="minorEastAsia" w:hAnsiTheme="minorHAnsi" w:cstheme="minorBidi"/>
            <w:noProof/>
            <w:sz w:val="22"/>
            <w:szCs w:val="22"/>
          </w:rPr>
          <w:tab/>
        </w:r>
        <w:r w:rsidR="002A609E" w:rsidRPr="0098317B">
          <w:rPr>
            <w:rStyle w:val="Hyperlink"/>
            <w:rFonts w:cs="Arial"/>
            <w:caps/>
            <w:noProof/>
          </w:rPr>
          <w:t>GARANTIA DE EXECUÇÃO</w:t>
        </w:r>
        <w:r w:rsidR="002A609E">
          <w:rPr>
            <w:noProof/>
            <w:webHidden/>
          </w:rPr>
          <w:tab/>
        </w:r>
        <w:r w:rsidR="002A609E">
          <w:rPr>
            <w:noProof/>
            <w:webHidden/>
          </w:rPr>
          <w:fldChar w:fldCharType="begin"/>
        </w:r>
        <w:r w:rsidR="002A609E">
          <w:rPr>
            <w:noProof/>
            <w:webHidden/>
          </w:rPr>
          <w:instrText xml:space="preserve"> PAGEREF _Toc51165226 \h </w:instrText>
        </w:r>
        <w:r w:rsidR="002A609E">
          <w:rPr>
            <w:noProof/>
            <w:webHidden/>
          </w:rPr>
        </w:r>
        <w:r w:rsidR="002A609E">
          <w:rPr>
            <w:noProof/>
            <w:webHidden/>
          </w:rPr>
          <w:fldChar w:fldCharType="separate"/>
        </w:r>
        <w:r w:rsidR="00EA63F0">
          <w:rPr>
            <w:noProof/>
            <w:webHidden/>
          </w:rPr>
          <w:t>44</w:t>
        </w:r>
        <w:r w:rsidR="002A609E">
          <w:rPr>
            <w:noProof/>
            <w:webHidden/>
          </w:rPr>
          <w:fldChar w:fldCharType="end"/>
        </w:r>
      </w:hyperlink>
    </w:p>
    <w:p w14:paraId="2DDCFE8C" w14:textId="7BB8BECA" w:rsidR="002A609E" w:rsidRDefault="00D1687A">
      <w:pPr>
        <w:pStyle w:val="Sumrio1"/>
        <w:rPr>
          <w:rFonts w:asciiTheme="minorHAnsi" w:eastAsiaTheme="minorEastAsia" w:hAnsiTheme="minorHAnsi" w:cstheme="minorBidi"/>
          <w:noProof/>
          <w:sz w:val="22"/>
          <w:szCs w:val="22"/>
        </w:rPr>
      </w:pPr>
      <w:hyperlink w:anchor="_Toc51165227" w:history="1">
        <w:r w:rsidR="002A609E" w:rsidRPr="0098317B">
          <w:rPr>
            <w:rStyle w:val="Hyperlink"/>
            <w:rFonts w:cs="Arial"/>
            <w:caps/>
            <w:noProof/>
          </w:rPr>
          <w:t>40.</w:t>
        </w:r>
        <w:r w:rsidR="002A609E">
          <w:rPr>
            <w:rFonts w:asciiTheme="minorHAnsi" w:eastAsiaTheme="minorEastAsia" w:hAnsiTheme="minorHAnsi" w:cstheme="minorBidi"/>
            <w:noProof/>
            <w:sz w:val="22"/>
            <w:szCs w:val="22"/>
          </w:rPr>
          <w:tab/>
        </w:r>
        <w:r w:rsidR="002A609E" w:rsidRPr="0098317B">
          <w:rPr>
            <w:rStyle w:val="Hyperlink"/>
            <w:rFonts w:cs="Arial"/>
            <w:caps/>
            <w:noProof/>
          </w:rPr>
          <w:t>VIGÊNCIA DO CONTRATO</w:t>
        </w:r>
        <w:r w:rsidR="002A609E">
          <w:rPr>
            <w:noProof/>
            <w:webHidden/>
          </w:rPr>
          <w:tab/>
        </w:r>
        <w:r w:rsidR="002A609E">
          <w:rPr>
            <w:noProof/>
            <w:webHidden/>
          </w:rPr>
          <w:fldChar w:fldCharType="begin"/>
        </w:r>
        <w:r w:rsidR="002A609E">
          <w:rPr>
            <w:noProof/>
            <w:webHidden/>
          </w:rPr>
          <w:instrText xml:space="preserve"> PAGEREF _Toc51165227 \h </w:instrText>
        </w:r>
        <w:r w:rsidR="002A609E">
          <w:rPr>
            <w:noProof/>
            <w:webHidden/>
          </w:rPr>
        </w:r>
        <w:r w:rsidR="002A609E">
          <w:rPr>
            <w:noProof/>
            <w:webHidden/>
          </w:rPr>
          <w:fldChar w:fldCharType="separate"/>
        </w:r>
        <w:r w:rsidR="00EA63F0">
          <w:rPr>
            <w:noProof/>
            <w:webHidden/>
          </w:rPr>
          <w:t>46</w:t>
        </w:r>
        <w:r w:rsidR="002A609E">
          <w:rPr>
            <w:noProof/>
            <w:webHidden/>
          </w:rPr>
          <w:fldChar w:fldCharType="end"/>
        </w:r>
      </w:hyperlink>
    </w:p>
    <w:p w14:paraId="121E0B91" w14:textId="31E23A6E" w:rsidR="002A609E" w:rsidRDefault="00D1687A">
      <w:pPr>
        <w:pStyle w:val="Sumrio1"/>
        <w:rPr>
          <w:rFonts w:asciiTheme="minorHAnsi" w:eastAsiaTheme="minorEastAsia" w:hAnsiTheme="minorHAnsi" w:cstheme="minorBidi"/>
          <w:noProof/>
          <w:sz w:val="22"/>
          <w:szCs w:val="22"/>
        </w:rPr>
      </w:pPr>
      <w:hyperlink w:anchor="_Toc51165228" w:history="1">
        <w:r w:rsidR="002A609E" w:rsidRPr="0098317B">
          <w:rPr>
            <w:rStyle w:val="Hyperlink"/>
            <w:rFonts w:cs="Arial"/>
            <w:caps/>
            <w:noProof/>
          </w:rPr>
          <w:t>41.</w:t>
        </w:r>
        <w:r w:rsidR="002A609E">
          <w:rPr>
            <w:rFonts w:asciiTheme="minorHAnsi" w:eastAsiaTheme="minorEastAsia" w:hAnsiTheme="minorHAnsi" w:cstheme="minorBidi"/>
            <w:noProof/>
            <w:sz w:val="22"/>
            <w:szCs w:val="22"/>
          </w:rPr>
          <w:tab/>
        </w:r>
        <w:r w:rsidR="002A609E" w:rsidRPr="0098317B">
          <w:rPr>
            <w:rStyle w:val="Hyperlink"/>
            <w:rFonts w:cs="Arial"/>
            <w:caps/>
            <w:noProof/>
          </w:rPr>
          <w:t>CONDIÇÕES DE PAGAMENTO</w:t>
        </w:r>
        <w:r w:rsidR="002A609E">
          <w:rPr>
            <w:noProof/>
            <w:webHidden/>
          </w:rPr>
          <w:tab/>
        </w:r>
        <w:r w:rsidR="002A609E">
          <w:rPr>
            <w:noProof/>
            <w:webHidden/>
          </w:rPr>
          <w:fldChar w:fldCharType="begin"/>
        </w:r>
        <w:r w:rsidR="002A609E">
          <w:rPr>
            <w:noProof/>
            <w:webHidden/>
          </w:rPr>
          <w:instrText xml:space="preserve"> PAGEREF _Toc51165228 \h </w:instrText>
        </w:r>
        <w:r w:rsidR="002A609E">
          <w:rPr>
            <w:noProof/>
            <w:webHidden/>
          </w:rPr>
        </w:r>
        <w:r w:rsidR="002A609E">
          <w:rPr>
            <w:noProof/>
            <w:webHidden/>
          </w:rPr>
          <w:fldChar w:fldCharType="separate"/>
        </w:r>
        <w:r w:rsidR="00EA63F0">
          <w:rPr>
            <w:noProof/>
            <w:webHidden/>
          </w:rPr>
          <w:t>47</w:t>
        </w:r>
        <w:r w:rsidR="002A609E">
          <w:rPr>
            <w:noProof/>
            <w:webHidden/>
          </w:rPr>
          <w:fldChar w:fldCharType="end"/>
        </w:r>
      </w:hyperlink>
    </w:p>
    <w:p w14:paraId="25AE70D3" w14:textId="4053E9A7" w:rsidR="002A609E" w:rsidRDefault="00D1687A">
      <w:pPr>
        <w:pStyle w:val="Sumrio1"/>
        <w:rPr>
          <w:rFonts w:asciiTheme="minorHAnsi" w:eastAsiaTheme="minorEastAsia" w:hAnsiTheme="minorHAnsi" w:cstheme="minorBidi"/>
          <w:noProof/>
          <w:sz w:val="22"/>
          <w:szCs w:val="22"/>
        </w:rPr>
      </w:pPr>
      <w:hyperlink w:anchor="_Toc51165229" w:history="1">
        <w:r w:rsidR="002A609E" w:rsidRPr="0098317B">
          <w:rPr>
            <w:rStyle w:val="Hyperlink"/>
            <w:rFonts w:cs="Arial"/>
            <w:caps/>
            <w:noProof/>
          </w:rPr>
          <w:t>42.</w:t>
        </w:r>
        <w:r w:rsidR="002A609E">
          <w:rPr>
            <w:rFonts w:asciiTheme="minorHAnsi" w:eastAsiaTheme="minorEastAsia" w:hAnsiTheme="minorHAnsi" w:cstheme="minorBidi"/>
            <w:noProof/>
            <w:sz w:val="22"/>
            <w:szCs w:val="22"/>
          </w:rPr>
          <w:tab/>
        </w:r>
        <w:r w:rsidR="002A609E" w:rsidRPr="0098317B">
          <w:rPr>
            <w:rStyle w:val="Hyperlink"/>
            <w:rFonts w:cs="Arial"/>
            <w:caps/>
            <w:noProof/>
          </w:rPr>
          <w:t>REAJUSTE</w:t>
        </w:r>
        <w:r w:rsidR="002A609E">
          <w:rPr>
            <w:noProof/>
            <w:webHidden/>
          </w:rPr>
          <w:tab/>
        </w:r>
        <w:r w:rsidR="002A609E">
          <w:rPr>
            <w:noProof/>
            <w:webHidden/>
          </w:rPr>
          <w:fldChar w:fldCharType="begin"/>
        </w:r>
        <w:r w:rsidR="002A609E">
          <w:rPr>
            <w:noProof/>
            <w:webHidden/>
          </w:rPr>
          <w:instrText xml:space="preserve"> PAGEREF _Toc51165229 \h </w:instrText>
        </w:r>
        <w:r w:rsidR="002A609E">
          <w:rPr>
            <w:noProof/>
            <w:webHidden/>
          </w:rPr>
        </w:r>
        <w:r w:rsidR="002A609E">
          <w:rPr>
            <w:noProof/>
            <w:webHidden/>
          </w:rPr>
          <w:fldChar w:fldCharType="separate"/>
        </w:r>
        <w:r w:rsidR="00EA63F0">
          <w:rPr>
            <w:noProof/>
            <w:webHidden/>
          </w:rPr>
          <w:t>49</w:t>
        </w:r>
        <w:r w:rsidR="002A609E">
          <w:rPr>
            <w:noProof/>
            <w:webHidden/>
          </w:rPr>
          <w:fldChar w:fldCharType="end"/>
        </w:r>
      </w:hyperlink>
    </w:p>
    <w:p w14:paraId="302B1C81" w14:textId="60BF3847" w:rsidR="002A609E" w:rsidRDefault="00D1687A">
      <w:pPr>
        <w:pStyle w:val="Sumrio1"/>
        <w:rPr>
          <w:rFonts w:asciiTheme="minorHAnsi" w:eastAsiaTheme="minorEastAsia" w:hAnsiTheme="minorHAnsi" w:cstheme="minorBidi"/>
          <w:noProof/>
          <w:sz w:val="22"/>
          <w:szCs w:val="22"/>
        </w:rPr>
      </w:pPr>
      <w:hyperlink w:anchor="_Toc51165230" w:history="1">
        <w:r w:rsidR="002A609E" w:rsidRPr="0098317B">
          <w:rPr>
            <w:rStyle w:val="Hyperlink"/>
            <w:rFonts w:cs="Arial"/>
            <w:caps/>
            <w:noProof/>
          </w:rPr>
          <w:t>43.</w:t>
        </w:r>
        <w:r w:rsidR="002A609E">
          <w:rPr>
            <w:rFonts w:asciiTheme="minorHAnsi" w:eastAsiaTheme="minorEastAsia" w:hAnsiTheme="minorHAnsi" w:cstheme="minorBidi"/>
            <w:noProof/>
            <w:sz w:val="22"/>
            <w:szCs w:val="22"/>
          </w:rPr>
          <w:tab/>
        </w:r>
        <w:r w:rsidR="002A609E" w:rsidRPr="0098317B">
          <w:rPr>
            <w:rStyle w:val="Hyperlink"/>
            <w:rFonts w:cs="Arial"/>
            <w:caps/>
            <w:noProof/>
          </w:rPr>
          <w:t>FISCALIZAÇÃO DA eXECUÇÃO DO CONTRATO</w:t>
        </w:r>
        <w:r w:rsidR="002A609E">
          <w:rPr>
            <w:noProof/>
            <w:webHidden/>
          </w:rPr>
          <w:tab/>
        </w:r>
        <w:r w:rsidR="002A609E">
          <w:rPr>
            <w:noProof/>
            <w:webHidden/>
          </w:rPr>
          <w:fldChar w:fldCharType="begin"/>
        </w:r>
        <w:r w:rsidR="002A609E">
          <w:rPr>
            <w:noProof/>
            <w:webHidden/>
          </w:rPr>
          <w:instrText xml:space="preserve"> PAGEREF _Toc51165230 \h </w:instrText>
        </w:r>
        <w:r w:rsidR="002A609E">
          <w:rPr>
            <w:noProof/>
            <w:webHidden/>
          </w:rPr>
        </w:r>
        <w:r w:rsidR="002A609E">
          <w:rPr>
            <w:noProof/>
            <w:webHidden/>
          </w:rPr>
          <w:fldChar w:fldCharType="separate"/>
        </w:r>
        <w:r w:rsidR="00EA63F0">
          <w:rPr>
            <w:noProof/>
            <w:webHidden/>
          </w:rPr>
          <w:t>50</w:t>
        </w:r>
        <w:r w:rsidR="002A609E">
          <w:rPr>
            <w:noProof/>
            <w:webHidden/>
          </w:rPr>
          <w:fldChar w:fldCharType="end"/>
        </w:r>
      </w:hyperlink>
    </w:p>
    <w:p w14:paraId="00F15024" w14:textId="5EEC3D84" w:rsidR="002A609E" w:rsidRDefault="00D1687A">
      <w:pPr>
        <w:pStyle w:val="Sumrio1"/>
        <w:rPr>
          <w:rFonts w:asciiTheme="minorHAnsi" w:eastAsiaTheme="minorEastAsia" w:hAnsiTheme="minorHAnsi" w:cstheme="minorBidi"/>
          <w:noProof/>
          <w:sz w:val="22"/>
          <w:szCs w:val="22"/>
        </w:rPr>
      </w:pPr>
      <w:hyperlink w:anchor="_Toc51165231" w:history="1">
        <w:r w:rsidR="002A609E" w:rsidRPr="0098317B">
          <w:rPr>
            <w:rStyle w:val="Hyperlink"/>
            <w:rFonts w:cs="Arial"/>
            <w:caps/>
            <w:noProof/>
          </w:rPr>
          <w:t>44.</w:t>
        </w:r>
        <w:r w:rsidR="002A609E">
          <w:rPr>
            <w:rFonts w:asciiTheme="minorHAnsi" w:eastAsiaTheme="minorEastAsia" w:hAnsiTheme="minorHAnsi" w:cstheme="minorBidi"/>
            <w:noProof/>
            <w:sz w:val="22"/>
            <w:szCs w:val="22"/>
          </w:rPr>
          <w:tab/>
        </w:r>
        <w:r w:rsidR="002A609E" w:rsidRPr="0098317B">
          <w:rPr>
            <w:rStyle w:val="Hyperlink"/>
            <w:rFonts w:cs="Arial"/>
            <w:caps/>
            <w:noProof/>
          </w:rPr>
          <w:t>DA SUBCONTRATAÇÃO</w:t>
        </w:r>
        <w:r w:rsidR="002A609E">
          <w:rPr>
            <w:noProof/>
            <w:webHidden/>
          </w:rPr>
          <w:tab/>
        </w:r>
        <w:r w:rsidR="002A609E">
          <w:rPr>
            <w:noProof/>
            <w:webHidden/>
          </w:rPr>
          <w:fldChar w:fldCharType="begin"/>
        </w:r>
        <w:r w:rsidR="002A609E">
          <w:rPr>
            <w:noProof/>
            <w:webHidden/>
          </w:rPr>
          <w:instrText xml:space="preserve"> PAGEREF _Toc51165231 \h </w:instrText>
        </w:r>
        <w:r w:rsidR="002A609E">
          <w:rPr>
            <w:noProof/>
            <w:webHidden/>
          </w:rPr>
        </w:r>
        <w:r w:rsidR="002A609E">
          <w:rPr>
            <w:noProof/>
            <w:webHidden/>
          </w:rPr>
          <w:fldChar w:fldCharType="separate"/>
        </w:r>
        <w:r w:rsidR="00EA63F0">
          <w:rPr>
            <w:noProof/>
            <w:webHidden/>
          </w:rPr>
          <w:t>51</w:t>
        </w:r>
        <w:r w:rsidR="002A609E">
          <w:rPr>
            <w:noProof/>
            <w:webHidden/>
          </w:rPr>
          <w:fldChar w:fldCharType="end"/>
        </w:r>
      </w:hyperlink>
    </w:p>
    <w:p w14:paraId="449C2F4C" w14:textId="424555D9" w:rsidR="002A609E" w:rsidRDefault="00D1687A">
      <w:pPr>
        <w:pStyle w:val="Sumrio1"/>
        <w:rPr>
          <w:rFonts w:asciiTheme="minorHAnsi" w:eastAsiaTheme="minorEastAsia" w:hAnsiTheme="minorHAnsi" w:cstheme="minorBidi"/>
          <w:noProof/>
          <w:sz w:val="22"/>
          <w:szCs w:val="22"/>
        </w:rPr>
      </w:pPr>
      <w:hyperlink w:anchor="_Toc51165232" w:history="1">
        <w:r w:rsidR="002A609E" w:rsidRPr="0098317B">
          <w:rPr>
            <w:rStyle w:val="Hyperlink"/>
            <w:rFonts w:cs="Arial"/>
            <w:caps/>
            <w:noProof/>
          </w:rPr>
          <w:t>45.</w:t>
        </w:r>
        <w:r w:rsidR="002A609E">
          <w:rPr>
            <w:rFonts w:asciiTheme="minorHAnsi" w:eastAsiaTheme="minorEastAsia" w:hAnsiTheme="minorHAnsi" w:cstheme="minorBidi"/>
            <w:noProof/>
            <w:sz w:val="22"/>
            <w:szCs w:val="22"/>
          </w:rPr>
          <w:tab/>
        </w:r>
        <w:r w:rsidR="002A609E" w:rsidRPr="0098317B">
          <w:rPr>
            <w:rStyle w:val="Hyperlink"/>
            <w:rFonts w:cs="Arial"/>
            <w:caps/>
            <w:noProof/>
          </w:rPr>
          <w:t>ALTERAÇÃO SUBJETIVA</w:t>
        </w:r>
        <w:r w:rsidR="002A609E">
          <w:rPr>
            <w:noProof/>
            <w:webHidden/>
          </w:rPr>
          <w:tab/>
        </w:r>
        <w:r w:rsidR="002A609E">
          <w:rPr>
            <w:noProof/>
            <w:webHidden/>
          </w:rPr>
          <w:fldChar w:fldCharType="begin"/>
        </w:r>
        <w:r w:rsidR="002A609E">
          <w:rPr>
            <w:noProof/>
            <w:webHidden/>
          </w:rPr>
          <w:instrText xml:space="preserve"> PAGEREF _Toc51165232 \h </w:instrText>
        </w:r>
        <w:r w:rsidR="002A609E">
          <w:rPr>
            <w:noProof/>
            <w:webHidden/>
          </w:rPr>
        </w:r>
        <w:r w:rsidR="002A609E">
          <w:rPr>
            <w:noProof/>
            <w:webHidden/>
          </w:rPr>
          <w:fldChar w:fldCharType="separate"/>
        </w:r>
        <w:r w:rsidR="00EA63F0">
          <w:rPr>
            <w:noProof/>
            <w:webHidden/>
          </w:rPr>
          <w:t>52</w:t>
        </w:r>
        <w:r w:rsidR="002A609E">
          <w:rPr>
            <w:noProof/>
            <w:webHidden/>
          </w:rPr>
          <w:fldChar w:fldCharType="end"/>
        </w:r>
      </w:hyperlink>
    </w:p>
    <w:p w14:paraId="36CF559F" w14:textId="59FFF892" w:rsidR="002A609E" w:rsidRDefault="00D1687A">
      <w:pPr>
        <w:pStyle w:val="Sumrio1"/>
        <w:rPr>
          <w:rFonts w:asciiTheme="minorHAnsi" w:eastAsiaTheme="minorEastAsia" w:hAnsiTheme="minorHAnsi" w:cstheme="minorBidi"/>
          <w:noProof/>
          <w:sz w:val="22"/>
          <w:szCs w:val="22"/>
        </w:rPr>
      </w:pPr>
      <w:hyperlink w:anchor="_Toc51165233" w:history="1">
        <w:r w:rsidR="002A609E" w:rsidRPr="0098317B">
          <w:rPr>
            <w:rStyle w:val="Hyperlink"/>
            <w:rFonts w:cs="Arial"/>
            <w:caps/>
            <w:noProof/>
          </w:rPr>
          <w:t>46.</w:t>
        </w:r>
        <w:r w:rsidR="002A609E">
          <w:rPr>
            <w:rFonts w:asciiTheme="minorHAnsi" w:eastAsiaTheme="minorEastAsia" w:hAnsiTheme="minorHAnsi" w:cstheme="minorBidi"/>
            <w:noProof/>
            <w:sz w:val="22"/>
            <w:szCs w:val="22"/>
          </w:rPr>
          <w:tab/>
        </w:r>
        <w:r w:rsidR="002A609E" w:rsidRPr="0098317B">
          <w:rPr>
            <w:rStyle w:val="Hyperlink"/>
            <w:rFonts w:cs="Arial"/>
            <w:caps/>
            <w:noProof/>
          </w:rPr>
          <w:t>SANÇÕES ADMINISTRATIVAS</w:t>
        </w:r>
        <w:r w:rsidR="002A609E">
          <w:rPr>
            <w:noProof/>
            <w:webHidden/>
          </w:rPr>
          <w:tab/>
        </w:r>
        <w:r w:rsidR="002A609E">
          <w:rPr>
            <w:noProof/>
            <w:webHidden/>
          </w:rPr>
          <w:fldChar w:fldCharType="begin"/>
        </w:r>
        <w:r w:rsidR="002A609E">
          <w:rPr>
            <w:noProof/>
            <w:webHidden/>
          </w:rPr>
          <w:instrText xml:space="preserve"> PAGEREF _Toc51165233 \h </w:instrText>
        </w:r>
        <w:r w:rsidR="002A609E">
          <w:rPr>
            <w:noProof/>
            <w:webHidden/>
          </w:rPr>
        </w:r>
        <w:r w:rsidR="002A609E">
          <w:rPr>
            <w:noProof/>
            <w:webHidden/>
          </w:rPr>
          <w:fldChar w:fldCharType="separate"/>
        </w:r>
        <w:r w:rsidR="00EA63F0">
          <w:rPr>
            <w:noProof/>
            <w:webHidden/>
          </w:rPr>
          <w:t>52</w:t>
        </w:r>
        <w:r w:rsidR="002A609E">
          <w:rPr>
            <w:noProof/>
            <w:webHidden/>
          </w:rPr>
          <w:fldChar w:fldCharType="end"/>
        </w:r>
      </w:hyperlink>
    </w:p>
    <w:p w14:paraId="4B147FFD" w14:textId="4993DDC2" w:rsidR="002A609E" w:rsidRDefault="00D1687A">
      <w:pPr>
        <w:pStyle w:val="Sumrio1"/>
        <w:rPr>
          <w:rFonts w:asciiTheme="minorHAnsi" w:eastAsiaTheme="minorEastAsia" w:hAnsiTheme="minorHAnsi" w:cstheme="minorBidi"/>
          <w:noProof/>
          <w:sz w:val="22"/>
          <w:szCs w:val="22"/>
        </w:rPr>
      </w:pPr>
      <w:hyperlink w:anchor="_Toc51165234" w:history="1">
        <w:r w:rsidR="002A609E" w:rsidRPr="0098317B">
          <w:rPr>
            <w:rStyle w:val="Hyperlink"/>
            <w:rFonts w:cs="Arial"/>
            <w:caps/>
            <w:noProof/>
          </w:rPr>
          <w:t>47.</w:t>
        </w:r>
        <w:r w:rsidR="002A609E">
          <w:rPr>
            <w:rFonts w:asciiTheme="minorHAnsi" w:eastAsiaTheme="minorEastAsia" w:hAnsiTheme="minorHAnsi" w:cstheme="minorBidi"/>
            <w:noProof/>
            <w:sz w:val="22"/>
            <w:szCs w:val="22"/>
          </w:rPr>
          <w:tab/>
        </w:r>
        <w:r w:rsidR="002A609E" w:rsidRPr="0098317B">
          <w:rPr>
            <w:rStyle w:val="Hyperlink"/>
            <w:rFonts w:cs="Arial"/>
            <w:caps/>
            <w:noProof/>
          </w:rPr>
          <w:t>DISPOSIÇÕES GERAIS</w:t>
        </w:r>
        <w:r w:rsidR="002A609E">
          <w:rPr>
            <w:noProof/>
            <w:webHidden/>
          </w:rPr>
          <w:tab/>
        </w:r>
        <w:r w:rsidR="002A609E">
          <w:rPr>
            <w:noProof/>
            <w:webHidden/>
          </w:rPr>
          <w:fldChar w:fldCharType="begin"/>
        </w:r>
        <w:r w:rsidR="002A609E">
          <w:rPr>
            <w:noProof/>
            <w:webHidden/>
          </w:rPr>
          <w:instrText xml:space="preserve"> PAGEREF _Toc51165234 \h </w:instrText>
        </w:r>
        <w:r w:rsidR="002A609E">
          <w:rPr>
            <w:noProof/>
            <w:webHidden/>
          </w:rPr>
        </w:r>
        <w:r w:rsidR="002A609E">
          <w:rPr>
            <w:noProof/>
            <w:webHidden/>
          </w:rPr>
          <w:fldChar w:fldCharType="separate"/>
        </w:r>
        <w:r w:rsidR="00EA63F0">
          <w:rPr>
            <w:noProof/>
            <w:webHidden/>
          </w:rPr>
          <w:t>56</w:t>
        </w:r>
        <w:r w:rsidR="002A609E">
          <w:rPr>
            <w:noProof/>
            <w:webHidden/>
          </w:rPr>
          <w:fldChar w:fldCharType="end"/>
        </w:r>
      </w:hyperlink>
    </w:p>
    <w:p w14:paraId="6C7EF4D5" w14:textId="023611C7" w:rsidR="002A609E" w:rsidRDefault="00D1687A">
      <w:pPr>
        <w:pStyle w:val="Sumrio1"/>
        <w:rPr>
          <w:rFonts w:asciiTheme="minorHAnsi" w:eastAsiaTheme="minorEastAsia" w:hAnsiTheme="minorHAnsi" w:cstheme="minorBidi"/>
          <w:noProof/>
          <w:sz w:val="22"/>
          <w:szCs w:val="22"/>
        </w:rPr>
      </w:pPr>
      <w:hyperlink w:anchor="_Toc51165235" w:history="1">
        <w:r w:rsidR="002A609E" w:rsidRPr="0098317B">
          <w:rPr>
            <w:rStyle w:val="Hyperlink"/>
            <w:rFonts w:cs="Arial"/>
            <w:noProof/>
          </w:rPr>
          <w:t>ANEXO I – Quadro de Planejamento</w:t>
        </w:r>
        <w:r w:rsidR="002A609E">
          <w:rPr>
            <w:noProof/>
            <w:webHidden/>
          </w:rPr>
          <w:tab/>
        </w:r>
        <w:r w:rsidR="002A609E">
          <w:rPr>
            <w:noProof/>
            <w:webHidden/>
          </w:rPr>
          <w:fldChar w:fldCharType="begin"/>
        </w:r>
        <w:r w:rsidR="002A609E">
          <w:rPr>
            <w:noProof/>
            <w:webHidden/>
          </w:rPr>
          <w:instrText xml:space="preserve"> PAGEREF _Toc51165235 \h </w:instrText>
        </w:r>
        <w:r w:rsidR="002A609E">
          <w:rPr>
            <w:noProof/>
            <w:webHidden/>
          </w:rPr>
        </w:r>
        <w:r w:rsidR="002A609E">
          <w:rPr>
            <w:noProof/>
            <w:webHidden/>
          </w:rPr>
          <w:fldChar w:fldCharType="separate"/>
        </w:r>
        <w:r w:rsidR="00EA63F0">
          <w:rPr>
            <w:noProof/>
            <w:webHidden/>
          </w:rPr>
          <w:t>58</w:t>
        </w:r>
        <w:r w:rsidR="002A609E">
          <w:rPr>
            <w:noProof/>
            <w:webHidden/>
          </w:rPr>
          <w:fldChar w:fldCharType="end"/>
        </w:r>
      </w:hyperlink>
    </w:p>
    <w:p w14:paraId="5D838D1B" w14:textId="1F3882CB" w:rsidR="002A609E" w:rsidRDefault="00D1687A">
      <w:pPr>
        <w:pStyle w:val="Sumrio1"/>
        <w:rPr>
          <w:rFonts w:asciiTheme="minorHAnsi" w:eastAsiaTheme="minorEastAsia" w:hAnsiTheme="minorHAnsi" w:cstheme="minorBidi"/>
          <w:noProof/>
          <w:sz w:val="22"/>
          <w:szCs w:val="22"/>
        </w:rPr>
      </w:pPr>
      <w:hyperlink w:anchor="_Toc51165236" w:history="1">
        <w:r w:rsidR="002A609E" w:rsidRPr="0098317B">
          <w:rPr>
            <w:rStyle w:val="Hyperlink"/>
            <w:rFonts w:cs="Arial"/>
            <w:noProof/>
          </w:rPr>
          <w:t>ANEXO II – Declaração de Descarte de Resíduos</w:t>
        </w:r>
        <w:r w:rsidR="002A609E">
          <w:rPr>
            <w:noProof/>
            <w:webHidden/>
          </w:rPr>
          <w:tab/>
        </w:r>
        <w:r w:rsidR="002A609E">
          <w:rPr>
            <w:noProof/>
            <w:webHidden/>
          </w:rPr>
          <w:fldChar w:fldCharType="begin"/>
        </w:r>
        <w:r w:rsidR="002A609E">
          <w:rPr>
            <w:noProof/>
            <w:webHidden/>
          </w:rPr>
          <w:instrText xml:space="preserve"> PAGEREF _Toc51165236 \h </w:instrText>
        </w:r>
        <w:r w:rsidR="002A609E">
          <w:rPr>
            <w:noProof/>
            <w:webHidden/>
          </w:rPr>
        </w:r>
        <w:r w:rsidR="002A609E">
          <w:rPr>
            <w:noProof/>
            <w:webHidden/>
          </w:rPr>
          <w:fldChar w:fldCharType="separate"/>
        </w:r>
        <w:r w:rsidR="00EA63F0">
          <w:rPr>
            <w:noProof/>
            <w:webHidden/>
          </w:rPr>
          <w:t>63</w:t>
        </w:r>
        <w:r w:rsidR="002A609E">
          <w:rPr>
            <w:noProof/>
            <w:webHidden/>
          </w:rPr>
          <w:fldChar w:fldCharType="end"/>
        </w:r>
      </w:hyperlink>
    </w:p>
    <w:p w14:paraId="1AC93D39" w14:textId="1EBF372F" w:rsidR="002A609E" w:rsidRDefault="00D1687A">
      <w:pPr>
        <w:pStyle w:val="Sumrio1"/>
        <w:rPr>
          <w:rFonts w:asciiTheme="minorHAnsi" w:eastAsiaTheme="minorEastAsia" w:hAnsiTheme="minorHAnsi" w:cstheme="minorBidi"/>
          <w:noProof/>
          <w:sz w:val="22"/>
          <w:szCs w:val="22"/>
        </w:rPr>
      </w:pPr>
      <w:hyperlink w:anchor="_Toc51165237" w:history="1">
        <w:r w:rsidR="002A609E" w:rsidRPr="0098317B">
          <w:rPr>
            <w:rStyle w:val="Hyperlink"/>
            <w:rFonts w:cs="Arial"/>
            <w:noProof/>
          </w:rPr>
          <w:t>ANEXO IV – TABELA I – Relatórios de Produção – Descarte de bolsas após a triagem</w:t>
        </w:r>
        <w:r w:rsidR="002A609E">
          <w:rPr>
            <w:noProof/>
            <w:webHidden/>
          </w:rPr>
          <w:tab/>
        </w:r>
        <w:r w:rsidR="002A609E">
          <w:rPr>
            <w:noProof/>
            <w:webHidden/>
          </w:rPr>
          <w:fldChar w:fldCharType="begin"/>
        </w:r>
        <w:r w:rsidR="002A609E">
          <w:rPr>
            <w:noProof/>
            <w:webHidden/>
          </w:rPr>
          <w:instrText xml:space="preserve"> PAGEREF _Toc51165237 \h </w:instrText>
        </w:r>
        <w:r w:rsidR="002A609E">
          <w:rPr>
            <w:noProof/>
            <w:webHidden/>
          </w:rPr>
        </w:r>
        <w:r w:rsidR="002A609E">
          <w:rPr>
            <w:noProof/>
            <w:webHidden/>
          </w:rPr>
          <w:fldChar w:fldCharType="separate"/>
        </w:r>
        <w:r w:rsidR="00EA63F0">
          <w:rPr>
            <w:noProof/>
            <w:webHidden/>
          </w:rPr>
          <w:t>65</w:t>
        </w:r>
        <w:r w:rsidR="002A609E">
          <w:rPr>
            <w:noProof/>
            <w:webHidden/>
          </w:rPr>
          <w:fldChar w:fldCharType="end"/>
        </w:r>
      </w:hyperlink>
    </w:p>
    <w:p w14:paraId="353E6336" w14:textId="3BF97CF5" w:rsidR="002A609E" w:rsidRDefault="00D1687A">
      <w:pPr>
        <w:pStyle w:val="Sumrio1"/>
        <w:rPr>
          <w:rFonts w:asciiTheme="minorHAnsi" w:eastAsiaTheme="minorEastAsia" w:hAnsiTheme="minorHAnsi" w:cstheme="minorBidi"/>
          <w:noProof/>
          <w:sz w:val="22"/>
          <w:szCs w:val="22"/>
        </w:rPr>
      </w:pPr>
      <w:hyperlink w:anchor="_Toc51165238" w:history="1">
        <w:r w:rsidR="002A609E" w:rsidRPr="0098317B">
          <w:rPr>
            <w:rStyle w:val="Hyperlink"/>
            <w:rFonts w:cs="Arial"/>
            <w:noProof/>
          </w:rPr>
          <w:t>ANEXO IV – TABELA II – Relatórios de Produção – Etapa de Descongelamento e Crioprecipitação</w:t>
        </w:r>
        <w:r w:rsidR="002A609E">
          <w:rPr>
            <w:noProof/>
            <w:webHidden/>
          </w:rPr>
          <w:tab/>
        </w:r>
        <w:r w:rsidR="002A609E">
          <w:rPr>
            <w:noProof/>
            <w:webHidden/>
          </w:rPr>
          <w:fldChar w:fldCharType="begin"/>
        </w:r>
        <w:r w:rsidR="002A609E">
          <w:rPr>
            <w:noProof/>
            <w:webHidden/>
          </w:rPr>
          <w:instrText xml:space="preserve"> PAGEREF _Toc51165238 \h </w:instrText>
        </w:r>
        <w:r w:rsidR="002A609E">
          <w:rPr>
            <w:noProof/>
            <w:webHidden/>
          </w:rPr>
        </w:r>
        <w:r w:rsidR="002A609E">
          <w:rPr>
            <w:noProof/>
            <w:webHidden/>
          </w:rPr>
          <w:fldChar w:fldCharType="separate"/>
        </w:r>
        <w:r w:rsidR="00EA63F0">
          <w:rPr>
            <w:noProof/>
            <w:webHidden/>
          </w:rPr>
          <w:t>66</w:t>
        </w:r>
        <w:r w:rsidR="002A609E">
          <w:rPr>
            <w:noProof/>
            <w:webHidden/>
          </w:rPr>
          <w:fldChar w:fldCharType="end"/>
        </w:r>
      </w:hyperlink>
    </w:p>
    <w:p w14:paraId="3570EE9A" w14:textId="24DA06AD" w:rsidR="002A609E" w:rsidRDefault="00D1687A">
      <w:pPr>
        <w:pStyle w:val="Sumrio1"/>
        <w:rPr>
          <w:rFonts w:asciiTheme="minorHAnsi" w:eastAsiaTheme="minorEastAsia" w:hAnsiTheme="minorHAnsi" w:cstheme="minorBidi"/>
          <w:noProof/>
          <w:sz w:val="22"/>
          <w:szCs w:val="22"/>
        </w:rPr>
      </w:pPr>
      <w:hyperlink w:anchor="_Toc51165239" w:history="1">
        <w:r w:rsidR="002A609E" w:rsidRPr="0098317B">
          <w:rPr>
            <w:rStyle w:val="Hyperlink"/>
            <w:rFonts w:cs="Arial"/>
            <w:noProof/>
          </w:rPr>
          <w:t>ANEXO IV – TABELA III – Relatórios de Produção – Produção do Crioprecipitado</w:t>
        </w:r>
        <w:r w:rsidR="002A609E">
          <w:rPr>
            <w:noProof/>
            <w:webHidden/>
          </w:rPr>
          <w:tab/>
        </w:r>
        <w:r w:rsidR="002A609E">
          <w:rPr>
            <w:noProof/>
            <w:webHidden/>
          </w:rPr>
          <w:fldChar w:fldCharType="begin"/>
        </w:r>
        <w:r w:rsidR="002A609E">
          <w:rPr>
            <w:noProof/>
            <w:webHidden/>
          </w:rPr>
          <w:instrText xml:space="preserve"> PAGEREF _Toc51165239 \h </w:instrText>
        </w:r>
        <w:r w:rsidR="002A609E">
          <w:rPr>
            <w:noProof/>
            <w:webHidden/>
          </w:rPr>
        </w:r>
        <w:r w:rsidR="002A609E">
          <w:rPr>
            <w:noProof/>
            <w:webHidden/>
          </w:rPr>
          <w:fldChar w:fldCharType="separate"/>
        </w:r>
        <w:r w:rsidR="00EA63F0">
          <w:rPr>
            <w:noProof/>
            <w:webHidden/>
          </w:rPr>
          <w:t>67</w:t>
        </w:r>
        <w:r w:rsidR="002A609E">
          <w:rPr>
            <w:noProof/>
            <w:webHidden/>
          </w:rPr>
          <w:fldChar w:fldCharType="end"/>
        </w:r>
      </w:hyperlink>
    </w:p>
    <w:p w14:paraId="487E5792" w14:textId="14640D7B" w:rsidR="002A609E" w:rsidRDefault="00D1687A">
      <w:pPr>
        <w:pStyle w:val="Sumrio1"/>
        <w:rPr>
          <w:rFonts w:asciiTheme="minorHAnsi" w:eastAsiaTheme="minorEastAsia" w:hAnsiTheme="minorHAnsi" w:cstheme="minorBidi"/>
          <w:noProof/>
          <w:sz w:val="22"/>
          <w:szCs w:val="22"/>
        </w:rPr>
      </w:pPr>
      <w:hyperlink w:anchor="_Toc51165240" w:history="1">
        <w:r w:rsidR="002A609E" w:rsidRPr="0098317B">
          <w:rPr>
            <w:rStyle w:val="Hyperlink"/>
            <w:rFonts w:cs="Arial"/>
            <w:noProof/>
          </w:rPr>
          <w:t>ANEXO IV – TABELA IV – Relatórios de Produção – Rendimento da Produção</w:t>
        </w:r>
        <w:r w:rsidR="002A609E">
          <w:rPr>
            <w:noProof/>
            <w:webHidden/>
          </w:rPr>
          <w:tab/>
        </w:r>
        <w:r w:rsidR="002A609E">
          <w:rPr>
            <w:noProof/>
            <w:webHidden/>
          </w:rPr>
          <w:fldChar w:fldCharType="begin"/>
        </w:r>
        <w:r w:rsidR="002A609E">
          <w:rPr>
            <w:noProof/>
            <w:webHidden/>
          </w:rPr>
          <w:instrText xml:space="preserve"> PAGEREF _Toc51165240 \h </w:instrText>
        </w:r>
        <w:r w:rsidR="002A609E">
          <w:rPr>
            <w:noProof/>
            <w:webHidden/>
          </w:rPr>
        </w:r>
        <w:r w:rsidR="002A609E">
          <w:rPr>
            <w:noProof/>
            <w:webHidden/>
          </w:rPr>
          <w:fldChar w:fldCharType="separate"/>
        </w:r>
        <w:r w:rsidR="00EA63F0">
          <w:rPr>
            <w:noProof/>
            <w:webHidden/>
          </w:rPr>
          <w:t>68</w:t>
        </w:r>
        <w:r w:rsidR="002A609E">
          <w:rPr>
            <w:noProof/>
            <w:webHidden/>
          </w:rPr>
          <w:fldChar w:fldCharType="end"/>
        </w:r>
      </w:hyperlink>
    </w:p>
    <w:p w14:paraId="31F25CC6" w14:textId="29DA2B72" w:rsidR="002A609E" w:rsidRDefault="00D1687A">
      <w:pPr>
        <w:pStyle w:val="Sumrio1"/>
        <w:rPr>
          <w:rFonts w:asciiTheme="minorHAnsi" w:eastAsiaTheme="minorEastAsia" w:hAnsiTheme="minorHAnsi" w:cstheme="minorBidi"/>
          <w:noProof/>
          <w:sz w:val="22"/>
          <w:szCs w:val="22"/>
        </w:rPr>
      </w:pPr>
      <w:hyperlink w:anchor="_Toc51165241" w:history="1">
        <w:r w:rsidR="002A609E" w:rsidRPr="0098317B">
          <w:rPr>
            <w:rStyle w:val="Hyperlink"/>
            <w:rFonts w:cs="Arial"/>
            <w:noProof/>
          </w:rPr>
          <w:t>ANEXO IV –TABELA V – Relatórios de Produção – Produção de Imunoglobulinas</w:t>
        </w:r>
        <w:r w:rsidR="002A609E">
          <w:rPr>
            <w:noProof/>
            <w:webHidden/>
          </w:rPr>
          <w:tab/>
        </w:r>
        <w:r w:rsidR="002A609E">
          <w:rPr>
            <w:noProof/>
            <w:webHidden/>
          </w:rPr>
          <w:fldChar w:fldCharType="begin"/>
        </w:r>
        <w:r w:rsidR="002A609E">
          <w:rPr>
            <w:noProof/>
            <w:webHidden/>
          </w:rPr>
          <w:instrText xml:space="preserve"> PAGEREF _Toc51165241 \h </w:instrText>
        </w:r>
        <w:r w:rsidR="002A609E">
          <w:rPr>
            <w:noProof/>
            <w:webHidden/>
          </w:rPr>
        </w:r>
        <w:r w:rsidR="002A609E">
          <w:rPr>
            <w:noProof/>
            <w:webHidden/>
          </w:rPr>
          <w:fldChar w:fldCharType="separate"/>
        </w:r>
        <w:r w:rsidR="00EA63F0">
          <w:rPr>
            <w:noProof/>
            <w:webHidden/>
          </w:rPr>
          <w:t>69</w:t>
        </w:r>
        <w:r w:rsidR="002A609E">
          <w:rPr>
            <w:noProof/>
            <w:webHidden/>
          </w:rPr>
          <w:fldChar w:fldCharType="end"/>
        </w:r>
      </w:hyperlink>
    </w:p>
    <w:p w14:paraId="39DDDE83" w14:textId="6564D45C" w:rsidR="002A609E" w:rsidRDefault="00D1687A">
      <w:pPr>
        <w:pStyle w:val="Sumrio1"/>
        <w:rPr>
          <w:rFonts w:asciiTheme="minorHAnsi" w:eastAsiaTheme="minorEastAsia" w:hAnsiTheme="minorHAnsi" w:cstheme="minorBidi"/>
          <w:noProof/>
          <w:sz w:val="22"/>
          <w:szCs w:val="22"/>
        </w:rPr>
      </w:pPr>
      <w:hyperlink w:anchor="_Toc51165242" w:history="1">
        <w:r w:rsidR="002A609E" w:rsidRPr="0098317B">
          <w:rPr>
            <w:rStyle w:val="Hyperlink"/>
            <w:rFonts w:cs="Arial"/>
            <w:noProof/>
          </w:rPr>
          <w:t>ANEXO IV – TABELA VI – Relatórios de Produção – Produção de Fator VIII</w:t>
        </w:r>
        <w:r w:rsidR="002A609E">
          <w:rPr>
            <w:noProof/>
            <w:webHidden/>
          </w:rPr>
          <w:tab/>
        </w:r>
        <w:r w:rsidR="002A609E">
          <w:rPr>
            <w:noProof/>
            <w:webHidden/>
          </w:rPr>
          <w:fldChar w:fldCharType="begin"/>
        </w:r>
        <w:r w:rsidR="002A609E">
          <w:rPr>
            <w:noProof/>
            <w:webHidden/>
          </w:rPr>
          <w:instrText xml:space="preserve"> PAGEREF _Toc51165242 \h </w:instrText>
        </w:r>
        <w:r w:rsidR="002A609E">
          <w:rPr>
            <w:noProof/>
            <w:webHidden/>
          </w:rPr>
        </w:r>
        <w:r w:rsidR="002A609E">
          <w:rPr>
            <w:noProof/>
            <w:webHidden/>
          </w:rPr>
          <w:fldChar w:fldCharType="separate"/>
        </w:r>
        <w:r w:rsidR="00EA63F0">
          <w:rPr>
            <w:noProof/>
            <w:webHidden/>
          </w:rPr>
          <w:t>70</w:t>
        </w:r>
        <w:r w:rsidR="002A609E">
          <w:rPr>
            <w:noProof/>
            <w:webHidden/>
          </w:rPr>
          <w:fldChar w:fldCharType="end"/>
        </w:r>
      </w:hyperlink>
    </w:p>
    <w:p w14:paraId="0FAE257A" w14:textId="2128C111" w:rsidR="002A609E" w:rsidRDefault="00D1687A">
      <w:pPr>
        <w:pStyle w:val="Sumrio1"/>
        <w:rPr>
          <w:rFonts w:asciiTheme="minorHAnsi" w:eastAsiaTheme="minorEastAsia" w:hAnsiTheme="minorHAnsi" w:cstheme="minorBidi"/>
          <w:noProof/>
          <w:sz w:val="22"/>
          <w:szCs w:val="22"/>
        </w:rPr>
      </w:pPr>
      <w:hyperlink w:anchor="_Toc51165243" w:history="1">
        <w:r w:rsidR="002A609E" w:rsidRPr="0098317B">
          <w:rPr>
            <w:rStyle w:val="Hyperlink"/>
            <w:rFonts w:cs="Arial"/>
            <w:noProof/>
          </w:rPr>
          <w:t>ANEXO IV – TABELA VII – Relatórios de Produção – Produção de Fator IX</w:t>
        </w:r>
        <w:r w:rsidR="002A609E">
          <w:rPr>
            <w:noProof/>
            <w:webHidden/>
          </w:rPr>
          <w:tab/>
        </w:r>
        <w:r w:rsidR="002A609E">
          <w:rPr>
            <w:noProof/>
            <w:webHidden/>
          </w:rPr>
          <w:fldChar w:fldCharType="begin"/>
        </w:r>
        <w:r w:rsidR="002A609E">
          <w:rPr>
            <w:noProof/>
            <w:webHidden/>
          </w:rPr>
          <w:instrText xml:space="preserve"> PAGEREF _Toc51165243 \h </w:instrText>
        </w:r>
        <w:r w:rsidR="002A609E">
          <w:rPr>
            <w:noProof/>
            <w:webHidden/>
          </w:rPr>
        </w:r>
        <w:r w:rsidR="002A609E">
          <w:rPr>
            <w:noProof/>
            <w:webHidden/>
          </w:rPr>
          <w:fldChar w:fldCharType="separate"/>
        </w:r>
        <w:r w:rsidR="00EA63F0">
          <w:rPr>
            <w:noProof/>
            <w:webHidden/>
          </w:rPr>
          <w:t>71</w:t>
        </w:r>
        <w:r w:rsidR="002A609E">
          <w:rPr>
            <w:noProof/>
            <w:webHidden/>
          </w:rPr>
          <w:fldChar w:fldCharType="end"/>
        </w:r>
      </w:hyperlink>
    </w:p>
    <w:p w14:paraId="26E083A7" w14:textId="51CB413C" w:rsidR="002A609E" w:rsidRDefault="00D1687A">
      <w:pPr>
        <w:pStyle w:val="Sumrio1"/>
        <w:rPr>
          <w:rFonts w:asciiTheme="minorHAnsi" w:eastAsiaTheme="minorEastAsia" w:hAnsiTheme="minorHAnsi" w:cstheme="minorBidi"/>
          <w:noProof/>
          <w:sz w:val="22"/>
          <w:szCs w:val="22"/>
        </w:rPr>
      </w:pPr>
      <w:hyperlink w:anchor="_Toc51165244" w:history="1">
        <w:r w:rsidR="002A609E" w:rsidRPr="0098317B">
          <w:rPr>
            <w:rStyle w:val="Hyperlink"/>
            <w:rFonts w:cs="Arial"/>
            <w:noProof/>
          </w:rPr>
          <w:t>ANEXO IV – TABELA VIII – Relatórios de Produção – Produção de Albumina</w:t>
        </w:r>
        <w:r w:rsidR="002A609E">
          <w:rPr>
            <w:noProof/>
            <w:webHidden/>
          </w:rPr>
          <w:tab/>
        </w:r>
        <w:r w:rsidR="002A609E">
          <w:rPr>
            <w:noProof/>
            <w:webHidden/>
          </w:rPr>
          <w:fldChar w:fldCharType="begin"/>
        </w:r>
        <w:r w:rsidR="002A609E">
          <w:rPr>
            <w:noProof/>
            <w:webHidden/>
          </w:rPr>
          <w:instrText xml:space="preserve"> PAGEREF _Toc51165244 \h </w:instrText>
        </w:r>
        <w:r w:rsidR="002A609E">
          <w:rPr>
            <w:noProof/>
            <w:webHidden/>
          </w:rPr>
        </w:r>
        <w:r w:rsidR="002A609E">
          <w:rPr>
            <w:noProof/>
            <w:webHidden/>
          </w:rPr>
          <w:fldChar w:fldCharType="separate"/>
        </w:r>
        <w:r w:rsidR="00EA63F0">
          <w:rPr>
            <w:noProof/>
            <w:webHidden/>
          </w:rPr>
          <w:t>72</w:t>
        </w:r>
        <w:r w:rsidR="002A609E">
          <w:rPr>
            <w:noProof/>
            <w:webHidden/>
          </w:rPr>
          <w:fldChar w:fldCharType="end"/>
        </w:r>
      </w:hyperlink>
    </w:p>
    <w:p w14:paraId="0E275857" w14:textId="78ED07BA" w:rsidR="002A609E" w:rsidRDefault="00D1687A">
      <w:pPr>
        <w:pStyle w:val="Sumrio1"/>
        <w:rPr>
          <w:rFonts w:asciiTheme="minorHAnsi" w:eastAsiaTheme="minorEastAsia" w:hAnsiTheme="minorHAnsi" w:cstheme="minorBidi"/>
          <w:noProof/>
          <w:sz w:val="22"/>
          <w:szCs w:val="22"/>
        </w:rPr>
      </w:pPr>
      <w:hyperlink w:anchor="_Toc51165245" w:history="1">
        <w:r w:rsidR="002A609E" w:rsidRPr="0098317B">
          <w:rPr>
            <w:rStyle w:val="Hyperlink"/>
            <w:rFonts w:cs="Arial"/>
            <w:noProof/>
          </w:rPr>
          <w:t>ANEXO IV – TABELA IX – Relatórios de Produção – Controle de Qualidade do Plasma</w:t>
        </w:r>
        <w:r w:rsidR="002A609E">
          <w:rPr>
            <w:noProof/>
            <w:webHidden/>
          </w:rPr>
          <w:tab/>
        </w:r>
        <w:r w:rsidR="002A609E">
          <w:rPr>
            <w:noProof/>
            <w:webHidden/>
          </w:rPr>
          <w:fldChar w:fldCharType="begin"/>
        </w:r>
        <w:r w:rsidR="002A609E">
          <w:rPr>
            <w:noProof/>
            <w:webHidden/>
          </w:rPr>
          <w:instrText xml:space="preserve"> PAGEREF _Toc51165245 \h </w:instrText>
        </w:r>
        <w:r w:rsidR="002A609E">
          <w:rPr>
            <w:noProof/>
            <w:webHidden/>
          </w:rPr>
        </w:r>
        <w:r w:rsidR="002A609E">
          <w:rPr>
            <w:noProof/>
            <w:webHidden/>
          </w:rPr>
          <w:fldChar w:fldCharType="separate"/>
        </w:r>
        <w:r w:rsidR="00EA63F0">
          <w:rPr>
            <w:noProof/>
            <w:webHidden/>
          </w:rPr>
          <w:t>73</w:t>
        </w:r>
        <w:r w:rsidR="002A609E">
          <w:rPr>
            <w:noProof/>
            <w:webHidden/>
          </w:rPr>
          <w:fldChar w:fldCharType="end"/>
        </w:r>
      </w:hyperlink>
    </w:p>
    <w:p w14:paraId="1674BDB3" w14:textId="301BA571" w:rsidR="002A609E" w:rsidRDefault="00D1687A">
      <w:pPr>
        <w:pStyle w:val="Sumrio1"/>
        <w:rPr>
          <w:rFonts w:asciiTheme="minorHAnsi" w:eastAsiaTheme="minorEastAsia" w:hAnsiTheme="minorHAnsi" w:cstheme="minorBidi"/>
          <w:noProof/>
          <w:sz w:val="22"/>
          <w:szCs w:val="22"/>
        </w:rPr>
      </w:pPr>
      <w:hyperlink w:anchor="_Toc51165246" w:history="1">
        <w:r w:rsidR="002A609E" w:rsidRPr="0098317B">
          <w:rPr>
            <w:rStyle w:val="Hyperlink"/>
            <w:rFonts w:cs="Arial"/>
            <w:noProof/>
          </w:rPr>
          <w:t>ANEXO V – Parâmetros Legais da Cadeia Produtiva de Produtos Hemoderivados</w:t>
        </w:r>
        <w:r w:rsidR="002A609E">
          <w:rPr>
            <w:noProof/>
            <w:webHidden/>
          </w:rPr>
          <w:tab/>
        </w:r>
        <w:r w:rsidR="002A609E">
          <w:rPr>
            <w:noProof/>
            <w:webHidden/>
          </w:rPr>
          <w:fldChar w:fldCharType="begin"/>
        </w:r>
        <w:r w:rsidR="002A609E">
          <w:rPr>
            <w:noProof/>
            <w:webHidden/>
          </w:rPr>
          <w:instrText xml:space="preserve"> PAGEREF _Toc51165246 \h </w:instrText>
        </w:r>
        <w:r w:rsidR="002A609E">
          <w:rPr>
            <w:noProof/>
            <w:webHidden/>
          </w:rPr>
        </w:r>
        <w:r w:rsidR="002A609E">
          <w:rPr>
            <w:noProof/>
            <w:webHidden/>
          </w:rPr>
          <w:fldChar w:fldCharType="separate"/>
        </w:r>
        <w:r w:rsidR="00EA63F0">
          <w:rPr>
            <w:noProof/>
            <w:webHidden/>
          </w:rPr>
          <w:t>74</w:t>
        </w:r>
        <w:r w:rsidR="002A609E">
          <w:rPr>
            <w:noProof/>
            <w:webHidden/>
          </w:rPr>
          <w:fldChar w:fldCharType="end"/>
        </w:r>
      </w:hyperlink>
    </w:p>
    <w:p w14:paraId="179E496E" w14:textId="278CF027" w:rsidR="002A609E" w:rsidRDefault="00D1687A">
      <w:pPr>
        <w:pStyle w:val="Sumrio1"/>
        <w:rPr>
          <w:rFonts w:asciiTheme="minorHAnsi" w:eastAsiaTheme="minorEastAsia" w:hAnsiTheme="minorHAnsi" w:cstheme="minorBidi"/>
          <w:noProof/>
          <w:sz w:val="22"/>
          <w:szCs w:val="22"/>
        </w:rPr>
      </w:pPr>
      <w:hyperlink w:anchor="_Toc51165247" w:history="1">
        <w:r w:rsidR="002A609E" w:rsidRPr="0098317B">
          <w:rPr>
            <w:rStyle w:val="Hyperlink"/>
            <w:rFonts w:cs="Arial"/>
            <w:noProof/>
          </w:rPr>
          <w:t>ANEXO VI – Termo de Confidencialidade e Sigilo</w:t>
        </w:r>
        <w:r w:rsidR="002A609E">
          <w:rPr>
            <w:noProof/>
            <w:webHidden/>
          </w:rPr>
          <w:tab/>
        </w:r>
        <w:r w:rsidR="002A609E">
          <w:rPr>
            <w:noProof/>
            <w:webHidden/>
          </w:rPr>
          <w:fldChar w:fldCharType="begin"/>
        </w:r>
        <w:r w:rsidR="002A609E">
          <w:rPr>
            <w:noProof/>
            <w:webHidden/>
          </w:rPr>
          <w:instrText xml:space="preserve"> PAGEREF _Toc51165247 \h </w:instrText>
        </w:r>
        <w:r w:rsidR="002A609E">
          <w:rPr>
            <w:noProof/>
            <w:webHidden/>
          </w:rPr>
        </w:r>
        <w:r w:rsidR="002A609E">
          <w:rPr>
            <w:noProof/>
            <w:webHidden/>
          </w:rPr>
          <w:fldChar w:fldCharType="separate"/>
        </w:r>
        <w:r w:rsidR="00EA63F0">
          <w:rPr>
            <w:noProof/>
            <w:webHidden/>
          </w:rPr>
          <w:t>75</w:t>
        </w:r>
        <w:r w:rsidR="002A609E">
          <w:rPr>
            <w:noProof/>
            <w:webHidden/>
          </w:rPr>
          <w:fldChar w:fldCharType="end"/>
        </w:r>
      </w:hyperlink>
    </w:p>
    <w:p w14:paraId="2E73CCCA" w14:textId="5EEEBCFF" w:rsidR="002A609E" w:rsidRDefault="00D1687A">
      <w:pPr>
        <w:pStyle w:val="Sumrio1"/>
        <w:rPr>
          <w:rFonts w:asciiTheme="minorHAnsi" w:eastAsiaTheme="minorEastAsia" w:hAnsiTheme="minorHAnsi" w:cstheme="minorBidi"/>
          <w:noProof/>
          <w:sz w:val="22"/>
          <w:szCs w:val="22"/>
        </w:rPr>
      </w:pPr>
      <w:hyperlink w:anchor="_Toc51165248" w:history="1">
        <w:r w:rsidR="002A609E" w:rsidRPr="0098317B">
          <w:rPr>
            <w:rStyle w:val="Hyperlink"/>
            <w:rFonts w:cs="Arial"/>
            <w:noProof/>
          </w:rPr>
          <w:t>ANEXO VII – Planilha Detalhada de</w:t>
        </w:r>
        <w:r w:rsidR="002A609E">
          <w:rPr>
            <w:noProof/>
            <w:webHidden/>
          </w:rPr>
          <w:tab/>
        </w:r>
        <w:r w:rsidR="002A609E">
          <w:rPr>
            <w:noProof/>
            <w:webHidden/>
          </w:rPr>
          <w:fldChar w:fldCharType="begin"/>
        </w:r>
        <w:r w:rsidR="002A609E">
          <w:rPr>
            <w:noProof/>
            <w:webHidden/>
          </w:rPr>
          <w:instrText xml:space="preserve"> PAGEREF _Toc51165248 \h </w:instrText>
        </w:r>
        <w:r w:rsidR="002A609E">
          <w:rPr>
            <w:noProof/>
            <w:webHidden/>
          </w:rPr>
        </w:r>
        <w:r w:rsidR="002A609E">
          <w:rPr>
            <w:noProof/>
            <w:webHidden/>
          </w:rPr>
          <w:fldChar w:fldCharType="separate"/>
        </w:r>
        <w:r w:rsidR="00EA63F0">
          <w:rPr>
            <w:noProof/>
            <w:webHidden/>
          </w:rPr>
          <w:t>78</w:t>
        </w:r>
        <w:r w:rsidR="002A609E">
          <w:rPr>
            <w:noProof/>
            <w:webHidden/>
          </w:rPr>
          <w:fldChar w:fldCharType="end"/>
        </w:r>
      </w:hyperlink>
    </w:p>
    <w:p w14:paraId="2B843454" w14:textId="21858C42" w:rsidR="002A609E" w:rsidRDefault="00D1687A">
      <w:pPr>
        <w:pStyle w:val="Sumrio1"/>
        <w:rPr>
          <w:rFonts w:asciiTheme="minorHAnsi" w:eastAsiaTheme="minorEastAsia" w:hAnsiTheme="minorHAnsi" w:cstheme="minorBidi"/>
          <w:noProof/>
          <w:sz w:val="22"/>
          <w:szCs w:val="22"/>
        </w:rPr>
      </w:pPr>
      <w:hyperlink w:anchor="_Toc51165249" w:history="1">
        <w:r w:rsidR="002A609E" w:rsidRPr="0098317B">
          <w:rPr>
            <w:rStyle w:val="Hyperlink"/>
            <w:rFonts w:cs="Arial"/>
            <w:noProof/>
          </w:rPr>
          <w:t>Custos</w:t>
        </w:r>
        <w:r w:rsidR="002A609E">
          <w:rPr>
            <w:noProof/>
            <w:webHidden/>
          </w:rPr>
          <w:tab/>
        </w:r>
        <w:r w:rsidR="002A609E">
          <w:rPr>
            <w:noProof/>
            <w:webHidden/>
          </w:rPr>
          <w:fldChar w:fldCharType="begin"/>
        </w:r>
        <w:r w:rsidR="002A609E">
          <w:rPr>
            <w:noProof/>
            <w:webHidden/>
          </w:rPr>
          <w:instrText xml:space="preserve"> PAGEREF _Toc51165249 \h </w:instrText>
        </w:r>
        <w:r w:rsidR="002A609E">
          <w:rPr>
            <w:noProof/>
            <w:webHidden/>
          </w:rPr>
        </w:r>
        <w:r w:rsidR="002A609E">
          <w:rPr>
            <w:noProof/>
            <w:webHidden/>
          </w:rPr>
          <w:fldChar w:fldCharType="separate"/>
        </w:r>
        <w:r w:rsidR="00EA63F0">
          <w:rPr>
            <w:noProof/>
            <w:webHidden/>
          </w:rPr>
          <w:t>78</w:t>
        </w:r>
        <w:r w:rsidR="002A609E">
          <w:rPr>
            <w:noProof/>
            <w:webHidden/>
          </w:rPr>
          <w:fldChar w:fldCharType="end"/>
        </w:r>
      </w:hyperlink>
    </w:p>
    <w:p w14:paraId="29AC3F69" w14:textId="0C260760" w:rsidR="00D92D41" w:rsidRPr="007E5595" w:rsidRDefault="00D92D41" w:rsidP="00753BE0">
      <w:pPr>
        <w:pStyle w:val="Ttulo1"/>
        <w:spacing w:before="0" w:after="0" w:afterAutospacing="0" w:line="360" w:lineRule="auto"/>
        <w:ind w:left="720"/>
        <w:rPr>
          <w:rFonts w:ascii="Arial" w:hAnsi="Arial" w:cs="Arial"/>
        </w:rPr>
      </w:pPr>
      <w:r w:rsidRPr="007E5595">
        <w:rPr>
          <w:rFonts w:ascii="Arial" w:hAnsi="Arial" w:cs="Arial"/>
          <w:color w:val="auto"/>
          <w:sz w:val="24"/>
          <w:szCs w:val="24"/>
        </w:rPr>
        <w:fldChar w:fldCharType="end"/>
      </w:r>
      <w:r w:rsidRPr="007E5595">
        <w:rPr>
          <w:rFonts w:ascii="Arial" w:hAnsi="Arial" w:cs="Arial"/>
        </w:rPr>
        <w:br w:type="page"/>
      </w:r>
    </w:p>
    <w:p w14:paraId="16435BEA" w14:textId="39732AFA" w:rsidR="00753BE0" w:rsidRDefault="00DB206B" w:rsidP="00753BE0">
      <w:pPr>
        <w:pStyle w:val="Ttulo1"/>
        <w:numPr>
          <w:ilvl w:val="0"/>
          <w:numId w:val="2"/>
        </w:numPr>
        <w:spacing w:before="0" w:after="0" w:afterAutospacing="0" w:line="360" w:lineRule="auto"/>
        <w:ind w:left="357" w:hanging="357"/>
        <w:rPr>
          <w:rFonts w:ascii="Arial" w:hAnsi="Arial" w:cs="Arial"/>
          <w:color w:val="auto"/>
          <w:sz w:val="24"/>
          <w:szCs w:val="24"/>
        </w:rPr>
      </w:pPr>
      <w:r w:rsidRPr="007E5595">
        <w:rPr>
          <w:rFonts w:ascii="Arial" w:hAnsi="Arial" w:cs="Arial"/>
          <w:color w:val="auto"/>
          <w:sz w:val="24"/>
          <w:szCs w:val="24"/>
        </w:rPr>
        <w:lastRenderedPageBreak/>
        <w:t xml:space="preserve"> </w:t>
      </w:r>
      <w:bookmarkStart w:id="3" w:name="_Toc51165190"/>
      <w:r w:rsidRPr="007E5595">
        <w:rPr>
          <w:rFonts w:ascii="Arial" w:hAnsi="Arial" w:cs="Arial"/>
          <w:color w:val="auto"/>
          <w:sz w:val="24"/>
          <w:szCs w:val="24"/>
        </w:rPr>
        <w:t>OBJETO</w:t>
      </w:r>
      <w:bookmarkEnd w:id="2"/>
      <w:bookmarkEnd w:id="3"/>
    </w:p>
    <w:p w14:paraId="29AC3F6B" w14:textId="171FC7D3" w:rsidR="00E44D17" w:rsidRDefault="00DB206B" w:rsidP="00753BE0">
      <w:pPr>
        <w:pStyle w:val="PargrafodaLista"/>
        <w:numPr>
          <w:ilvl w:val="1"/>
          <w:numId w:val="2"/>
        </w:numPr>
        <w:autoSpaceDE w:val="0"/>
        <w:spacing w:before="0" w:after="0" w:afterAutospacing="0" w:line="360" w:lineRule="auto"/>
        <w:ind w:left="992" w:hanging="425"/>
        <w:contextualSpacing w:val="0"/>
        <w:mirrorIndents/>
        <w:rPr>
          <w:rFonts w:ascii="Arial" w:hAnsi="Arial" w:cs="Arial"/>
        </w:rPr>
      </w:pPr>
      <w:r w:rsidRPr="007E5595">
        <w:rPr>
          <w:rFonts w:ascii="Arial" w:hAnsi="Arial" w:cs="Arial"/>
        </w:rPr>
        <w:t xml:space="preserve">Contratação </w:t>
      </w:r>
      <w:r w:rsidR="00A9626E" w:rsidRPr="007E5595">
        <w:rPr>
          <w:rFonts w:ascii="Arial" w:hAnsi="Arial" w:cs="Arial"/>
        </w:rPr>
        <w:t>de empresa para prestação de um conjunto de serviços</w:t>
      </w:r>
      <w:r w:rsidR="00FC560F" w:rsidRPr="007E5595">
        <w:rPr>
          <w:rFonts w:ascii="Arial" w:hAnsi="Arial" w:cs="Arial"/>
        </w:rPr>
        <w:t>,</w:t>
      </w:r>
      <w:r w:rsidR="00420C9D" w:rsidRPr="007E5595">
        <w:rPr>
          <w:rFonts w:ascii="Arial" w:hAnsi="Arial" w:cs="Arial"/>
        </w:rPr>
        <w:t xml:space="preserve"> </w:t>
      </w:r>
      <w:r w:rsidR="00A9626E" w:rsidRPr="007E5595">
        <w:rPr>
          <w:rFonts w:ascii="Arial" w:hAnsi="Arial" w:cs="Arial"/>
        </w:rPr>
        <w:t>doravante denominado Serviço de Fracionamento de Plasma, voltado</w:t>
      </w:r>
      <w:r w:rsidR="00FC560F" w:rsidRPr="007E5595">
        <w:rPr>
          <w:rFonts w:ascii="Arial" w:hAnsi="Arial" w:cs="Arial"/>
        </w:rPr>
        <w:t>s</w:t>
      </w:r>
      <w:r w:rsidR="00A9626E" w:rsidRPr="007E5595">
        <w:rPr>
          <w:rFonts w:ascii="Arial" w:hAnsi="Arial" w:cs="Arial"/>
        </w:rPr>
        <w:t xml:space="preserve"> à produção dos hemoderivados </w:t>
      </w:r>
      <w:r w:rsidR="00D261DE" w:rsidRPr="007E5595">
        <w:rPr>
          <w:rFonts w:ascii="Arial" w:hAnsi="Arial" w:cs="Arial"/>
        </w:rPr>
        <w:t xml:space="preserve">Solução de </w:t>
      </w:r>
      <w:r w:rsidR="00A9626E" w:rsidRPr="007E5595">
        <w:rPr>
          <w:rFonts w:ascii="Arial" w:hAnsi="Arial" w:cs="Arial"/>
        </w:rPr>
        <w:t>Albumina</w:t>
      </w:r>
      <w:r w:rsidR="00D261DE" w:rsidRPr="007E5595">
        <w:rPr>
          <w:rFonts w:ascii="Arial" w:hAnsi="Arial" w:cs="Arial"/>
        </w:rPr>
        <w:t xml:space="preserve"> Humana a 20%</w:t>
      </w:r>
      <w:r w:rsidR="00FC560F" w:rsidRPr="007E5595">
        <w:rPr>
          <w:rFonts w:ascii="Arial" w:hAnsi="Arial" w:cs="Arial"/>
        </w:rPr>
        <w:t xml:space="preserve"> (vinte por cento)</w:t>
      </w:r>
      <w:r w:rsidR="00A9626E" w:rsidRPr="007E5595">
        <w:rPr>
          <w:rFonts w:ascii="Arial" w:hAnsi="Arial" w:cs="Arial"/>
        </w:rPr>
        <w:t xml:space="preserve">, </w:t>
      </w:r>
      <w:r w:rsidR="00D261DE" w:rsidRPr="007E5595">
        <w:rPr>
          <w:rFonts w:ascii="Arial" w:hAnsi="Arial" w:cs="Arial"/>
        </w:rPr>
        <w:t xml:space="preserve">Concentrado de </w:t>
      </w:r>
      <w:r w:rsidR="00A9626E" w:rsidRPr="007E5595">
        <w:rPr>
          <w:rFonts w:ascii="Arial" w:hAnsi="Arial" w:cs="Arial"/>
        </w:rPr>
        <w:t xml:space="preserve">Imunoglobulina Humana Normal </w:t>
      </w:r>
      <w:r w:rsidR="00D261DE" w:rsidRPr="007E5595">
        <w:rPr>
          <w:rFonts w:ascii="Arial" w:hAnsi="Arial" w:cs="Arial"/>
        </w:rPr>
        <w:t>5%</w:t>
      </w:r>
      <w:r w:rsidR="00FC560F" w:rsidRPr="007E5595">
        <w:rPr>
          <w:rFonts w:ascii="Arial" w:hAnsi="Arial" w:cs="Arial"/>
        </w:rPr>
        <w:t xml:space="preserve"> (cinco por cento)</w:t>
      </w:r>
      <w:r w:rsidR="00D261DE" w:rsidRPr="007E5595">
        <w:rPr>
          <w:rFonts w:ascii="Arial" w:hAnsi="Arial" w:cs="Arial"/>
        </w:rPr>
        <w:t xml:space="preserve"> endo</w:t>
      </w:r>
      <w:r w:rsidR="00A9626E" w:rsidRPr="007E5595">
        <w:rPr>
          <w:rFonts w:ascii="Arial" w:hAnsi="Arial" w:cs="Arial"/>
        </w:rPr>
        <w:t>venosa</w:t>
      </w:r>
      <w:r w:rsidR="00A9626E" w:rsidRPr="0093209B">
        <w:rPr>
          <w:rFonts w:ascii="Arial" w:hAnsi="Arial" w:cs="Arial"/>
        </w:rPr>
        <w:t>,</w:t>
      </w:r>
      <w:r w:rsidR="0093209B" w:rsidRPr="0093209B">
        <w:rPr>
          <w:rFonts w:ascii="Arial" w:hAnsi="Arial" w:cs="Arial"/>
          <w:bCs/>
          <w:iCs/>
        </w:rPr>
        <w:t xml:space="preserve"> Imunoglobulina específica </w:t>
      </w:r>
      <w:r w:rsidR="00CF7FE0">
        <w:rPr>
          <w:rFonts w:ascii="Arial" w:hAnsi="Arial" w:cs="Arial"/>
          <w:bCs/>
          <w:iCs/>
        </w:rPr>
        <w:t>A</w:t>
      </w:r>
      <w:r w:rsidR="0093209B" w:rsidRPr="0093209B">
        <w:rPr>
          <w:rFonts w:ascii="Arial" w:hAnsi="Arial" w:cs="Arial"/>
          <w:bCs/>
          <w:iCs/>
        </w:rPr>
        <w:t>nti-</w:t>
      </w:r>
      <w:r w:rsidR="00CF7FE0" w:rsidRPr="0093209B">
        <w:rPr>
          <w:rFonts w:ascii="Arial" w:hAnsi="Arial" w:cs="Arial"/>
          <w:bCs/>
          <w:iCs/>
        </w:rPr>
        <w:t>SARS</w:t>
      </w:r>
      <w:r w:rsidR="0093209B" w:rsidRPr="0093209B">
        <w:rPr>
          <w:rFonts w:ascii="Arial" w:hAnsi="Arial" w:cs="Arial"/>
          <w:bCs/>
          <w:iCs/>
        </w:rPr>
        <w:t>-</w:t>
      </w:r>
      <w:r w:rsidR="00CF7FE0">
        <w:rPr>
          <w:rFonts w:ascii="Arial" w:hAnsi="Arial" w:cs="Arial"/>
          <w:bCs/>
          <w:iCs/>
        </w:rPr>
        <w:t>C</w:t>
      </w:r>
      <w:r w:rsidR="0093209B" w:rsidRPr="0093209B">
        <w:rPr>
          <w:rFonts w:ascii="Arial" w:hAnsi="Arial" w:cs="Arial"/>
          <w:bCs/>
          <w:iCs/>
        </w:rPr>
        <w:t>ov-2</w:t>
      </w:r>
      <w:r w:rsidR="0093209B" w:rsidRPr="0093209B">
        <w:rPr>
          <w:rFonts w:ascii="Arial" w:hAnsi="Arial" w:cs="Arial"/>
        </w:rPr>
        <w:t xml:space="preserve"> concentrado de fator VIII d</w:t>
      </w:r>
      <w:r w:rsidR="00D261DE" w:rsidRPr="0093209B">
        <w:rPr>
          <w:rFonts w:ascii="Arial" w:hAnsi="Arial" w:cs="Arial"/>
        </w:rPr>
        <w:t>a Coagulação</w:t>
      </w:r>
      <w:r w:rsidR="00DC47AB" w:rsidRPr="007E5595">
        <w:rPr>
          <w:rFonts w:ascii="Arial" w:hAnsi="Arial" w:cs="Arial"/>
        </w:rPr>
        <w:t xml:space="preserve"> 500 UI</w:t>
      </w:r>
      <w:r w:rsidR="00A9626E" w:rsidRPr="007E5595">
        <w:rPr>
          <w:rFonts w:ascii="Arial" w:hAnsi="Arial" w:cs="Arial"/>
        </w:rPr>
        <w:t xml:space="preserve"> e Concentrado de Fator IX</w:t>
      </w:r>
      <w:r w:rsidR="00D261DE" w:rsidRPr="007E5595">
        <w:rPr>
          <w:rFonts w:ascii="Arial" w:hAnsi="Arial" w:cs="Arial"/>
        </w:rPr>
        <w:t xml:space="preserve"> da Coagulação</w:t>
      </w:r>
      <w:r w:rsidR="00DC47AB" w:rsidRPr="007E5595">
        <w:rPr>
          <w:rFonts w:ascii="Arial" w:hAnsi="Arial" w:cs="Arial"/>
        </w:rPr>
        <w:t xml:space="preserve"> 500 UI</w:t>
      </w:r>
      <w:r w:rsidR="00CD4C14" w:rsidRPr="007E5595">
        <w:rPr>
          <w:rFonts w:ascii="Arial" w:hAnsi="Arial" w:cs="Arial"/>
        </w:rPr>
        <w:t>,</w:t>
      </w:r>
      <w:r w:rsidR="00A9626E" w:rsidRPr="007E5595">
        <w:rPr>
          <w:rFonts w:ascii="Arial" w:hAnsi="Arial" w:cs="Arial"/>
        </w:rPr>
        <w:t xml:space="preserve"> a partir do plasma excedente do uso terapêutico </w:t>
      </w:r>
      <w:r w:rsidR="00B1790E" w:rsidRPr="007E5595">
        <w:rPr>
          <w:rFonts w:ascii="Arial" w:hAnsi="Arial" w:cs="Arial"/>
        </w:rPr>
        <w:t>coleta</w:t>
      </w:r>
      <w:r w:rsidR="00A9626E" w:rsidRPr="007E5595">
        <w:rPr>
          <w:rFonts w:ascii="Arial" w:hAnsi="Arial" w:cs="Arial"/>
        </w:rPr>
        <w:t>do nos Serviços de Hemoterapia</w:t>
      </w:r>
      <w:r w:rsidR="008A57F8" w:rsidRPr="007E5595">
        <w:rPr>
          <w:rFonts w:ascii="Arial" w:hAnsi="Arial" w:cs="Arial"/>
        </w:rPr>
        <w:t xml:space="preserve"> </w:t>
      </w:r>
      <w:r w:rsidR="00744E02" w:rsidRPr="007E5595">
        <w:rPr>
          <w:rFonts w:ascii="Arial" w:hAnsi="Arial" w:cs="Arial"/>
        </w:rPr>
        <w:t>brasileiros</w:t>
      </w:r>
      <w:r w:rsidR="00FC560F" w:rsidRPr="007E5595">
        <w:rPr>
          <w:rFonts w:ascii="Arial" w:hAnsi="Arial" w:cs="Arial"/>
        </w:rPr>
        <w:t>,</w:t>
      </w:r>
      <w:r w:rsidR="00744E02" w:rsidRPr="007E5595">
        <w:rPr>
          <w:rFonts w:ascii="Arial" w:hAnsi="Arial" w:cs="Arial"/>
        </w:rPr>
        <w:t xml:space="preserve"> qualificados</w:t>
      </w:r>
      <w:r w:rsidR="00B1790E" w:rsidRPr="007E5595">
        <w:rPr>
          <w:rFonts w:ascii="Arial" w:hAnsi="Arial" w:cs="Arial"/>
        </w:rPr>
        <w:t>,</w:t>
      </w:r>
      <w:r w:rsidR="00A9626E" w:rsidRPr="007E5595">
        <w:rPr>
          <w:rFonts w:ascii="Arial" w:hAnsi="Arial" w:cs="Arial"/>
        </w:rPr>
        <w:t xml:space="preserve"> de acordo com a legislação brasileira</w:t>
      </w:r>
      <w:r w:rsidR="00633DDA" w:rsidRPr="007E5595">
        <w:rPr>
          <w:rFonts w:ascii="Arial" w:hAnsi="Arial" w:cs="Arial"/>
        </w:rPr>
        <w:t xml:space="preserve"> vigente</w:t>
      </w:r>
      <w:r w:rsidR="00A9626E" w:rsidRPr="007E5595">
        <w:rPr>
          <w:rFonts w:ascii="Arial" w:hAnsi="Arial" w:cs="Arial"/>
        </w:rPr>
        <w:t>.</w:t>
      </w:r>
    </w:p>
    <w:p w14:paraId="656BB575" w14:textId="77777777" w:rsidR="00753BE0" w:rsidRPr="007E5595" w:rsidRDefault="00753BE0" w:rsidP="00753BE0">
      <w:pPr>
        <w:pStyle w:val="PargrafodaLista"/>
        <w:autoSpaceDE w:val="0"/>
        <w:spacing w:before="0" w:after="0" w:afterAutospacing="0" w:line="360" w:lineRule="auto"/>
        <w:ind w:left="993"/>
        <w:contextualSpacing w:val="0"/>
        <w:rPr>
          <w:rFonts w:ascii="Arial" w:hAnsi="Arial" w:cs="Arial"/>
        </w:rPr>
      </w:pPr>
    </w:p>
    <w:p w14:paraId="344A885E" w14:textId="6CF51315" w:rsidR="00753BE0" w:rsidRDefault="0055045F" w:rsidP="009A15F7">
      <w:pPr>
        <w:pStyle w:val="Ttulo1"/>
        <w:numPr>
          <w:ilvl w:val="0"/>
          <w:numId w:val="2"/>
        </w:numPr>
        <w:spacing w:before="0" w:after="0" w:afterAutospacing="0" w:line="360" w:lineRule="auto"/>
        <w:rPr>
          <w:rFonts w:ascii="Arial" w:hAnsi="Arial" w:cs="Arial"/>
          <w:color w:val="auto"/>
          <w:sz w:val="24"/>
          <w:szCs w:val="24"/>
        </w:rPr>
      </w:pPr>
      <w:bookmarkStart w:id="4" w:name="_Toc426653370"/>
      <w:bookmarkStart w:id="5" w:name="_Toc51165191"/>
      <w:r w:rsidRPr="0041362D">
        <w:rPr>
          <w:rFonts w:ascii="Arial" w:hAnsi="Arial" w:cs="Arial"/>
          <w:color w:val="auto"/>
          <w:sz w:val="24"/>
          <w:szCs w:val="24"/>
        </w:rPr>
        <w:t>JUSTIFICATIVA E OBJETIVO DA CONTRATAÇÃO</w:t>
      </w:r>
      <w:bookmarkEnd w:id="4"/>
      <w:bookmarkEnd w:id="5"/>
    </w:p>
    <w:p w14:paraId="10E9FDB3" w14:textId="77777777" w:rsidR="0041362D" w:rsidRPr="0041362D" w:rsidRDefault="0041362D" w:rsidP="0041362D"/>
    <w:p w14:paraId="45F61F9E" w14:textId="44864136"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Tendo como ponto focal o desenvolvimento da produção brasileira de hemoderivados com consequente aproveitamento a contento do plasma humano o</w:t>
      </w:r>
      <w:r w:rsidR="00B1790E" w:rsidRPr="007E5595">
        <w:rPr>
          <w:rFonts w:ascii="Arial" w:hAnsi="Arial" w:cs="Arial"/>
        </w:rPr>
        <w:t>bti</w:t>
      </w:r>
      <w:r w:rsidRPr="007E5595">
        <w:rPr>
          <w:rFonts w:ascii="Arial" w:hAnsi="Arial" w:cs="Arial"/>
        </w:rPr>
        <w:t xml:space="preserve">do </w:t>
      </w:r>
      <w:r w:rsidR="00B1790E" w:rsidRPr="007E5595">
        <w:rPr>
          <w:rFonts w:ascii="Arial" w:hAnsi="Arial" w:cs="Arial"/>
        </w:rPr>
        <w:t>n</w:t>
      </w:r>
      <w:r w:rsidRPr="007E5595">
        <w:rPr>
          <w:rFonts w:ascii="Arial" w:hAnsi="Arial" w:cs="Arial"/>
        </w:rPr>
        <w:t xml:space="preserve">o </w:t>
      </w:r>
      <w:r w:rsidR="00B1790E" w:rsidRPr="007E5595">
        <w:rPr>
          <w:rFonts w:ascii="Arial" w:hAnsi="Arial" w:cs="Arial"/>
        </w:rPr>
        <w:t>P</w:t>
      </w:r>
      <w:r w:rsidRPr="007E5595">
        <w:rPr>
          <w:rFonts w:ascii="Arial" w:hAnsi="Arial" w:cs="Arial"/>
        </w:rPr>
        <w:t xml:space="preserve">aís, o Ministério da Saúde tem desenvolvido nos últimos anos estratégias para aprimorar a </w:t>
      </w:r>
      <w:r w:rsidR="00633DDA" w:rsidRPr="007E5595">
        <w:rPr>
          <w:rFonts w:ascii="Arial" w:hAnsi="Arial" w:cs="Arial"/>
        </w:rPr>
        <w:t>Política</w:t>
      </w:r>
      <w:r w:rsidRPr="007E5595">
        <w:rPr>
          <w:rFonts w:ascii="Arial" w:hAnsi="Arial" w:cs="Arial"/>
        </w:rPr>
        <w:t xml:space="preserve"> Nacional de Sangue, Componentes e Derivados</w:t>
      </w:r>
      <w:r w:rsidR="00B1790E" w:rsidRPr="007E5595">
        <w:rPr>
          <w:rFonts w:ascii="Arial" w:hAnsi="Arial" w:cs="Arial"/>
        </w:rPr>
        <w:t>, nos termos da</w:t>
      </w:r>
      <w:r w:rsidRPr="007E5595">
        <w:rPr>
          <w:rFonts w:ascii="Arial" w:hAnsi="Arial" w:cs="Arial"/>
        </w:rPr>
        <w:t xml:space="preserve"> Lei nº 10.205/2001, </w:t>
      </w:r>
      <w:r w:rsidR="00B1790E" w:rsidRPr="007E5595">
        <w:rPr>
          <w:rFonts w:ascii="Arial" w:hAnsi="Arial" w:cs="Arial"/>
        </w:rPr>
        <w:t>a</w:t>
      </w:r>
      <w:r w:rsidRPr="007E5595">
        <w:rPr>
          <w:rFonts w:ascii="Arial" w:hAnsi="Arial" w:cs="Arial"/>
        </w:rPr>
        <w:t>rt. 8º</w:t>
      </w:r>
      <w:r w:rsidR="006C6C4E" w:rsidRPr="007E5595">
        <w:rPr>
          <w:rFonts w:ascii="Arial" w:hAnsi="Arial" w:cs="Arial"/>
        </w:rPr>
        <w:t>.</w:t>
      </w:r>
    </w:p>
    <w:p w14:paraId="0E27DA6D" w14:textId="25FC15F0" w:rsidR="00FA7C13" w:rsidRPr="007E5595" w:rsidRDefault="006C6C4E"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Dentre as</w:t>
      </w:r>
      <w:r w:rsidR="00FA7C13" w:rsidRPr="007E5595">
        <w:rPr>
          <w:rFonts w:ascii="Arial" w:hAnsi="Arial" w:cs="Arial"/>
        </w:rPr>
        <w:t xml:space="preserve"> principais ações</w:t>
      </w:r>
      <w:r w:rsidRPr="007E5595">
        <w:rPr>
          <w:rFonts w:ascii="Arial" w:hAnsi="Arial" w:cs="Arial"/>
        </w:rPr>
        <w:t>,</w:t>
      </w:r>
      <w:r w:rsidR="00FA7C13" w:rsidRPr="007E5595">
        <w:rPr>
          <w:rFonts w:ascii="Arial" w:hAnsi="Arial" w:cs="Arial"/>
        </w:rPr>
        <w:t xml:space="preserve"> </w:t>
      </w:r>
      <w:r w:rsidR="00F4567A" w:rsidRPr="007E5595">
        <w:rPr>
          <w:rFonts w:ascii="Arial" w:hAnsi="Arial" w:cs="Arial"/>
        </w:rPr>
        <w:t>está a</w:t>
      </w:r>
      <w:r w:rsidR="00FA7C13" w:rsidRPr="007E5595">
        <w:rPr>
          <w:rFonts w:ascii="Arial" w:hAnsi="Arial" w:cs="Arial"/>
        </w:rPr>
        <w:t xml:space="preserve"> criação de uma empresa pública para produção de tais medicamentos. Nesse contexto, a Lei nº. 10.972</w:t>
      </w:r>
      <w:r w:rsidR="00B1790E" w:rsidRPr="007E5595">
        <w:rPr>
          <w:rFonts w:ascii="Arial" w:hAnsi="Arial" w:cs="Arial"/>
        </w:rPr>
        <w:t>/</w:t>
      </w:r>
      <w:r w:rsidR="00FA7C13" w:rsidRPr="007E5595">
        <w:rPr>
          <w:rFonts w:ascii="Arial" w:hAnsi="Arial" w:cs="Arial"/>
        </w:rPr>
        <w:t>2004</w:t>
      </w:r>
      <w:r w:rsidR="00F4567A" w:rsidRPr="007E5595">
        <w:rPr>
          <w:rFonts w:ascii="Arial" w:hAnsi="Arial" w:cs="Arial"/>
        </w:rPr>
        <w:t>,</w:t>
      </w:r>
      <w:r w:rsidR="00FA7C13" w:rsidRPr="007E5595">
        <w:rPr>
          <w:rFonts w:ascii="Arial" w:hAnsi="Arial" w:cs="Arial"/>
        </w:rPr>
        <w:t xml:space="preserve"> autorizou a criação da Empresa Brasileira de Hemoderivados e Biotecnologia – </w:t>
      </w:r>
      <w:r w:rsidR="00BF433A" w:rsidRPr="007E5595">
        <w:rPr>
          <w:rFonts w:ascii="Arial" w:hAnsi="Arial" w:cs="Arial"/>
        </w:rPr>
        <w:t>Hemobrás</w:t>
      </w:r>
      <w:r w:rsidR="00FA7C13" w:rsidRPr="007E5595">
        <w:rPr>
          <w:rFonts w:ascii="Arial" w:hAnsi="Arial" w:cs="Arial"/>
        </w:rPr>
        <w:t xml:space="preserve"> – para a execução de atividades inerentes à produção industrial de hemoderivados prioritariamente para tratamento de pacientes do Sistema Único de Saúde - SUS, a partir do fracionamento de plasma obtido no Brasil</w:t>
      </w:r>
      <w:r w:rsidR="00B1790E" w:rsidRPr="007E5595">
        <w:rPr>
          <w:rFonts w:ascii="Arial" w:hAnsi="Arial" w:cs="Arial"/>
        </w:rPr>
        <w:t>, nos termos dos</w:t>
      </w:r>
      <w:r w:rsidR="00FA7C13" w:rsidRPr="007E5595">
        <w:rPr>
          <w:rFonts w:ascii="Arial" w:hAnsi="Arial" w:cs="Arial"/>
        </w:rPr>
        <w:t xml:space="preserve"> </w:t>
      </w:r>
      <w:proofErr w:type="spellStart"/>
      <w:r w:rsidR="00FA7C13" w:rsidRPr="007E5595">
        <w:rPr>
          <w:rFonts w:ascii="Arial" w:hAnsi="Arial" w:cs="Arial"/>
        </w:rPr>
        <w:t>arts</w:t>
      </w:r>
      <w:proofErr w:type="spellEnd"/>
      <w:r w:rsidR="00FA7C13" w:rsidRPr="007E5595">
        <w:rPr>
          <w:rFonts w:ascii="Arial" w:hAnsi="Arial" w:cs="Arial"/>
        </w:rPr>
        <w:t>. 2º e 3º</w:t>
      </w:r>
      <w:r w:rsidR="00B1790E" w:rsidRPr="007E5595">
        <w:rPr>
          <w:rFonts w:ascii="Arial" w:hAnsi="Arial" w:cs="Arial"/>
        </w:rPr>
        <w:t>, da referida Lei.</w:t>
      </w:r>
    </w:p>
    <w:p w14:paraId="29F33BE6" w14:textId="75BE0901"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 </w:t>
      </w:r>
      <w:r w:rsidR="009C28E6" w:rsidRPr="007E5595">
        <w:rPr>
          <w:rFonts w:ascii="Arial" w:hAnsi="Arial" w:cs="Arial"/>
        </w:rPr>
        <w:t>A partir</w:t>
      </w:r>
      <w:r w:rsidR="006C6C4E" w:rsidRPr="007E5595">
        <w:rPr>
          <w:rFonts w:ascii="Arial" w:hAnsi="Arial" w:cs="Arial"/>
        </w:rPr>
        <w:t xml:space="preserve"> </w:t>
      </w:r>
      <w:r w:rsidRPr="007E5595">
        <w:rPr>
          <w:rFonts w:ascii="Arial" w:hAnsi="Arial" w:cs="Arial"/>
        </w:rPr>
        <w:t>da publicação da Portaria</w:t>
      </w:r>
      <w:r w:rsidR="00B1790E" w:rsidRPr="007E5595">
        <w:rPr>
          <w:rFonts w:ascii="Arial" w:hAnsi="Arial" w:cs="Arial"/>
        </w:rPr>
        <w:t xml:space="preserve"> </w:t>
      </w:r>
      <w:r w:rsidRPr="007E5595">
        <w:rPr>
          <w:rFonts w:ascii="Arial" w:hAnsi="Arial" w:cs="Arial"/>
        </w:rPr>
        <w:t>nº 1.854</w:t>
      </w:r>
      <w:r w:rsidR="00B1790E" w:rsidRPr="007E5595">
        <w:rPr>
          <w:rFonts w:ascii="Arial" w:hAnsi="Arial" w:cs="Arial"/>
        </w:rPr>
        <w:t>/GM/MS</w:t>
      </w:r>
      <w:r w:rsidRPr="007E5595">
        <w:rPr>
          <w:rFonts w:ascii="Arial" w:hAnsi="Arial" w:cs="Arial"/>
        </w:rPr>
        <w:t>, de 12</w:t>
      </w:r>
      <w:r w:rsidR="00B1790E" w:rsidRPr="007E5595">
        <w:rPr>
          <w:rFonts w:ascii="Arial" w:hAnsi="Arial" w:cs="Arial"/>
        </w:rPr>
        <w:t xml:space="preserve"> de julho de </w:t>
      </w:r>
      <w:r w:rsidRPr="007E5595">
        <w:rPr>
          <w:rFonts w:ascii="Arial" w:hAnsi="Arial" w:cs="Arial"/>
        </w:rPr>
        <w:t xml:space="preserve">2010, a </w:t>
      </w:r>
      <w:r w:rsidR="00BF433A" w:rsidRPr="007E5595">
        <w:rPr>
          <w:rFonts w:ascii="Arial" w:hAnsi="Arial" w:cs="Arial"/>
        </w:rPr>
        <w:t>Hemobrás</w:t>
      </w:r>
      <w:r w:rsidRPr="007E5595">
        <w:rPr>
          <w:rFonts w:ascii="Arial" w:hAnsi="Arial" w:cs="Arial"/>
        </w:rPr>
        <w:t xml:space="preserve"> iniciou sua atuação nas atividades para as quais fora criada, tornando-se responsável pelo recolhimento, transporte e </w:t>
      </w:r>
      <w:r w:rsidRPr="007E5595">
        <w:rPr>
          <w:rFonts w:ascii="Arial" w:hAnsi="Arial" w:cs="Arial"/>
        </w:rPr>
        <w:lastRenderedPageBreak/>
        <w:t>armazenamento das bolsas de plasma captadas nos centros fornecedores nacionais, incluindo a promoção do fracionamento industrial com a produção de hemoderivados por meio das atividades ligadas à transferência de tecnologia que tem como parceiro</w:t>
      </w:r>
      <w:r w:rsidR="00D4656B" w:rsidRPr="007E5595">
        <w:rPr>
          <w:rFonts w:ascii="Arial" w:hAnsi="Arial" w:cs="Arial"/>
        </w:rPr>
        <w:t xml:space="preserve"> o</w:t>
      </w:r>
      <w:r w:rsidRPr="007E5595">
        <w:rPr>
          <w:rFonts w:ascii="Arial" w:hAnsi="Arial" w:cs="Arial"/>
        </w:rPr>
        <w:t xml:space="preserve"> Laboratório Francês de Fracionamento e Biotecnologia - LFB. Esse conjunto de atividades </w:t>
      </w:r>
      <w:r w:rsidR="009C28E6" w:rsidRPr="007E5595">
        <w:rPr>
          <w:rFonts w:ascii="Arial" w:hAnsi="Arial" w:cs="Arial"/>
        </w:rPr>
        <w:t xml:space="preserve">tem </w:t>
      </w:r>
      <w:r w:rsidRPr="007E5595">
        <w:rPr>
          <w:rFonts w:ascii="Arial" w:hAnsi="Arial" w:cs="Arial"/>
        </w:rPr>
        <w:t>permiti</w:t>
      </w:r>
      <w:r w:rsidR="009C28E6" w:rsidRPr="007E5595">
        <w:rPr>
          <w:rFonts w:ascii="Arial" w:hAnsi="Arial" w:cs="Arial"/>
        </w:rPr>
        <w:t>do</w:t>
      </w:r>
      <w:r w:rsidRPr="007E5595">
        <w:rPr>
          <w:rFonts w:ascii="Arial" w:hAnsi="Arial" w:cs="Arial"/>
        </w:rPr>
        <w:t xml:space="preserve"> à Hemobrás se apropriar de vasto conhecimento da gestão da produção de hemoderivados e ser um grande protagonista no abastecimento desse tipo de medicamento ao </w:t>
      </w:r>
      <w:r w:rsidR="005625BF" w:rsidRPr="007E5595">
        <w:rPr>
          <w:rFonts w:ascii="Arial" w:hAnsi="Arial" w:cs="Arial"/>
        </w:rPr>
        <w:t>SUS</w:t>
      </w:r>
      <w:r w:rsidRPr="007E5595">
        <w:rPr>
          <w:rFonts w:ascii="Arial" w:hAnsi="Arial" w:cs="Arial"/>
        </w:rPr>
        <w:t>.</w:t>
      </w:r>
    </w:p>
    <w:p w14:paraId="734DB826" w14:textId="563404C5"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Em 2017, por força da Portaria </w:t>
      </w:r>
      <w:r w:rsidR="00DA3ED7" w:rsidRPr="007E5595">
        <w:rPr>
          <w:rFonts w:ascii="Arial" w:hAnsi="Arial" w:cs="Arial"/>
        </w:rPr>
        <w:t>nº 922</w:t>
      </w:r>
      <w:r w:rsidR="00523D52" w:rsidRPr="007E5595">
        <w:rPr>
          <w:rFonts w:ascii="Arial" w:hAnsi="Arial" w:cs="Arial"/>
        </w:rPr>
        <w:t>/GM/MS</w:t>
      </w:r>
      <w:r w:rsidR="00DA3ED7" w:rsidRPr="007E5595">
        <w:rPr>
          <w:rFonts w:ascii="Arial" w:hAnsi="Arial" w:cs="Arial"/>
        </w:rPr>
        <w:t>, de 04</w:t>
      </w:r>
      <w:r w:rsidR="00523D52" w:rsidRPr="007E5595">
        <w:rPr>
          <w:rFonts w:ascii="Arial" w:hAnsi="Arial" w:cs="Arial"/>
        </w:rPr>
        <w:t xml:space="preserve"> de abril de </w:t>
      </w:r>
      <w:r w:rsidR="00DA3ED7" w:rsidRPr="007E5595">
        <w:rPr>
          <w:rFonts w:ascii="Arial" w:hAnsi="Arial" w:cs="Arial"/>
        </w:rPr>
        <w:t>2017</w:t>
      </w:r>
      <w:r w:rsidR="00523D52" w:rsidRPr="007E5595">
        <w:rPr>
          <w:rFonts w:ascii="Arial" w:hAnsi="Arial" w:cs="Arial"/>
        </w:rPr>
        <w:t>,</w:t>
      </w:r>
      <w:r w:rsidR="00DA3ED7" w:rsidRPr="007E5595">
        <w:rPr>
          <w:rFonts w:ascii="Arial" w:hAnsi="Arial" w:cs="Arial"/>
        </w:rPr>
        <w:t xml:space="preserve"> </w:t>
      </w:r>
      <w:r w:rsidRPr="007E5595">
        <w:rPr>
          <w:rFonts w:ascii="Arial" w:hAnsi="Arial" w:cs="Arial"/>
        </w:rPr>
        <w:t xml:space="preserve">a responsabilidade pelo fracionamento do plasma excedente do Brasil </w:t>
      </w:r>
      <w:r w:rsidR="00991846" w:rsidRPr="007E5595">
        <w:rPr>
          <w:rFonts w:ascii="Arial" w:hAnsi="Arial" w:cs="Arial"/>
        </w:rPr>
        <w:t>pass</w:t>
      </w:r>
      <w:r w:rsidRPr="007E5595">
        <w:rPr>
          <w:rFonts w:ascii="Arial" w:hAnsi="Arial" w:cs="Arial"/>
        </w:rPr>
        <w:t xml:space="preserve">ou </w:t>
      </w:r>
      <w:r w:rsidR="00991846" w:rsidRPr="007E5595">
        <w:rPr>
          <w:rFonts w:ascii="Arial" w:hAnsi="Arial" w:cs="Arial"/>
        </w:rPr>
        <w:t>para</w:t>
      </w:r>
      <w:r w:rsidRPr="007E5595">
        <w:rPr>
          <w:rFonts w:ascii="Arial" w:hAnsi="Arial" w:cs="Arial"/>
        </w:rPr>
        <w:t xml:space="preserve"> </w:t>
      </w:r>
      <w:r w:rsidR="00DA3ED7" w:rsidRPr="007E5595">
        <w:rPr>
          <w:rFonts w:ascii="Arial" w:hAnsi="Arial" w:cs="Arial"/>
        </w:rPr>
        <w:t xml:space="preserve">o </w:t>
      </w:r>
      <w:r w:rsidRPr="007E5595">
        <w:rPr>
          <w:rFonts w:ascii="Arial" w:hAnsi="Arial" w:cs="Arial"/>
        </w:rPr>
        <w:t>Ministério da Saúde</w:t>
      </w:r>
      <w:r w:rsidR="00523D52" w:rsidRPr="007E5595">
        <w:rPr>
          <w:rFonts w:ascii="Arial" w:hAnsi="Arial" w:cs="Arial"/>
        </w:rPr>
        <w:t>.</w:t>
      </w:r>
    </w:p>
    <w:p w14:paraId="4AFF3BD2" w14:textId="39FF2AF7" w:rsidR="00DA3ED7" w:rsidRDefault="00DA3ED7"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Em 8 de julho de 2020, o Ministério da Saúde publicou a Portaria nº 1.710</w:t>
      </w:r>
      <w:r w:rsidR="00523D52" w:rsidRPr="007E5595">
        <w:rPr>
          <w:rFonts w:ascii="Arial" w:hAnsi="Arial" w:cs="Arial"/>
        </w:rPr>
        <w:t>/GM/MS,</w:t>
      </w:r>
      <w:r w:rsidRPr="007E5595">
        <w:rPr>
          <w:rFonts w:ascii="Arial" w:hAnsi="Arial" w:cs="Arial"/>
        </w:rPr>
        <w:t xml:space="preserve"> que destina à Hemobrás o plasma excedente do Brasil para fins de uso industrial, de forma a cumprir su</w:t>
      </w:r>
      <w:r w:rsidR="004E203C" w:rsidRPr="007E5595">
        <w:rPr>
          <w:rFonts w:ascii="Arial" w:hAnsi="Arial" w:cs="Arial"/>
        </w:rPr>
        <w:t>a</w:t>
      </w:r>
      <w:r w:rsidRPr="007E5595">
        <w:rPr>
          <w:rFonts w:ascii="Arial" w:hAnsi="Arial" w:cs="Arial"/>
        </w:rPr>
        <w:t xml:space="preserve"> </w:t>
      </w:r>
      <w:r w:rsidR="004E203C" w:rsidRPr="007E5595">
        <w:rPr>
          <w:rFonts w:ascii="Arial" w:hAnsi="Arial" w:cs="Arial"/>
        </w:rPr>
        <w:t>finalidade</w:t>
      </w:r>
      <w:r w:rsidRPr="007E5595">
        <w:rPr>
          <w:rFonts w:ascii="Arial" w:hAnsi="Arial" w:cs="Arial"/>
        </w:rPr>
        <w:t xml:space="preserve"> </w:t>
      </w:r>
      <w:r w:rsidR="00523D52" w:rsidRPr="007E5595">
        <w:rPr>
          <w:rFonts w:ascii="Arial" w:hAnsi="Arial" w:cs="Arial"/>
        </w:rPr>
        <w:t>institucional</w:t>
      </w:r>
      <w:r w:rsidRPr="007E5595">
        <w:rPr>
          <w:rFonts w:ascii="Arial" w:hAnsi="Arial" w:cs="Arial"/>
        </w:rPr>
        <w:t xml:space="preserve"> e f</w:t>
      </w:r>
      <w:r w:rsidR="00523D52" w:rsidRPr="007E5595">
        <w:rPr>
          <w:rFonts w:ascii="Arial" w:hAnsi="Arial" w:cs="Arial"/>
        </w:rPr>
        <w:t>unção social</w:t>
      </w:r>
      <w:r w:rsidR="003121F2" w:rsidRPr="007E5595">
        <w:rPr>
          <w:rFonts w:ascii="Arial" w:hAnsi="Arial" w:cs="Arial"/>
        </w:rPr>
        <w:t>, possibilitando</w:t>
      </w:r>
      <w:r w:rsidRPr="007E5595">
        <w:rPr>
          <w:rFonts w:ascii="Arial" w:hAnsi="Arial" w:cs="Arial"/>
        </w:rPr>
        <w:t xml:space="preserve"> o fornecimento ao SUS dos medicamentos oriundos do beneficiamento dessa matéria prima.</w:t>
      </w:r>
    </w:p>
    <w:p w14:paraId="6704AD33" w14:textId="71D410DA"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decisão de que a Hemobrás volte a ser responsável pelo novo contrato de </w:t>
      </w:r>
      <w:r w:rsidR="006C6C4E" w:rsidRPr="007E5595">
        <w:rPr>
          <w:rFonts w:ascii="Arial" w:hAnsi="Arial" w:cs="Arial"/>
        </w:rPr>
        <w:t>fracionamento, ocorre</w:t>
      </w:r>
      <w:r w:rsidRPr="007E5595">
        <w:rPr>
          <w:rFonts w:ascii="Arial" w:hAnsi="Arial" w:cs="Arial"/>
        </w:rPr>
        <w:t xml:space="preserve"> em meio a um cenário e pandemia de um novo vírus, o SA</w:t>
      </w:r>
      <w:r w:rsidR="00C315B8" w:rsidRPr="007E5595">
        <w:rPr>
          <w:rFonts w:ascii="Arial" w:hAnsi="Arial" w:cs="Arial"/>
        </w:rPr>
        <w:t>R</w:t>
      </w:r>
      <w:r w:rsidRPr="007E5595">
        <w:rPr>
          <w:rFonts w:ascii="Arial" w:hAnsi="Arial" w:cs="Arial"/>
        </w:rPr>
        <w:t xml:space="preserve">S-COV-2, que já causou até o momento da elaboração desse documento </w:t>
      </w:r>
      <w:r w:rsidR="00C315B8" w:rsidRPr="007E5595">
        <w:rPr>
          <w:rFonts w:ascii="Arial" w:hAnsi="Arial" w:cs="Arial"/>
        </w:rPr>
        <w:t xml:space="preserve">mais </w:t>
      </w:r>
      <w:r w:rsidRPr="007E5595">
        <w:rPr>
          <w:rFonts w:ascii="Arial" w:hAnsi="Arial" w:cs="Arial"/>
        </w:rPr>
        <w:t xml:space="preserve">de </w:t>
      </w:r>
      <w:r w:rsidR="00D80C39">
        <w:rPr>
          <w:rFonts w:ascii="Arial" w:hAnsi="Arial" w:cs="Arial"/>
        </w:rPr>
        <w:t>94</w:t>
      </w:r>
      <w:r w:rsidR="00C315B8" w:rsidRPr="007E5595">
        <w:rPr>
          <w:rFonts w:ascii="Arial" w:hAnsi="Arial" w:cs="Arial"/>
        </w:rPr>
        <w:t>0</w:t>
      </w:r>
      <w:r w:rsidRPr="007E5595">
        <w:rPr>
          <w:rFonts w:ascii="Arial" w:hAnsi="Arial" w:cs="Arial"/>
        </w:rPr>
        <w:t xml:space="preserve"> mil mortes em todo o mundo</w:t>
      </w:r>
      <w:r w:rsidR="00D80C39">
        <w:rPr>
          <w:rFonts w:ascii="Arial" w:hAnsi="Arial" w:cs="Arial"/>
        </w:rPr>
        <w:t>. O c</w:t>
      </w:r>
      <w:r w:rsidRPr="007E5595">
        <w:rPr>
          <w:rFonts w:ascii="Arial" w:hAnsi="Arial" w:cs="Arial"/>
        </w:rPr>
        <w:t>enário de pandemia já mostra reflexos no agravamento ainda maior da crise de abastecimento de alguns hemoderivados e mais notadamente de concentrado de imunoglobulina humana normal</w:t>
      </w:r>
      <w:r w:rsidR="004E203C" w:rsidRPr="007E5595">
        <w:rPr>
          <w:rFonts w:ascii="Arial" w:hAnsi="Arial" w:cs="Arial"/>
        </w:rPr>
        <w:t>.</w:t>
      </w:r>
    </w:p>
    <w:p w14:paraId="03567ECE" w14:textId="09C08CC6"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color w:val="E36C0A" w:themeColor="accent6" w:themeShade="BF"/>
        </w:rPr>
        <w:t xml:space="preserve"> </w:t>
      </w:r>
      <w:r w:rsidRPr="007E5595">
        <w:rPr>
          <w:rFonts w:ascii="Arial" w:hAnsi="Arial" w:cs="Arial"/>
        </w:rPr>
        <w:t xml:space="preserve">Adicionalmente, novos parâmetros sanitários foram instituídos </w:t>
      </w:r>
      <w:r w:rsidR="007F1688" w:rsidRPr="007E5595">
        <w:rPr>
          <w:rFonts w:ascii="Arial" w:hAnsi="Arial" w:cs="Arial"/>
        </w:rPr>
        <w:t>por meio da</w:t>
      </w:r>
      <w:r w:rsidR="004607D0" w:rsidRPr="007E5595">
        <w:rPr>
          <w:rFonts w:ascii="Arial" w:hAnsi="Arial" w:cs="Arial"/>
        </w:rPr>
        <w:t>s normas</w:t>
      </w:r>
      <w:r w:rsidR="007F1688" w:rsidRPr="007E5595">
        <w:rPr>
          <w:rFonts w:ascii="Arial" w:hAnsi="Arial" w:cs="Arial"/>
        </w:rPr>
        <w:t xml:space="preserve"> da </w:t>
      </w:r>
      <w:r w:rsidR="004E203C" w:rsidRPr="007E5595">
        <w:rPr>
          <w:rFonts w:ascii="Arial" w:hAnsi="Arial" w:cs="Arial"/>
        </w:rPr>
        <w:t xml:space="preserve">Agência Nacional de Vigilância Sanitária - </w:t>
      </w:r>
      <w:r w:rsidR="007F1688" w:rsidRPr="007E5595">
        <w:rPr>
          <w:rFonts w:ascii="Arial" w:hAnsi="Arial" w:cs="Arial"/>
        </w:rPr>
        <w:t>ANVISA</w:t>
      </w:r>
      <w:r w:rsidR="004607D0" w:rsidRPr="007E5595">
        <w:rPr>
          <w:rFonts w:ascii="Arial" w:hAnsi="Arial" w:cs="Arial"/>
        </w:rPr>
        <w:t xml:space="preserve">, Resolução </w:t>
      </w:r>
      <w:r w:rsidR="007F1688" w:rsidRPr="007E5595">
        <w:rPr>
          <w:rFonts w:ascii="Arial" w:hAnsi="Arial" w:cs="Arial"/>
        </w:rPr>
        <w:t xml:space="preserve">RDC </w:t>
      </w:r>
      <w:r w:rsidR="009C28E6" w:rsidRPr="007E5595">
        <w:rPr>
          <w:rFonts w:ascii="Arial" w:hAnsi="Arial" w:cs="Arial"/>
        </w:rPr>
        <w:t>n</w:t>
      </w:r>
      <w:r w:rsidR="007F1688" w:rsidRPr="007E5595">
        <w:rPr>
          <w:rFonts w:ascii="Arial" w:hAnsi="Arial" w:cs="Arial"/>
        </w:rPr>
        <w:t>º 301</w:t>
      </w:r>
      <w:r w:rsidR="009C28E6" w:rsidRPr="007E5595">
        <w:rPr>
          <w:rFonts w:ascii="Arial" w:hAnsi="Arial" w:cs="Arial"/>
        </w:rPr>
        <w:t>,</w:t>
      </w:r>
      <w:r w:rsidR="007F1688" w:rsidRPr="007E5595">
        <w:rPr>
          <w:rFonts w:ascii="Arial" w:hAnsi="Arial" w:cs="Arial"/>
        </w:rPr>
        <w:t xml:space="preserve"> de 21 de </w:t>
      </w:r>
      <w:r w:rsidR="004E203C" w:rsidRPr="007E5595">
        <w:rPr>
          <w:rFonts w:ascii="Arial" w:hAnsi="Arial" w:cs="Arial"/>
        </w:rPr>
        <w:t>a</w:t>
      </w:r>
      <w:r w:rsidR="007F1688" w:rsidRPr="007E5595">
        <w:rPr>
          <w:rFonts w:ascii="Arial" w:hAnsi="Arial" w:cs="Arial"/>
        </w:rPr>
        <w:t>gosto de 2019</w:t>
      </w:r>
      <w:r w:rsidR="004E203C" w:rsidRPr="007E5595">
        <w:rPr>
          <w:rFonts w:ascii="Arial" w:hAnsi="Arial" w:cs="Arial"/>
        </w:rPr>
        <w:t xml:space="preserve">, </w:t>
      </w:r>
      <w:r w:rsidR="007F1688" w:rsidRPr="007E5595">
        <w:rPr>
          <w:rFonts w:ascii="Arial" w:hAnsi="Arial" w:cs="Arial"/>
        </w:rPr>
        <w:t xml:space="preserve">que </w:t>
      </w:r>
      <w:r w:rsidR="004E203C" w:rsidRPr="007E5595">
        <w:rPr>
          <w:rFonts w:ascii="Arial" w:hAnsi="Arial" w:cs="Arial"/>
        </w:rPr>
        <w:t>d</w:t>
      </w:r>
      <w:r w:rsidR="007F1688" w:rsidRPr="007E5595">
        <w:rPr>
          <w:rFonts w:ascii="Arial" w:hAnsi="Arial" w:cs="Arial"/>
        </w:rPr>
        <w:t xml:space="preserve">ispõe sobre as diretrizes Gerais de Boas Práticas de </w:t>
      </w:r>
      <w:r w:rsidR="004607D0" w:rsidRPr="007E5595">
        <w:rPr>
          <w:rFonts w:ascii="Arial" w:hAnsi="Arial" w:cs="Arial"/>
        </w:rPr>
        <w:t>Fabricação de Medicamentos</w:t>
      </w:r>
      <w:r w:rsidR="009C28E6" w:rsidRPr="007E5595">
        <w:rPr>
          <w:rFonts w:ascii="Arial" w:hAnsi="Arial" w:cs="Arial"/>
        </w:rPr>
        <w:t>,</w:t>
      </w:r>
      <w:r w:rsidR="007F1688" w:rsidRPr="007E5595">
        <w:rPr>
          <w:rFonts w:ascii="Arial" w:hAnsi="Arial" w:cs="Arial"/>
        </w:rPr>
        <w:t xml:space="preserve"> </w:t>
      </w:r>
      <w:r w:rsidRPr="007E5595">
        <w:rPr>
          <w:rFonts w:ascii="Arial" w:hAnsi="Arial" w:cs="Arial"/>
        </w:rPr>
        <w:t xml:space="preserve">e da Instrução Normativa </w:t>
      </w:r>
      <w:r w:rsidR="004607D0" w:rsidRPr="007E5595">
        <w:rPr>
          <w:rFonts w:ascii="Arial" w:hAnsi="Arial" w:cs="Arial"/>
        </w:rPr>
        <w:t xml:space="preserve">nº </w:t>
      </w:r>
      <w:r w:rsidRPr="007E5595">
        <w:rPr>
          <w:rFonts w:ascii="Arial" w:hAnsi="Arial" w:cs="Arial"/>
        </w:rPr>
        <w:t>46</w:t>
      </w:r>
      <w:r w:rsidR="004607D0" w:rsidRPr="007E5595">
        <w:rPr>
          <w:rFonts w:ascii="Arial" w:hAnsi="Arial" w:cs="Arial"/>
        </w:rPr>
        <w:t xml:space="preserve">, de 21 de </w:t>
      </w:r>
      <w:r w:rsidR="004E203C" w:rsidRPr="007E5595">
        <w:rPr>
          <w:rFonts w:ascii="Arial" w:hAnsi="Arial" w:cs="Arial"/>
        </w:rPr>
        <w:t>a</w:t>
      </w:r>
      <w:r w:rsidR="004607D0" w:rsidRPr="007E5595">
        <w:rPr>
          <w:rFonts w:ascii="Arial" w:hAnsi="Arial" w:cs="Arial"/>
        </w:rPr>
        <w:t xml:space="preserve">gosto de </w:t>
      </w:r>
      <w:r w:rsidRPr="007E5595">
        <w:rPr>
          <w:rFonts w:ascii="Arial" w:hAnsi="Arial" w:cs="Arial"/>
        </w:rPr>
        <w:t>2019</w:t>
      </w:r>
      <w:r w:rsidR="004E203C" w:rsidRPr="007E5595">
        <w:rPr>
          <w:rFonts w:ascii="Arial" w:hAnsi="Arial" w:cs="Arial"/>
        </w:rPr>
        <w:t>, que</w:t>
      </w:r>
      <w:r w:rsidR="004607D0" w:rsidRPr="007E5595">
        <w:rPr>
          <w:rFonts w:ascii="Arial" w:hAnsi="Arial" w:cs="Arial"/>
        </w:rPr>
        <w:t xml:space="preserve"> </w:t>
      </w:r>
      <w:r w:rsidR="004E203C" w:rsidRPr="007E5595">
        <w:rPr>
          <w:rFonts w:ascii="Arial" w:hAnsi="Arial" w:cs="Arial"/>
        </w:rPr>
        <w:t>d</w:t>
      </w:r>
      <w:r w:rsidR="004607D0" w:rsidRPr="007E5595">
        <w:rPr>
          <w:rFonts w:ascii="Arial" w:hAnsi="Arial" w:cs="Arial"/>
        </w:rPr>
        <w:t xml:space="preserve">ispõe sobre as Boas Práticas de Fabricação </w:t>
      </w:r>
      <w:r w:rsidR="004607D0" w:rsidRPr="007E5595">
        <w:rPr>
          <w:rFonts w:ascii="Arial" w:hAnsi="Arial" w:cs="Arial"/>
        </w:rPr>
        <w:lastRenderedPageBreak/>
        <w:t>Complementares a Medicamentos Hemoderivados</w:t>
      </w:r>
      <w:r w:rsidRPr="007E5595">
        <w:rPr>
          <w:rFonts w:ascii="Arial" w:hAnsi="Arial" w:cs="Arial"/>
        </w:rPr>
        <w:t xml:space="preserve">, </w:t>
      </w:r>
      <w:r w:rsidR="004607D0" w:rsidRPr="007E5595">
        <w:rPr>
          <w:rFonts w:ascii="Arial" w:hAnsi="Arial" w:cs="Arial"/>
        </w:rPr>
        <w:t>lançando</w:t>
      </w:r>
      <w:r w:rsidRPr="007E5595">
        <w:rPr>
          <w:rFonts w:ascii="Arial" w:hAnsi="Arial" w:cs="Arial"/>
        </w:rPr>
        <w:t xml:space="preserve"> novos critérios de qualidade para caracterização do plasma como matéria</w:t>
      </w:r>
      <w:r w:rsidR="00871623" w:rsidRPr="007E5595">
        <w:rPr>
          <w:rFonts w:ascii="Arial" w:hAnsi="Arial" w:cs="Arial"/>
        </w:rPr>
        <w:t>-</w:t>
      </w:r>
      <w:r w:rsidRPr="007E5595">
        <w:rPr>
          <w:rFonts w:ascii="Arial" w:hAnsi="Arial" w:cs="Arial"/>
        </w:rPr>
        <w:t xml:space="preserve">prima </w:t>
      </w:r>
      <w:r w:rsidR="004607D0" w:rsidRPr="007E5595">
        <w:rPr>
          <w:rFonts w:ascii="Arial" w:hAnsi="Arial" w:cs="Arial"/>
        </w:rPr>
        <w:t xml:space="preserve">e </w:t>
      </w:r>
      <w:r w:rsidRPr="007E5595">
        <w:rPr>
          <w:rFonts w:ascii="Arial" w:hAnsi="Arial" w:cs="Arial"/>
        </w:rPr>
        <w:t>para a produção de hemoderivados</w:t>
      </w:r>
      <w:r w:rsidR="004E203C" w:rsidRPr="007E5595">
        <w:rPr>
          <w:rFonts w:ascii="Arial" w:hAnsi="Arial" w:cs="Arial"/>
        </w:rPr>
        <w:t>,</w:t>
      </w:r>
      <w:r w:rsidRPr="007E5595">
        <w:rPr>
          <w:rFonts w:ascii="Arial" w:hAnsi="Arial" w:cs="Arial"/>
        </w:rPr>
        <w:t xml:space="preserve"> </w:t>
      </w:r>
      <w:r w:rsidR="00871623" w:rsidRPr="007E5595">
        <w:rPr>
          <w:rFonts w:ascii="Arial" w:hAnsi="Arial" w:cs="Arial"/>
        </w:rPr>
        <w:t>legitimando</w:t>
      </w:r>
      <w:r w:rsidRPr="007E5595">
        <w:rPr>
          <w:rFonts w:ascii="Arial" w:hAnsi="Arial" w:cs="Arial"/>
        </w:rPr>
        <w:t xml:space="preserve"> a participação da Hemobrás junto aos hemocentros para que esses possam se adaptar de forma mais eficiente possível aos novos requisitos</w:t>
      </w:r>
      <w:r w:rsidR="004E203C" w:rsidRPr="007E5595">
        <w:rPr>
          <w:rFonts w:ascii="Arial" w:hAnsi="Arial" w:cs="Arial"/>
        </w:rPr>
        <w:t>.</w:t>
      </w:r>
    </w:p>
    <w:p w14:paraId="284B511F" w14:textId="4E5C6D8E"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Dispor de uma empresa contratada para as atividades de fracionamento permitirá à </w:t>
      </w:r>
      <w:r w:rsidR="00BF433A" w:rsidRPr="007E5595">
        <w:rPr>
          <w:rFonts w:ascii="Arial" w:hAnsi="Arial" w:cs="Arial"/>
        </w:rPr>
        <w:t>Hemobrás</w:t>
      </w:r>
      <w:r w:rsidRPr="007E5595">
        <w:rPr>
          <w:rFonts w:ascii="Arial" w:hAnsi="Arial" w:cs="Arial"/>
        </w:rPr>
        <w:t xml:space="preserve"> continuar interagindo com a </w:t>
      </w:r>
      <w:proofErr w:type="spellStart"/>
      <w:r w:rsidR="004E203C" w:rsidRPr="007E5595">
        <w:rPr>
          <w:rFonts w:ascii="Arial" w:hAnsi="Arial" w:cs="Arial"/>
        </w:rPr>
        <w:t>h</w:t>
      </w:r>
      <w:r w:rsidRPr="007E5595">
        <w:rPr>
          <w:rFonts w:ascii="Arial" w:hAnsi="Arial" w:cs="Arial"/>
        </w:rPr>
        <w:t>emorrede</w:t>
      </w:r>
      <w:proofErr w:type="spellEnd"/>
      <w:r w:rsidRPr="007E5595">
        <w:rPr>
          <w:rFonts w:ascii="Arial" w:hAnsi="Arial" w:cs="Arial"/>
        </w:rPr>
        <w:t xml:space="preserve"> para obtenção de plasma com qualidade e quantidade necessárias para o início da produção em território brasileiro</w:t>
      </w:r>
      <w:r w:rsidR="009C28E6" w:rsidRPr="007E5595">
        <w:rPr>
          <w:rFonts w:ascii="Arial" w:hAnsi="Arial" w:cs="Arial"/>
        </w:rPr>
        <w:t>, além de garantir ao SUS</w:t>
      </w:r>
      <w:r w:rsidR="004E203C" w:rsidRPr="007E5595">
        <w:rPr>
          <w:rFonts w:ascii="Arial" w:hAnsi="Arial" w:cs="Arial"/>
        </w:rPr>
        <w:t>,</w:t>
      </w:r>
      <w:r w:rsidR="009C28E6" w:rsidRPr="007E5595">
        <w:rPr>
          <w:rFonts w:ascii="Arial" w:hAnsi="Arial" w:cs="Arial"/>
        </w:rPr>
        <w:t xml:space="preserve"> o quanto antes</w:t>
      </w:r>
      <w:r w:rsidR="004E203C" w:rsidRPr="007E5595">
        <w:rPr>
          <w:rFonts w:ascii="Arial" w:hAnsi="Arial" w:cs="Arial"/>
        </w:rPr>
        <w:t>,</w:t>
      </w:r>
      <w:r w:rsidR="009C28E6" w:rsidRPr="007E5595">
        <w:rPr>
          <w:rFonts w:ascii="Arial" w:hAnsi="Arial" w:cs="Arial"/>
        </w:rPr>
        <w:t xml:space="preserve"> o fornecimento de hemoderivados produzidos a partir do plasma brasileiro</w:t>
      </w:r>
      <w:r w:rsidRPr="007E5595">
        <w:rPr>
          <w:rFonts w:ascii="Arial" w:hAnsi="Arial" w:cs="Arial"/>
        </w:rPr>
        <w:t>.</w:t>
      </w:r>
    </w:p>
    <w:p w14:paraId="77B05721" w14:textId="4E2EF599" w:rsidR="00435F88"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não utilização do plasma excedente na </w:t>
      </w:r>
      <w:proofErr w:type="spellStart"/>
      <w:r w:rsidRPr="007E5595">
        <w:rPr>
          <w:rFonts w:ascii="Arial" w:hAnsi="Arial" w:cs="Arial"/>
        </w:rPr>
        <w:t>hemorrede</w:t>
      </w:r>
      <w:proofErr w:type="spellEnd"/>
      <w:r w:rsidRPr="007E5595">
        <w:rPr>
          <w:rFonts w:ascii="Arial" w:hAnsi="Arial" w:cs="Arial"/>
        </w:rPr>
        <w:t xml:space="preserve"> brasileira configuraria um desperdício de recursos injustificáveis, não apenas do ponto de vista econômico. Também por questões éticas, </w:t>
      </w:r>
      <w:r w:rsidR="004E203C" w:rsidRPr="007E5595">
        <w:rPr>
          <w:rFonts w:ascii="Arial" w:hAnsi="Arial" w:cs="Arial"/>
        </w:rPr>
        <w:t>o Estado brasileiro</w:t>
      </w:r>
      <w:r w:rsidRPr="007E5595">
        <w:rPr>
          <w:rFonts w:ascii="Arial" w:hAnsi="Arial" w:cs="Arial"/>
        </w:rPr>
        <w:t xml:space="preserve"> deve envidar todos os esforços para que não haja descarte de uma matéria-prima que foi obtida por</w:t>
      </w:r>
      <w:r w:rsidR="004E203C" w:rsidRPr="007E5595">
        <w:rPr>
          <w:rFonts w:ascii="Arial" w:hAnsi="Arial" w:cs="Arial"/>
        </w:rPr>
        <w:t xml:space="preserve"> meio de</w:t>
      </w:r>
      <w:r w:rsidRPr="007E5595">
        <w:rPr>
          <w:rFonts w:ascii="Arial" w:hAnsi="Arial" w:cs="Arial"/>
        </w:rPr>
        <w:t xml:space="preserve"> doação volunt</w:t>
      </w:r>
      <w:r w:rsidR="004E203C" w:rsidRPr="007E5595">
        <w:rPr>
          <w:rFonts w:ascii="Arial" w:hAnsi="Arial" w:cs="Arial"/>
        </w:rPr>
        <w:t>á</w:t>
      </w:r>
      <w:r w:rsidRPr="007E5595">
        <w:rPr>
          <w:rFonts w:ascii="Arial" w:hAnsi="Arial" w:cs="Arial"/>
        </w:rPr>
        <w:t>ria da população brasileira.</w:t>
      </w:r>
    </w:p>
    <w:p w14:paraId="32783E2F" w14:textId="48501416"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Os hemoderivados advindos do fracionamento do plasma brasileiro participam de várias políticas de saúde. Os concentrados de Fator VIII e Fator IX da coagulação compõem o Programa Nacional de </w:t>
      </w:r>
      <w:proofErr w:type="spellStart"/>
      <w:r w:rsidRPr="007E5595">
        <w:rPr>
          <w:rFonts w:ascii="Arial" w:hAnsi="Arial" w:cs="Arial"/>
        </w:rPr>
        <w:t>Coagulopatias</w:t>
      </w:r>
      <w:proofErr w:type="spellEnd"/>
      <w:r w:rsidRPr="007E5595">
        <w:rPr>
          <w:rFonts w:ascii="Arial" w:hAnsi="Arial" w:cs="Arial"/>
        </w:rPr>
        <w:t xml:space="preserve">. O Concentrado de Fator VIII plasmático é utilizado como o medicamento de escolha para os portadores de hemofilia do tipo A que desenvolveram inibidores contra o tratamento com Fator VIII recombinante, proteína obtida por engenharia genética, semelhante ao fator plasmático, porém não tem origem da purificação do plasma. O concentrado de Fator IX plasmático é amplamente utilizado para o tratamento de pacientes com hemofilia do tipo B. A Imunoglobulina Humana está padronizada como Componente Especializado da Assistência Farmacêutica (CEAF) do Grupo 1A, </w:t>
      </w:r>
      <w:r w:rsidR="0007583F">
        <w:rPr>
          <w:rFonts w:ascii="Arial" w:hAnsi="Arial" w:cs="Arial"/>
        </w:rPr>
        <w:t xml:space="preserve">sendo sua utilização </w:t>
      </w:r>
      <w:r w:rsidRPr="007E5595">
        <w:rPr>
          <w:rFonts w:ascii="Arial" w:hAnsi="Arial" w:cs="Arial"/>
        </w:rPr>
        <w:t>regulamentad</w:t>
      </w:r>
      <w:r w:rsidR="0007583F">
        <w:rPr>
          <w:rFonts w:ascii="Arial" w:hAnsi="Arial" w:cs="Arial"/>
        </w:rPr>
        <w:t>a</w:t>
      </w:r>
      <w:r w:rsidRPr="007E5595">
        <w:rPr>
          <w:rFonts w:ascii="Arial" w:hAnsi="Arial" w:cs="Arial"/>
        </w:rPr>
        <w:t xml:space="preserve"> pel</w:t>
      </w:r>
      <w:r w:rsidR="00E2049D">
        <w:rPr>
          <w:rFonts w:ascii="Arial" w:hAnsi="Arial" w:cs="Arial"/>
        </w:rPr>
        <w:t>o Ministério da Saúde</w:t>
      </w:r>
      <w:r w:rsidRPr="007E5595">
        <w:rPr>
          <w:rFonts w:ascii="Arial" w:hAnsi="Arial" w:cs="Arial"/>
        </w:rPr>
        <w:t xml:space="preserve"> e a distribuição do </w:t>
      </w:r>
      <w:r w:rsidRPr="007E5595">
        <w:rPr>
          <w:rFonts w:ascii="Arial" w:hAnsi="Arial" w:cs="Arial"/>
        </w:rPr>
        <w:lastRenderedPageBreak/>
        <w:t>medicamento ocorre com base na programação que as Secretarias Estaduais de Saúde</w:t>
      </w:r>
      <w:r w:rsidR="004E203C" w:rsidRPr="007E5595">
        <w:rPr>
          <w:rFonts w:ascii="Arial" w:hAnsi="Arial" w:cs="Arial"/>
        </w:rPr>
        <w:t xml:space="preserve"> </w:t>
      </w:r>
      <w:r w:rsidRPr="007E5595">
        <w:rPr>
          <w:rFonts w:ascii="Arial" w:hAnsi="Arial" w:cs="Arial"/>
        </w:rPr>
        <w:t>encaminham trimestralmente ao Departamento de Assistência Farmacêutica e Insumos Estratégicos do Ministério da Saúde. A solução de albumina é diretamente distribuída na rede do SUS, através de uma pauta emitida pelo Ministério da Saúde.</w:t>
      </w:r>
    </w:p>
    <w:p w14:paraId="5E8D75C2" w14:textId="64BA2E18" w:rsidR="00435938" w:rsidRPr="00435938" w:rsidRDefault="00F0783E" w:rsidP="00545D44">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435938">
        <w:rPr>
          <w:rFonts w:ascii="Arial" w:hAnsi="Arial" w:cs="Arial"/>
        </w:rPr>
        <w:t xml:space="preserve">Em adução às considerações </w:t>
      </w:r>
      <w:r w:rsidR="00435938">
        <w:rPr>
          <w:rFonts w:ascii="Arial" w:hAnsi="Arial" w:cs="Arial"/>
        </w:rPr>
        <w:t>anteriores,</w:t>
      </w:r>
      <w:r w:rsidRPr="00435938">
        <w:rPr>
          <w:rFonts w:ascii="Arial" w:hAnsi="Arial" w:cs="Arial"/>
        </w:rPr>
        <w:t xml:space="preserve"> </w:t>
      </w:r>
      <w:r w:rsidR="00435938">
        <w:rPr>
          <w:rFonts w:ascii="Arial" w:hAnsi="Arial" w:cs="Arial"/>
        </w:rPr>
        <w:t>é</w:t>
      </w:r>
      <w:r w:rsidRPr="00435938">
        <w:rPr>
          <w:rFonts w:ascii="Arial" w:hAnsi="Arial" w:cs="Arial"/>
        </w:rPr>
        <w:t xml:space="preserve"> necessário considerar que</w:t>
      </w:r>
      <w:r w:rsidR="00435938" w:rsidRPr="00435938">
        <w:rPr>
          <w:rFonts w:ascii="Arial" w:hAnsi="Arial" w:cs="Arial"/>
        </w:rPr>
        <w:t xml:space="preserve"> o Ministério da Saúde</w:t>
      </w:r>
      <w:r w:rsidR="009A15F7">
        <w:rPr>
          <w:rFonts w:ascii="Arial" w:hAnsi="Arial" w:cs="Arial"/>
        </w:rPr>
        <w:t xml:space="preserve"> </w:t>
      </w:r>
      <w:r w:rsidR="00854C03">
        <w:rPr>
          <w:rFonts w:ascii="Arial" w:hAnsi="Arial" w:cs="Arial"/>
        </w:rPr>
        <w:t>bem como a</w:t>
      </w:r>
      <w:r w:rsidR="009A15F7">
        <w:rPr>
          <w:rFonts w:ascii="Arial" w:hAnsi="Arial" w:cs="Arial"/>
        </w:rPr>
        <w:t xml:space="preserve"> Hemobrás</w:t>
      </w:r>
      <w:r w:rsidR="00854C03">
        <w:rPr>
          <w:rFonts w:ascii="Arial" w:hAnsi="Arial" w:cs="Arial"/>
        </w:rPr>
        <w:t>,</w:t>
      </w:r>
      <w:r w:rsidR="00435938" w:rsidRPr="00435938">
        <w:rPr>
          <w:rFonts w:ascii="Arial" w:hAnsi="Arial" w:cs="Arial"/>
        </w:rPr>
        <w:t xml:space="preserve"> t</w:t>
      </w:r>
      <w:r w:rsidR="009A15F7">
        <w:rPr>
          <w:rFonts w:ascii="Arial" w:hAnsi="Arial" w:cs="Arial"/>
        </w:rPr>
        <w:t>ê</w:t>
      </w:r>
      <w:r w:rsidR="00435938" w:rsidRPr="00435938">
        <w:rPr>
          <w:rFonts w:ascii="Arial" w:hAnsi="Arial" w:cs="Arial"/>
        </w:rPr>
        <w:t xml:space="preserve">m </w:t>
      </w:r>
      <w:r w:rsidR="00435938">
        <w:rPr>
          <w:rFonts w:ascii="Arial" w:hAnsi="Arial" w:cs="Arial"/>
        </w:rPr>
        <w:t xml:space="preserve">o </w:t>
      </w:r>
      <w:r w:rsidR="00435938" w:rsidRPr="00435938">
        <w:rPr>
          <w:rFonts w:ascii="Arial" w:hAnsi="Arial" w:cs="Arial"/>
        </w:rPr>
        <w:t xml:space="preserve">interesse </w:t>
      </w:r>
      <w:r w:rsidR="00435938">
        <w:rPr>
          <w:rFonts w:ascii="Arial" w:hAnsi="Arial" w:cs="Arial"/>
        </w:rPr>
        <w:t>estratégico de</w:t>
      </w:r>
      <w:r w:rsidR="00435938" w:rsidRPr="00435938">
        <w:rPr>
          <w:rFonts w:ascii="Arial" w:hAnsi="Arial" w:cs="Arial"/>
        </w:rPr>
        <w:t xml:space="preserve"> obter o Concentrado de Imunoglobulina com altos títulos de anticorpos anti-Cov-2 (Concentrado de </w:t>
      </w:r>
      <w:proofErr w:type="spellStart"/>
      <w:r w:rsidR="00435938" w:rsidRPr="00435938">
        <w:rPr>
          <w:rFonts w:ascii="Arial" w:hAnsi="Arial" w:cs="Arial"/>
        </w:rPr>
        <w:t>IgG</w:t>
      </w:r>
      <w:proofErr w:type="spellEnd"/>
      <w:r w:rsidR="00435938" w:rsidRPr="00435938">
        <w:rPr>
          <w:rFonts w:ascii="Arial" w:hAnsi="Arial" w:cs="Arial"/>
        </w:rPr>
        <w:t xml:space="preserve"> anti-Cov-2). Esse produto encontra-se em ensaios clínicos a depender da evolução de cada fabricante</w:t>
      </w:r>
      <w:r w:rsidR="00435938">
        <w:rPr>
          <w:rFonts w:ascii="Arial" w:hAnsi="Arial" w:cs="Arial"/>
        </w:rPr>
        <w:t>. Durante as negociações a Hemobr</w:t>
      </w:r>
      <w:r w:rsidR="00854C03">
        <w:rPr>
          <w:rFonts w:ascii="Arial" w:hAnsi="Arial" w:cs="Arial"/>
        </w:rPr>
        <w:t>á</w:t>
      </w:r>
      <w:r w:rsidR="00435938">
        <w:rPr>
          <w:rFonts w:ascii="Arial" w:hAnsi="Arial" w:cs="Arial"/>
        </w:rPr>
        <w:t xml:space="preserve">s deverá inquerir as empresas selecionadas para quanto a inclusão desse produto na gama de produtos a serem obtidos a partir do fracionamento do plasma brasileiro. </w:t>
      </w:r>
    </w:p>
    <w:p w14:paraId="49F661C6" w14:textId="2A5E3AEB" w:rsidR="00FA7C13" w:rsidRDefault="00FA7C13"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Pelo exposto, concluímos que o serviço </w:t>
      </w:r>
      <w:r w:rsidR="00EA44B4" w:rsidRPr="007E5595">
        <w:rPr>
          <w:rFonts w:ascii="Arial" w:hAnsi="Arial" w:cs="Arial"/>
        </w:rPr>
        <w:t>se justifica</w:t>
      </w:r>
      <w:r w:rsidRPr="007E5595">
        <w:rPr>
          <w:rFonts w:ascii="Arial" w:hAnsi="Arial" w:cs="Arial"/>
        </w:rPr>
        <w:t xml:space="preserve"> para assegurar o pleno aproveitamento do plasma humano excedente</w:t>
      </w:r>
      <w:r w:rsidR="003B1EF8" w:rsidRPr="007E5595">
        <w:rPr>
          <w:rFonts w:ascii="Arial" w:hAnsi="Arial" w:cs="Arial"/>
        </w:rPr>
        <w:t xml:space="preserve"> de transfusão</w:t>
      </w:r>
      <w:r w:rsidRPr="007E5595">
        <w:rPr>
          <w:rFonts w:ascii="Arial" w:hAnsi="Arial" w:cs="Arial"/>
        </w:rPr>
        <w:t xml:space="preserve">, o desenvolvimento da </w:t>
      </w:r>
      <w:proofErr w:type="spellStart"/>
      <w:r w:rsidRPr="007E5595">
        <w:rPr>
          <w:rFonts w:ascii="Arial" w:hAnsi="Arial" w:cs="Arial"/>
        </w:rPr>
        <w:t>hemorrede</w:t>
      </w:r>
      <w:proofErr w:type="spellEnd"/>
      <w:r w:rsidRPr="007E5595">
        <w:rPr>
          <w:rFonts w:ascii="Arial" w:hAnsi="Arial" w:cs="Arial"/>
        </w:rPr>
        <w:t xml:space="preserve"> brasileira, consolidando a </w:t>
      </w:r>
      <w:r w:rsidR="00BF433A" w:rsidRPr="007E5595">
        <w:rPr>
          <w:rFonts w:ascii="Arial" w:hAnsi="Arial" w:cs="Arial"/>
        </w:rPr>
        <w:t>Hemobrás</w:t>
      </w:r>
      <w:r w:rsidRPr="007E5595">
        <w:rPr>
          <w:rFonts w:ascii="Arial" w:hAnsi="Arial" w:cs="Arial"/>
        </w:rPr>
        <w:t xml:space="preserve"> no seu papel de gestora do plasma excedente para a produção de hemoderivados imprescindíveis às políticas públicas de saúde executadas no âmbito Ministério da Saúde.</w:t>
      </w:r>
    </w:p>
    <w:p w14:paraId="7C0708C2" w14:textId="701F2082" w:rsidR="00753BE0" w:rsidRDefault="00753BE0" w:rsidP="00753BE0">
      <w:pPr>
        <w:pStyle w:val="PargrafodaLista"/>
        <w:autoSpaceDE w:val="0"/>
        <w:spacing w:before="0" w:after="0" w:afterAutospacing="0" w:line="360" w:lineRule="auto"/>
        <w:ind w:left="716"/>
        <w:contextualSpacing w:val="0"/>
        <w:rPr>
          <w:rFonts w:ascii="Arial" w:hAnsi="Arial" w:cs="Arial"/>
        </w:rPr>
      </w:pPr>
    </w:p>
    <w:p w14:paraId="29AC3F7B" w14:textId="78A26F06" w:rsidR="00DB206B" w:rsidRDefault="00FE053B" w:rsidP="00753BE0">
      <w:pPr>
        <w:pStyle w:val="Ttulo1"/>
        <w:numPr>
          <w:ilvl w:val="0"/>
          <w:numId w:val="2"/>
        </w:numPr>
        <w:spacing w:before="0" w:after="0" w:afterAutospacing="0" w:line="360" w:lineRule="auto"/>
        <w:rPr>
          <w:rFonts w:ascii="Arial" w:hAnsi="Arial" w:cs="Arial"/>
          <w:color w:val="auto"/>
          <w:sz w:val="24"/>
          <w:szCs w:val="24"/>
        </w:rPr>
      </w:pPr>
      <w:bookmarkStart w:id="6" w:name="_Toc426653371"/>
      <w:bookmarkStart w:id="7" w:name="_Toc51165192"/>
      <w:r w:rsidRPr="007E5595">
        <w:rPr>
          <w:rFonts w:ascii="Arial" w:hAnsi="Arial" w:cs="Arial"/>
          <w:color w:val="auto"/>
          <w:sz w:val="24"/>
          <w:szCs w:val="24"/>
        </w:rPr>
        <w:t>ENQUADRAMENTO JURÍDICO</w:t>
      </w:r>
      <w:r w:rsidR="00DB206B" w:rsidRPr="007E5595">
        <w:rPr>
          <w:rFonts w:ascii="Arial" w:hAnsi="Arial" w:cs="Arial"/>
          <w:color w:val="auto"/>
          <w:sz w:val="24"/>
          <w:szCs w:val="24"/>
        </w:rPr>
        <w:t xml:space="preserve"> DOS SERVIÇOS</w:t>
      </w:r>
      <w:bookmarkEnd w:id="6"/>
      <w:bookmarkEnd w:id="7"/>
    </w:p>
    <w:p w14:paraId="0A8A20F5" w14:textId="77777777" w:rsidR="00753BE0" w:rsidRPr="00753BE0" w:rsidRDefault="00753BE0" w:rsidP="00753BE0"/>
    <w:p w14:paraId="29AC3F7D" w14:textId="22DD3F71" w:rsidR="00DB206B" w:rsidRDefault="00861FDA"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O Serviço objeto deste </w:t>
      </w:r>
      <w:r w:rsidR="00CF32A9" w:rsidRPr="007E5595">
        <w:rPr>
          <w:rFonts w:ascii="Arial" w:hAnsi="Arial" w:cs="Arial"/>
        </w:rPr>
        <w:t>Termo de Referência</w:t>
      </w:r>
      <w:r w:rsidR="007D5433" w:rsidRPr="007E5595">
        <w:rPr>
          <w:rFonts w:ascii="Arial" w:hAnsi="Arial" w:cs="Arial"/>
        </w:rPr>
        <w:t xml:space="preserve"> </w:t>
      </w:r>
      <w:r w:rsidRPr="007E5595">
        <w:rPr>
          <w:rFonts w:ascii="Arial" w:hAnsi="Arial" w:cs="Arial"/>
        </w:rPr>
        <w:t xml:space="preserve">enquadra-se no conceito de </w:t>
      </w:r>
      <w:r w:rsidR="004E203C" w:rsidRPr="007E5595">
        <w:rPr>
          <w:rFonts w:ascii="Arial" w:hAnsi="Arial" w:cs="Arial"/>
        </w:rPr>
        <w:t>contratação estratégica vinculada a oportunidade de negócio definida e específica</w:t>
      </w:r>
      <w:r w:rsidRPr="007E5595">
        <w:rPr>
          <w:rFonts w:ascii="Arial" w:hAnsi="Arial" w:cs="Arial"/>
        </w:rPr>
        <w:t xml:space="preserve">, para fins do disposto no art. </w:t>
      </w:r>
      <w:r w:rsidR="004E203C" w:rsidRPr="007E5595">
        <w:rPr>
          <w:rFonts w:ascii="Arial" w:hAnsi="Arial" w:cs="Arial"/>
        </w:rPr>
        <w:t>28, §3º</w:t>
      </w:r>
      <w:r w:rsidRPr="007E5595">
        <w:rPr>
          <w:rFonts w:ascii="Arial" w:hAnsi="Arial" w:cs="Arial"/>
        </w:rPr>
        <w:t xml:space="preserve">, </w:t>
      </w:r>
      <w:r w:rsidR="00A56732" w:rsidRPr="007E5595">
        <w:rPr>
          <w:rFonts w:ascii="Arial" w:hAnsi="Arial" w:cs="Arial"/>
        </w:rPr>
        <w:t>II</w:t>
      </w:r>
      <w:r w:rsidR="00D40D02" w:rsidRPr="007E5595">
        <w:rPr>
          <w:rFonts w:ascii="Arial" w:hAnsi="Arial" w:cs="Arial"/>
        </w:rPr>
        <w:t xml:space="preserve">, da Lei </w:t>
      </w:r>
      <w:r w:rsidR="00A56732" w:rsidRPr="007E5595">
        <w:rPr>
          <w:rFonts w:ascii="Arial" w:hAnsi="Arial" w:cs="Arial"/>
        </w:rPr>
        <w:t>n.º 13.303</w:t>
      </w:r>
      <w:r w:rsidR="006258D5" w:rsidRPr="007E5595">
        <w:rPr>
          <w:rFonts w:ascii="Arial" w:hAnsi="Arial" w:cs="Arial"/>
        </w:rPr>
        <w:t>/</w:t>
      </w:r>
      <w:r w:rsidR="00A56732" w:rsidRPr="007E5595">
        <w:rPr>
          <w:rFonts w:ascii="Arial" w:hAnsi="Arial" w:cs="Arial"/>
        </w:rPr>
        <w:t>2016.</w:t>
      </w:r>
    </w:p>
    <w:p w14:paraId="1CD7A3E0" w14:textId="77777777" w:rsidR="00753BE0" w:rsidRPr="007E5595" w:rsidRDefault="00753BE0" w:rsidP="00753BE0">
      <w:pPr>
        <w:pStyle w:val="PargrafodaLista"/>
        <w:autoSpaceDE w:val="0"/>
        <w:spacing w:before="0" w:after="0" w:afterAutospacing="0" w:line="360" w:lineRule="auto"/>
        <w:ind w:left="993"/>
        <w:contextualSpacing w:val="0"/>
        <w:rPr>
          <w:rFonts w:ascii="Arial" w:hAnsi="Arial" w:cs="Arial"/>
        </w:rPr>
      </w:pPr>
    </w:p>
    <w:p w14:paraId="7BD65B5A" w14:textId="05FCDD44" w:rsidR="00753BE0" w:rsidRDefault="00E4119A" w:rsidP="00753BE0">
      <w:pPr>
        <w:pStyle w:val="Ttulo1"/>
        <w:numPr>
          <w:ilvl w:val="0"/>
          <w:numId w:val="2"/>
        </w:numPr>
        <w:spacing w:before="0" w:after="0" w:afterAutospacing="0" w:line="360" w:lineRule="auto"/>
        <w:rPr>
          <w:rFonts w:ascii="Arial" w:hAnsi="Arial" w:cs="Arial"/>
          <w:color w:val="auto"/>
          <w:sz w:val="24"/>
          <w:szCs w:val="24"/>
        </w:rPr>
      </w:pPr>
      <w:bookmarkStart w:id="8" w:name="_Toc426653372"/>
      <w:bookmarkStart w:id="9" w:name="_Toc51165193"/>
      <w:r w:rsidRPr="007E5595">
        <w:rPr>
          <w:rFonts w:ascii="Arial" w:hAnsi="Arial" w:cs="Arial"/>
          <w:color w:val="auto"/>
          <w:sz w:val="24"/>
          <w:szCs w:val="24"/>
        </w:rPr>
        <w:lastRenderedPageBreak/>
        <w:t>F</w:t>
      </w:r>
      <w:r w:rsidR="00DB206B" w:rsidRPr="007E5595">
        <w:rPr>
          <w:rFonts w:ascii="Arial" w:hAnsi="Arial" w:cs="Arial"/>
          <w:color w:val="auto"/>
          <w:sz w:val="24"/>
          <w:szCs w:val="24"/>
        </w:rPr>
        <w:t>ORMA DE PRESTAÇÃO DOS SERVIÇOS</w:t>
      </w:r>
      <w:bookmarkEnd w:id="8"/>
      <w:bookmarkEnd w:id="9"/>
    </w:p>
    <w:p w14:paraId="50C1351F" w14:textId="77777777" w:rsidR="00753BE0" w:rsidRPr="00753BE0" w:rsidRDefault="00753BE0" w:rsidP="00753BE0"/>
    <w:p w14:paraId="29AC3F82" w14:textId="434BEB67" w:rsidR="00E4119A" w:rsidRDefault="00A347F5"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O serviço de fracionamento do plasma </w:t>
      </w:r>
      <w:r w:rsidR="00BB1251" w:rsidRPr="007E5595">
        <w:rPr>
          <w:rFonts w:ascii="Arial" w:hAnsi="Arial" w:cs="Arial"/>
        </w:rPr>
        <w:t xml:space="preserve">corresponde ao conjunto de procedimentos </w:t>
      </w:r>
      <w:r w:rsidRPr="007E5595">
        <w:rPr>
          <w:rFonts w:ascii="Arial" w:hAnsi="Arial" w:cs="Arial"/>
        </w:rPr>
        <w:t xml:space="preserve">físicos e </w:t>
      </w:r>
      <w:r w:rsidR="00BB1251" w:rsidRPr="007E5595">
        <w:rPr>
          <w:rFonts w:ascii="Arial" w:hAnsi="Arial" w:cs="Arial"/>
        </w:rPr>
        <w:t xml:space="preserve">químicos utilizados na obtenção de </w:t>
      </w:r>
      <w:r w:rsidRPr="007E5595">
        <w:rPr>
          <w:rFonts w:ascii="Arial" w:hAnsi="Arial" w:cs="Arial"/>
        </w:rPr>
        <w:t xml:space="preserve">medicamentos </w:t>
      </w:r>
      <w:r w:rsidR="00BB1251" w:rsidRPr="007E5595">
        <w:rPr>
          <w:rFonts w:ascii="Arial" w:hAnsi="Arial" w:cs="Arial"/>
        </w:rPr>
        <w:t xml:space="preserve">hemoderivados </w:t>
      </w:r>
      <w:r w:rsidRPr="007E5595">
        <w:rPr>
          <w:rFonts w:ascii="Arial" w:hAnsi="Arial" w:cs="Arial"/>
        </w:rPr>
        <w:t>utilizando o</w:t>
      </w:r>
      <w:r w:rsidR="00BB1251" w:rsidRPr="007E5595">
        <w:rPr>
          <w:rFonts w:ascii="Arial" w:hAnsi="Arial" w:cs="Arial"/>
        </w:rPr>
        <w:t xml:space="preserve"> plasma</w:t>
      </w:r>
      <w:r w:rsidRPr="007E5595">
        <w:rPr>
          <w:rFonts w:ascii="Arial" w:hAnsi="Arial" w:cs="Arial"/>
        </w:rPr>
        <w:t xml:space="preserve"> humano como matéria</w:t>
      </w:r>
      <w:r w:rsidR="00765CED" w:rsidRPr="007E5595">
        <w:rPr>
          <w:rFonts w:ascii="Arial" w:hAnsi="Arial" w:cs="Arial"/>
        </w:rPr>
        <w:t>-</w:t>
      </w:r>
      <w:r w:rsidRPr="007E5595">
        <w:rPr>
          <w:rFonts w:ascii="Arial" w:hAnsi="Arial" w:cs="Arial"/>
        </w:rPr>
        <w:t xml:space="preserve">prima, este serviço doravante será denominado de </w:t>
      </w:r>
      <w:r w:rsidR="00765CED" w:rsidRPr="007E5595">
        <w:rPr>
          <w:rFonts w:ascii="Arial" w:hAnsi="Arial" w:cs="Arial"/>
        </w:rPr>
        <w:t xml:space="preserve">Serviço de </w:t>
      </w:r>
      <w:r w:rsidRPr="007E5595">
        <w:rPr>
          <w:rFonts w:ascii="Arial" w:hAnsi="Arial" w:cs="Arial"/>
        </w:rPr>
        <w:t>Fracionamento</w:t>
      </w:r>
      <w:r w:rsidR="003B1EF8" w:rsidRPr="007E5595">
        <w:rPr>
          <w:rFonts w:ascii="Arial" w:hAnsi="Arial" w:cs="Arial"/>
        </w:rPr>
        <w:t xml:space="preserve"> de Plasma</w:t>
      </w:r>
      <w:r w:rsidR="00BB1251" w:rsidRPr="007E5595">
        <w:rPr>
          <w:rFonts w:ascii="Arial" w:hAnsi="Arial" w:cs="Arial"/>
        </w:rPr>
        <w:t>. Para essa atividade, os tipos de plasma</w:t>
      </w:r>
      <w:r w:rsidRPr="007E5595">
        <w:rPr>
          <w:rFonts w:ascii="Arial" w:hAnsi="Arial" w:cs="Arial"/>
        </w:rPr>
        <w:t xml:space="preserve"> a serem utilizados </w:t>
      </w:r>
      <w:r w:rsidR="00BB1251" w:rsidRPr="007E5595">
        <w:rPr>
          <w:rFonts w:ascii="Arial" w:hAnsi="Arial" w:cs="Arial"/>
        </w:rPr>
        <w:t>s</w:t>
      </w:r>
      <w:r w:rsidRPr="007E5595">
        <w:rPr>
          <w:rFonts w:ascii="Arial" w:hAnsi="Arial" w:cs="Arial"/>
        </w:rPr>
        <w:t>erão</w:t>
      </w:r>
      <w:r w:rsidR="00BB1251" w:rsidRPr="007E5595">
        <w:rPr>
          <w:rFonts w:ascii="Arial" w:hAnsi="Arial" w:cs="Arial"/>
        </w:rPr>
        <w:t>: Plasma Fresco Congelado</w:t>
      </w:r>
      <w:r w:rsidRPr="007E5595">
        <w:rPr>
          <w:rFonts w:ascii="Arial" w:hAnsi="Arial" w:cs="Arial"/>
        </w:rPr>
        <w:t xml:space="preserve"> </w:t>
      </w:r>
      <w:r w:rsidR="00143C30" w:rsidRPr="007E5595">
        <w:rPr>
          <w:rFonts w:ascii="Arial" w:hAnsi="Arial" w:cs="Arial"/>
        </w:rPr>
        <w:t>–</w:t>
      </w:r>
      <w:r w:rsidRPr="007E5595">
        <w:rPr>
          <w:rFonts w:ascii="Arial" w:hAnsi="Arial" w:cs="Arial"/>
        </w:rPr>
        <w:t xml:space="preserve"> PFC</w:t>
      </w:r>
      <w:r w:rsidR="00123DC7">
        <w:rPr>
          <w:rFonts w:ascii="Arial" w:hAnsi="Arial" w:cs="Arial"/>
        </w:rPr>
        <w:t xml:space="preserve">. </w:t>
      </w:r>
      <w:r w:rsidR="001C6F44">
        <w:rPr>
          <w:rFonts w:ascii="Arial" w:hAnsi="Arial" w:cs="Arial"/>
        </w:rPr>
        <w:t xml:space="preserve">Outro tipo de plasma (Plasma Comum PC ou Plasma Isento de Crio, PIC poderá ser incluído em comum acordo e interesse do Ministério da Saúde. </w:t>
      </w:r>
    </w:p>
    <w:p w14:paraId="7DF05016" w14:textId="67FBC0AD" w:rsidR="008427B9" w:rsidRDefault="008427B9"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A</w:t>
      </w:r>
      <w:r w:rsidR="008D397A" w:rsidRPr="007E5595">
        <w:rPr>
          <w:rFonts w:ascii="Arial" w:hAnsi="Arial" w:cs="Arial"/>
        </w:rPr>
        <w:t>s</w:t>
      </w:r>
      <w:r w:rsidRPr="007E5595">
        <w:rPr>
          <w:rFonts w:ascii="Arial" w:hAnsi="Arial" w:cs="Arial"/>
        </w:rPr>
        <w:t xml:space="preserve"> definiç</w:t>
      </w:r>
      <w:r w:rsidR="008D397A" w:rsidRPr="007E5595">
        <w:rPr>
          <w:rFonts w:ascii="Arial" w:hAnsi="Arial" w:cs="Arial"/>
        </w:rPr>
        <w:t>ões</w:t>
      </w:r>
      <w:r w:rsidR="004A36C2" w:rsidRPr="007E5595">
        <w:rPr>
          <w:rFonts w:ascii="Arial" w:hAnsi="Arial" w:cs="Arial"/>
        </w:rPr>
        <w:t xml:space="preserve">, condições de armazenamento e </w:t>
      </w:r>
      <w:r w:rsidR="00B62485" w:rsidRPr="007E5595">
        <w:rPr>
          <w:rFonts w:ascii="Arial" w:hAnsi="Arial" w:cs="Arial"/>
        </w:rPr>
        <w:t>validade</w:t>
      </w:r>
      <w:r w:rsidRPr="007E5595">
        <w:rPr>
          <w:rFonts w:ascii="Arial" w:hAnsi="Arial" w:cs="Arial"/>
        </w:rPr>
        <w:t xml:space="preserve"> de Plasma Fresco Congelado </w:t>
      </w:r>
      <w:r w:rsidR="008D397A" w:rsidRPr="007E5595">
        <w:rPr>
          <w:rFonts w:ascii="Arial" w:hAnsi="Arial" w:cs="Arial"/>
        </w:rPr>
        <w:t xml:space="preserve">e sua variante PFC, de Plasma Comum e Plasma Isento de </w:t>
      </w:r>
      <w:proofErr w:type="spellStart"/>
      <w:r w:rsidR="008D397A" w:rsidRPr="007E5595">
        <w:rPr>
          <w:rFonts w:ascii="Arial" w:hAnsi="Arial" w:cs="Arial"/>
        </w:rPr>
        <w:t>Crioprecipitado</w:t>
      </w:r>
      <w:proofErr w:type="spellEnd"/>
      <w:r w:rsidR="008D397A" w:rsidRPr="007E5595">
        <w:rPr>
          <w:rFonts w:ascii="Arial" w:hAnsi="Arial" w:cs="Arial"/>
        </w:rPr>
        <w:t xml:space="preserve"> se encontra</w:t>
      </w:r>
      <w:r w:rsidR="000420E0" w:rsidRPr="007E5595">
        <w:rPr>
          <w:rFonts w:ascii="Arial" w:hAnsi="Arial" w:cs="Arial"/>
        </w:rPr>
        <w:t>m</w:t>
      </w:r>
      <w:r w:rsidR="008D397A" w:rsidRPr="007E5595">
        <w:rPr>
          <w:rFonts w:ascii="Arial" w:hAnsi="Arial" w:cs="Arial"/>
        </w:rPr>
        <w:t xml:space="preserve"> n</w:t>
      </w:r>
      <w:r w:rsidR="008B5263" w:rsidRPr="007E5595">
        <w:rPr>
          <w:rFonts w:ascii="Arial" w:hAnsi="Arial" w:cs="Arial"/>
        </w:rPr>
        <w:t xml:space="preserve">os </w:t>
      </w:r>
      <w:proofErr w:type="spellStart"/>
      <w:r w:rsidR="008B5263" w:rsidRPr="007E5595">
        <w:rPr>
          <w:rFonts w:ascii="Arial" w:hAnsi="Arial" w:cs="Arial"/>
        </w:rPr>
        <w:t>arts</w:t>
      </w:r>
      <w:proofErr w:type="spellEnd"/>
      <w:r w:rsidR="008B5263" w:rsidRPr="007E5595">
        <w:rPr>
          <w:rFonts w:ascii="Arial" w:hAnsi="Arial" w:cs="Arial"/>
        </w:rPr>
        <w:t xml:space="preserve">. </w:t>
      </w:r>
      <w:r w:rsidR="00A011F0" w:rsidRPr="007E5595">
        <w:rPr>
          <w:rFonts w:ascii="Arial" w:hAnsi="Arial" w:cs="Arial"/>
        </w:rPr>
        <w:t>94 a 100</w:t>
      </w:r>
      <w:r w:rsidR="000420E0" w:rsidRPr="007E5595">
        <w:rPr>
          <w:rFonts w:ascii="Arial" w:hAnsi="Arial" w:cs="Arial"/>
        </w:rPr>
        <w:t>,</w:t>
      </w:r>
      <w:r w:rsidR="00A011F0" w:rsidRPr="007E5595">
        <w:rPr>
          <w:rFonts w:ascii="Arial" w:hAnsi="Arial" w:cs="Arial"/>
        </w:rPr>
        <w:t xml:space="preserve"> d</w:t>
      </w:r>
      <w:r w:rsidR="008B5263" w:rsidRPr="007E5595">
        <w:rPr>
          <w:rFonts w:ascii="Arial" w:hAnsi="Arial" w:cs="Arial"/>
        </w:rPr>
        <w:t>o Anexo IV</w:t>
      </w:r>
      <w:r w:rsidR="000420E0" w:rsidRPr="007E5595">
        <w:rPr>
          <w:rFonts w:ascii="Arial" w:hAnsi="Arial" w:cs="Arial"/>
        </w:rPr>
        <w:t>,</w:t>
      </w:r>
      <w:r w:rsidR="008B5263" w:rsidRPr="007E5595">
        <w:rPr>
          <w:rFonts w:ascii="Arial" w:hAnsi="Arial" w:cs="Arial"/>
        </w:rPr>
        <w:t xml:space="preserve"> </w:t>
      </w:r>
      <w:r w:rsidR="000420E0" w:rsidRPr="007E5595">
        <w:rPr>
          <w:rFonts w:ascii="Arial" w:hAnsi="Arial" w:cs="Arial"/>
        </w:rPr>
        <w:t>da</w:t>
      </w:r>
      <w:r w:rsidR="008B5263" w:rsidRPr="007E5595">
        <w:rPr>
          <w:rFonts w:ascii="Arial" w:hAnsi="Arial" w:cs="Arial"/>
        </w:rPr>
        <w:t xml:space="preserve"> Portaria de Co</w:t>
      </w:r>
      <w:r w:rsidR="00164596" w:rsidRPr="007E5595">
        <w:rPr>
          <w:rFonts w:ascii="Arial" w:hAnsi="Arial" w:cs="Arial"/>
        </w:rPr>
        <w:t>nsolidação GM/MS 05, de 28 de setembro de 2017</w:t>
      </w:r>
      <w:r w:rsidR="003B1EF8" w:rsidRPr="007E5595">
        <w:rPr>
          <w:rFonts w:ascii="Arial" w:hAnsi="Arial" w:cs="Arial"/>
        </w:rPr>
        <w:t>,</w:t>
      </w:r>
      <w:r w:rsidR="00DB6C40" w:rsidRPr="007E5595">
        <w:rPr>
          <w:rFonts w:ascii="Arial" w:hAnsi="Arial" w:cs="Arial"/>
        </w:rPr>
        <w:t xml:space="preserve"> e quaisquer outros normativos que venham a </w:t>
      </w:r>
      <w:r w:rsidR="004A36C2" w:rsidRPr="007E5595">
        <w:rPr>
          <w:rFonts w:ascii="Arial" w:hAnsi="Arial" w:cs="Arial"/>
        </w:rPr>
        <w:t>substitu</w:t>
      </w:r>
      <w:r w:rsidR="000420E0" w:rsidRPr="007E5595">
        <w:rPr>
          <w:rFonts w:ascii="Arial" w:hAnsi="Arial" w:cs="Arial"/>
        </w:rPr>
        <w:t>í</w:t>
      </w:r>
      <w:r w:rsidR="004A36C2" w:rsidRPr="007E5595">
        <w:rPr>
          <w:rFonts w:ascii="Arial" w:hAnsi="Arial" w:cs="Arial"/>
        </w:rPr>
        <w:t>-la.</w:t>
      </w:r>
    </w:p>
    <w:p w14:paraId="754F641B" w14:textId="79789F04" w:rsidR="004A36C2" w:rsidRDefault="004A36C2"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As condições </w:t>
      </w:r>
      <w:r w:rsidR="00B62485" w:rsidRPr="007E5595">
        <w:rPr>
          <w:rFonts w:ascii="Arial" w:hAnsi="Arial" w:cs="Arial"/>
        </w:rPr>
        <w:t xml:space="preserve">complementares </w:t>
      </w:r>
      <w:r w:rsidRPr="007E5595">
        <w:rPr>
          <w:rFonts w:ascii="Arial" w:hAnsi="Arial" w:cs="Arial"/>
        </w:rPr>
        <w:t>de utiliza</w:t>
      </w:r>
      <w:r w:rsidR="00B62485" w:rsidRPr="007E5595">
        <w:rPr>
          <w:rFonts w:ascii="Arial" w:hAnsi="Arial" w:cs="Arial"/>
        </w:rPr>
        <w:t xml:space="preserve">ção do plasma para fracionamento industrial se encontram disposta </w:t>
      </w:r>
      <w:proofErr w:type="spellStart"/>
      <w:r w:rsidR="00B62485" w:rsidRPr="007E5595">
        <w:rPr>
          <w:rFonts w:ascii="Arial" w:hAnsi="Arial" w:cs="Arial"/>
        </w:rPr>
        <w:t>na</w:t>
      </w:r>
      <w:proofErr w:type="spellEnd"/>
      <w:r w:rsidR="00B62485" w:rsidRPr="007E5595">
        <w:rPr>
          <w:rFonts w:ascii="Arial" w:hAnsi="Arial" w:cs="Arial"/>
        </w:rPr>
        <w:t xml:space="preserve"> Monografia</w:t>
      </w:r>
      <w:r w:rsidR="000A2D9F" w:rsidRPr="007E5595">
        <w:rPr>
          <w:rFonts w:ascii="Arial" w:hAnsi="Arial" w:cs="Arial"/>
        </w:rPr>
        <w:t xml:space="preserve"> “Plasma Humano para Fracionamento” da Farmacopeia Brasileira</w:t>
      </w:r>
      <w:r w:rsidR="00E35B85" w:rsidRPr="007E5595">
        <w:rPr>
          <w:rFonts w:ascii="Arial" w:hAnsi="Arial" w:cs="Arial"/>
        </w:rPr>
        <w:t>, 6ª Edição</w:t>
      </w:r>
      <w:r w:rsidR="000420E0" w:rsidRPr="007E5595">
        <w:rPr>
          <w:rFonts w:ascii="Arial" w:hAnsi="Arial" w:cs="Arial"/>
        </w:rPr>
        <w:t>,</w:t>
      </w:r>
      <w:r w:rsidR="00EA44B4" w:rsidRPr="007E5595">
        <w:rPr>
          <w:rFonts w:ascii="Arial" w:hAnsi="Arial" w:cs="Arial"/>
        </w:rPr>
        <w:t xml:space="preserve"> e na </w:t>
      </w:r>
      <w:r w:rsidR="000420E0" w:rsidRPr="007E5595">
        <w:rPr>
          <w:rFonts w:ascii="Arial" w:hAnsi="Arial" w:cs="Arial"/>
        </w:rPr>
        <w:t>Instrução Normativa nº 46</w:t>
      </w:r>
      <w:r w:rsidR="00AF248E" w:rsidRPr="007E5595">
        <w:rPr>
          <w:rFonts w:ascii="Arial" w:hAnsi="Arial" w:cs="Arial"/>
        </w:rPr>
        <w:t>/2019</w:t>
      </w:r>
      <w:r w:rsidR="000420E0" w:rsidRPr="007E5595">
        <w:rPr>
          <w:rFonts w:ascii="Arial" w:hAnsi="Arial" w:cs="Arial"/>
        </w:rPr>
        <w:t>, da ANVISA.</w:t>
      </w:r>
    </w:p>
    <w:p w14:paraId="23795FF4" w14:textId="77777777" w:rsidR="006B21DB" w:rsidRPr="007E5595" w:rsidRDefault="006B21DB" w:rsidP="006B21DB">
      <w:pPr>
        <w:pStyle w:val="PargrafodaLista"/>
        <w:autoSpaceDE w:val="0"/>
        <w:spacing w:before="0" w:after="0" w:afterAutospacing="0" w:line="360" w:lineRule="auto"/>
        <w:ind w:left="993"/>
        <w:contextualSpacing w:val="0"/>
        <w:rPr>
          <w:rFonts w:ascii="Arial" w:hAnsi="Arial" w:cs="Arial"/>
        </w:rPr>
      </w:pPr>
    </w:p>
    <w:p w14:paraId="29AC3F89" w14:textId="7E88C1AE" w:rsidR="00F17EB2" w:rsidRDefault="00931E51" w:rsidP="00753BE0">
      <w:pPr>
        <w:pStyle w:val="Ttulo1"/>
        <w:numPr>
          <w:ilvl w:val="0"/>
          <w:numId w:val="2"/>
        </w:numPr>
        <w:spacing w:before="0" w:after="0" w:afterAutospacing="0" w:line="360" w:lineRule="auto"/>
        <w:rPr>
          <w:rFonts w:ascii="Arial" w:hAnsi="Arial" w:cs="Arial"/>
          <w:color w:val="auto"/>
          <w:sz w:val="24"/>
          <w:szCs w:val="24"/>
        </w:rPr>
      </w:pPr>
      <w:bookmarkStart w:id="10" w:name="_Toc422140907"/>
      <w:bookmarkStart w:id="11" w:name="_Toc422141099"/>
      <w:bookmarkStart w:id="12" w:name="_Toc422144524"/>
      <w:bookmarkStart w:id="13" w:name="_Toc422145690"/>
      <w:bookmarkStart w:id="14" w:name="_Toc422145743"/>
      <w:bookmarkStart w:id="15" w:name="_Toc422146021"/>
      <w:bookmarkStart w:id="16" w:name="_Toc422146081"/>
      <w:bookmarkStart w:id="17" w:name="_Toc422147133"/>
      <w:bookmarkStart w:id="18" w:name="_Toc422827221"/>
      <w:bookmarkStart w:id="19" w:name="_Toc422992613"/>
      <w:bookmarkStart w:id="20" w:name="_Toc423330630"/>
      <w:bookmarkStart w:id="21" w:name="_Toc423330690"/>
      <w:bookmarkStart w:id="22" w:name="_Toc423358887"/>
      <w:bookmarkStart w:id="23" w:name="_Toc423460897"/>
      <w:bookmarkStart w:id="24" w:name="_Toc423460966"/>
      <w:bookmarkStart w:id="25" w:name="_Toc423461216"/>
      <w:bookmarkStart w:id="26" w:name="_Toc423461285"/>
      <w:bookmarkStart w:id="27" w:name="_Toc423464071"/>
      <w:bookmarkStart w:id="28" w:name="_Toc423464141"/>
      <w:bookmarkStart w:id="29" w:name="_Toc423466890"/>
      <w:bookmarkStart w:id="30" w:name="_Toc423466959"/>
      <w:bookmarkStart w:id="31" w:name="_Toc424736612"/>
      <w:bookmarkStart w:id="32" w:name="_Toc424811768"/>
      <w:bookmarkStart w:id="33" w:name="_Toc424811956"/>
      <w:bookmarkStart w:id="34" w:name="_Toc424812305"/>
      <w:bookmarkStart w:id="35" w:name="_Toc424816929"/>
      <w:bookmarkStart w:id="36" w:name="_Toc424818341"/>
      <w:bookmarkStart w:id="37" w:name="_Toc424818424"/>
      <w:bookmarkStart w:id="38" w:name="_Toc424818524"/>
      <w:bookmarkStart w:id="39" w:name="_Toc426120136"/>
      <w:bookmarkStart w:id="40" w:name="_Toc426382058"/>
      <w:bookmarkStart w:id="41" w:name="_Toc426449438"/>
      <w:bookmarkStart w:id="42" w:name="_Toc422140908"/>
      <w:bookmarkStart w:id="43" w:name="_Toc422141100"/>
      <w:bookmarkStart w:id="44" w:name="_Toc422144525"/>
      <w:bookmarkStart w:id="45" w:name="_Toc422145691"/>
      <w:bookmarkStart w:id="46" w:name="_Toc422145744"/>
      <w:bookmarkStart w:id="47" w:name="_Toc422146022"/>
      <w:bookmarkStart w:id="48" w:name="_Toc422146082"/>
      <w:bookmarkStart w:id="49" w:name="_Toc422147134"/>
      <w:bookmarkStart w:id="50" w:name="_Toc422827222"/>
      <w:bookmarkStart w:id="51" w:name="_Toc422992614"/>
      <w:bookmarkStart w:id="52" w:name="_Toc423330631"/>
      <w:bookmarkStart w:id="53" w:name="_Toc423330691"/>
      <w:bookmarkStart w:id="54" w:name="_Toc423358888"/>
      <w:bookmarkStart w:id="55" w:name="_Toc423460898"/>
      <w:bookmarkStart w:id="56" w:name="_Toc423460967"/>
      <w:bookmarkStart w:id="57" w:name="_Toc423461217"/>
      <w:bookmarkStart w:id="58" w:name="_Toc423461286"/>
      <w:bookmarkStart w:id="59" w:name="_Toc423464072"/>
      <w:bookmarkStart w:id="60" w:name="_Toc423464142"/>
      <w:bookmarkStart w:id="61" w:name="_Toc423466891"/>
      <w:bookmarkStart w:id="62" w:name="_Toc423466960"/>
      <w:bookmarkStart w:id="63" w:name="_Toc424736613"/>
      <w:bookmarkStart w:id="64" w:name="_Toc424811769"/>
      <w:bookmarkStart w:id="65" w:name="_Toc424811957"/>
      <w:bookmarkStart w:id="66" w:name="_Toc424812306"/>
      <w:bookmarkStart w:id="67" w:name="_Toc424816930"/>
      <w:bookmarkStart w:id="68" w:name="_Toc424818342"/>
      <w:bookmarkStart w:id="69" w:name="_Toc424818425"/>
      <w:bookmarkStart w:id="70" w:name="_Toc424818525"/>
      <w:bookmarkStart w:id="71" w:name="_Toc426120137"/>
      <w:bookmarkStart w:id="72" w:name="_Toc426382059"/>
      <w:bookmarkStart w:id="73" w:name="_Toc426449439"/>
      <w:bookmarkStart w:id="74" w:name="_Toc422140909"/>
      <w:bookmarkStart w:id="75" w:name="_Toc422141101"/>
      <w:bookmarkStart w:id="76" w:name="_Toc422144526"/>
      <w:bookmarkStart w:id="77" w:name="_Toc422145692"/>
      <w:bookmarkStart w:id="78" w:name="_Toc422145745"/>
      <w:bookmarkStart w:id="79" w:name="_Toc422146023"/>
      <w:bookmarkStart w:id="80" w:name="_Toc422146083"/>
      <w:bookmarkStart w:id="81" w:name="_Toc422147135"/>
      <w:bookmarkStart w:id="82" w:name="_Toc422827223"/>
      <w:bookmarkStart w:id="83" w:name="_Toc422992615"/>
      <w:bookmarkStart w:id="84" w:name="_Toc423330632"/>
      <w:bookmarkStart w:id="85" w:name="_Toc423330692"/>
      <w:bookmarkStart w:id="86" w:name="_Toc423358889"/>
      <w:bookmarkStart w:id="87" w:name="_Toc423460899"/>
      <w:bookmarkStart w:id="88" w:name="_Toc423460968"/>
      <w:bookmarkStart w:id="89" w:name="_Toc423461218"/>
      <w:bookmarkStart w:id="90" w:name="_Toc423461287"/>
      <w:bookmarkStart w:id="91" w:name="_Toc423464073"/>
      <w:bookmarkStart w:id="92" w:name="_Toc423464143"/>
      <w:bookmarkStart w:id="93" w:name="_Toc423466892"/>
      <w:bookmarkStart w:id="94" w:name="_Toc423466961"/>
      <w:bookmarkStart w:id="95" w:name="_Toc424736614"/>
      <w:bookmarkStart w:id="96" w:name="_Toc424811770"/>
      <w:bookmarkStart w:id="97" w:name="_Toc424811958"/>
      <w:bookmarkStart w:id="98" w:name="_Toc424812307"/>
      <w:bookmarkStart w:id="99" w:name="_Toc424816931"/>
      <w:bookmarkStart w:id="100" w:name="_Toc424818343"/>
      <w:bookmarkStart w:id="101" w:name="_Toc424818426"/>
      <w:bookmarkStart w:id="102" w:name="_Toc424818526"/>
      <w:bookmarkStart w:id="103" w:name="_Toc426120138"/>
      <w:bookmarkStart w:id="104" w:name="_Toc426382060"/>
      <w:bookmarkStart w:id="105" w:name="_Toc426449440"/>
      <w:bookmarkStart w:id="106" w:name="_Toc422140910"/>
      <w:bookmarkStart w:id="107" w:name="_Toc422141102"/>
      <w:bookmarkStart w:id="108" w:name="_Toc422144527"/>
      <w:bookmarkStart w:id="109" w:name="_Toc422145693"/>
      <w:bookmarkStart w:id="110" w:name="_Toc422145746"/>
      <w:bookmarkStart w:id="111" w:name="_Toc422146024"/>
      <w:bookmarkStart w:id="112" w:name="_Toc422146084"/>
      <w:bookmarkStart w:id="113" w:name="_Toc422147136"/>
      <w:bookmarkStart w:id="114" w:name="_Toc422827224"/>
      <w:bookmarkStart w:id="115" w:name="_Toc422992616"/>
      <w:bookmarkStart w:id="116" w:name="_Toc423330633"/>
      <w:bookmarkStart w:id="117" w:name="_Toc423330693"/>
      <w:bookmarkStart w:id="118" w:name="_Toc423358890"/>
      <w:bookmarkStart w:id="119" w:name="_Toc423460900"/>
      <w:bookmarkStart w:id="120" w:name="_Toc423460969"/>
      <w:bookmarkStart w:id="121" w:name="_Toc423461219"/>
      <w:bookmarkStart w:id="122" w:name="_Toc423461288"/>
      <w:bookmarkStart w:id="123" w:name="_Toc423464074"/>
      <w:bookmarkStart w:id="124" w:name="_Toc423464144"/>
      <w:bookmarkStart w:id="125" w:name="_Toc423466893"/>
      <w:bookmarkStart w:id="126" w:name="_Toc423466962"/>
      <w:bookmarkStart w:id="127" w:name="_Toc424736615"/>
      <w:bookmarkStart w:id="128" w:name="_Toc424811771"/>
      <w:bookmarkStart w:id="129" w:name="_Toc424811959"/>
      <w:bookmarkStart w:id="130" w:name="_Toc424812308"/>
      <w:bookmarkStart w:id="131" w:name="_Toc424816932"/>
      <w:bookmarkStart w:id="132" w:name="_Toc424818344"/>
      <w:bookmarkStart w:id="133" w:name="_Toc424818427"/>
      <w:bookmarkStart w:id="134" w:name="_Toc424818527"/>
      <w:bookmarkStart w:id="135" w:name="_Toc426120139"/>
      <w:bookmarkStart w:id="136" w:name="_Toc426382061"/>
      <w:bookmarkStart w:id="137" w:name="_Toc426449441"/>
      <w:bookmarkStart w:id="138" w:name="_Toc426653373"/>
      <w:bookmarkStart w:id="139" w:name="_Toc5116519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7E5595">
        <w:rPr>
          <w:rFonts w:ascii="Arial" w:hAnsi="Arial" w:cs="Arial"/>
          <w:color w:val="auto"/>
          <w:sz w:val="24"/>
          <w:szCs w:val="24"/>
        </w:rPr>
        <w:t>SERVIÇOS INCLUSOS NA ATIVIDADE DE FRACIONAMENTO DE PLASMA</w:t>
      </w:r>
      <w:bookmarkEnd w:id="138"/>
      <w:bookmarkEnd w:id="139"/>
    </w:p>
    <w:p w14:paraId="5F7B37AE" w14:textId="77777777" w:rsidR="00753BE0" w:rsidRPr="00753BE0" w:rsidRDefault="00753BE0" w:rsidP="00753BE0"/>
    <w:p w14:paraId="54A1BFB4" w14:textId="60C3CF2F" w:rsidR="00470EC4" w:rsidRDefault="00D0610A"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Na</w:t>
      </w:r>
      <w:r w:rsidR="005544D0" w:rsidRPr="007E5595">
        <w:rPr>
          <w:rFonts w:ascii="Arial" w:hAnsi="Arial" w:cs="Arial"/>
        </w:rPr>
        <w:t xml:space="preserve"> Tabela</w:t>
      </w:r>
      <w:r w:rsidRPr="007E5595">
        <w:rPr>
          <w:rFonts w:ascii="Arial" w:hAnsi="Arial" w:cs="Arial"/>
        </w:rPr>
        <w:t xml:space="preserve"> </w:t>
      </w:r>
      <w:r w:rsidR="007C0575" w:rsidRPr="007E5595">
        <w:rPr>
          <w:rFonts w:ascii="Arial" w:hAnsi="Arial" w:cs="Arial"/>
        </w:rPr>
        <w:t>constante no ANEXO I</w:t>
      </w:r>
      <w:r w:rsidR="005544D0" w:rsidRPr="007E5595">
        <w:rPr>
          <w:rFonts w:ascii="Arial" w:hAnsi="Arial" w:cs="Arial"/>
        </w:rPr>
        <w:t xml:space="preserve"> </w:t>
      </w:r>
      <w:r w:rsidRPr="007E5595">
        <w:rPr>
          <w:rFonts w:ascii="Arial" w:hAnsi="Arial" w:cs="Arial"/>
        </w:rPr>
        <w:t>estão listadas</w:t>
      </w:r>
      <w:r w:rsidR="008A7BE7" w:rsidRPr="007E5595">
        <w:rPr>
          <w:rFonts w:ascii="Arial" w:hAnsi="Arial" w:cs="Arial"/>
        </w:rPr>
        <w:t xml:space="preserve"> atividades</w:t>
      </w:r>
      <w:r w:rsidR="00C16087" w:rsidRPr="007E5595">
        <w:rPr>
          <w:rFonts w:ascii="Arial" w:hAnsi="Arial" w:cs="Arial"/>
        </w:rPr>
        <w:t xml:space="preserve"> não exaustivas que compõem o </w:t>
      </w:r>
      <w:r w:rsidR="003B1EF8" w:rsidRPr="007E5595">
        <w:rPr>
          <w:rFonts w:ascii="Arial" w:hAnsi="Arial" w:cs="Arial"/>
        </w:rPr>
        <w:t>S</w:t>
      </w:r>
      <w:r w:rsidR="00C16087" w:rsidRPr="007E5595">
        <w:rPr>
          <w:rFonts w:ascii="Arial" w:hAnsi="Arial" w:cs="Arial"/>
        </w:rPr>
        <w:t xml:space="preserve">erviço de </w:t>
      </w:r>
      <w:r w:rsidR="003B1EF8" w:rsidRPr="007E5595">
        <w:rPr>
          <w:rFonts w:ascii="Arial" w:hAnsi="Arial" w:cs="Arial"/>
        </w:rPr>
        <w:t>F</w:t>
      </w:r>
      <w:r w:rsidR="00C16087" w:rsidRPr="007E5595">
        <w:rPr>
          <w:rFonts w:ascii="Arial" w:hAnsi="Arial" w:cs="Arial"/>
        </w:rPr>
        <w:t xml:space="preserve">racionamento de </w:t>
      </w:r>
      <w:r w:rsidR="003B1EF8" w:rsidRPr="007E5595">
        <w:rPr>
          <w:rFonts w:ascii="Arial" w:hAnsi="Arial" w:cs="Arial"/>
        </w:rPr>
        <w:t>P</w:t>
      </w:r>
      <w:r w:rsidR="00C16087" w:rsidRPr="007E5595">
        <w:rPr>
          <w:rFonts w:ascii="Arial" w:hAnsi="Arial" w:cs="Arial"/>
        </w:rPr>
        <w:t xml:space="preserve">lasma. Na coluna POSSIBILIDADE DE REVERSÃO DE RESPONSABILIDADE constam marcadas as atividades que a Hemobrás </w:t>
      </w:r>
      <w:r w:rsidR="003B1EF8" w:rsidRPr="007E5595">
        <w:rPr>
          <w:rFonts w:ascii="Arial" w:hAnsi="Arial" w:cs="Arial"/>
        </w:rPr>
        <w:t xml:space="preserve">pretende </w:t>
      </w:r>
      <w:r w:rsidR="00470EC4" w:rsidRPr="007E5595">
        <w:rPr>
          <w:rFonts w:ascii="Arial" w:hAnsi="Arial" w:cs="Arial"/>
        </w:rPr>
        <w:t>assumir</w:t>
      </w:r>
      <w:r w:rsidR="00C16087" w:rsidRPr="007E5595">
        <w:rPr>
          <w:rFonts w:ascii="Arial" w:hAnsi="Arial" w:cs="Arial"/>
        </w:rPr>
        <w:t xml:space="preserve">, mediante comum acordo com a </w:t>
      </w:r>
      <w:r w:rsidR="000420E0" w:rsidRPr="007E5595">
        <w:rPr>
          <w:rFonts w:ascii="Arial" w:hAnsi="Arial" w:cs="Arial"/>
        </w:rPr>
        <w:t>PROPONENTE</w:t>
      </w:r>
      <w:r w:rsidR="003B1EF8" w:rsidRPr="007E5595">
        <w:rPr>
          <w:rFonts w:ascii="Arial" w:hAnsi="Arial" w:cs="Arial"/>
        </w:rPr>
        <w:t>,</w:t>
      </w:r>
      <w:r w:rsidR="00C16087" w:rsidRPr="007E5595">
        <w:rPr>
          <w:rFonts w:ascii="Arial" w:hAnsi="Arial" w:cs="Arial"/>
        </w:rPr>
        <w:t xml:space="preserve"> </w:t>
      </w:r>
      <w:r w:rsidR="00470EC4" w:rsidRPr="007E5595">
        <w:rPr>
          <w:rFonts w:ascii="Arial" w:hAnsi="Arial" w:cs="Arial"/>
        </w:rPr>
        <w:t xml:space="preserve">tendo em vista </w:t>
      </w:r>
      <w:r w:rsidR="00C16087" w:rsidRPr="007E5595">
        <w:rPr>
          <w:rFonts w:ascii="Arial" w:hAnsi="Arial" w:cs="Arial"/>
        </w:rPr>
        <w:t>a estrutura já implantada no site fabril</w:t>
      </w:r>
      <w:r w:rsidR="000420E0" w:rsidRPr="007E5595">
        <w:rPr>
          <w:rFonts w:ascii="Arial" w:hAnsi="Arial" w:cs="Arial"/>
        </w:rPr>
        <w:t xml:space="preserve"> da Hemobrás</w:t>
      </w:r>
      <w:r w:rsidR="00470EC4" w:rsidRPr="007E5595">
        <w:rPr>
          <w:rFonts w:ascii="Arial" w:hAnsi="Arial" w:cs="Arial"/>
        </w:rPr>
        <w:t xml:space="preserve">, </w:t>
      </w:r>
      <w:r w:rsidR="003B1EF8" w:rsidRPr="007E5595">
        <w:rPr>
          <w:rFonts w:ascii="Arial" w:hAnsi="Arial" w:cs="Arial"/>
        </w:rPr>
        <w:t>as</w:t>
      </w:r>
      <w:r w:rsidR="00470EC4" w:rsidRPr="007E5595">
        <w:rPr>
          <w:rFonts w:ascii="Arial" w:hAnsi="Arial" w:cs="Arial"/>
        </w:rPr>
        <w:t xml:space="preserve"> competências </w:t>
      </w:r>
      <w:r w:rsidR="00470EC4" w:rsidRPr="007E5595">
        <w:rPr>
          <w:rFonts w:ascii="Arial" w:hAnsi="Arial" w:cs="Arial"/>
        </w:rPr>
        <w:lastRenderedPageBreak/>
        <w:t xml:space="preserve">técnicas </w:t>
      </w:r>
      <w:r w:rsidR="000420E0" w:rsidRPr="007E5595">
        <w:rPr>
          <w:rFonts w:ascii="Arial" w:hAnsi="Arial" w:cs="Arial"/>
        </w:rPr>
        <w:t xml:space="preserve">detidas </w:t>
      </w:r>
      <w:r w:rsidR="00786426" w:rsidRPr="007E5595">
        <w:rPr>
          <w:rFonts w:ascii="Arial" w:hAnsi="Arial" w:cs="Arial"/>
        </w:rPr>
        <w:t xml:space="preserve">por </w:t>
      </w:r>
      <w:r w:rsidR="000420E0" w:rsidRPr="007E5595">
        <w:rPr>
          <w:rFonts w:ascii="Arial" w:hAnsi="Arial" w:cs="Arial"/>
        </w:rPr>
        <w:t>sua</w:t>
      </w:r>
      <w:r w:rsidR="00786426" w:rsidRPr="007E5595">
        <w:rPr>
          <w:rFonts w:ascii="Arial" w:hAnsi="Arial" w:cs="Arial"/>
        </w:rPr>
        <w:t xml:space="preserve"> equipe técnica </w:t>
      </w:r>
      <w:r w:rsidR="00470EC4" w:rsidRPr="007E5595">
        <w:rPr>
          <w:rFonts w:ascii="Arial" w:hAnsi="Arial" w:cs="Arial"/>
        </w:rPr>
        <w:t xml:space="preserve">e o seu conhecimento da </w:t>
      </w:r>
      <w:proofErr w:type="spellStart"/>
      <w:r w:rsidR="00470EC4" w:rsidRPr="007E5595">
        <w:rPr>
          <w:rFonts w:ascii="Arial" w:hAnsi="Arial" w:cs="Arial"/>
        </w:rPr>
        <w:t>hemorrede</w:t>
      </w:r>
      <w:proofErr w:type="spellEnd"/>
      <w:r w:rsidR="00470EC4" w:rsidRPr="007E5595">
        <w:rPr>
          <w:rFonts w:ascii="Arial" w:hAnsi="Arial" w:cs="Arial"/>
        </w:rPr>
        <w:t xml:space="preserve"> brasileira</w:t>
      </w:r>
      <w:r w:rsidR="000420E0" w:rsidRPr="007E5595">
        <w:rPr>
          <w:rFonts w:ascii="Arial" w:hAnsi="Arial" w:cs="Arial"/>
        </w:rPr>
        <w:t>.</w:t>
      </w:r>
    </w:p>
    <w:p w14:paraId="05E23233" w14:textId="6ACFBE52" w:rsidR="00470EC4" w:rsidRDefault="00470EC4" w:rsidP="00753BE0">
      <w:pPr>
        <w:pStyle w:val="PargrafodaLista"/>
        <w:numPr>
          <w:ilvl w:val="1"/>
          <w:numId w:val="2"/>
        </w:numPr>
        <w:spacing w:before="0" w:after="0" w:afterAutospacing="0" w:line="360" w:lineRule="auto"/>
        <w:ind w:left="993" w:hanging="426"/>
        <w:contextualSpacing w:val="0"/>
        <w:rPr>
          <w:rFonts w:ascii="Arial" w:hAnsi="Arial" w:cs="Arial"/>
        </w:rPr>
      </w:pPr>
      <w:r w:rsidRPr="007E5595">
        <w:rPr>
          <w:rFonts w:ascii="Arial" w:hAnsi="Arial" w:cs="Arial"/>
        </w:rPr>
        <w:t>As PARTES envidarão os seus melhores esforços para</w:t>
      </w:r>
      <w:r w:rsidR="00CD4C14" w:rsidRPr="007E5595">
        <w:rPr>
          <w:rFonts w:ascii="Arial" w:hAnsi="Arial" w:cs="Arial"/>
        </w:rPr>
        <w:t xml:space="preserve">, de comum acordo, </w:t>
      </w:r>
      <w:r w:rsidRPr="007E5595">
        <w:rPr>
          <w:rFonts w:ascii="Arial" w:hAnsi="Arial" w:cs="Arial"/>
        </w:rPr>
        <w:t>viabilizar a transferência dessas atividades para a Hemobrás. Os detalhamentos técnico</w:t>
      </w:r>
      <w:r w:rsidR="000420E0" w:rsidRPr="007E5595">
        <w:rPr>
          <w:rFonts w:ascii="Arial" w:hAnsi="Arial" w:cs="Arial"/>
        </w:rPr>
        <w:t>s</w:t>
      </w:r>
      <w:r w:rsidRPr="007E5595">
        <w:rPr>
          <w:rFonts w:ascii="Arial" w:hAnsi="Arial" w:cs="Arial"/>
        </w:rPr>
        <w:t xml:space="preserve"> d</w:t>
      </w:r>
      <w:r w:rsidR="00953737" w:rsidRPr="007E5595">
        <w:rPr>
          <w:rFonts w:ascii="Arial" w:hAnsi="Arial" w:cs="Arial"/>
        </w:rPr>
        <w:t>a</w:t>
      </w:r>
      <w:r w:rsidRPr="007E5595">
        <w:rPr>
          <w:rFonts w:ascii="Arial" w:hAnsi="Arial" w:cs="Arial"/>
        </w:rPr>
        <w:t xml:space="preserve">s </w:t>
      </w:r>
      <w:r w:rsidR="00953737" w:rsidRPr="007E5595">
        <w:rPr>
          <w:rFonts w:ascii="Arial" w:hAnsi="Arial" w:cs="Arial"/>
        </w:rPr>
        <w:t xml:space="preserve">formas e </w:t>
      </w:r>
      <w:r w:rsidRPr="007E5595">
        <w:rPr>
          <w:rFonts w:ascii="Arial" w:hAnsi="Arial" w:cs="Arial"/>
        </w:rPr>
        <w:t xml:space="preserve">condições deverão constar </w:t>
      </w:r>
      <w:r w:rsidR="00953737" w:rsidRPr="007E5595">
        <w:rPr>
          <w:rFonts w:ascii="Arial" w:hAnsi="Arial" w:cs="Arial"/>
        </w:rPr>
        <w:t>em</w:t>
      </w:r>
      <w:r w:rsidRPr="007E5595">
        <w:rPr>
          <w:rFonts w:ascii="Arial" w:hAnsi="Arial" w:cs="Arial"/>
        </w:rPr>
        <w:t xml:space="preserve"> Acordo de Qualidade.</w:t>
      </w:r>
    </w:p>
    <w:p w14:paraId="3EC54008" w14:textId="77777777" w:rsidR="00753BE0" w:rsidRPr="007E5595" w:rsidRDefault="00753BE0" w:rsidP="00753BE0">
      <w:pPr>
        <w:pStyle w:val="PargrafodaLista"/>
        <w:spacing w:before="0" w:after="0" w:afterAutospacing="0" w:line="360" w:lineRule="auto"/>
        <w:ind w:left="993"/>
        <w:contextualSpacing w:val="0"/>
        <w:rPr>
          <w:rFonts w:ascii="Arial" w:hAnsi="Arial" w:cs="Arial"/>
        </w:rPr>
      </w:pPr>
    </w:p>
    <w:p w14:paraId="29AC3F8C" w14:textId="0AE49FDB" w:rsidR="00BA64D6" w:rsidRDefault="00931E51" w:rsidP="00753BE0">
      <w:pPr>
        <w:pStyle w:val="Ttulo1"/>
        <w:numPr>
          <w:ilvl w:val="0"/>
          <w:numId w:val="2"/>
        </w:numPr>
        <w:spacing w:before="0" w:after="0" w:afterAutospacing="0" w:line="360" w:lineRule="auto"/>
        <w:rPr>
          <w:rFonts w:ascii="Arial" w:hAnsi="Arial" w:cs="Arial"/>
          <w:color w:val="auto"/>
          <w:sz w:val="24"/>
          <w:szCs w:val="24"/>
        </w:rPr>
      </w:pPr>
      <w:bookmarkStart w:id="140" w:name="_Toc426653374"/>
      <w:bookmarkStart w:id="141" w:name="_Toc51165195"/>
      <w:bookmarkStart w:id="142" w:name="_Hlk46240936"/>
      <w:bookmarkStart w:id="143" w:name="_Hlk46240687"/>
      <w:r w:rsidRPr="007E5595">
        <w:rPr>
          <w:rFonts w:ascii="Arial" w:hAnsi="Arial" w:cs="Arial"/>
          <w:color w:val="auto"/>
          <w:sz w:val="24"/>
          <w:szCs w:val="24"/>
        </w:rPr>
        <w:t>REGISTROS</w:t>
      </w:r>
      <w:r w:rsidR="006B21DB">
        <w:rPr>
          <w:rFonts w:ascii="Arial" w:hAnsi="Arial" w:cs="Arial"/>
          <w:color w:val="auto"/>
          <w:sz w:val="24"/>
          <w:szCs w:val="24"/>
        </w:rPr>
        <w:t xml:space="preserve"> SANITÁRIOS</w:t>
      </w:r>
      <w:r w:rsidR="009376BC" w:rsidRPr="007E5595">
        <w:rPr>
          <w:rFonts w:ascii="Arial" w:hAnsi="Arial" w:cs="Arial"/>
          <w:color w:val="auto"/>
          <w:sz w:val="24"/>
          <w:szCs w:val="24"/>
        </w:rPr>
        <w:t xml:space="preserve"> E BOAS PRÁTICAS DE FABRICAÇÃO</w:t>
      </w:r>
      <w:r w:rsidRPr="007E5595">
        <w:rPr>
          <w:rFonts w:ascii="Arial" w:hAnsi="Arial" w:cs="Arial"/>
          <w:color w:val="auto"/>
          <w:sz w:val="24"/>
          <w:szCs w:val="24"/>
        </w:rPr>
        <w:t xml:space="preserve"> DOS HEMODERIVADOS</w:t>
      </w:r>
      <w:bookmarkEnd w:id="140"/>
      <w:bookmarkEnd w:id="141"/>
    </w:p>
    <w:p w14:paraId="45C28A13" w14:textId="77777777" w:rsidR="00753BE0" w:rsidRPr="00753BE0" w:rsidRDefault="00753BE0" w:rsidP="00753BE0"/>
    <w:p w14:paraId="2F8A8476" w14:textId="658F466F" w:rsidR="00671F19" w:rsidRDefault="00671F19"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953737" w:rsidRPr="007E5595">
        <w:rPr>
          <w:rFonts w:ascii="Arial" w:hAnsi="Arial" w:cs="Arial"/>
        </w:rPr>
        <w:t>PROPONENTE</w:t>
      </w:r>
      <w:r w:rsidRPr="007E5595">
        <w:rPr>
          <w:rFonts w:ascii="Arial" w:hAnsi="Arial" w:cs="Arial"/>
        </w:rPr>
        <w:t xml:space="preserve"> deverá possuir Registros Sanitários válidos e vigentes </w:t>
      </w:r>
      <w:r w:rsidR="00953737" w:rsidRPr="007E5595">
        <w:rPr>
          <w:rFonts w:ascii="Arial" w:hAnsi="Arial" w:cs="Arial"/>
        </w:rPr>
        <w:t xml:space="preserve">dos medicamentos hemoderivados objetos deste Termo de Referência </w:t>
      </w:r>
      <w:r w:rsidRPr="007E5595">
        <w:rPr>
          <w:rFonts w:ascii="Arial" w:hAnsi="Arial" w:cs="Arial"/>
        </w:rPr>
        <w:t xml:space="preserve">perante </w:t>
      </w:r>
      <w:r w:rsidR="00953737" w:rsidRPr="007E5595">
        <w:rPr>
          <w:rFonts w:ascii="Arial" w:hAnsi="Arial" w:cs="Arial"/>
        </w:rPr>
        <w:t>a</w:t>
      </w:r>
      <w:r w:rsidRPr="007E5595">
        <w:rPr>
          <w:rFonts w:ascii="Arial" w:hAnsi="Arial" w:cs="Arial"/>
        </w:rPr>
        <w:t xml:space="preserve"> ANVISA e o órgão regulador sanitário do país de fabricação</w:t>
      </w:r>
      <w:r w:rsidR="00953737" w:rsidRPr="007E5595">
        <w:rPr>
          <w:rFonts w:ascii="Arial" w:hAnsi="Arial" w:cs="Arial"/>
        </w:rPr>
        <w:t>, E mantê-los válidos por todo o período de vigência do Contrato</w:t>
      </w:r>
      <w:r w:rsidRPr="007E5595">
        <w:rPr>
          <w:rFonts w:ascii="Arial" w:hAnsi="Arial" w:cs="Arial"/>
        </w:rPr>
        <w:t>.</w:t>
      </w:r>
    </w:p>
    <w:p w14:paraId="356C0DB6" w14:textId="42C7D33C"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Caso os Registros Sanitários supracitados estejam em seu último ano de validade, a </w:t>
      </w:r>
      <w:r w:rsidR="00953737" w:rsidRPr="007E5595">
        <w:rPr>
          <w:rFonts w:ascii="Arial" w:hAnsi="Arial" w:cs="Arial"/>
        </w:rPr>
        <w:t>PROPONENTE</w:t>
      </w:r>
      <w:r w:rsidRPr="007E5595">
        <w:rPr>
          <w:rFonts w:ascii="Arial" w:hAnsi="Arial" w:cs="Arial"/>
        </w:rPr>
        <w:t xml:space="preserve"> deverá apresentar o protocolo de renovação do registro sanitário junto ao órgão regulador</w:t>
      </w:r>
      <w:r w:rsidR="006B21DB">
        <w:rPr>
          <w:rFonts w:ascii="Arial" w:hAnsi="Arial" w:cs="Arial"/>
        </w:rPr>
        <w:t xml:space="preserve"> brasileiro e/ou</w:t>
      </w:r>
      <w:r w:rsidRPr="007E5595">
        <w:rPr>
          <w:rFonts w:ascii="Arial" w:hAnsi="Arial" w:cs="Arial"/>
        </w:rPr>
        <w:t xml:space="preserve"> do país de origem, bem como uma declaração de que não há exigências que impeçam a renovação dos mesmos.</w:t>
      </w:r>
    </w:p>
    <w:p w14:paraId="0E3CAF87" w14:textId="5DE8B583" w:rsidR="00AF248E" w:rsidRDefault="00AF248E"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953737" w:rsidRPr="007E5595">
        <w:rPr>
          <w:rFonts w:ascii="Arial" w:hAnsi="Arial" w:cs="Arial"/>
        </w:rPr>
        <w:t>PROPONENTE</w:t>
      </w:r>
      <w:r w:rsidRPr="007E5595">
        <w:rPr>
          <w:rFonts w:ascii="Arial" w:hAnsi="Arial" w:cs="Arial"/>
        </w:rPr>
        <w:t xml:space="preserve"> deverá fazer todas as alterações pós-registro, conforme legislação vigente, para incluir os centros de coleta de plasma</w:t>
      </w:r>
      <w:r w:rsidR="00F76C52" w:rsidRPr="007E5595">
        <w:rPr>
          <w:rFonts w:ascii="Arial" w:hAnsi="Arial" w:cs="Arial"/>
        </w:rPr>
        <w:t xml:space="preserve"> brasileiro</w:t>
      </w:r>
      <w:r w:rsidRPr="007E5595">
        <w:rPr>
          <w:rFonts w:ascii="Arial" w:hAnsi="Arial" w:cs="Arial"/>
        </w:rPr>
        <w:t xml:space="preserve"> em seu registro.</w:t>
      </w:r>
    </w:p>
    <w:p w14:paraId="46E680CA" w14:textId="2E6A515B"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4704BD" w:rsidRPr="007E5595">
        <w:rPr>
          <w:rFonts w:ascii="Arial" w:hAnsi="Arial" w:cs="Arial"/>
        </w:rPr>
        <w:t>PROPONENTE</w:t>
      </w:r>
      <w:r w:rsidRPr="007E5595">
        <w:rPr>
          <w:rFonts w:ascii="Arial" w:hAnsi="Arial" w:cs="Arial"/>
        </w:rPr>
        <w:t xml:space="preserve"> deverá fornecer à </w:t>
      </w:r>
      <w:r w:rsidR="009376BC" w:rsidRPr="007E5595">
        <w:rPr>
          <w:rFonts w:ascii="Arial" w:hAnsi="Arial" w:cs="Arial"/>
        </w:rPr>
        <w:t>Hemobrás</w:t>
      </w:r>
      <w:r w:rsidR="00F738AE" w:rsidRPr="007E5595">
        <w:rPr>
          <w:rFonts w:ascii="Arial" w:hAnsi="Arial" w:cs="Arial"/>
        </w:rPr>
        <w:t xml:space="preserve"> </w:t>
      </w:r>
      <w:r w:rsidRPr="007E5595">
        <w:rPr>
          <w:rFonts w:ascii="Arial" w:hAnsi="Arial" w:cs="Arial"/>
        </w:rPr>
        <w:t>toda a documentação necessária para Registro Sanitário</w:t>
      </w:r>
      <w:r w:rsidR="00F738AE" w:rsidRPr="007E5595">
        <w:rPr>
          <w:rFonts w:ascii="Arial" w:hAnsi="Arial" w:cs="Arial"/>
        </w:rPr>
        <w:t xml:space="preserve"> - categoria clone </w:t>
      </w:r>
      <w:r w:rsidRPr="007E5595">
        <w:rPr>
          <w:rFonts w:ascii="Arial" w:hAnsi="Arial" w:cs="Arial"/>
        </w:rPr>
        <w:t>(e alterações pós-registro</w:t>
      </w:r>
      <w:r w:rsidR="00F738AE" w:rsidRPr="007E5595">
        <w:rPr>
          <w:rFonts w:ascii="Arial" w:hAnsi="Arial" w:cs="Arial"/>
        </w:rPr>
        <w:t xml:space="preserve"> eventualmente necessária</w:t>
      </w:r>
      <w:r w:rsidRPr="007E5595">
        <w:rPr>
          <w:rFonts w:ascii="Arial" w:hAnsi="Arial" w:cs="Arial"/>
        </w:rPr>
        <w:t xml:space="preserve">) junto à ANVISA, para a titularidade da </w:t>
      </w:r>
      <w:r w:rsidR="004704BD" w:rsidRPr="007E5595">
        <w:rPr>
          <w:rFonts w:ascii="Arial" w:hAnsi="Arial" w:cs="Arial"/>
        </w:rPr>
        <w:t>Hemobrás</w:t>
      </w:r>
      <w:r w:rsidR="00F738AE" w:rsidRPr="007E5595">
        <w:rPr>
          <w:rFonts w:ascii="Arial" w:hAnsi="Arial" w:cs="Arial"/>
        </w:rPr>
        <w:t xml:space="preserve"> durante a vigência do </w:t>
      </w:r>
      <w:r w:rsidR="004704BD" w:rsidRPr="007E5595">
        <w:rPr>
          <w:rFonts w:ascii="Arial" w:hAnsi="Arial" w:cs="Arial"/>
        </w:rPr>
        <w:t>C</w:t>
      </w:r>
      <w:r w:rsidR="00F738AE" w:rsidRPr="007E5595">
        <w:rPr>
          <w:rFonts w:ascii="Arial" w:hAnsi="Arial" w:cs="Arial"/>
        </w:rPr>
        <w:t>ontrato</w:t>
      </w:r>
      <w:r w:rsidR="004704BD" w:rsidRPr="007E5595">
        <w:rPr>
          <w:rFonts w:ascii="Arial" w:hAnsi="Arial" w:cs="Arial"/>
        </w:rPr>
        <w:t>.</w:t>
      </w:r>
    </w:p>
    <w:p w14:paraId="13E7B09C" w14:textId="72F83BBD" w:rsidR="000F20BF" w:rsidRDefault="009376BC"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4704BD" w:rsidRPr="007E5595">
        <w:rPr>
          <w:rFonts w:ascii="Arial" w:hAnsi="Arial" w:cs="Arial"/>
        </w:rPr>
        <w:t>PROPONENTE</w:t>
      </w:r>
      <w:r w:rsidR="000F20BF" w:rsidRPr="007E5595">
        <w:rPr>
          <w:rFonts w:ascii="Arial" w:hAnsi="Arial" w:cs="Arial"/>
        </w:rPr>
        <w:t xml:space="preserve"> deverá apoiar </w:t>
      </w:r>
      <w:r w:rsidR="004704BD" w:rsidRPr="007E5595">
        <w:rPr>
          <w:rFonts w:ascii="Arial" w:hAnsi="Arial" w:cs="Arial"/>
        </w:rPr>
        <w:t>a</w:t>
      </w:r>
      <w:r w:rsidR="000F20BF" w:rsidRPr="007E5595">
        <w:rPr>
          <w:rFonts w:ascii="Arial" w:hAnsi="Arial" w:cs="Arial"/>
        </w:rPr>
        <w:t xml:space="preserve"> </w:t>
      </w:r>
      <w:r w:rsidR="00BF433A" w:rsidRPr="007E5595">
        <w:rPr>
          <w:rFonts w:ascii="Arial" w:hAnsi="Arial" w:cs="Arial"/>
        </w:rPr>
        <w:t>Hemobrás</w:t>
      </w:r>
      <w:r w:rsidR="000F20BF" w:rsidRPr="007E5595">
        <w:rPr>
          <w:rFonts w:ascii="Arial" w:hAnsi="Arial" w:cs="Arial"/>
        </w:rPr>
        <w:t xml:space="preserve"> na obtenção dos Registros Sanitários </w:t>
      </w:r>
      <w:r w:rsidR="004704BD" w:rsidRPr="007E5595">
        <w:rPr>
          <w:rFonts w:ascii="Arial" w:hAnsi="Arial" w:cs="Arial"/>
        </w:rPr>
        <w:t xml:space="preserve">para sua titularidade </w:t>
      </w:r>
      <w:r w:rsidR="000F20BF" w:rsidRPr="007E5595">
        <w:rPr>
          <w:rFonts w:ascii="Arial" w:hAnsi="Arial" w:cs="Arial"/>
        </w:rPr>
        <w:t>e alterações pós-registro</w:t>
      </w:r>
      <w:r w:rsidR="004704BD" w:rsidRPr="007E5595">
        <w:rPr>
          <w:rFonts w:ascii="Arial" w:hAnsi="Arial" w:cs="Arial"/>
        </w:rPr>
        <w:t>,</w:t>
      </w:r>
      <w:r w:rsidR="000F20BF" w:rsidRPr="007E5595">
        <w:rPr>
          <w:rFonts w:ascii="Arial" w:hAnsi="Arial" w:cs="Arial"/>
        </w:rPr>
        <w:t xml:space="preserve"> fornecendo apoio técnico, documentos complementares</w:t>
      </w:r>
      <w:r w:rsidR="004704BD" w:rsidRPr="007E5595">
        <w:rPr>
          <w:rFonts w:ascii="Arial" w:hAnsi="Arial" w:cs="Arial"/>
        </w:rPr>
        <w:t>,</w:t>
      </w:r>
      <w:r w:rsidR="000F20BF" w:rsidRPr="007E5595">
        <w:rPr>
          <w:rFonts w:ascii="Arial" w:hAnsi="Arial" w:cs="Arial"/>
        </w:rPr>
        <w:t xml:space="preserve"> </w:t>
      </w:r>
      <w:r w:rsidR="004704BD" w:rsidRPr="007E5595">
        <w:rPr>
          <w:rFonts w:ascii="Arial" w:hAnsi="Arial" w:cs="Arial"/>
        </w:rPr>
        <w:t xml:space="preserve">a fim </w:t>
      </w:r>
      <w:r w:rsidR="000F20BF" w:rsidRPr="007E5595">
        <w:rPr>
          <w:rFonts w:ascii="Arial" w:hAnsi="Arial" w:cs="Arial"/>
        </w:rPr>
        <w:t>de</w:t>
      </w:r>
      <w:r w:rsidR="004704BD" w:rsidRPr="007E5595">
        <w:rPr>
          <w:rFonts w:ascii="Arial" w:hAnsi="Arial" w:cs="Arial"/>
        </w:rPr>
        <w:t xml:space="preserve"> </w:t>
      </w:r>
      <w:r w:rsidR="004704BD" w:rsidRPr="007E5595">
        <w:rPr>
          <w:rFonts w:ascii="Arial" w:hAnsi="Arial" w:cs="Arial"/>
        </w:rPr>
        <w:lastRenderedPageBreak/>
        <w:t>atender</w:t>
      </w:r>
      <w:r w:rsidR="000F20BF" w:rsidRPr="007E5595">
        <w:rPr>
          <w:rFonts w:ascii="Arial" w:hAnsi="Arial" w:cs="Arial"/>
        </w:rPr>
        <w:t xml:space="preserve"> eventuais exigências para o</w:t>
      </w:r>
      <w:r w:rsidR="004704BD" w:rsidRPr="007E5595">
        <w:rPr>
          <w:rFonts w:ascii="Arial" w:hAnsi="Arial" w:cs="Arial"/>
        </w:rPr>
        <w:t>s</w:t>
      </w:r>
      <w:r w:rsidR="000F20BF" w:rsidRPr="007E5595">
        <w:rPr>
          <w:rFonts w:ascii="Arial" w:hAnsi="Arial" w:cs="Arial"/>
        </w:rPr>
        <w:t xml:space="preserve"> </w:t>
      </w:r>
      <w:r w:rsidR="004704BD" w:rsidRPr="007E5595">
        <w:rPr>
          <w:rFonts w:ascii="Arial" w:hAnsi="Arial" w:cs="Arial"/>
        </w:rPr>
        <w:t>registros</w:t>
      </w:r>
      <w:r w:rsidR="000F20BF" w:rsidRPr="007E5595">
        <w:rPr>
          <w:rFonts w:ascii="Arial" w:hAnsi="Arial" w:cs="Arial"/>
        </w:rPr>
        <w:t xml:space="preserve"> pleiteado</w:t>
      </w:r>
      <w:r w:rsidR="004704BD" w:rsidRPr="007E5595">
        <w:rPr>
          <w:rFonts w:ascii="Arial" w:hAnsi="Arial" w:cs="Arial"/>
        </w:rPr>
        <w:t>s</w:t>
      </w:r>
      <w:r w:rsidR="000F20BF" w:rsidRPr="007E5595">
        <w:rPr>
          <w:rFonts w:ascii="Arial" w:hAnsi="Arial" w:cs="Arial"/>
        </w:rPr>
        <w:t xml:space="preserve"> junto à ANVISA.</w:t>
      </w:r>
    </w:p>
    <w:p w14:paraId="3A6F0160" w14:textId="74BD7DFB"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Toda</w:t>
      </w:r>
      <w:r w:rsidR="00786426" w:rsidRPr="007E5595">
        <w:rPr>
          <w:rFonts w:ascii="Arial" w:hAnsi="Arial" w:cs="Arial"/>
        </w:rPr>
        <w:t>s</w:t>
      </w:r>
      <w:r w:rsidRPr="007E5595">
        <w:rPr>
          <w:rFonts w:ascii="Arial" w:hAnsi="Arial" w:cs="Arial"/>
        </w:rPr>
        <w:t xml:space="preserve"> as ações de Farmacovigilância serão obrigação da </w:t>
      </w:r>
      <w:r w:rsidR="004704BD" w:rsidRPr="007E5595">
        <w:rPr>
          <w:rFonts w:ascii="Arial" w:hAnsi="Arial" w:cs="Arial"/>
        </w:rPr>
        <w:t>PROPONENTE</w:t>
      </w:r>
      <w:r w:rsidRPr="007E5595">
        <w:rPr>
          <w:rFonts w:ascii="Arial" w:hAnsi="Arial" w:cs="Arial"/>
        </w:rPr>
        <w:t xml:space="preserve">. Caberá </w:t>
      </w:r>
      <w:r w:rsidR="00580D59" w:rsidRPr="007E5595">
        <w:rPr>
          <w:rFonts w:ascii="Arial" w:hAnsi="Arial" w:cs="Arial"/>
        </w:rPr>
        <w:t xml:space="preserve">à </w:t>
      </w:r>
      <w:r w:rsidR="009376BC" w:rsidRPr="007E5595">
        <w:rPr>
          <w:rFonts w:ascii="Arial" w:hAnsi="Arial" w:cs="Arial"/>
        </w:rPr>
        <w:t xml:space="preserve">Hemobrás </w:t>
      </w:r>
      <w:r w:rsidR="004704BD" w:rsidRPr="007E5595">
        <w:rPr>
          <w:rFonts w:ascii="Arial" w:hAnsi="Arial" w:cs="Arial"/>
        </w:rPr>
        <w:t>a</w:t>
      </w:r>
      <w:r w:rsidRPr="007E5595">
        <w:rPr>
          <w:rFonts w:ascii="Arial" w:hAnsi="Arial" w:cs="Arial"/>
        </w:rPr>
        <w:t xml:space="preserve"> captação passiva dos Eventos Adversos e </w:t>
      </w:r>
      <w:r w:rsidR="004704BD" w:rsidRPr="007E5595">
        <w:rPr>
          <w:rFonts w:ascii="Arial" w:hAnsi="Arial" w:cs="Arial"/>
        </w:rPr>
        <w:t>N</w:t>
      </w:r>
      <w:r w:rsidRPr="007E5595">
        <w:rPr>
          <w:rFonts w:ascii="Arial" w:hAnsi="Arial" w:cs="Arial"/>
        </w:rPr>
        <w:t xml:space="preserve">otificações </w:t>
      </w:r>
      <w:r w:rsidR="004704BD" w:rsidRPr="007E5595">
        <w:rPr>
          <w:rFonts w:ascii="Arial" w:hAnsi="Arial" w:cs="Arial"/>
        </w:rPr>
        <w:t>à ANVISA</w:t>
      </w:r>
      <w:r w:rsidRPr="007E5595">
        <w:rPr>
          <w:rFonts w:ascii="Arial" w:hAnsi="Arial" w:cs="Arial"/>
        </w:rPr>
        <w:t xml:space="preserve"> dos casos apontados como necessários pela </w:t>
      </w:r>
      <w:r w:rsidR="004704BD" w:rsidRPr="007E5595">
        <w:rPr>
          <w:rFonts w:ascii="Arial" w:hAnsi="Arial" w:cs="Arial"/>
        </w:rPr>
        <w:t>PROPONENTE</w:t>
      </w:r>
      <w:r w:rsidRPr="007E5595">
        <w:rPr>
          <w:rFonts w:ascii="Arial" w:hAnsi="Arial" w:cs="Arial"/>
        </w:rPr>
        <w:t>.</w:t>
      </w:r>
    </w:p>
    <w:p w14:paraId="4F949C43" w14:textId="5C3F22AF"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4704BD" w:rsidRPr="007E5595">
        <w:rPr>
          <w:rFonts w:ascii="Arial" w:hAnsi="Arial" w:cs="Arial"/>
        </w:rPr>
        <w:t>PROPONENTE</w:t>
      </w:r>
      <w:r w:rsidRPr="007E5595">
        <w:rPr>
          <w:rFonts w:ascii="Arial" w:hAnsi="Arial" w:cs="Arial"/>
        </w:rPr>
        <w:t xml:space="preserve"> deverá possuir Certificados de Boas Práticas de Fabricação</w:t>
      </w:r>
      <w:r w:rsidR="009376BC" w:rsidRPr="007E5595">
        <w:rPr>
          <w:rFonts w:ascii="Arial" w:hAnsi="Arial" w:cs="Arial"/>
        </w:rPr>
        <w:t xml:space="preserve"> </w:t>
      </w:r>
      <w:r w:rsidR="004704BD" w:rsidRPr="007E5595">
        <w:rPr>
          <w:rFonts w:ascii="Arial" w:hAnsi="Arial" w:cs="Arial"/>
        </w:rPr>
        <w:t xml:space="preserve">– </w:t>
      </w:r>
      <w:r w:rsidR="009376BC" w:rsidRPr="007E5595">
        <w:rPr>
          <w:rFonts w:ascii="Arial" w:hAnsi="Arial" w:cs="Arial"/>
        </w:rPr>
        <w:t>CBPF</w:t>
      </w:r>
      <w:r w:rsidR="004704BD" w:rsidRPr="007E5595">
        <w:rPr>
          <w:rFonts w:ascii="Arial" w:hAnsi="Arial" w:cs="Arial"/>
        </w:rPr>
        <w:t xml:space="preserve"> -</w:t>
      </w:r>
      <w:r w:rsidRPr="007E5595">
        <w:rPr>
          <w:rFonts w:ascii="Arial" w:hAnsi="Arial" w:cs="Arial"/>
        </w:rPr>
        <w:t xml:space="preserve"> vigentes e válidos, emitidos pelo órgão regulador do país de origem, para todas as linhas/plantas de fabricação relacionadas </w:t>
      </w:r>
      <w:r w:rsidR="00B4348A" w:rsidRPr="007E5595">
        <w:rPr>
          <w:rFonts w:ascii="Arial" w:hAnsi="Arial" w:cs="Arial"/>
        </w:rPr>
        <w:t>a</w:t>
      </w:r>
      <w:r w:rsidRPr="007E5595">
        <w:rPr>
          <w:rFonts w:ascii="Arial" w:hAnsi="Arial" w:cs="Arial"/>
        </w:rPr>
        <w:t>o</w:t>
      </w:r>
      <w:r w:rsidR="00AF248E" w:rsidRPr="007E5595">
        <w:rPr>
          <w:rFonts w:ascii="Arial" w:hAnsi="Arial" w:cs="Arial"/>
        </w:rPr>
        <w:t>s</w:t>
      </w:r>
      <w:r w:rsidRPr="007E5595">
        <w:rPr>
          <w:rFonts w:ascii="Arial" w:hAnsi="Arial" w:cs="Arial"/>
        </w:rPr>
        <w:t xml:space="preserve"> registros sanitários dos medicamentos </w:t>
      </w:r>
      <w:r w:rsidR="00B4348A" w:rsidRPr="007E5595">
        <w:rPr>
          <w:rFonts w:ascii="Arial" w:hAnsi="Arial" w:cs="Arial"/>
        </w:rPr>
        <w:t>tratados n</w:t>
      </w:r>
      <w:r w:rsidRPr="007E5595">
        <w:rPr>
          <w:rFonts w:ascii="Arial" w:hAnsi="Arial" w:cs="Arial"/>
        </w:rPr>
        <w:t>este T</w:t>
      </w:r>
      <w:r w:rsidR="00B4348A" w:rsidRPr="007E5595">
        <w:rPr>
          <w:rFonts w:ascii="Arial" w:hAnsi="Arial" w:cs="Arial"/>
        </w:rPr>
        <w:t xml:space="preserve">ermo de </w:t>
      </w:r>
      <w:r w:rsidRPr="007E5595">
        <w:rPr>
          <w:rFonts w:ascii="Arial" w:hAnsi="Arial" w:cs="Arial"/>
        </w:rPr>
        <w:t>R</w:t>
      </w:r>
      <w:r w:rsidR="00B4348A" w:rsidRPr="007E5595">
        <w:rPr>
          <w:rFonts w:ascii="Arial" w:hAnsi="Arial" w:cs="Arial"/>
        </w:rPr>
        <w:t>eferência</w:t>
      </w:r>
      <w:r w:rsidRPr="007E5595">
        <w:rPr>
          <w:rFonts w:ascii="Arial" w:hAnsi="Arial" w:cs="Arial"/>
        </w:rPr>
        <w:t>.</w:t>
      </w:r>
    </w:p>
    <w:p w14:paraId="6EE068D6" w14:textId="152BB976"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B4348A" w:rsidRPr="007E5595">
        <w:rPr>
          <w:rFonts w:ascii="Arial" w:hAnsi="Arial" w:cs="Arial"/>
        </w:rPr>
        <w:t>PROPONENTE</w:t>
      </w:r>
      <w:r w:rsidRPr="007E5595">
        <w:rPr>
          <w:rFonts w:ascii="Arial" w:hAnsi="Arial" w:cs="Arial"/>
        </w:rPr>
        <w:t xml:space="preserve"> deverá possuir </w:t>
      </w:r>
      <w:r w:rsidR="00B4348A" w:rsidRPr="007E5595">
        <w:rPr>
          <w:rFonts w:ascii="Arial" w:hAnsi="Arial" w:cs="Arial"/>
        </w:rPr>
        <w:t>CBPF</w:t>
      </w:r>
      <w:r w:rsidRPr="007E5595">
        <w:rPr>
          <w:rFonts w:ascii="Arial" w:hAnsi="Arial" w:cs="Arial"/>
        </w:rPr>
        <w:t xml:space="preserve"> emitidos pela ANVISA</w:t>
      </w:r>
      <w:r w:rsidR="00B4348A" w:rsidRPr="007E5595">
        <w:rPr>
          <w:rFonts w:ascii="Arial" w:hAnsi="Arial" w:cs="Arial"/>
        </w:rPr>
        <w:t xml:space="preserve"> vigentes e válidos durante toda a vigência do Contrato</w:t>
      </w:r>
      <w:r w:rsidRPr="007E5595">
        <w:rPr>
          <w:rFonts w:ascii="Arial" w:hAnsi="Arial" w:cs="Arial"/>
        </w:rPr>
        <w:t xml:space="preserve">, para todas linhas/plantas de fabricação relacionadas nos registros sanitários dos medicamentos </w:t>
      </w:r>
      <w:r w:rsidR="00B4348A" w:rsidRPr="007E5595">
        <w:rPr>
          <w:rFonts w:ascii="Arial" w:hAnsi="Arial" w:cs="Arial"/>
        </w:rPr>
        <w:t>tratados n</w:t>
      </w:r>
      <w:r w:rsidRPr="007E5595">
        <w:rPr>
          <w:rFonts w:ascii="Arial" w:hAnsi="Arial" w:cs="Arial"/>
        </w:rPr>
        <w:t>este T</w:t>
      </w:r>
      <w:r w:rsidR="00B4348A" w:rsidRPr="007E5595">
        <w:rPr>
          <w:rFonts w:ascii="Arial" w:hAnsi="Arial" w:cs="Arial"/>
        </w:rPr>
        <w:t xml:space="preserve">ermo de </w:t>
      </w:r>
      <w:r w:rsidRPr="007E5595">
        <w:rPr>
          <w:rFonts w:ascii="Arial" w:hAnsi="Arial" w:cs="Arial"/>
        </w:rPr>
        <w:t>R</w:t>
      </w:r>
      <w:r w:rsidR="00B4348A" w:rsidRPr="007E5595">
        <w:rPr>
          <w:rFonts w:ascii="Arial" w:hAnsi="Arial" w:cs="Arial"/>
        </w:rPr>
        <w:t>eferência</w:t>
      </w:r>
      <w:r w:rsidRPr="007E5595">
        <w:rPr>
          <w:rFonts w:ascii="Arial" w:hAnsi="Arial" w:cs="Arial"/>
        </w:rPr>
        <w:t>.</w:t>
      </w:r>
    </w:p>
    <w:p w14:paraId="5ADB94D6" w14:textId="4788FA17" w:rsidR="00004B9D"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B4348A" w:rsidRPr="007E5595">
        <w:rPr>
          <w:rFonts w:ascii="Arial" w:hAnsi="Arial" w:cs="Arial"/>
        </w:rPr>
        <w:t>PROPONENTE</w:t>
      </w:r>
      <w:r w:rsidRPr="007E5595">
        <w:rPr>
          <w:rFonts w:ascii="Arial" w:hAnsi="Arial" w:cs="Arial"/>
        </w:rPr>
        <w:t xml:space="preserve"> deverá fornecer </w:t>
      </w:r>
      <w:r w:rsidR="00E0716D" w:rsidRPr="007E5595">
        <w:rPr>
          <w:rFonts w:ascii="Arial" w:hAnsi="Arial" w:cs="Arial"/>
        </w:rPr>
        <w:t>à</w:t>
      </w:r>
      <w:r w:rsidRPr="007E5595">
        <w:rPr>
          <w:rFonts w:ascii="Arial" w:hAnsi="Arial" w:cs="Arial"/>
        </w:rPr>
        <w:t xml:space="preserve"> </w:t>
      </w:r>
      <w:r w:rsidR="00BF433A" w:rsidRPr="007E5595">
        <w:rPr>
          <w:rFonts w:ascii="Arial" w:hAnsi="Arial" w:cs="Arial"/>
        </w:rPr>
        <w:t>Hemobrás</w:t>
      </w:r>
      <w:r w:rsidRPr="007E5595">
        <w:rPr>
          <w:rFonts w:ascii="Arial" w:hAnsi="Arial" w:cs="Arial"/>
        </w:rPr>
        <w:t xml:space="preserve"> a documentação necessária para que a mesma solicite em sua titularidade os CBPF inicial e renovações de todas as linhas/plantas constantes nos registros sanitários dos medicamentos</w:t>
      </w:r>
      <w:r w:rsidR="00F738AE" w:rsidRPr="007E5595">
        <w:rPr>
          <w:rFonts w:ascii="Arial" w:hAnsi="Arial" w:cs="Arial"/>
        </w:rPr>
        <w:t xml:space="preserve"> </w:t>
      </w:r>
      <w:r w:rsidR="00B4348A" w:rsidRPr="007E5595">
        <w:rPr>
          <w:rFonts w:ascii="Arial" w:hAnsi="Arial" w:cs="Arial"/>
        </w:rPr>
        <w:t>tratados n</w:t>
      </w:r>
      <w:r w:rsidR="00F738AE" w:rsidRPr="007E5595">
        <w:rPr>
          <w:rFonts w:ascii="Arial" w:hAnsi="Arial" w:cs="Arial"/>
        </w:rPr>
        <w:t xml:space="preserve">este </w:t>
      </w:r>
      <w:r w:rsidR="00580D59" w:rsidRPr="007E5595">
        <w:rPr>
          <w:rFonts w:ascii="Arial" w:hAnsi="Arial" w:cs="Arial"/>
        </w:rPr>
        <w:t>Termo de Referência</w:t>
      </w:r>
      <w:r w:rsidR="00B4348A" w:rsidRPr="007E5595">
        <w:rPr>
          <w:rFonts w:ascii="Arial" w:hAnsi="Arial" w:cs="Arial"/>
        </w:rPr>
        <w:t>.</w:t>
      </w:r>
    </w:p>
    <w:p w14:paraId="39CD49FC" w14:textId="3BE297CE"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1C5726" w:rsidRPr="007E5595">
        <w:rPr>
          <w:rFonts w:ascii="Arial" w:hAnsi="Arial" w:cs="Arial"/>
        </w:rPr>
        <w:t xml:space="preserve">Hemobrás poderá acompanhar as </w:t>
      </w:r>
      <w:r w:rsidRPr="007E5595">
        <w:rPr>
          <w:rFonts w:ascii="Arial" w:hAnsi="Arial" w:cs="Arial"/>
        </w:rPr>
        <w:t xml:space="preserve">inspeções sanitárias da ANVISA para </w:t>
      </w:r>
      <w:r w:rsidR="001C5726" w:rsidRPr="007E5595">
        <w:rPr>
          <w:rFonts w:ascii="Arial" w:hAnsi="Arial" w:cs="Arial"/>
        </w:rPr>
        <w:t>fins de</w:t>
      </w:r>
      <w:r w:rsidR="00B4348A" w:rsidRPr="007E5595">
        <w:rPr>
          <w:rFonts w:ascii="Arial" w:hAnsi="Arial" w:cs="Arial"/>
        </w:rPr>
        <w:t xml:space="preserve"> c</w:t>
      </w:r>
      <w:r w:rsidRPr="007E5595">
        <w:rPr>
          <w:rFonts w:ascii="Arial" w:hAnsi="Arial" w:cs="Arial"/>
        </w:rPr>
        <w:t>ertificação de Boas Práticas</w:t>
      </w:r>
      <w:r w:rsidR="001C5726" w:rsidRPr="007E5595">
        <w:rPr>
          <w:rFonts w:ascii="Arial" w:hAnsi="Arial" w:cs="Arial"/>
        </w:rPr>
        <w:t xml:space="preserve"> de Fabricação nas linhas de produção da </w:t>
      </w:r>
      <w:r w:rsidR="00B4348A" w:rsidRPr="007E5595">
        <w:rPr>
          <w:rFonts w:ascii="Arial" w:hAnsi="Arial" w:cs="Arial"/>
        </w:rPr>
        <w:t>PROPONENTE</w:t>
      </w:r>
      <w:r w:rsidRPr="007E5595">
        <w:rPr>
          <w:rFonts w:ascii="Arial" w:hAnsi="Arial" w:cs="Arial"/>
        </w:rPr>
        <w:t>.</w:t>
      </w:r>
    </w:p>
    <w:p w14:paraId="139C144D" w14:textId="514545DB" w:rsidR="000F20BF" w:rsidRDefault="000F20B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Um Acordo de Qualidade deverá ser assinado entre as </w:t>
      </w:r>
      <w:r w:rsidR="00B4348A" w:rsidRPr="007E5595">
        <w:rPr>
          <w:rFonts w:ascii="Arial" w:hAnsi="Arial" w:cs="Arial"/>
        </w:rPr>
        <w:t>PARTES</w:t>
      </w:r>
      <w:r w:rsidRPr="007E5595">
        <w:rPr>
          <w:rFonts w:ascii="Arial" w:hAnsi="Arial" w:cs="Arial"/>
        </w:rPr>
        <w:t xml:space="preserve"> para </w:t>
      </w:r>
      <w:r w:rsidR="006A3832" w:rsidRPr="007E5595">
        <w:rPr>
          <w:rFonts w:ascii="Arial" w:hAnsi="Arial" w:cs="Arial"/>
        </w:rPr>
        <w:t xml:space="preserve">detalhamento </w:t>
      </w:r>
      <w:r w:rsidRPr="007E5595">
        <w:rPr>
          <w:rFonts w:ascii="Arial" w:hAnsi="Arial" w:cs="Arial"/>
        </w:rPr>
        <w:t>técnico e</w:t>
      </w:r>
      <w:r w:rsidR="006A3832" w:rsidRPr="007E5595">
        <w:rPr>
          <w:rFonts w:ascii="Arial" w:hAnsi="Arial" w:cs="Arial"/>
        </w:rPr>
        <w:t xml:space="preserve"> estabelecimento de</w:t>
      </w:r>
      <w:r w:rsidRPr="007E5595">
        <w:rPr>
          <w:rFonts w:ascii="Arial" w:hAnsi="Arial" w:cs="Arial"/>
        </w:rPr>
        <w:t xml:space="preserve"> responsabilidades </w:t>
      </w:r>
      <w:r w:rsidR="00F738AE" w:rsidRPr="007E5595">
        <w:rPr>
          <w:rFonts w:ascii="Arial" w:hAnsi="Arial" w:cs="Arial"/>
        </w:rPr>
        <w:t>desta</w:t>
      </w:r>
      <w:r w:rsidRPr="007E5595">
        <w:rPr>
          <w:rFonts w:ascii="Arial" w:hAnsi="Arial" w:cs="Arial"/>
        </w:rPr>
        <w:t xml:space="preserve"> operação.</w:t>
      </w:r>
    </w:p>
    <w:p w14:paraId="6995D280" w14:textId="77777777" w:rsidR="00753BE0" w:rsidRPr="007E5595" w:rsidRDefault="00753BE0" w:rsidP="00753BE0">
      <w:pPr>
        <w:pStyle w:val="PargrafodaLista"/>
        <w:autoSpaceDE w:val="0"/>
        <w:spacing w:before="0" w:after="0" w:afterAutospacing="0" w:line="360" w:lineRule="auto"/>
        <w:ind w:left="993"/>
        <w:contextualSpacing w:val="0"/>
        <w:rPr>
          <w:rFonts w:ascii="Arial" w:hAnsi="Arial" w:cs="Arial"/>
        </w:rPr>
      </w:pPr>
    </w:p>
    <w:p w14:paraId="29AC3F9D" w14:textId="3F9DF37C" w:rsidR="003C1C45" w:rsidRDefault="00931E51" w:rsidP="00753BE0">
      <w:pPr>
        <w:pStyle w:val="Ttulo1"/>
        <w:numPr>
          <w:ilvl w:val="0"/>
          <w:numId w:val="2"/>
        </w:numPr>
        <w:spacing w:before="0" w:after="0" w:afterAutospacing="0" w:line="240" w:lineRule="auto"/>
        <w:ind w:left="357" w:hanging="357"/>
        <w:rPr>
          <w:rFonts w:ascii="Arial" w:hAnsi="Arial" w:cs="Arial"/>
          <w:color w:val="auto"/>
          <w:sz w:val="24"/>
          <w:szCs w:val="24"/>
        </w:rPr>
      </w:pPr>
      <w:bookmarkStart w:id="144" w:name="_Toc426653375"/>
      <w:bookmarkStart w:id="145" w:name="_Toc51165196"/>
      <w:bookmarkStart w:id="146" w:name="_Hlk46241125"/>
      <w:bookmarkEnd w:id="142"/>
      <w:bookmarkEnd w:id="143"/>
      <w:r w:rsidRPr="007E5595">
        <w:rPr>
          <w:rFonts w:ascii="Arial" w:hAnsi="Arial" w:cs="Arial"/>
          <w:color w:val="auto"/>
          <w:sz w:val="24"/>
          <w:szCs w:val="24"/>
        </w:rPr>
        <w:t>QUALIFICAÇÃO DA HEMORREDE</w:t>
      </w:r>
      <w:bookmarkEnd w:id="144"/>
      <w:bookmarkEnd w:id="145"/>
    </w:p>
    <w:p w14:paraId="2992B4B0" w14:textId="77777777" w:rsidR="00753BE0" w:rsidRPr="00753BE0" w:rsidRDefault="00753BE0" w:rsidP="00753BE0"/>
    <w:p w14:paraId="3594C6E5" w14:textId="6E2A96E1" w:rsidR="00765C35" w:rsidRDefault="00765C35"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BF433A" w:rsidRPr="007E5595">
        <w:rPr>
          <w:rFonts w:ascii="Arial" w:hAnsi="Arial" w:cs="Arial"/>
        </w:rPr>
        <w:t>Hemobrás</w:t>
      </w:r>
      <w:r w:rsidRPr="007E5595">
        <w:rPr>
          <w:rFonts w:ascii="Arial" w:hAnsi="Arial" w:cs="Arial"/>
        </w:rPr>
        <w:t xml:space="preserve"> possui profundo conhecimento da </w:t>
      </w:r>
      <w:proofErr w:type="spellStart"/>
      <w:r w:rsidR="00B4348A" w:rsidRPr="007E5595">
        <w:rPr>
          <w:rFonts w:ascii="Arial" w:hAnsi="Arial" w:cs="Arial"/>
        </w:rPr>
        <w:t>h</w:t>
      </w:r>
      <w:r w:rsidRPr="007E5595">
        <w:rPr>
          <w:rFonts w:ascii="Arial" w:hAnsi="Arial" w:cs="Arial"/>
        </w:rPr>
        <w:t>emorrede</w:t>
      </w:r>
      <w:proofErr w:type="spellEnd"/>
      <w:r w:rsidRPr="007E5595">
        <w:rPr>
          <w:rFonts w:ascii="Arial" w:hAnsi="Arial" w:cs="Arial"/>
        </w:rPr>
        <w:t xml:space="preserve"> fornecedora de plasma</w:t>
      </w:r>
      <w:r w:rsidR="00B4348A" w:rsidRPr="007E5595">
        <w:rPr>
          <w:rFonts w:ascii="Arial" w:hAnsi="Arial" w:cs="Arial"/>
        </w:rPr>
        <w:t>,</w:t>
      </w:r>
      <w:r w:rsidRPr="007E5595">
        <w:rPr>
          <w:rFonts w:ascii="Arial" w:hAnsi="Arial" w:cs="Arial"/>
        </w:rPr>
        <w:t xml:space="preserve"> sendo </w:t>
      </w:r>
      <w:proofErr w:type="spellStart"/>
      <w:r w:rsidR="00B4348A" w:rsidRPr="007E5595">
        <w:rPr>
          <w:rFonts w:ascii="Arial" w:hAnsi="Arial" w:cs="Arial"/>
        </w:rPr>
        <w:t>esta</w:t>
      </w:r>
      <w:proofErr w:type="spellEnd"/>
      <w:r w:rsidR="00B4348A" w:rsidRPr="007E5595">
        <w:rPr>
          <w:rFonts w:ascii="Arial" w:hAnsi="Arial" w:cs="Arial"/>
        </w:rPr>
        <w:t xml:space="preserve"> </w:t>
      </w:r>
      <w:r w:rsidRPr="007E5595">
        <w:rPr>
          <w:rFonts w:ascii="Arial" w:hAnsi="Arial" w:cs="Arial"/>
        </w:rPr>
        <w:t xml:space="preserve">atualmente composta </w:t>
      </w:r>
      <w:r w:rsidR="003935C4" w:rsidRPr="007E5595">
        <w:rPr>
          <w:rFonts w:ascii="Arial" w:hAnsi="Arial" w:cs="Arial"/>
        </w:rPr>
        <w:t xml:space="preserve">por </w:t>
      </w:r>
      <w:r w:rsidRPr="007E5595">
        <w:rPr>
          <w:rFonts w:ascii="Arial" w:hAnsi="Arial" w:cs="Arial"/>
        </w:rPr>
        <w:t xml:space="preserve">aproximadamente </w:t>
      </w:r>
      <w:r w:rsidRPr="007E5595">
        <w:rPr>
          <w:rFonts w:ascii="Arial" w:hAnsi="Arial" w:cs="Arial"/>
        </w:rPr>
        <w:lastRenderedPageBreak/>
        <w:t xml:space="preserve">100 </w:t>
      </w:r>
      <w:r w:rsidR="00B4348A" w:rsidRPr="007E5595">
        <w:rPr>
          <w:rFonts w:ascii="Arial" w:hAnsi="Arial" w:cs="Arial"/>
        </w:rPr>
        <w:t xml:space="preserve">(cem) </w:t>
      </w:r>
      <w:r w:rsidRPr="007E5595">
        <w:rPr>
          <w:rFonts w:ascii="Arial" w:hAnsi="Arial" w:cs="Arial"/>
        </w:rPr>
        <w:t>hemocentros e postos de coletas</w:t>
      </w:r>
      <w:r w:rsidR="003935C4" w:rsidRPr="007E5595">
        <w:rPr>
          <w:rFonts w:ascii="Arial" w:hAnsi="Arial" w:cs="Arial"/>
        </w:rPr>
        <w:t xml:space="preserve"> já qualificados previamente pela Hemobrás</w:t>
      </w:r>
      <w:r w:rsidR="00B4348A" w:rsidRPr="007E5595">
        <w:rPr>
          <w:rFonts w:ascii="Arial" w:hAnsi="Arial" w:cs="Arial"/>
        </w:rPr>
        <w:t>.</w:t>
      </w:r>
    </w:p>
    <w:p w14:paraId="20F49AB5" w14:textId="35290BDA" w:rsidR="00AF248E" w:rsidRDefault="00765C35"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B4348A" w:rsidRPr="007E5595">
        <w:rPr>
          <w:rFonts w:ascii="Arial" w:hAnsi="Arial" w:cs="Arial"/>
        </w:rPr>
        <w:t xml:space="preserve">PROPONENTE </w:t>
      </w:r>
      <w:r w:rsidRPr="007E5595">
        <w:rPr>
          <w:rFonts w:ascii="Arial" w:hAnsi="Arial" w:cs="Arial"/>
        </w:rPr>
        <w:t>deverá elaborar</w:t>
      </w:r>
      <w:r w:rsidR="00A43B0B" w:rsidRPr="007E5595">
        <w:rPr>
          <w:rFonts w:ascii="Arial" w:hAnsi="Arial" w:cs="Arial"/>
        </w:rPr>
        <w:t>,</w:t>
      </w:r>
      <w:r w:rsidRPr="007E5595">
        <w:rPr>
          <w:rFonts w:ascii="Arial" w:hAnsi="Arial" w:cs="Arial"/>
        </w:rPr>
        <w:t xml:space="preserve"> conjuntamente com a Hemobrás</w:t>
      </w:r>
      <w:r w:rsidR="00A43B0B" w:rsidRPr="007E5595">
        <w:rPr>
          <w:rFonts w:ascii="Arial" w:hAnsi="Arial" w:cs="Arial"/>
        </w:rPr>
        <w:t>,</w:t>
      </w:r>
      <w:r w:rsidRPr="007E5595">
        <w:rPr>
          <w:rFonts w:ascii="Arial" w:hAnsi="Arial" w:cs="Arial"/>
        </w:rPr>
        <w:t xml:space="preserve"> Acordo de Qualidade em até 2 (dois) meses</w:t>
      </w:r>
      <w:r w:rsidR="00B4348A" w:rsidRPr="007E5595">
        <w:rPr>
          <w:rFonts w:ascii="Arial" w:hAnsi="Arial" w:cs="Arial"/>
        </w:rPr>
        <w:t>,</w:t>
      </w:r>
      <w:r w:rsidRPr="007E5595">
        <w:rPr>
          <w:rFonts w:ascii="Arial" w:hAnsi="Arial" w:cs="Arial"/>
        </w:rPr>
        <w:t xml:space="preserve"> após a assinatura do </w:t>
      </w:r>
      <w:r w:rsidR="00B4348A" w:rsidRPr="007E5595">
        <w:rPr>
          <w:rFonts w:ascii="Arial" w:hAnsi="Arial" w:cs="Arial"/>
        </w:rPr>
        <w:t>C</w:t>
      </w:r>
      <w:r w:rsidRPr="007E5595">
        <w:rPr>
          <w:rFonts w:ascii="Arial" w:hAnsi="Arial" w:cs="Arial"/>
        </w:rPr>
        <w:t>ontrato</w:t>
      </w:r>
      <w:r w:rsidR="00710EC9">
        <w:rPr>
          <w:rFonts w:ascii="Arial" w:hAnsi="Arial" w:cs="Arial"/>
        </w:rPr>
        <w:t>,</w:t>
      </w:r>
      <w:r w:rsidRPr="007E5595">
        <w:rPr>
          <w:rFonts w:ascii="Arial" w:hAnsi="Arial" w:cs="Arial"/>
        </w:rPr>
        <w:t xml:space="preserve"> onde serão estabelecidos os critérios de qualificação de serviços fornecedores de plasma</w:t>
      </w:r>
      <w:r w:rsidR="003410D4" w:rsidRPr="007E5595">
        <w:rPr>
          <w:rFonts w:ascii="Arial" w:hAnsi="Arial" w:cs="Arial"/>
        </w:rPr>
        <w:t xml:space="preserve">, bem como os regramentos sobre </w:t>
      </w:r>
      <w:proofErr w:type="spellStart"/>
      <w:r w:rsidR="003410D4" w:rsidRPr="007E5595">
        <w:rPr>
          <w:rFonts w:ascii="Arial" w:hAnsi="Arial" w:cs="Arial"/>
        </w:rPr>
        <w:t>retrovigilância</w:t>
      </w:r>
      <w:proofErr w:type="spellEnd"/>
      <w:r w:rsidR="00AF248E" w:rsidRPr="007E5595">
        <w:rPr>
          <w:rFonts w:ascii="Arial" w:hAnsi="Arial" w:cs="Arial"/>
        </w:rPr>
        <w:t>.</w:t>
      </w:r>
      <w:r w:rsidR="009B45BD" w:rsidRPr="007E5595">
        <w:rPr>
          <w:rFonts w:ascii="Arial" w:hAnsi="Arial" w:cs="Arial"/>
        </w:rPr>
        <w:t xml:space="preserve"> </w:t>
      </w:r>
      <w:r w:rsidR="005C2FB1">
        <w:rPr>
          <w:rFonts w:ascii="Arial" w:hAnsi="Arial" w:cs="Arial"/>
        </w:rPr>
        <w:t>O</w:t>
      </w:r>
      <w:r w:rsidR="009B45BD" w:rsidRPr="007E5595">
        <w:rPr>
          <w:rFonts w:ascii="Arial" w:hAnsi="Arial" w:cs="Arial"/>
        </w:rPr>
        <w:t xml:space="preserve"> prazo </w:t>
      </w:r>
      <w:r w:rsidR="005C2FB1">
        <w:rPr>
          <w:rFonts w:ascii="Arial" w:hAnsi="Arial" w:cs="Arial"/>
        </w:rPr>
        <w:t xml:space="preserve">de elaboração </w:t>
      </w:r>
      <w:r w:rsidR="009B45BD" w:rsidRPr="007E5595">
        <w:rPr>
          <w:rFonts w:ascii="Arial" w:hAnsi="Arial" w:cs="Arial"/>
        </w:rPr>
        <w:t xml:space="preserve">pode ser ajustado em função dos impactos </w:t>
      </w:r>
      <w:r w:rsidR="00CA2D27" w:rsidRPr="007E5595">
        <w:rPr>
          <w:rFonts w:ascii="Arial" w:hAnsi="Arial" w:cs="Arial"/>
          <w:bCs/>
        </w:rPr>
        <w:t xml:space="preserve">advindos da pandemia do novo </w:t>
      </w:r>
      <w:proofErr w:type="spellStart"/>
      <w:r w:rsidR="00CA2D27" w:rsidRPr="007E5595">
        <w:rPr>
          <w:rFonts w:ascii="Arial" w:hAnsi="Arial" w:cs="Arial"/>
          <w:bCs/>
        </w:rPr>
        <w:t>coranavírus</w:t>
      </w:r>
      <w:proofErr w:type="spellEnd"/>
      <w:r w:rsidR="00CA2D27" w:rsidRPr="007E5595">
        <w:rPr>
          <w:rFonts w:ascii="Arial" w:hAnsi="Arial" w:cs="Arial"/>
          <w:bCs/>
        </w:rPr>
        <w:t xml:space="preserve"> </w:t>
      </w:r>
      <w:r w:rsidR="00B4348A" w:rsidRPr="007E5595">
        <w:rPr>
          <w:rFonts w:ascii="Arial" w:hAnsi="Arial" w:cs="Arial"/>
        </w:rPr>
        <w:t xml:space="preserve">- </w:t>
      </w:r>
      <w:r w:rsidR="009B45BD" w:rsidRPr="007E5595">
        <w:rPr>
          <w:rFonts w:ascii="Arial" w:hAnsi="Arial" w:cs="Arial"/>
        </w:rPr>
        <w:t>Covid</w:t>
      </w:r>
      <w:r w:rsidR="003410D4" w:rsidRPr="007E5595">
        <w:rPr>
          <w:rFonts w:ascii="Arial" w:hAnsi="Arial" w:cs="Arial"/>
        </w:rPr>
        <w:t>-</w:t>
      </w:r>
      <w:r w:rsidR="009B45BD" w:rsidRPr="007E5595">
        <w:rPr>
          <w:rFonts w:ascii="Arial" w:hAnsi="Arial" w:cs="Arial"/>
        </w:rPr>
        <w:t>19</w:t>
      </w:r>
      <w:r w:rsidR="00B4348A" w:rsidRPr="007E5595">
        <w:rPr>
          <w:rFonts w:ascii="Arial" w:hAnsi="Arial" w:cs="Arial"/>
        </w:rPr>
        <w:t>.</w:t>
      </w:r>
    </w:p>
    <w:p w14:paraId="279F2120" w14:textId="5A301D0F" w:rsidR="00765C35" w:rsidRDefault="00492B20"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Os</w:t>
      </w:r>
      <w:r w:rsidR="00AF248E" w:rsidRPr="007E5595">
        <w:rPr>
          <w:rFonts w:ascii="Arial" w:hAnsi="Arial" w:cs="Arial"/>
        </w:rPr>
        <w:t xml:space="preserve"> </w:t>
      </w:r>
      <w:r w:rsidR="00765C35" w:rsidRPr="007E5595">
        <w:rPr>
          <w:rFonts w:ascii="Arial" w:hAnsi="Arial" w:cs="Arial"/>
        </w:rPr>
        <w:t xml:space="preserve">critérios </w:t>
      </w:r>
      <w:r w:rsidRPr="007E5595">
        <w:rPr>
          <w:rFonts w:ascii="Arial" w:hAnsi="Arial" w:cs="Arial"/>
        </w:rPr>
        <w:t>de quali</w:t>
      </w:r>
      <w:r w:rsidR="005B4D8F" w:rsidRPr="007E5595">
        <w:rPr>
          <w:rFonts w:ascii="Arial" w:hAnsi="Arial" w:cs="Arial"/>
        </w:rPr>
        <w:t>dade dispostos no Aco</w:t>
      </w:r>
      <w:r w:rsidR="00D047E8">
        <w:rPr>
          <w:rFonts w:ascii="Arial" w:hAnsi="Arial" w:cs="Arial"/>
        </w:rPr>
        <w:t>r</w:t>
      </w:r>
      <w:r w:rsidR="005B4D8F" w:rsidRPr="007E5595">
        <w:rPr>
          <w:rFonts w:ascii="Arial" w:hAnsi="Arial" w:cs="Arial"/>
        </w:rPr>
        <w:t xml:space="preserve">do de </w:t>
      </w:r>
      <w:proofErr w:type="spellStart"/>
      <w:r w:rsidR="005B4D8F" w:rsidRPr="007E5595">
        <w:rPr>
          <w:rFonts w:ascii="Arial" w:hAnsi="Arial" w:cs="Arial"/>
        </w:rPr>
        <w:t>Qualdade</w:t>
      </w:r>
      <w:proofErr w:type="spellEnd"/>
      <w:r w:rsidR="005B4D8F" w:rsidRPr="007E5595">
        <w:rPr>
          <w:rFonts w:ascii="Arial" w:hAnsi="Arial" w:cs="Arial"/>
        </w:rPr>
        <w:t xml:space="preserve"> não poderão </w:t>
      </w:r>
      <w:r w:rsidR="00AF248E" w:rsidRPr="007E5595">
        <w:rPr>
          <w:rFonts w:ascii="Arial" w:hAnsi="Arial" w:cs="Arial"/>
        </w:rPr>
        <w:t>ensejar</w:t>
      </w:r>
      <w:r w:rsidR="00765C35" w:rsidRPr="007E5595">
        <w:rPr>
          <w:rFonts w:ascii="Arial" w:hAnsi="Arial" w:cs="Arial"/>
        </w:rPr>
        <w:t xml:space="preserve"> exigência não manejável de acordo com a legislação brasileira voltada </w:t>
      </w:r>
      <w:r w:rsidR="00E0716D" w:rsidRPr="007E5595">
        <w:rPr>
          <w:rFonts w:ascii="Arial" w:hAnsi="Arial" w:cs="Arial"/>
        </w:rPr>
        <w:t>à</w:t>
      </w:r>
      <w:r w:rsidR="00DA6BD1" w:rsidRPr="007E5595">
        <w:rPr>
          <w:rFonts w:ascii="Arial" w:hAnsi="Arial" w:cs="Arial"/>
        </w:rPr>
        <w:t xml:space="preserve"> </w:t>
      </w:r>
      <w:r w:rsidR="00765C35" w:rsidRPr="007E5595">
        <w:rPr>
          <w:rFonts w:ascii="Arial" w:hAnsi="Arial" w:cs="Arial"/>
        </w:rPr>
        <w:t>hemoterapia, a saber a Portaria de Consolidação GM/MS 05/2017, a RDC 34/2014</w:t>
      </w:r>
      <w:r w:rsidR="00B4348A" w:rsidRPr="007E5595">
        <w:rPr>
          <w:rFonts w:ascii="Arial" w:hAnsi="Arial" w:cs="Arial"/>
        </w:rPr>
        <w:t>-ANVISA</w:t>
      </w:r>
      <w:r w:rsidR="00765C35" w:rsidRPr="007E5595">
        <w:rPr>
          <w:rFonts w:ascii="Arial" w:hAnsi="Arial" w:cs="Arial"/>
        </w:rPr>
        <w:t xml:space="preserve"> e a IN </w:t>
      </w:r>
      <w:r w:rsidR="00B4348A" w:rsidRPr="007E5595">
        <w:rPr>
          <w:rFonts w:ascii="Arial" w:hAnsi="Arial" w:cs="Arial"/>
        </w:rPr>
        <w:t>n.º</w:t>
      </w:r>
      <w:r w:rsidR="00765C35" w:rsidRPr="007E5595">
        <w:rPr>
          <w:rFonts w:ascii="Arial" w:hAnsi="Arial" w:cs="Arial"/>
        </w:rPr>
        <w:t xml:space="preserve"> 46/2019</w:t>
      </w:r>
      <w:r w:rsidR="00B4348A" w:rsidRPr="007E5595">
        <w:rPr>
          <w:rFonts w:ascii="Arial" w:hAnsi="Arial" w:cs="Arial"/>
        </w:rPr>
        <w:t>-ANVISA</w:t>
      </w:r>
      <w:r w:rsidR="00765C35" w:rsidRPr="007E5595">
        <w:rPr>
          <w:rFonts w:ascii="Arial" w:hAnsi="Arial" w:cs="Arial"/>
        </w:rPr>
        <w:t>, e quaisquer outras que, porventura, as venha</w:t>
      </w:r>
      <w:r w:rsidR="00B4348A" w:rsidRPr="007E5595">
        <w:rPr>
          <w:rFonts w:ascii="Arial" w:hAnsi="Arial" w:cs="Arial"/>
        </w:rPr>
        <w:t>m</w:t>
      </w:r>
      <w:r w:rsidR="00765C35" w:rsidRPr="007E5595">
        <w:rPr>
          <w:rFonts w:ascii="Arial" w:hAnsi="Arial" w:cs="Arial"/>
        </w:rPr>
        <w:t xml:space="preserve"> substituir ou alterar seu conteúdo</w:t>
      </w:r>
      <w:r w:rsidR="00B4348A" w:rsidRPr="007E5595">
        <w:rPr>
          <w:rFonts w:ascii="Arial" w:hAnsi="Arial" w:cs="Arial"/>
        </w:rPr>
        <w:t>.</w:t>
      </w:r>
    </w:p>
    <w:p w14:paraId="1EC68B9D" w14:textId="2C988A3C" w:rsidR="00765C35" w:rsidRDefault="00765C35"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A </w:t>
      </w:r>
      <w:r w:rsidR="00F260A8" w:rsidRPr="007E5595">
        <w:rPr>
          <w:rFonts w:ascii="Arial" w:hAnsi="Arial" w:cs="Arial"/>
        </w:rPr>
        <w:t>Hemobrás e</w:t>
      </w:r>
      <w:r w:rsidR="00B4348A" w:rsidRPr="007E5595">
        <w:rPr>
          <w:rFonts w:ascii="Arial" w:hAnsi="Arial" w:cs="Arial"/>
        </w:rPr>
        <w:t>s</w:t>
      </w:r>
      <w:r w:rsidR="00F260A8" w:rsidRPr="007E5595">
        <w:rPr>
          <w:rFonts w:ascii="Arial" w:hAnsi="Arial" w:cs="Arial"/>
        </w:rPr>
        <w:t>pe</w:t>
      </w:r>
      <w:r w:rsidR="00B4348A" w:rsidRPr="007E5595">
        <w:rPr>
          <w:rFonts w:ascii="Arial" w:hAnsi="Arial" w:cs="Arial"/>
        </w:rPr>
        <w:t>r</w:t>
      </w:r>
      <w:r w:rsidR="00F260A8" w:rsidRPr="007E5595">
        <w:rPr>
          <w:rFonts w:ascii="Arial" w:hAnsi="Arial" w:cs="Arial"/>
        </w:rPr>
        <w:t xml:space="preserve">a que a </w:t>
      </w:r>
      <w:r w:rsidR="00B4348A" w:rsidRPr="007E5595">
        <w:rPr>
          <w:rFonts w:ascii="Arial" w:hAnsi="Arial" w:cs="Arial"/>
        </w:rPr>
        <w:t>PROPONENTE</w:t>
      </w:r>
      <w:r w:rsidRPr="007E5595">
        <w:rPr>
          <w:rFonts w:ascii="Arial" w:hAnsi="Arial" w:cs="Arial"/>
        </w:rPr>
        <w:t xml:space="preserve"> certifi</w:t>
      </w:r>
      <w:r w:rsidR="00B4348A" w:rsidRPr="007E5595">
        <w:rPr>
          <w:rFonts w:ascii="Arial" w:hAnsi="Arial" w:cs="Arial"/>
        </w:rPr>
        <w:t>que</w:t>
      </w:r>
      <w:r w:rsidRPr="007E5595">
        <w:rPr>
          <w:rFonts w:ascii="Arial" w:hAnsi="Arial" w:cs="Arial"/>
        </w:rPr>
        <w:t xml:space="preserve"> os </w:t>
      </w:r>
      <w:r w:rsidR="00B4348A" w:rsidRPr="007E5595">
        <w:rPr>
          <w:rFonts w:ascii="Arial" w:hAnsi="Arial" w:cs="Arial"/>
        </w:rPr>
        <w:t xml:space="preserve">seus </w:t>
      </w:r>
      <w:r w:rsidRPr="007E5595">
        <w:rPr>
          <w:rFonts w:ascii="Arial" w:hAnsi="Arial" w:cs="Arial"/>
        </w:rPr>
        <w:t>auditores para a execução das atividades de auditoria</w:t>
      </w:r>
      <w:r w:rsidR="00B3132C" w:rsidRPr="007E5595">
        <w:rPr>
          <w:rFonts w:ascii="Arial" w:hAnsi="Arial" w:cs="Arial"/>
        </w:rPr>
        <w:t>,</w:t>
      </w:r>
      <w:r w:rsidRPr="007E5595">
        <w:rPr>
          <w:rFonts w:ascii="Arial" w:hAnsi="Arial" w:cs="Arial"/>
        </w:rPr>
        <w:t xml:space="preserve"> </w:t>
      </w:r>
      <w:r w:rsidR="00B3132C" w:rsidRPr="007E5595">
        <w:rPr>
          <w:rFonts w:ascii="Arial" w:hAnsi="Arial" w:cs="Arial"/>
        </w:rPr>
        <w:t>a fim de que</w:t>
      </w:r>
      <w:r w:rsidRPr="007E5595">
        <w:rPr>
          <w:rFonts w:ascii="Arial" w:hAnsi="Arial" w:cs="Arial"/>
        </w:rPr>
        <w:t xml:space="preserve"> po</w:t>
      </w:r>
      <w:r w:rsidR="00B3132C" w:rsidRPr="007E5595">
        <w:rPr>
          <w:rFonts w:ascii="Arial" w:hAnsi="Arial" w:cs="Arial"/>
        </w:rPr>
        <w:t>ssam</w:t>
      </w:r>
      <w:r w:rsidRPr="007E5595">
        <w:rPr>
          <w:rFonts w:ascii="Arial" w:hAnsi="Arial" w:cs="Arial"/>
        </w:rPr>
        <w:t>, periodicamente</w:t>
      </w:r>
      <w:r w:rsidR="00B4348A" w:rsidRPr="007E5595">
        <w:rPr>
          <w:rFonts w:ascii="Arial" w:hAnsi="Arial" w:cs="Arial"/>
        </w:rPr>
        <w:t>,</w:t>
      </w:r>
      <w:r w:rsidRPr="007E5595">
        <w:rPr>
          <w:rFonts w:ascii="Arial" w:hAnsi="Arial" w:cs="Arial"/>
        </w:rPr>
        <w:t xml:space="preserve"> em prévio e comum acordo</w:t>
      </w:r>
      <w:r w:rsidR="00B3132C" w:rsidRPr="007E5595">
        <w:rPr>
          <w:rFonts w:ascii="Arial" w:hAnsi="Arial" w:cs="Arial"/>
        </w:rPr>
        <w:t xml:space="preserve"> entre as PARTES</w:t>
      </w:r>
      <w:r w:rsidRPr="007E5595">
        <w:rPr>
          <w:rFonts w:ascii="Arial" w:hAnsi="Arial" w:cs="Arial"/>
        </w:rPr>
        <w:t>, acompanhar a realização de auditorias nos serviços de hemoterapia brasileiros</w:t>
      </w:r>
      <w:r w:rsidR="00B3132C" w:rsidRPr="007E5595">
        <w:rPr>
          <w:rFonts w:ascii="Arial" w:hAnsi="Arial" w:cs="Arial"/>
        </w:rPr>
        <w:t>.</w:t>
      </w:r>
    </w:p>
    <w:p w14:paraId="72FBEB3F" w14:textId="77777777" w:rsidR="00753BE0" w:rsidRPr="007E5595" w:rsidRDefault="00753BE0" w:rsidP="00753BE0">
      <w:pPr>
        <w:pStyle w:val="PargrafodaLista"/>
        <w:autoSpaceDE w:val="0"/>
        <w:spacing w:before="0" w:after="0" w:afterAutospacing="0" w:line="360" w:lineRule="auto"/>
        <w:ind w:left="993"/>
        <w:contextualSpacing w:val="0"/>
        <w:rPr>
          <w:rFonts w:ascii="Arial" w:hAnsi="Arial" w:cs="Arial"/>
        </w:rPr>
      </w:pPr>
    </w:p>
    <w:p w14:paraId="3F4C0D5A" w14:textId="3291BEF8" w:rsidR="00753BE0" w:rsidRDefault="002B1571" w:rsidP="00753BE0">
      <w:pPr>
        <w:pStyle w:val="Ttulo1"/>
        <w:numPr>
          <w:ilvl w:val="0"/>
          <w:numId w:val="2"/>
        </w:numPr>
        <w:spacing w:before="0" w:after="0" w:afterAutospacing="0" w:line="360" w:lineRule="auto"/>
        <w:rPr>
          <w:rFonts w:ascii="Arial" w:hAnsi="Arial" w:cs="Arial"/>
          <w:color w:val="auto"/>
          <w:sz w:val="24"/>
          <w:szCs w:val="24"/>
        </w:rPr>
      </w:pPr>
      <w:bookmarkStart w:id="147" w:name="_Toc426653376"/>
      <w:bookmarkStart w:id="148" w:name="_Toc51165197"/>
      <w:bookmarkEnd w:id="146"/>
      <w:r w:rsidRPr="007E5595">
        <w:rPr>
          <w:rFonts w:ascii="Arial" w:hAnsi="Arial" w:cs="Arial"/>
          <w:color w:val="auto"/>
          <w:sz w:val="24"/>
          <w:szCs w:val="24"/>
        </w:rPr>
        <w:t>PLANEJAMENTO DO FRACIONAMENTO</w:t>
      </w:r>
      <w:bookmarkEnd w:id="147"/>
      <w:bookmarkEnd w:id="148"/>
    </w:p>
    <w:p w14:paraId="1C580969" w14:textId="77777777" w:rsidR="00753BE0" w:rsidRPr="00753BE0" w:rsidRDefault="00753BE0" w:rsidP="00753BE0"/>
    <w:p w14:paraId="29AC3FA7" w14:textId="75C5B8D0" w:rsidR="003B4986" w:rsidRPr="007E5595" w:rsidRDefault="007A7137" w:rsidP="00753BE0">
      <w:pPr>
        <w:pStyle w:val="PargrafodaLista"/>
        <w:numPr>
          <w:ilvl w:val="1"/>
          <w:numId w:val="2"/>
        </w:numPr>
        <w:autoSpaceDE w:val="0"/>
        <w:spacing w:before="0" w:after="0" w:afterAutospacing="0" w:line="360" w:lineRule="auto"/>
        <w:ind w:left="993" w:hanging="426"/>
        <w:contextualSpacing w:val="0"/>
        <w:rPr>
          <w:rFonts w:ascii="Arial" w:hAnsi="Arial"/>
        </w:rPr>
      </w:pPr>
      <w:r w:rsidRPr="007E5595">
        <w:rPr>
          <w:rFonts w:ascii="Arial" w:hAnsi="Arial" w:cs="Arial"/>
        </w:rPr>
        <w:t xml:space="preserve">A </w:t>
      </w:r>
      <w:r w:rsidR="00B3132C" w:rsidRPr="007E5595">
        <w:rPr>
          <w:rFonts w:ascii="Arial" w:hAnsi="Arial" w:cs="Arial"/>
        </w:rPr>
        <w:t>PROPONENTE</w:t>
      </w:r>
      <w:r w:rsidRPr="007E5595">
        <w:rPr>
          <w:rFonts w:ascii="Arial" w:hAnsi="Arial" w:cs="Arial"/>
        </w:rPr>
        <w:t xml:space="preserve"> deverá elaborar a cada ano </w:t>
      </w:r>
      <w:r w:rsidR="00B3132C" w:rsidRPr="007E5595">
        <w:rPr>
          <w:rFonts w:ascii="Arial" w:hAnsi="Arial" w:cs="Arial"/>
        </w:rPr>
        <w:t>de vigência do</w:t>
      </w:r>
      <w:r w:rsidRPr="007E5595">
        <w:rPr>
          <w:rFonts w:ascii="Arial" w:hAnsi="Arial" w:cs="Arial"/>
        </w:rPr>
        <w:t xml:space="preserve"> Contrato o PLANO ANUAL DE FRACIONAMENTO. Esse </w:t>
      </w:r>
      <w:r w:rsidR="00B3132C" w:rsidRPr="007E5595">
        <w:rPr>
          <w:rFonts w:ascii="Arial" w:hAnsi="Arial" w:cs="Arial"/>
        </w:rPr>
        <w:t>P</w:t>
      </w:r>
      <w:r w:rsidRPr="007E5595">
        <w:rPr>
          <w:rFonts w:ascii="Arial" w:hAnsi="Arial" w:cs="Arial"/>
        </w:rPr>
        <w:t xml:space="preserve">lano deverá ser </w:t>
      </w:r>
      <w:proofErr w:type="spellStart"/>
      <w:r w:rsidRPr="007E5595">
        <w:rPr>
          <w:rFonts w:ascii="Arial" w:hAnsi="Arial" w:cs="Arial"/>
        </w:rPr>
        <w:t>reavalidado</w:t>
      </w:r>
      <w:proofErr w:type="spellEnd"/>
      <w:r w:rsidRPr="007E5595">
        <w:rPr>
          <w:rFonts w:ascii="Arial" w:hAnsi="Arial" w:cs="Arial"/>
        </w:rPr>
        <w:t xml:space="preserve"> trimestr</w:t>
      </w:r>
      <w:r w:rsidR="00B3132C" w:rsidRPr="007E5595">
        <w:rPr>
          <w:rFonts w:ascii="Arial" w:hAnsi="Arial" w:cs="Arial"/>
        </w:rPr>
        <w:t>almente</w:t>
      </w:r>
      <w:r w:rsidRPr="007E5595">
        <w:rPr>
          <w:rFonts w:ascii="Arial" w:hAnsi="Arial" w:cs="Arial"/>
        </w:rPr>
        <w:t xml:space="preserve">, originando o PLANO TRIMESTRAL DE FRACIONAMENTO, que deverá conter as necessidades de plasma para o período subsequente e o prazo projetado de entrega dos </w:t>
      </w:r>
      <w:r w:rsidRPr="00F13587">
        <w:rPr>
          <w:rFonts w:ascii="Arial" w:hAnsi="Arial" w:cs="Arial"/>
        </w:rPr>
        <w:t>produtos resultantes, em conformidade com o prazo máximo de retorno dos produtos hemoderivados estabelecido</w:t>
      </w:r>
      <w:r w:rsidR="00B3132C" w:rsidRPr="00F13587">
        <w:rPr>
          <w:rFonts w:ascii="Arial" w:hAnsi="Arial" w:cs="Arial"/>
        </w:rPr>
        <w:t xml:space="preserve"> </w:t>
      </w:r>
      <w:r w:rsidRPr="00DA1E8C">
        <w:rPr>
          <w:rFonts w:ascii="Arial" w:hAnsi="Arial" w:cs="Arial"/>
        </w:rPr>
        <w:t xml:space="preserve">na </w:t>
      </w:r>
      <w:r w:rsidR="00B3132C" w:rsidRPr="00DA1E8C">
        <w:rPr>
          <w:rFonts w:ascii="Arial" w:hAnsi="Arial" w:cs="Arial"/>
        </w:rPr>
        <w:t>C</w:t>
      </w:r>
      <w:r w:rsidRPr="00DA1E8C">
        <w:rPr>
          <w:rFonts w:ascii="Arial" w:hAnsi="Arial" w:cs="Arial"/>
        </w:rPr>
        <w:t xml:space="preserve">láusula </w:t>
      </w:r>
      <w:bookmarkStart w:id="149" w:name="_Hlk46243374"/>
      <w:r w:rsidR="00B3132C" w:rsidRPr="00DA1E8C">
        <w:rPr>
          <w:rFonts w:ascii="Arial" w:hAnsi="Arial" w:cs="Arial"/>
        </w:rPr>
        <w:t>18.11</w:t>
      </w:r>
      <w:r w:rsidR="00B3132C" w:rsidRPr="00F13587">
        <w:rPr>
          <w:rFonts w:ascii="Arial" w:hAnsi="Arial" w:cs="Arial"/>
        </w:rPr>
        <w:t>, do Termo de Referência,</w:t>
      </w:r>
      <w:r w:rsidR="001270D9" w:rsidRPr="00F13587">
        <w:rPr>
          <w:rFonts w:ascii="Arial" w:hAnsi="Arial" w:cs="Arial"/>
        </w:rPr>
        <w:t xml:space="preserve"> bem como estoques e a classificação do plasma,</w:t>
      </w:r>
      <w:r w:rsidR="001270D9" w:rsidRPr="007E5595">
        <w:rPr>
          <w:rFonts w:ascii="Arial" w:hAnsi="Arial" w:cs="Arial"/>
        </w:rPr>
        <w:t xml:space="preserve"> </w:t>
      </w:r>
      <w:r w:rsidR="001270D9" w:rsidRPr="007E5595">
        <w:rPr>
          <w:rFonts w:ascii="Arial" w:hAnsi="Arial" w:cs="Arial"/>
        </w:rPr>
        <w:lastRenderedPageBreak/>
        <w:t>com atualização da validade para cada tipo de bolsa após a conversão, mantendo a devida rastreabilidade.</w:t>
      </w:r>
    </w:p>
    <w:p w14:paraId="2A85D6C5" w14:textId="48E74A15" w:rsidR="00CD504F" w:rsidRDefault="004F71BF" w:rsidP="00753BE0">
      <w:pPr>
        <w:pStyle w:val="Ttulo1"/>
        <w:numPr>
          <w:ilvl w:val="0"/>
          <w:numId w:val="2"/>
        </w:numPr>
        <w:spacing w:before="0" w:after="0" w:afterAutospacing="0" w:line="360" w:lineRule="auto"/>
        <w:rPr>
          <w:rFonts w:ascii="Arial" w:hAnsi="Arial" w:cs="Arial"/>
          <w:color w:val="auto"/>
          <w:sz w:val="24"/>
          <w:szCs w:val="24"/>
        </w:rPr>
      </w:pPr>
      <w:bookmarkStart w:id="150" w:name="_Toc51165198"/>
      <w:bookmarkEnd w:id="149"/>
      <w:r>
        <w:rPr>
          <w:rFonts w:ascii="Arial" w:hAnsi="Arial" w:cs="Arial"/>
          <w:color w:val="auto"/>
          <w:sz w:val="24"/>
          <w:szCs w:val="24"/>
        </w:rPr>
        <w:t xml:space="preserve">ETAPA NACIONAL DE </w:t>
      </w:r>
      <w:r w:rsidR="002B1571" w:rsidRPr="007E5595">
        <w:rPr>
          <w:rFonts w:ascii="Arial" w:hAnsi="Arial" w:cs="Arial"/>
          <w:color w:val="auto"/>
          <w:sz w:val="24"/>
          <w:szCs w:val="24"/>
        </w:rPr>
        <w:t>LOG</w:t>
      </w:r>
      <w:r w:rsidR="0059650B" w:rsidRPr="007E5595">
        <w:rPr>
          <w:rFonts w:ascii="Arial" w:hAnsi="Arial" w:cs="Arial"/>
          <w:color w:val="auto"/>
          <w:sz w:val="24"/>
          <w:szCs w:val="24"/>
        </w:rPr>
        <w:t>Í</w:t>
      </w:r>
      <w:r w:rsidR="002B1571" w:rsidRPr="007E5595">
        <w:rPr>
          <w:rFonts w:ascii="Arial" w:hAnsi="Arial" w:cs="Arial"/>
          <w:color w:val="auto"/>
          <w:sz w:val="24"/>
          <w:szCs w:val="24"/>
        </w:rPr>
        <w:t>STICA</w:t>
      </w:r>
      <w:r w:rsidR="00B3132C" w:rsidRPr="007E5595">
        <w:rPr>
          <w:rFonts w:ascii="Arial" w:hAnsi="Arial" w:cs="Arial"/>
          <w:color w:val="auto"/>
          <w:sz w:val="24"/>
          <w:szCs w:val="24"/>
        </w:rPr>
        <w:t xml:space="preserve"> </w:t>
      </w:r>
      <w:r w:rsidR="002B1571" w:rsidRPr="007E5595">
        <w:rPr>
          <w:rFonts w:ascii="Arial" w:hAnsi="Arial" w:cs="Arial"/>
          <w:color w:val="auto"/>
          <w:sz w:val="24"/>
          <w:szCs w:val="24"/>
        </w:rPr>
        <w:t>D</w:t>
      </w:r>
      <w:r>
        <w:rPr>
          <w:rFonts w:ascii="Arial" w:hAnsi="Arial" w:cs="Arial"/>
          <w:color w:val="auto"/>
          <w:sz w:val="24"/>
          <w:szCs w:val="24"/>
        </w:rPr>
        <w:t>O</w:t>
      </w:r>
      <w:r w:rsidR="002B1571" w:rsidRPr="007E5595">
        <w:rPr>
          <w:rFonts w:ascii="Arial" w:hAnsi="Arial" w:cs="Arial"/>
          <w:color w:val="auto"/>
          <w:sz w:val="24"/>
          <w:szCs w:val="24"/>
        </w:rPr>
        <w:t xml:space="preserve"> PLASMA – COLETA DO PLASMA</w:t>
      </w:r>
      <w:bookmarkEnd w:id="150"/>
    </w:p>
    <w:p w14:paraId="6C11E43D" w14:textId="77777777" w:rsidR="00753BE0" w:rsidRPr="00753BE0" w:rsidRDefault="00753BE0" w:rsidP="00753BE0"/>
    <w:p w14:paraId="274B2088" w14:textId="5B5E8054" w:rsidR="00497C10" w:rsidRDefault="00497C10"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 xml:space="preserve">Caberá à </w:t>
      </w:r>
      <w:r w:rsidR="00B3132C" w:rsidRPr="007E5595">
        <w:rPr>
          <w:rFonts w:ascii="Arial" w:hAnsi="Arial" w:cs="Arial"/>
        </w:rPr>
        <w:t>PROPONENTE</w:t>
      </w:r>
      <w:r w:rsidRPr="007E5595">
        <w:rPr>
          <w:rFonts w:ascii="Arial" w:hAnsi="Arial" w:cs="Arial"/>
        </w:rPr>
        <w:t xml:space="preserve"> o recolhimento</w:t>
      </w:r>
      <w:r w:rsidR="00B3132C" w:rsidRPr="007E5595">
        <w:rPr>
          <w:rFonts w:ascii="Arial" w:hAnsi="Arial" w:cs="Arial"/>
        </w:rPr>
        <w:t xml:space="preserve">, nos centros de coleta (hemocentros, bancos de sangue, </w:t>
      </w:r>
      <w:proofErr w:type="spellStart"/>
      <w:r w:rsidR="00B3132C" w:rsidRPr="007E5595">
        <w:rPr>
          <w:rFonts w:ascii="Arial" w:hAnsi="Arial" w:cs="Arial"/>
        </w:rPr>
        <w:t>hemonúcleos</w:t>
      </w:r>
      <w:proofErr w:type="spellEnd"/>
      <w:r w:rsidR="00B3132C" w:rsidRPr="007E5595">
        <w:rPr>
          <w:rFonts w:ascii="Arial" w:hAnsi="Arial" w:cs="Arial"/>
        </w:rPr>
        <w:t xml:space="preserve">, </w:t>
      </w:r>
      <w:proofErr w:type="spellStart"/>
      <w:r w:rsidR="00B3132C" w:rsidRPr="007E5595">
        <w:rPr>
          <w:rFonts w:ascii="Arial" w:hAnsi="Arial" w:cs="Arial"/>
        </w:rPr>
        <w:t>etc</w:t>
      </w:r>
      <w:proofErr w:type="spellEnd"/>
      <w:r w:rsidR="00B3132C" w:rsidRPr="007E5595">
        <w:rPr>
          <w:rFonts w:ascii="Arial" w:hAnsi="Arial" w:cs="Arial"/>
        </w:rPr>
        <w:t>)</w:t>
      </w:r>
      <w:r w:rsidR="006D5296" w:rsidRPr="007E5595">
        <w:rPr>
          <w:rFonts w:ascii="Arial" w:hAnsi="Arial" w:cs="Arial"/>
        </w:rPr>
        <w:t xml:space="preserve"> localizados em território nacional, com destino à unidade de triagem</w:t>
      </w:r>
      <w:r w:rsidRPr="007E5595">
        <w:rPr>
          <w:rFonts w:ascii="Arial" w:hAnsi="Arial" w:cs="Arial"/>
        </w:rPr>
        <w:t xml:space="preserve"> do plasma a ser fracionado</w:t>
      </w:r>
      <w:r w:rsidR="006D5296" w:rsidRPr="007E5595">
        <w:rPr>
          <w:rFonts w:ascii="Arial" w:hAnsi="Arial" w:cs="Arial"/>
        </w:rPr>
        <w:t xml:space="preserve">, e </w:t>
      </w:r>
      <w:r w:rsidRPr="007E5595">
        <w:rPr>
          <w:rFonts w:ascii="Arial" w:hAnsi="Arial" w:cs="Arial"/>
        </w:rPr>
        <w:t xml:space="preserve">acondicionamento </w:t>
      </w:r>
      <w:r w:rsidR="006D5296" w:rsidRPr="007E5595">
        <w:rPr>
          <w:rFonts w:ascii="Arial" w:hAnsi="Arial" w:cs="Arial"/>
        </w:rPr>
        <w:t>par</w:t>
      </w:r>
      <w:r w:rsidRPr="007E5595">
        <w:rPr>
          <w:rFonts w:ascii="Arial" w:hAnsi="Arial" w:cs="Arial"/>
        </w:rPr>
        <w:t>a ser exportado para beneficiamento</w:t>
      </w:r>
      <w:r w:rsidR="006D5296" w:rsidRPr="007E5595">
        <w:rPr>
          <w:rFonts w:ascii="Arial" w:hAnsi="Arial" w:cs="Arial"/>
        </w:rPr>
        <w:t>.</w:t>
      </w:r>
    </w:p>
    <w:p w14:paraId="082BCB37" w14:textId="7B1AA032" w:rsidR="00497C10" w:rsidRDefault="00497C10"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As PARTES poderão</w:t>
      </w:r>
      <w:r w:rsidR="006D5296" w:rsidRPr="007E5595">
        <w:rPr>
          <w:rFonts w:ascii="Arial" w:hAnsi="Arial" w:cs="Arial"/>
        </w:rPr>
        <w:t>,</w:t>
      </w:r>
      <w:r w:rsidRPr="007E5595">
        <w:rPr>
          <w:rFonts w:ascii="Arial" w:hAnsi="Arial" w:cs="Arial"/>
        </w:rPr>
        <w:t xml:space="preserve"> em comum acordo</w:t>
      </w:r>
      <w:r w:rsidR="006D5296" w:rsidRPr="007E5595">
        <w:rPr>
          <w:rFonts w:ascii="Arial" w:hAnsi="Arial" w:cs="Arial"/>
        </w:rPr>
        <w:t>,</w:t>
      </w:r>
      <w:r w:rsidRPr="007E5595">
        <w:rPr>
          <w:rFonts w:ascii="Arial" w:hAnsi="Arial" w:cs="Arial"/>
        </w:rPr>
        <w:t xml:space="preserve"> utilizar a estrutura da </w:t>
      </w:r>
      <w:r w:rsidR="006D5296" w:rsidRPr="007E5595">
        <w:rPr>
          <w:rFonts w:ascii="Arial" w:hAnsi="Arial" w:cs="Arial"/>
        </w:rPr>
        <w:t>Hemobrás,</w:t>
      </w:r>
      <w:r w:rsidRPr="007E5595">
        <w:rPr>
          <w:rFonts w:ascii="Arial" w:hAnsi="Arial" w:cs="Arial"/>
        </w:rPr>
        <w:t xml:space="preserve"> situada </w:t>
      </w:r>
      <w:r w:rsidR="006D5296" w:rsidRPr="007E5595">
        <w:rPr>
          <w:rFonts w:ascii="Arial" w:hAnsi="Arial" w:cs="Arial"/>
        </w:rPr>
        <w:t>em</w:t>
      </w:r>
      <w:r w:rsidRPr="007E5595">
        <w:rPr>
          <w:rFonts w:ascii="Arial" w:hAnsi="Arial" w:cs="Arial"/>
        </w:rPr>
        <w:t xml:space="preserve"> Goiana</w:t>
      </w:r>
      <w:r w:rsidR="006D5296" w:rsidRPr="007E5595">
        <w:rPr>
          <w:rFonts w:ascii="Arial" w:hAnsi="Arial" w:cs="Arial"/>
        </w:rPr>
        <w:t xml:space="preserve">, </w:t>
      </w:r>
      <w:r w:rsidRPr="007E5595">
        <w:rPr>
          <w:rFonts w:ascii="Arial" w:hAnsi="Arial" w:cs="Arial"/>
        </w:rPr>
        <w:t>P</w:t>
      </w:r>
      <w:r w:rsidR="006D5296" w:rsidRPr="007E5595">
        <w:rPr>
          <w:rFonts w:ascii="Arial" w:hAnsi="Arial" w:cs="Arial"/>
        </w:rPr>
        <w:t>ernambuco,</w:t>
      </w:r>
      <w:r w:rsidRPr="007E5595">
        <w:rPr>
          <w:rFonts w:ascii="Arial" w:hAnsi="Arial" w:cs="Arial"/>
        </w:rPr>
        <w:t xml:space="preserve"> assim como poderão ser estabelecidos outros acordos que permitam a utilização do conhecimento/estrutura existente na Hemobrás</w:t>
      </w:r>
      <w:r w:rsidR="006D5296" w:rsidRPr="007E5595">
        <w:rPr>
          <w:rFonts w:ascii="Arial" w:hAnsi="Arial" w:cs="Arial"/>
        </w:rPr>
        <w:t>,</w:t>
      </w:r>
      <w:r w:rsidRPr="007E5595">
        <w:rPr>
          <w:rFonts w:ascii="Arial" w:hAnsi="Arial" w:cs="Arial"/>
        </w:rPr>
        <w:t xml:space="preserve"> para executar a logística inerente ao recolhimento do plasma. As condições deverão </w:t>
      </w:r>
      <w:r w:rsidR="006D5296" w:rsidRPr="007E5595">
        <w:rPr>
          <w:rFonts w:ascii="Arial" w:hAnsi="Arial" w:cs="Arial"/>
        </w:rPr>
        <w:t>constar</w:t>
      </w:r>
      <w:r w:rsidRPr="007E5595">
        <w:rPr>
          <w:rFonts w:ascii="Arial" w:hAnsi="Arial" w:cs="Arial"/>
        </w:rPr>
        <w:t xml:space="preserve"> no Acordo de Qualidade.</w:t>
      </w:r>
    </w:p>
    <w:p w14:paraId="7E2334D1" w14:textId="182067C8" w:rsidR="00CD504F" w:rsidRDefault="00CD504F" w:rsidP="00753BE0">
      <w:pPr>
        <w:pStyle w:val="PargrafodaLista"/>
        <w:numPr>
          <w:ilvl w:val="1"/>
          <w:numId w:val="2"/>
        </w:numPr>
        <w:autoSpaceDE w:val="0"/>
        <w:spacing w:before="0" w:after="0" w:afterAutospacing="0" w:line="360" w:lineRule="auto"/>
        <w:ind w:left="993" w:hanging="426"/>
        <w:contextualSpacing w:val="0"/>
        <w:rPr>
          <w:rFonts w:ascii="Arial" w:hAnsi="Arial" w:cs="Arial"/>
        </w:rPr>
      </w:pPr>
      <w:r w:rsidRPr="007E5595">
        <w:rPr>
          <w:rFonts w:ascii="Arial" w:hAnsi="Arial" w:cs="Arial"/>
        </w:rPr>
        <w:t>O transporte de plasma é considerado item crítico na cadeia do frio de produção de hemoderivados e deverá seguir todos os requisitos da legislação brasileira sobre o tema</w:t>
      </w:r>
      <w:r w:rsidR="006D5296" w:rsidRPr="007E5595">
        <w:rPr>
          <w:rFonts w:ascii="Arial" w:hAnsi="Arial" w:cs="Arial"/>
        </w:rPr>
        <w:t>.</w:t>
      </w:r>
    </w:p>
    <w:p w14:paraId="27AE1FBA" w14:textId="42A3726D" w:rsidR="00CD504F" w:rsidRDefault="00CD504F" w:rsidP="00753BE0">
      <w:pPr>
        <w:pStyle w:val="PargrafodaLista"/>
        <w:numPr>
          <w:ilvl w:val="1"/>
          <w:numId w:val="2"/>
        </w:numPr>
        <w:tabs>
          <w:tab w:val="left" w:pos="851"/>
        </w:tabs>
        <w:autoSpaceDE w:val="0"/>
        <w:spacing w:before="0" w:after="0" w:afterAutospacing="0" w:line="360" w:lineRule="auto"/>
        <w:ind w:left="993" w:hanging="426"/>
        <w:contextualSpacing w:val="0"/>
        <w:rPr>
          <w:rFonts w:ascii="Arial" w:hAnsi="Arial" w:cs="Arial"/>
        </w:rPr>
      </w:pPr>
      <w:r w:rsidRPr="007E5595">
        <w:rPr>
          <w:rFonts w:ascii="Arial" w:hAnsi="Arial" w:cs="Arial"/>
        </w:rPr>
        <w:t>As características desta fase consistem dos seguintes requisitos:</w:t>
      </w:r>
    </w:p>
    <w:p w14:paraId="63A5C15C" w14:textId="526277B8" w:rsidR="002C4562" w:rsidRPr="007E5595" w:rsidRDefault="006D5296" w:rsidP="00441C67">
      <w:pPr>
        <w:pStyle w:val="PargrafodaLista"/>
        <w:numPr>
          <w:ilvl w:val="2"/>
          <w:numId w:val="2"/>
        </w:numPr>
        <w:autoSpaceDE w:val="0"/>
        <w:spacing w:before="0" w:after="0" w:afterAutospacing="0" w:line="360" w:lineRule="auto"/>
        <w:ind w:left="1276" w:hanging="709"/>
        <w:contextualSpacing w:val="0"/>
        <w:rPr>
          <w:rFonts w:ascii="Arial" w:hAnsi="Arial" w:cs="Arial"/>
        </w:rPr>
      </w:pPr>
      <w:r w:rsidRPr="007E5595">
        <w:rPr>
          <w:rFonts w:ascii="Arial" w:hAnsi="Arial" w:cs="Arial"/>
        </w:rPr>
        <w:t>T</w:t>
      </w:r>
      <w:r w:rsidR="00CD504F" w:rsidRPr="007E5595">
        <w:rPr>
          <w:rFonts w:ascii="Arial" w:hAnsi="Arial" w:cs="Arial"/>
        </w:rPr>
        <w:t>ransporte através de veículo frigorífico apropriado, em caminhões refrigerados qualificados para zona de temperatura igual ou inferior a -20°C</w:t>
      </w:r>
      <w:r w:rsidRPr="007E5595">
        <w:rPr>
          <w:rFonts w:ascii="Arial" w:hAnsi="Arial" w:cs="Arial"/>
        </w:rPr>
        <w:t xml:space="preserve"> (vinte graus </w:t>
      </w:r>
      <w:proofErr w:type="spellStart"/>
      <w:r w:rsidRPr="007E5595">
        <w:rPr>
          <w:rFonts w:ascii="Arial" w:hAnsi="Arial" w:cs="Arial"/>
        </w:rPr>
        <w:t>celsius</w:t>
      </w:r>
      <w:proofErr w:type="spellEnd"/>
      <w:r w:rsidRPr="007E5595">
        <w:rPr>
          <w:rFonts w:ascii="Arial" w:hAnsi="Arial" w:cs="Arial"/>
        </w:rPr>
        <w:t xml:space="preserve"> negativos).</w:t>
      </w:r>
      <w:r w:rsidR="00CD504F" w:rsidRPr="007E5595">
        <w:rPr>
          <w:rFonts w:ascii="Arial" w:hAnsi="Arial" w:cs="Arial"/>
        </w:rPr>
        <w:t xml:space="preserve"> </w:t>
      </w:r>
      <w:r w:rsidR="002C4562" w:rsidRPr="007E5595">
        <w:rPr>
          <w:rFonts w:ascii="Arial" w:hAnsi="Arial" w:cs="Arial"/>
        </w:rPr>
        <w:t xml:space="preserve">A qualificação </w:t>
      </w:r>
      <w:r w:rsidR="009F6C36" w:rsidRPr="007E5595">
        <w:rPr>
          <w:rFonts w:ascii="Arial" w:hAnsi="Arial" w:cs="Arial"/>
        </w:rPr>
        <w:t>do transporte do p</w:t>
      </w:r>
      <w:r w:rsidR="007E5595">
        <w:rPr>
          <w:rFonts w:ascii="Arial" w:hAnsi="Arial" w:cs="Arial"/>
        </w:rPr>
        <w:t>la</w:t>
      </w:r>
      <w:r w:rsidR="009F6C36" w:rsidRPr="007E5595">
        <w:rPr>
          <w:rFonts w:ascii="Arial" w:hAnsi="Arial" w:cs="Arial"/>
        </w:rPr>
        <w:t>s</w:t>
      </w:r>
      <w:r w:rsidR="007E5595">
        <w:rPr>
          <w:rFonts w:ascii="Arial" w:hAnsi="Arial" w:cs="Arial"/>
        </w:rPr>
        <w:t>ma</w:t>
      </w:r>
      <w:r w:rsidR="002C4562" w:rsidRPr="007E5595">
        <w:rPr>
          <w:rFonts w:ascii="Arial" w:hAnsi="Arial" w:cs="Arial"/>
        </w:rPr>
        <w:t xml:space="preserve"> deve seguir</w:t>
      </w:r>
      <w:r w:rsidR="007E5595">
        <w:rPr>
          <w:rFonts w:ascii="Arial" w:hAnsi="Arial" w:cs="Arial"/>
        </w:rPr>
        <w:t xml:space="preserve"> a</w:t>
      </w:r>
      <w:r w:rsidR="002C4562" w:rsidRPr="007E5595">
        <w:rPr>
          <w:rFonts w:ascii="Arial" w:hAnsi="Arial" w:cs="Arial"/>
        </w:rPr>
        <w:t xml:space="preserve"> RDC </w:t>
      </w:r>
      <w:proofErr w:type="spellStart"/>
      <w:r w:rsidR="002C4562" w:rsidRPr="007E5595">
        <w:rPr>
          <w:rFonts w:ascii="Arial" w:hAnsi="Arial" w:cs="Arial"/>
        </w:rPr>
        <w:t>n</w:t>
      </w:r>
      <w:r w:rsidR="007E5595">
        <w:rPr>
          <w:rFonts w:ascii="Arial" w:hAnsi="Arial" w:cs="Arial"/>
        </w:rPr>
        <w:t>.</w:t>
      </w:r>
      <w:r w:rsidR="002C4562" w:rsidRPr="007E5595">
        <w:rPr>
          <w:rFonts w:ascii="Arial" w:hAnsi="Arial" w:cs="Arial"/>
        </w:rPr>
        <w:t>°</w:t>
      </w:r>
      <w:proofErr w:type="spellEnd"/>
      <w:r w:rsidR="002C4562" w:rsidRPr="007E5595">
        <w:rPr>
          <w:rFonts w:ascii="Arial" w:hAnsi="Arial" w:cs="Arial"/>
        </w:rPr>
        <w:t xml:space="preserve"> 301/2019</w:t>
      </w:r>
      <w:r w:rsidR="007E5595">
        <w:rPr>
          <w:rFonts w:ascii="Arial" w:hAnsi="Arial" w:cs="Arial"/>
        </w:rPr>
        <w:t xml:space="preserve"> – ANVISA, a </w:t>
      </w:r>
      <w:r w:rsidR="002C4562" w:rsidRPr="007E5595">
        <w:rPr>
          <w:rFonts w:ascii="Arial" w:hAnsi="Arial" w:cs="Arial"/>
        </w:rPr>
        <w:t xml:space="preserve">IN </w:t>
      </w:r>
      <w:r w:rsidR="007E5595">
        <w:rPr>
          <w:rFonts w:ascii="Arial" w:hAnsi="Arial" w:cs="Arial"/>
        </w:rPr>
        <w:t>n.º</w:t>
      </w:r>
      <w:r w:rsidR="007E5595" w:rsidRPr="007E5595">
        <w:rPr>
          <w:rFonts w:ascii="Arial" w:hAnsi="Arial" w:cs="Arial"/>
        </w:rPr>
        <w:t xml:space="preserve"> </w:t>
      </w:r>
      <w:r w:rsidR="002C4562" w:rsidRPr="007E5595">
        <w:rPr>
          <w:rFonts w:ascii="Arial" w:hAnsi="Arial" w:cs="Arial"/>
        </w:rPr>
        <w:t>47/2019</w:t>
      </w:r>
      <w:r w:rsidR="007E5595">
        <w:rPr>
          <w:rFonts w:ascii="Arial" w:hAnsi="Arial" w:cs="Arial"/>
        </w:rPr>
        <w:t xml:space="preserve"> – ANVISA,</w:t>
      </w:r>
      <w:r w:rsidR="002C4562" w:rsidRPr="007E5595">
        <w:rPr>
          <w:rFonts w:ascii="Arial" w:hAnsi="Arial" w:cs="Arial"/>
        </w:rPr>
        <w:t xml:space="preserve"> </w:t>
      </w:r>
      <w:r w:rsidR="007E5595">
        <w:rPr>
          <w:rFonts w:ascii="Arial" w:hAnsi="Arial" w:cs="Arial"/>
        </w:rPr>
        <w:t xml:space="preserve">o </w:t>
      </w:r>
      <w:r w:rsidR="002C4562" w:rsidRPr="007E5595">
        <w:rPr>
          <w:rFonts w:ascii="Arial" w:hAnsi="Arial" w:cs="Arial"/>
        </w:rPr>
        <w:t>Guia n° 02/2017</w:t>
      </w:r>
      <w:r w:rsidR="007E5595">
        <w:rPr>
          <w:rFonts w:ascii="Arial" w:hAnsi="Arial" w:cs="Arial"/>
        </w:rPr>
        <w:t>,</w:t>
      </w:r>
      <w:r w:rsidR="002C4562" w:rsidRPr="007E5595">
        <w:rPr>
          <w:rFonts w:ascii="Arial" w:hAnsi="Arial" w:cs="Arial"/>
        </w:rPr>
        <w:t xml:space="preserve"> versão 02</w:t>
      </w:r>
      <w:r w:rsidR="007E5595">
        <w:rPr>
          <w:rFonts w:ascii="Arial" w:hAnsi="Arial" w:cs="Arial"/>
        </w:rPr>
        <w:t>,</w:t>
      </w:r>
      <w:r w:rsidR="00DA6BD1" w:rsidRPr="007E5595">
        <w:rPr>
          <w:rFonts w:ascii="Arial" w:hAnsi="Arial" w:cs="Arial"/>
        </w:rPr>
        <w:t xml:space="preserve"> (Guia para a Qualificação de Transporte dos Produtos Biológicos)</w:t>
      </w:r>
      <w:r w:rsidR="007E5595">
        <w:rPr>
          <w:rFonts w:ascii="Arial" w:hAnsi="Arial" w:cs="Arial"/>
        </w:rPr>
        <w:t>, a</w:t>
      </w:r>
      <w:r w:rsidR="002C4562" w:rsidRPr="007E5595">
        <w:rPr>
          <w:rFonts w:ascii="Arial" w:hAnsi="Arial" w:cs="Arial"/>
        </w:rPr>
        <w:t xml:space="preserve"> RDC </w:t>
      </w:r>
      <w:r w:rsidR="007E5595">
        <w:rPr>
          <w:rFonts w:ascii="Arial" w:hAnsi="Arial" w:cs="Arial"/>
        </w:rPr>
        <w:t xml:space="preserve">n.º </w:t>
      </w:r>
      <w:r w:rsidR="002C4562" w:rsidRPr="007E5595">
        <w:rPr>
          <w:rFonts w:ascii="Arial" w:hAnsi="Arial" w:cs="Arial"/>
        </w:rPr>
        <w:t xml:space="preserve">304/2019, </w:t>
      </w:r>
      <w:r w:rsidR="000C7587">
        <w:rPr>
          <w:rFonts w:ascii="Arial" w:hAnsi="Arial" w:cs="Arial"/>
        </w:rPr>
        <w:t>e</w:t>
      </w:r>
      <w:r w:rsidR="002C4562" w:rsidRPr="007E5595">
        <w:rPr>
          <w:rFonts w:ascii="Arial" w:hAnsi="Arial" w:cs="Arial"/>
        </w:rPr>
        <w:t xml:space="preserve"> disposições </w:t>
      </w:r>
      <w:r w:rsidR="000C7587">
        <w:rPr>
          <w:rFonts w:ascii="Arial" w:hAnsi="Arial" w:cs="Arial"/>
        </w:rPr>
        <w:t>d</w:t>
      </w:r>
      <w:r w:rsidR="002C4562" w:rsidRPr="007E5595">
        <w:rPr>
          <w:rFonts w:ascii="Arial" w:hAnsi="Arial" w:cs="Arial"/>
        </w:rPr>
        <w:t>o Acordo de Qualidade a ser celebrado entre as partes.</w:t>
      </w:r>
    </w:p>
    <w:p w14:paraId="56F4BC7A" w14:textId="58FCC397" w:rsidR="00CD504F" w:rsidRDefault="00497C10" w:rsidP="00441C67">
      <w:pPr>
        <w:pStyle w:val="PargrafodaLista"/>
        <w:numPr>
          <w:ilvl w:val="2"/>
          <w:numId w:val="2"/>
        </w:numPr>
        <w:autoSpaceDE w:val="0"/>
        <w:spacing w:before="0" w:after="0" w:afterAutospacing="0" w:line="360" w:lineRule="auto"/>
        <w:ind w:left="1276" w:hanging="709"/>
        <w:contextualSpacing w:val="0"/>
        <w:rPr>
          <w:rFonts w:ascii="Arial" w:hAnsi="Arial" w:cs="Arial"/>
        </w:rPr>
      </w:pPr>
      <w:r w:rsidRPr="007E5595">
        <w:rPr>
          <w:rFonts w:ascii="Arial" w:hAnsi="Arial" w:cs="Arial"/>
        </w:rPr>
        <w:t>O</w:t>
      </w:r>
      <w:r w:rsidR="00CD504F" w:rsidRPr="007E5595">
        <w:rPr>
          <w:rFonts w:ascii="Arial" w:hAnsi="Arial" w:cs="Arial"/>
        </w:rPr>
        <w:t xml:space="preserve">s caminhões devem ser exclusivamente dedicados ao </w:t>
      </w:r>
      <w:r w:rsidR="000C7587">
        <w:rPr>
          <w:rFonts w:ascii="Arial" w:hAnsi="Arial" w:cs="Arial"/>
        </w:rPr>
        <w:t>t</w:t>
      </w:r>
      <w:r w:rsidR="00CD504F" w:rsidRPr="007E5595">
        <w:rPr>
          <w:rFonts w:ascii="Arial" w:hAnsi="Arial" w:cs="Arial"/>
        </w:rPr>
        <w:t xml:space="preserve">ransporte de </w:t>
      </w:r>
      <w:r w:rsidR="000C7587">
        <w:rPr>
          <w:rFonts w:ascii="Arial" w:hAnsi="Arial" w:cs="Arial"/>
        </w:rPr>
        <w:t>p</w:t>
      </w:r>
      <w:r w:rsidR="00CD504F" w:rsidRPr="007E5595">
        <w:rPr>
          <w:rFonts w:ascii="Arial" w:hAnsi="Arial" w:cs="Arial"/>
        </w:rPr>
        <w:t>lasma e possuir sistema de controle contínuo de temperatura durante todo o trajeto do transporte</w:t>
      </w:r>
      <w:r w:rsidR="000C7587">
        <w:rPr>
          <w:rFonts w:ascii="Arial" w:hAnsi="Arial" w:cs="Arial"/>
        </w:rPr>
        <w:t>.</w:t>
      </w:r>
    </w:p>
    <w:p w14:paraId="4C1A3B4F" w14:textId="11CFD86D" w:rsidR="00CD504F" w:rsidRDefault="000C7587" w:rsidP="00441C67">
      <w:pPr>
        <w:pStyle w:val="PargrafodaLista"/>
        <w:numPr>
          <w:ilvl w:val="2"/>
          <w:numId w:val="2"/>
        </w:numPr>
        <w:autoSpaceDE w:val="0"/>
        <w:spacing w:before="0" w:after="0" w:afterAutospacing="0" w:line="360" w:lineRule="auto"/>
        <w:ind w:left="1276" w:hanging="709"/>
        <w:contextualSpacing w:val="0"/>
        <w:rPr>
          <w:rFonts w:ascii="Arial" w:hAnsi="Arial" w:cs="Arial"/>
        </w:rPr>
      </w:pPr>
      <w:r>
        <w:rPr>
          <w:rFonts w:ascii="Arial" w:hAnsi="Arial" w:cs="Arial"/>
        </w:rPr>
        <w:lastRenderedPageBreak/>
        <w:t>Obtenção</w:t>
      </w:r>
      <w:r w:rsidR="00CD504F" w:rsidRPr="007E5595">
        <w:rPr>
          <w:rFonts w:ascii="Arial" w:hAnsi="Arial" w:cs="Arial"/>
        </w:rPr>
        <w:t xml:space="preserve"> </w:t>
      </w:r>
      <w:r>
        <w:rPr>
          <w:rFonts w:ascii="Arial" w:hAnsi="Arial" w:cs="Arial"/>
        </w:rPr>
        <w:t>d</w:t>
      </w:r>
      <w:r w:rsidR="00CD504F" w:rsidRPr="007E5595">
        <w:rPr>
          <w:rFonts w:ascii="Arial" w:hAnsi="Arial" w:cs="Arial"/>
        </w:rPr>
        <w:t>as licenças</w:t>
      </w:r>
      <w:r w:rsidR="00C45EBB" w:rsidRPr="007E5595">
        <w:rPr>
          <w:rFonts w:ascii="Arial" w:hAnsi="Arial" w:cs="Arial"/>
        </w:rPr>
        <w:t>,</w:t>
      </w:r>
      <w:r w:rsidR="00CD504F" w:rsidRPr="007E5595">
        <w:rPr>
          <w:rFonts w:ascii="Arial" w:hAnsi="Arial" w:cs="Arial"/>
        </w:rPr>
        <w:t xml:space="preserve"> autorizações </w:t>
      </w:r>
      <w:r w:rsidR="00C45EBB" w:rsidRPr="007E5595">
        <w:rPr>
          <w:rFonts w:ascii="Arial" w:hAnsi="Arial" w:cs="Arial"/>
        </w:rPr>
        <w:t xml:space="preserve">e </w:t>
      </w:r>
      <w:r w:rsidR="00A31CE8" w:rsidRPr="007E5595">
        <w:rPr>
          <w:rFonts w:ascii="Arial" w:hAnsi="Arial" w:cs="Arial"/>
        </w:rPr>
        <w:t>certificados pertinentes</w:t>
      </w:r>
      <w:r>
        <w:rPr>
          <w:rFonts w:ascii="Arial" w:hAnsi="Arial" w:cs="Arial"/>
        </w:rPr>
        <w:t>,</w:t>
      </w:r>
      <w:r w:rsidR="00CD504F" w:rsidRPr="007E5595">
        <w:rPr>
          <w:rFonts w:ascii="Arial" w:hAnsi="Arial" w:cs="Arial"/>
        </w:rPr>
        <w:t xml:space="preserve"> de acordo com normas estabelecidas pelo Ministério da Saúde</w:t>
      </w:r>
      <w:r w:rsidR="00C45EBB" w:rsidRPr="007E5595">
        <w:rPr>
          <w:rFonts w:ascii="Arial" w:hAnsi="Arial" w:cs="Arial"/>
        </w:rPr>
        <w:t xml:space="preserve">, </w:t>
      </w:r>
      <w:r w:rsidR="00CD504F" w:rsidRPr="007E5595">
        <w:rPr>
          <w:rFonts w:ascii="Arial" w:hAnsi="Arial" w:cs="Arial"/>
        </w:rPr>
        <w:t xml:space="preserve">ANVISA, </w:t>
      </w:r>
      <w:r w:rsidR="00C45EBB" w:rsidRPr="007E5595">
        <w:rPr>
          <w:rFonts w:ascii="Arial" w:hAnsi="Arial" w:cs="Arial"/>
        </w:rPr>
        <w:t xml:space="preserve">Vigilância Sanitária </w:t>
      </w:r>
      <w:r>
        <w:rPr>
          <w:rFonts w:ascii="Arial" w:hAnsi="Arial" w:cs="Arial"/>
        </w:rPr>
        <w:t xml:space="preserve">- </w:t>
      </w:r>
      <w:r w:rsidR="00C45EBB" w:rsidRPr="007E5595">
        <w:rPr>
          <w:rFonts w:ascii="Arial" w:hAnsi="Arial" w:cs="Arial"/>
        </w:rPr>
        <w:t xml:space="preserve">VISA, Agência Nacional de Transporte Terrestre – ANTT, Sindicatos e demais instituições e órgãos </w:t>
      </w:r>
      <w:r>
        <w:rPr>
          <w:rFonts w:ascii="Arial" w:hAnsi="Arial" w:cs="Arial"/>
        </w:rPr>
        <w:t>competente</w:t>
      </w:r>
      <w:r w:rsidR="00C45EBB" w:rsidRPr="007E5595">
        <w:rPr>
          <w:rFonts w:ascii="Arial" w:hAnsi="Arial" w:cs="Arial"/>
        </w:rPr>
        <w:t>s.</w:t>
      </w:r>
    </w:p>
    <w:p w14:paraId="52235E67" w14:textId="4BDDEBEF" w:rsidR="00C45EBB" w:rsidRDefault="00C45EBB" w:rsidP="00441C67">
      <w:pPr>
        <w:pStyle w:val="PargrafodaLista"/>
        <w:numPr>
          <w:ilvl w:val="2"/>
          <w:numId w:val="2"/>
        </w:numPr>
        <w:autoSpaceDE w:val="0"/>
        <w:spacing w:before="0" w:after="0" w:afterAutospacing="0" w:line="360" w:lineRule="auto"/>
        <w:ind w:left="1276" w:hanging="709"/>
        <w:contextualSpacing w:val="0"/>
        <w:rPr>
          <w:rFonts w:ascii="Arial" w:hAnsi="Arial" w:cs="Arial"/>
        </w:rPr>
      </w:pPr>
      <w:r w:rsidRPr="007E5595">
        <w:rPr>
          <w:rFonts w:ascii="Arial" w:hAnsi="Arial" w:cs="Arial"/>
        </w:rPr>
        <w:t xml:space="preserve">Nos casos de dissonância entre legislações sanitárias e/ou compêndios oficiais que tratam sobre o transporte de plasma, prevalecerá aquela que for mais restritiva, </w:t>
      </w:r>
      <w:r w:rsidR="000C7587">
        <w:rPr>
          <w:rFonts w:ascii="Arial" w:hAnsi="Arial" w:cs="Arial"/>
        </w:rPr>
        <w:t>em termos de</w:t>
      </w:r>
      <w:r w:rsidRPr="007E5595">
        <w:rPr>
          <w:rFonts w:ascii="Arial" w:hAnsi="Arial" w:cs="Arial"/>
        </w:rPr>
        <w:t xml:space="preserve"> assegurar a qualidade do plasma</w:t>
      </w:r>
      <w:r w:rsidR="000C7587">
        <w:rPr>
          <w:rFonts w:ascii="Arial" w:hAnsi="Arial" w:cs="Arial"/>
        </w:rPr>
        <w:t>.</w:t>
      </w:r>
    </w:p>
    <w:p w14:paraId="61C588A4" w14:textId="7D364B9D" w:rsidR="00CD504F" w:rsidRDefault="000C7587" w:rsidP="00441C67">
      <w:pPr>
        <w:pStyle w:val="PargrafodaLista"/>
        <w:numPr>
          <w:ilvl w:val="2"/>
          <w:numId w:val="2"/>
        </w:numPr>
        <w:autoSpaceDE w:val="0"/>
        <w:spacing w:before="0" w:after="0" w:afterAutospacing="0" w:line="360" w:lineRule="auto"/>
        <w:ind w:left="1276" w:hanging="709"/>
        <w:contextualSpacing w:val="0"/>
        <w:rPr>
          <w:rFonts w:ascii="Arial" w:hAnsi="Arial" w:cs="Arial"/>
        </w:rPr>
      </w:pPr>
      <w:r>
        <w:rPr>
          <w:rFonts w:ascii="Arial" w:hAnsi="Arial" w:cs="Arial"/>
        </w:rPr>
        <w:t>N</w:t>
      </w:r>
      <w:r w:rsidR="00497C10" w:rsidRPr="007E5595">
        <w:rPr>
          <w:rFonts w:ascii="Arial" w:hAnsi="Arial" w:cs="Arial"/>
        </w:rPr>
        <w:t xml:space="preserve">o recolhimento </w:t>
      </w:r>
      <w:r w:rsidR="00CD504F" w:rsidRPr="007E5595">
        <w:rPr>
          <w:rFonts w:ascii="Arial" w:hAnsi="Arial" w:cs="Arial"/>
        </w:rPr>
        <w:t>do plasma deve ser fornecido</w:t>
      </w:r>
      <w:r>
        <w:rPr>
          <w:rFonts w:ascii="Arial" w:hAnsi="Arial" w:cs="Arial"/>
        </w:rPr>
        <w:t xml:space="preserve"> ao centro coletor</w:t>
      </w:r>
      <w:r w:rsidR="00CD504F" w:rsidRPr="007E5595">
        <w:rPr>
          <w:rFonts w:ascii="Arial" w:hAnsi="Arial" w:cs="Arial"/>
        </w:rPr>
        <w:t xml:space="preserve"> o material de embalagem para a próxima coleta.</w:t>
      </w:r>
    </w:p>
    <w:p w14:paraId="5B032D90" w14:textId="3FB6CE6F" w:rsidR="00EE57E2" w:rsidRDefault="00EE57E2" w:rsidP="00441C67">
      <w:pPr>
        <w:pStyle w:val="PargrafodaLista"/>
        <w:numPr>
          <w:ilvl w:val="2"/>
          <w:numId w:val="2"/>
        </w:numPr>
        <w:autoSpaceDE w:val="0"/>
        <w:spacing w:before="0" w:after="0" w:afterAutospacing="0" w:line="360" w:lineRule="auto"/>
        <w:ind w:left="1418" w:hanging="851"/>
        <w:rPr>
          <w:rFonts w:ascii="Arial" w:hAnsi="Arial" w:cs="Arial"/>
        </w:rPr>
      </w:pPr>
      <w:bookmarkStart w:id="151" w:name="_Toc426653378"/>
      <w:bookmarkStart w:id="152" w:name="_Hlk46244352"/>
      <w:r w:rsidRPr="007E5595">
        <w:rPr>
          <w:rFonts w:ascii="Arial" w:hAnsi="Arial" w:cs="Arial"/>
        </w:rPr>
        <w:t>Toda a carga transportada deve s</w:t>
      </w:r>
      <w:r w:rsidR="000C7587">
        <w:rPr>
          <w:rFonts w:ascii="Arial" w:hAnsi="Arial" w:cs="Arial"/>
        </w:rPr>
        <w:t>e</w:t>
      </w:r>
      <w:r w:rsidRPr="007E5595">
        <w:rPr>
          <w:rFonts w:ascii="Arial" w:hAnsi="Arial" w:cs="Arial"/>
        </w:rPr>
        <w:t xml:space="preserve">r segurada. A </w:t>
      </w:r>
      <w:r w:rsidR="000C7587">
        <w:rPr>
          <w:rFonts w:ascii="Arial" w:hAnsi="Arial" w:cs="Arial"/>
        </w:rPr>
        <w:t>PROPONENTE</w:t>
      </w:r>
      <w:r w:rsidRPr="007E5595">
        <w:rPr>
          <w:rFonts w:ascii="Arial" w:hAnsi="Arial" w:cs="Arial"/>
        </w:rPr>
        <w:t xml:space="preserve"> será responsável</w:t>
      </w:r>
      <w:r w:rsidR="000C7587">
        <w:rPr>
          <w:rFonts w:ascii="Arial" w:hAnsi="Arial" w:cs="Arial"/>
        </w:rPr>
        <w:t xml:space="preserve"> contratual</w:t>
      </w:r>
      <w:r w:rsidRPr="007E5595">
        <w:rPr>
          <w:rFonts w:ascii="Arial" w:hAnsi="Arial" w:cs="Arial"/>
        </w:rPr>
        <w:t xml:space="preserve"> pela carga transportada e pelo ressarcimento da diferença</w:t>
      </w:r>
      <w:r w:rsidR="004F71BF">
        <w:rPr>
          <w:rFonts w:ascii="Arial" w:hAnsi="Arial" w:cs="Arial"/>
        </w:rPr>
        <w:t>,</w:t>
      </w:r>
      <w:r w:rsidRPr="007E5595">
        <w:rPr>
          <w:rFonts w:ascii="Arial" w:hAnsi="Arial" w:cs="Arial"/>
        </w:rPr>
        <w:t xml:space="preserve"> caso o valor da carga exceda </w:t>
      </w:r>
      <w:r w:rsidR="000C7587">
        <w:rPr>
          <w:rFonts w:ascii="Arial" w:hAnsi="Arial" w:cs="Arial"/>
        </w:rPr>
        <w:t>a</w:t>
      </w:r>
      <w:r w:rsidRPr="007E5595">
        <w:rPr>
          <w:rFonts w:ascii="Arial" w:hAnsi="Arial" w:cs="Arial"/>
        </w:rPr>
        <w:t xml:space="preserve"> </w:t>
      </w:r>
      <w:r w:rsidR="000C7587">
        <w:rPr>
          <w:rFonts w:ascii="Arial" w:hAnsi="Arial" w:cs="Arial"/>
        </w:rPr>
        <w:t>in</w:t>
      </w:r>
      <w:r w:rsidRPr="007E5595">
        <w:rPr>
          <w:rFonts w:ascii="Arial" w:hAnsi="Arial" w:cs="Arial"/>
        </w:rPr>
        <w:t>d</w:t>
      </w:r>
      <w:r w:rsidR="000C7587">
        <w:rPr>
          <w:rFonts w:ascii="Arial" w:hAnsi="Arial" w:cs="Arial"/>
        </w:rPr>
        <w:t>eniz</w:t>
      </w:r>
      <w:r w:rsidRPr="007E5595">
        <w:rPr>
          <w:rFonts w:ascii="Arial" w:hAnsi="Arial" w:cs="Arial"/>
        </w:rPr>
        <w:t>a</w:t>
      </w:r>
      <w:r w:rsidR="000C7587">
        <w:rPr>
          <w:rFonts w:ascii="Arial" w:hAnsi="Arial" w:cs="Arial"/>
        </w:rPr>
        <w:t>ção prevista em</w:t>
      </w:r>
      <w:r w:rsidRPr="007E5595">
        <w:rPr>
          <w:rFonts w:ascii="Arial" w:hAnsi="Arial" w:cs="Arial"/>
        </w:rPr>
        <w:t xml:space="preserve"> apólice de seguro.</w:t>
      </w:r>
    </w:p>
    <w:p w14:paraId="02CF1272" w14:textId="77777777" w:rsidR="00441C67" w:rsidRPr="00441C67" w:rsidRDefault="00441C67" w:rsidP="00441C67">
      <w:pPr>
        <w:pStyle w:val="PargrafodaLista"/>
        <w:rPr>
          <w:rFonts w:ascii="Arial" w:hAnsi="Arial" w:cs="Arial"/>
        </w:rPr>
      </w:pPr>
    </w:p>
    <w:p w14:paraId="181C431E" w14:textId="370F3228" w:rsidR="00441C67" w:rsidRDefault="000A6FFF" w:rsidP="00441C67">
      <w:pPr>
        <w:pStyle w:val="Ttulo1"/>
        <w:numPr>
          <w:ilvl w:val="0"/>
          <w:numId w:val="2"/>
        </w:numPr>
        <w:spacing w:before="0" w:after="0" w:afterAutospacing="0" w:line="360" w:lineRule="auto"/>
        <w:rPr>
          <w:rFonts w:ascii="Arial" w:hAnsi="Arial" w:cs="Arial"/>
          <w:color w:val="auto"/>
          <w:sz w:val="24"/>
          <w:szCs w:val="24"/>
        </w:rPr>
      </w:pPr>
      <w:bookmarkStart w:id="153" w:name="_Toc51165199"/>
      <w:r w:rsidRPr="007E5595">
        <w:rPr>
          <w:rFonts w:ascii="Arial" w:hAnsi="Arial" w:cs="Arial"/>
          <w:color w:val="auto"/>
          <w:sz w:val="24"/>
          <w:szCs w:val="24"/>
        </w:rPr>
        <w:t>R</w:t>
      </w:r>
      <w:r w:rsidR="002B1571" w:rsidRPr="007E5595">
        <w:rPr>
          <w:rFonts w:ascii="Arial" w:hAnsi="Arial" w:cs="Arial"/>
          <w:color w:val="auto"/>
          <w:sz w:val="24"/>
          <w:szCs w:val="24"/>
        </w:rPr>
        <w:t xml:space="preserve">ECEPÇÃO, </w:t>
      </w:r>
      <w:r w:rsidR="00E34B65" w:rsidRPr="007E5595">
        <w:rPr>
          <w:rFonts w:ascii="Arial" w:hAnsi="Arial" w:cs="Arial"/>
          <w:color w:val="auto"/>
          <w:sz w:val="24"/>
          <w:szCs w:val="24"/>
        </w:rPr>
        <w:t xml:space="preserve">ARMAZENAMENTO, </w:t>
      </w:r>
      <w:r w:rsidR="002B1571" w:rsidRPr="007E5595">
        <w:rPr>
          <w:rFonts w:ascii="Arial" w:hAnsi="Arial" w:cs="Arial"/>
          <w:color w:val="auto"/>
          <w:sz w:val="24"/>
          <w:szCs w:val="24"/>
        </w:rPr>
        <w:t>TRIAGEM E FORMAÇÃO DOS LOTES DE PLASMA</w:t>
      </w:r>
      <w:bookmarkEnd w:id="151"/>
      <w:bookmarkEnd w:id="153"/>
    </w:p>
    <w:p w14:paraId="5D040BA9" w14:textId="77777777" w:rsidR="00441C67" w:rsidRPr="00441C67" w:rsidRDefault="00441C67" w:rsidP="00441C67"/>
    <w:p w14:paraId="29AC3FB9" w14:textId="3D97E5A4" w:rsidR="00395499" w:rsidRDefault="000C7587" w:rsidP="00441C67">
      <w:pPr>
        <w:pStyle w:val="PargrafodaLista"/>
        <w:numPr>
          <w:ilvl w:val="1"/>
          <w:numId w:val="2"/>
        </w:numPr>
        <w:autoSpaceDE w:val="0"/>
        <w:spacing w:before="0" w:after="0" w:afterAutospacing="0" w:line="360" w:lineRule="auto"/>
        <w:ind w:left="993" w:hanging="426"/>
        <w:contextualSpacing w:val="0"/>
        <w:rPr>
          <w:rFonts w:ascii="Arial" w:hAnsi="Arial" w:cs="Arial"/>
        </w:rPr>
      </w:pPr>
      <w:bookmarkStart w:id="154" w:name="_Toc426653379"/>
      <w:r>
        <w:rPr>
          <w:rFonts w:ascii="Arial" w:hAnsi="Arial" w:cs="Arial"/>
        </w:rPr>
        <w:t>A</w:t>
      </w:r>
      <w:r w:rsidR="00395499" w:rsidRPr="007E5595">
        <w:rPr>
          <w:rFonts w:ascii="Arial" w:hAnsi="Arial" w:cs="Arial"/>
        </w:rPr>
        <w:t xml:space="preserve"> recepção</w:t>
      </w:r>
      <w:r>
        <w:rPr>
          <w:rFonts w:ascii="Arial" w:hAnsi="Arial" w:cs="Arial"/>
        </w:rPr>
        <w:t xml:space="preserve"> compreende as atividades de </w:t>
      </w:r>
      <w:r w:rsidR="00E34B65" w:rsidRPr="007E5595">
        <w:rPr>
          <w:rFonts w:ascii="Arial" w:hAnsi="Arial" w:cs="Arial"/>
        </w:rPr>
        <w:t>armazenamento</w:t>
      </w:r>
      <w:r w:rsidR="00395499" w:rsidRPr="007E5595">
        <w:rPr>
          <w:rFonts w:ascii="Arial" w:hAnsi="Arial" w:cs="Arial"/>
        </w:rPr>
        <w:t xml:space="preserve"> e triagem individual das bolsas de plasma</w:t>
      </w:r>
      <w:r>
        <w:rPr>
          <w:rFonts w:ascii="Arial" w:hAnsi="Arial" w:cs="Arial"/>
        </w:rPr>
        <w:t>,</w:t>
      </w:r>
      <w:r w:rsidR="00395499" w:rsidRPr="007E5595">
        <w:rPr>
          <w:rFonts w:ascii="Arial" w:hAnsi="Arial" w:cs="Arial"/>
        </w:rPr>
        <w:t xml:space="preserve"> </w:t>
      </w:r>
      <w:r w:rsidR="004E1252" w:rsidRPr="007E5595">
        <w:rPr>
          <w:rFonts w:ascii="Arial" w:hAnsi="Arial" w:cs="Arial"/>
        </w:rPr>
        <w:t xml:space="preserve">para eliminação </w:t>
      </w:r>
      <w:r w:rsidR="002B1571" w:rsidRPr="007E5595">
        <w:rPr>
          <w:rFonts w:ascii="Arial" w:hAnsi="Arial" w:cs="Arial"/>
        </w:rPr>
        <w:t>das unidades</w:t>
      </w:r>
      <w:r w:rsidR="004E1252" w:rsidRPr="007E5595">
        <w:rPr>
          <w:rFonts w:ascii="Arial" w:hAnsi="Arial" w:cs="Arial"/>
        </w:rPr>
        <w:t xml:space="preserve"> que não atendam aos requisitos de qualidade estabelecidos </w:t>
      </w:r>
      <w:r>
        <w:rPr>
          <w:rFonts w:ascii="Arial" w:hAnsi="Arial" w:cs="Arial"/>
        </w:rPr>
        <w:t>para fins de fracionamento</w:t>
      </w:r>
      <w:r w:rsidR="004E1252" w:rsidRPr="007E5595">
        <w:rPr>
          <w:rFonts w:ascii="Arial" w:hAnsi="Arial" w:cs="Arial"/>
        </w:rPr>
        <w:t xml:space="preserve"> </w:t>
      </w:r>
      <w:r w:rsidR="00395499" w:rsidRPr="007E5595">
        <w:rPr>
          <w:rFonts w:ascii="Arial" w:hAnsi="Arial" w:cs="Arial"/>
        </w:rPr>
        <w:t>(</w:t>
      </w:r>
      <w:r>
        <w:rPr>
          <w:rFonts w:ascii="Arial" w:hAnsi="Arial" w:cs="Arial"/>
        </w:rPr>
        <w:t xml:space="preserve">por exemplo: </w:t>
      </w:r>
      <w:r w:rsidR="00395499" w:rsidRPr="007E5595">
        <w:rPr>
          <w:rFonts w:ascii="Arial" w:hAnsi="Arial" w:cs="Arial"/>
        </w:rPr>
        <w:t>cor, peso, integridade e rastreabilidade</w:t>
      </w:r>
      <w:r w:rsidR="002B1571" w:rsidRPr="007E5595">
        <w:rPr>
          <w:rFonts w:ascii="Arial" w:hAnsi="Arial" w:cs="Arial"/>
        </w:rPr>
        <w:t>, etc.</w:t>
      </w:r>
      <w:r w:rsidR="00395499" w:rsidRPr="007E5595">
        <w:rPr>
          <w:rFonts w:ascii="Arial" w:hAnsi="Arial" w:cs="Arial"/>
        </w:rPr>
        <w:t>)</w:t>
      </w:r>
      <w:bookmarkEnd w:id="154"/>
      <w:r w:rsidR="00441C67">
        <w:rPr>
          <w:rFonts w:ascii="Arial" w:hAnsi="Arial" w:cs="Arial"/>
        </w:rPr>
        <w:t>.</w:t>
      </w:r>
    </w:p>
    <w:p w14:paraId="2DC4D18D" w14:textId="25C3A45F" w:rsidR="004962D3" w:rsidRDefault="004962D3" w:rsidP="00441C67">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0C7587">
        <w:rPr>
          <w:rFonts w:ascii="Arial" w:hAnsi="Arial" w:cs="Arial"/>
          <w:bCs/>
        </w:rPr>
        <w:t>PROPONENTE</w:t>
      </w:r>
      <w:r w:rsidRPr="007E5595">
        <w:rPr>
          <w:rFonts w:ascii="Arial" w:hAnsi="Arial" w:cs="Arial"/>
          <w:bCs/>
        </w:rPr>
        <w:t xml:space="preserve"> </w:t>
      </w:r>
      <w:r w:rsidR="00D53987" w:rsidRPr="007E5595">
        <w:rPr>
          <w:rFonts w:ascii="Arial" w:hAnsi="Arial" w:cs="Arial"/>
          <w:bCs/>
        </w:rPr>
        <w:t>s</w:t>
      </w:r>
      <w:r w:rsidRPr="007E5595">
        <w:rPr>
          <w:rFonts w:ascii="Arial" w:hAnsi="Arial" w:cs="Arial"/>
          <w:bCs/>
        </w:rPr>
        <w:t>erá responsável por recepcionar, armazenar, triar e formar lotes de plasma considerados aptos e destinados a</w:t>
      </w:r>
      <w:r w:rsidR="004064F2" w:rsidRPr="007E5595">
        <w:rPr>
          <w:rFonts w:ascii="Arial" w:hAnsi="Arial" w:cs="Arial"/>
          <w:bCs/>
        </w:rPr>
        <w:t>o</w:t>
      </w:r>
      <w:r w:rsidRPr="007E5595">
        <w:rPr>
          <w:rFonts w:ascii="Arial" w:hAnsi="Arial" w:cs="Arial"/>
          <w:bCs/>
        </w:rPr>
        <w:t xml:space="preserve"> fracionamento ind</w:t>
      </w:r>
      <w:r w:rsidR="00BB214B" w:rsidRPr="007E5595">
        <w:rPr>
          <w:rFonts w:ascii="Arial" w:hAnsi="Arial" w:cs="Arial"/>
          <w:bCs/>
        </w:rPr>
        <w:t>ustrial</w:t>
      </w:r>
      <w:r w:rsidR="004E1252" w:rsidRPr="007E5595">
        <w:rPr>
          <w:rFonts w:ascii="Arial" w:hAnsi="Arial" w:cs="Arial"/>
          <w:bCs/>
        </w:rPr>
        <w:t xml:space="preserve">. </w:t>
      </w:r>
      <w:r w:rsidR="007D6402" w:rsidRPr="007E5595">
        <w:rPr>
          <w:rFonts w:ascii="Arial" w:hAnsi="Arial" w:cs="Arial"/>
          <w:bCs/>
        </w:rPr>
        <w:t xml:space="preserve">Essa atividade poderá ser feita em </w:t>
      </w:r>
      <w:r w:rsidR="000C7587">
        <w:rPr>
          <w:rFonts w:ascii="Arial" w:hAnsi="Arial" w:cs="Arial"/>
          <w:bCs/>
        </w:rPr>
        <w:t>2 (</w:t>
      </w:r>
      <w:r w:rsidR="007D6402" w:rsidRPr="007E5595">
        <w:rPr>
          <w:rFonts w:ascii="Arial" w:hAnsi="Arial" w:cs="Arial"/>
          <w:bCs/>
        </w:rPr>
        <w:t>duas</w:t>
      </w:r>
      <w:r w:rsidR="000C7587">
        <w:rPr>
          <w:rFonts w:ascii="Arial" w:hAnsi="Arial" w:cs="Arial"/>
          <w:bCs/>
        </w:rPr>
        <w:t>)</w:t>
      </w:r>
      <w:r w:rsidR="007D6402" w:rsidRPr="007E5595">
        <w:rPr>
          <w:rFonts w:ascii="Arial" w:hAnsi="Arial" w:cs="Arial"/>
          <w:bCs/>
        </w:rPr>
        <w:t xml:space="preserve"> etapas</w:t>
      </w:r>
      <w:r w:rsidR="000C7587">
        <w:rPr>
          <w:rFonts w:ascii="Arial" w:hAnsi="Arial" w:cs="Arial"/>
          <w:bCs/>
        </w:rPr>
        <w:t>,</w:t>
      </w:r>
      <w:r w:rsidR="007D6402" w:rsidRPr="007E5595">
        <w:rPr>
          <w:rFonts w:ascii="Arial" w:hAnsi="Arial" w:cs="Arial"/>
          <w:bCs/>
        </w:rPr>
        <w:t xml:space="preserve"> uma no Brasil e outra no exterior</w:t>
      </w:r>
      <w:r w:rsidR="000C7587">
        <w:rPr>
          <w:rFonts w:ascii="Arial" w:hAnsi="Arial" w:cs="Arial"/>
          <w:bCs/>
        </w:rPr>
        <w:t>.</w:t>
      </w:r>
    </w:p>
    <w:p w14:paraId="6855CA03" w14:textId="344682BC" w:rsidR="004962D3" w:rsidRDefault="004064F2" w:rsidP="00441C67">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O detalhamento dessa atividade </w:t>
      </w:r>
      <w:r w:rsidR="004962D3" w:rsidRPr="007E5595">
        <w:rPr>
          <w:rFonts w:ascii="Arial" w:hAnsi="Arial" w:cs="Arial"/>
          <w:bCs/>
        </w:rPr>
        <w:t>co</w:t>
      </w:r>
      <w:r w:rsidR="000C7587">
        <w:rPr>
          <w:rFonts w:ascii="Arial" w:hAnsi="Arial" w:cs="Arial"/>
          <w:bCs/>
        </w:rPr>
        <w:t>nsta</w:t>
      </w:r>
      <w:r w:rsidRPr="007E5595">
        <w:rPr>
          <w:rFonts w:ascii="Arial" w:hAnsi="Arial" w:cs="Arial"/>
          <w:bCs/>
        </w:rPr>
        <w:t>rá</w:t>
      </w:r>
      <w:r w:rsidR="004962D3" w:rsidRPr="007E5595">
        <w:rPr>
          <w:rFonts w:ascii="Arial" w:hAnsi="Arial" w:cs="Arial"/>
          <w:bCs/>
        </w:rPr>
        <w:t xml:space="preserve"> </w:t>
      </w:r>
      <w:r w:rsidR="002B1571" w:rsidRPr="007E5595">
        <w:rPr>
          <w:rFonts w:ascii="Arial" w:hAnsi="Arial" w:cs="Arial"/>
          <w:bCs/>
        </w:rPr>
        <w:t>no</w:t>
      </w:r>
      <w:r w:rsidR="004962D3" w:rsidRPr="007E5595">
        <w:rPr>
          <w:rFonts w:ascii="Arial" w:hAnsi="Arial" w:cs="Arial"/>
          <w:bCs/>
        </w:rPr>
        <w:t xml:space="preserve"> </w:t>
      </w:r>
      <w:r w:rsidR="009A3510" w:rsidRPr="007E5595">
        <w:rPr>
          <w:rFonts w:ascii="Arial" w:hAnsi="Arial" w:cs="Arial"/>
          <w:bCs/>
        </w:rPr>
        <w:t>Acordo de Qualidade a ser firmado entre as PARTES</w:t>
      </w:r>
      <w:r w:rsidRPr="007E5595">
        <w:rPr>
          <w:rFonts w:ascii="Arial" w:hAnsi="Arial" w:cs="Arial"/>
          <w:bCs/>
        </w:rPr>
        <w:t>.</w:t>
      </w:r>
    </w:p>
    <w:p w14:paraId="29AC3FBA" w14:textId="7E389563" w:rsidR="00395499" w:rsidRDefault="00A851E2" w:rsidP="006C10EE">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Essa atividade inclui a</w:t>
      </w:r>
      <w:r w:rsidR="00395499" w:rsidRPr="007E5595">
        <w:rPr>
          <w:rFonts w:ascii="Arial" w:hAnsi="Arial" w:cs="Arial"/>
          <w:bCs/>
        </w:rPr>
        <w:t>s ações de descarregamento, armazenagem e expedição</w:t>
      </w:r>
      <w:r w:rsidR="005C2FB1">
        <w:rPr>
          <w:rFonts w:ascii="Arial" w:hAnsi="Arial" w:cs="Arial"/>
          <w:bCs/>
        </w:rPr>
        <w:t>,</w:t>
      </w:r>
      <w:r w:rsidR="00395499" w:rsidRPr="007E5595">
        <w:rPr>
          <w:rFonts w:ascii="Arial" w:hAnsi="Arial" w:cs="Arial"/>
          <w:bCs/>
        </w:rPr>
        <w:t xml:space="preserve"> de acordo com os seguintes requisitos técnicos:</w:t>
      </w:r>
    </w:p>
    <w:p w14:paraId="29AC3FBB" w14:textId="7D31247E" w:rsidR="00395499" w:rsidRDefault="00244875" w:rsidP="006C10EE">
      <w:pPr>
        <w:pStyle w:val="PargrafodaLista"/>
        <w:numPr>
          <w:ilvl w:val="2"/>
          <w:numId w:val="2"/>
        </w:numPr>
        <w:autoSpaceDE w:val="0"/>
        <w:spacing w:before="0" w:after="0" w:afterAutospacing="0" w:line="360" w:lineRule="auto"/>
        <w:ind w:left="1134" w:hanging="567"/>
        <w:contextualSpacing w:val="0"/>
        <w:rPr>
          <w:rFonts w:ascii="Arial" w:hAnsi="Arial" w:cs="Arial"/>
          <w:bCs/>
        </w:rPr>
      </w:pPr>
      <w:bookmarkStart w:id="155" w:name="_Toc426653380"/>
      <w:r w:rsidRPr="007E5595">
        <w:rPr>
          <w:rFonts w:ascii="Arial" w:hAnsi="Arial" w:cs="Arial"/>
          <w:bCs/>
        </w:rPr>
        <w:t>I</w:t>
      </w:r>
      <w:r w:rsidR="00395499" w:rsidRPr="007E5595">
        <w:rPr>
          <w:rFonts w:ascii="Arial" w:hAnsi="Arial" w:cs="Arial"/>
          <w:bCs/>
        </w:rPr>
        <w:t>nfraestrutura logística</w:t>
      </w:r>
      <w:r w:rsidR="004064F2" w:rsidRPr="007E5595">
        <w:rPr>
          <w:rFonts w:ascii="Arial" w:hAnsi="Arial" w:cs="Arial"/>
          <w:bCs/>
        </w:rPr>
        <w:t xml:space="preserve"> adequada ao desenvolvimento da atividade</w:t>
      </w:r>
      <w:r w:rsidR="005C2FB1">
        <w:rPr>
          <w:rFonts w:ascii="Arial" w:hAnsi="Arial" w:cs="Arial"/>
          <w:bCs/>
        </w:rPr>
        <w:t>,</w:t>
      </w:r>
      <w:r w:rsidR="00FD7268" w:rsidRPr="007E5595">
        <w:rPr>
          <w:rFonts w:ascii="Arial" w:hAnsi="Arial" w:cs="Arial"/>
          <w:bCs/>
        </w:rPr>
        <w:t xml:space="preserve"> tais como</w:t>
      </w:r>
      <w:r w:rsidR="004064F2" w:rsidRPr="007E5595">
        <w:rPr>
          <w:rFonts w:ascii="Arial" w:hAnsi="Arial" w:cs="Arial"/>
          <w:bCs/>
        </w:rPr>
        <w:t xml:space="preserve"> </w:t>
      </w:r>
      <w:r w:rsidR="00EE57E2" w:rsidRPr="007E5595">
        <w:rPr>
          <w:rFonts w:ascii="Arial" w:hAnsi="Arial" w:cs="Arial"/>
          <w:bCs/>
        </w:rPr>
        <w:t xml:space="preserve">áreas de recepção e expedição, armazenagem e triagem com qualificação térmica apropriada, </w:t>
      </w:r>
      <w:r w:rsidR="00395499" w:rsidRPr="007E5595">
        <w:rPr>
          <w:rFonts w:ascii="Arial" w:hAnsi="Arial" w:cs="Arial"/>
          <w:bCs/>
        </w:rPr>
        <w:t xml:space="preserve">pessoal para recebimento, controle de </w:t>
      </w:r>
      <w:r w:rsidR="005C2FB1">
        <w:rPr>
          <w:rFonts w:ascii="Arial" w:hAnsi="Arial" w:cs="Arial"/>
          <w:bCs/>
        </w:rPr>
        <w:t>armazenam</w:t>
      </w:r>
      <w:r w:rsidR="00395499" w:rsidRPr="007E5595">
        <w:rPr>
          <w:rFonts w:ascii="Arial" w:hAnsi="Arial" w:cs="Arial"/>
          <w:bCs/>
        </w:rPr>
        <w:t>e</w:t>
      </w:r>
      <w:r w:rsidR="005C2FB1">
        <w:rPr>
          <w:rFonts w:ascii="Arial" w:hAnsi="Arial" w:cs="Arial"/>
          <w:bCs/>
        </w:rPr>
        <w:t>n</w:t>
      </w:r>
      <w:r w:rsidR="00395499" w:rsidRPr="007E5595">
        <w:rPr>
          <w:rFonts w:ascii="Arial" w:hAnsi="Arial" w:cs="Arial"/>
          <w:bCs/>
        </w:rPr>
        <w:t>to do plasma</w:t>
      </w:r>
      <w:r w:rsidR="005C2FB1">
        <w:rPr>
          <w:rFonts w:ascii="Arial" w:hAnsi="Arial" w:cs="Arial"/>
          <w:bCs/>
        </w:rPr>
        <w:t>,</w:t>
      </w:r>
      <w:r w:rsidR="00395499" w:rsidRPr="007E5595">
        <w:rPr>
          <w:rFonts w:ascii="Arial" w:hAnsi="Arial" w:cs="Arial"/>
          <w:bCs/>
        </w:rPr>
        <w:t xml:space="preserve"> </w:t>
      </w:r>
      <w:r w:rsidR="00FD7268" w:rsidRPr="007E5595">
        <w:rPr>
          <w:rFonts w:ascii="Arial" w:hAnsi="Arial" w:cs="Arial"/>
          <w:bCs/>
        </w:rPr>
        <w:t>dotado de sistema de gerenciamento de estoque</w:t>
      </w:r>
      <w:r w:rsidR="00395499" w:rsidRPr="007E5595">
        <w:rPr>
          <w:rFonts w:ascii="Arial" w:hAnsi="Arial" w:cs="Arial"/>
          <w:bCs/>
        </w:rPr>
        <w:t xml:space="preserve">, planejamento das compras de materiais e insumos, aquisição e controle de estoque de materiais e insumos, agendamento e acompanhamento de descartes, triagem, montagem dos lotes de embarque para exportação e </w:t>
      </w:r>
      <w:proofErr w:type="spellStart"/>
      <w:r w:rsidR="00395499" w:rsidRPr="007E5595">
        <w:rPr>
          <w:rFonts w:ascii="Arial" w:hAnsi="Arial" w:cs="Arial"/>
          <w:bCs/>
        </w:rPr>
        <w:t>estufamento</w:t>
      </w:r>
      <w:proofErr w:type="spellEnd"/>
      <w:r w:rsidR="00395499" w:rsidRPr="007E5595">
        <w:rPr>
          <w:rFonts w:ascii="Arial" w:hAnsi="Arial" w:cs="Arial"/>
          <w:bCs/>
        </w:rPr>
        <w:t xml:space="preserve"> de containers.</w:t>
      </w:r>
      <w:bookmarkEnd w:id="155"/>
    </w:p>
    <w:p w14:paraId="29AC3FBC" w14:textId="634B3A55" w:rsidR="00395499" w:rsidRDefault="00395499" w:rsidP="006C10EE">
      <w:pPr>
        <w:pStyle w:val="PargrafodaLista"/>
        <w:numPr>
          <w:ilvl w:val="2"/>
          <w:numId w:val="2"/>
        </w:numPr>
        <w:tabs>
          <w:tab w:val="left" w:pos="1418"/>
          <w:tab w:val="left" w:pos="1560"/>
        </w:tabs>
        <w:autoSpaceDE w:val="0"/>
        <w:spacing w:before="0" w:after="0" w:afterAutospacing="0" w:line="360" w:lineRule="auto"/>
        <w:ind w:left="1134" w:hanging="567"/>
        <w:contextualSpacing w:val="0"/>
        <w:rPr>
          <w:rFonts w:ascii="Arial" w:hAnsi="Arial" w:cs="Arial"/>
          <w:bCs/>
        </w:rPr>
      </w:pPr>
      <w:bookmarkStart w:id="156" w:name="_Toc426653381"/>
      <w:r w:rsidRPr="007E5595">
        <w:rPr>
          <w:rFonts w:ascii="Arial" w:hAnsi="Arial" w:cs="Arial"/>
          <w:bCs/>
        </w:rPr>
        <w:t>Quando da chegada d</w:t>
      </w:r>
      <w:r w:rsidR="005C2FB1">
        <w:rPr>
          <w:rFonts w:ascii="Arial" w:hAnsi="Arial" w:cs="Arial"/>
          <w:bCs/>
        </w:rPr>
        <w:t>e</w:t>
      </w:r>
      <w:r w:rsidRPr="007E5595">
        <w:rPr>
          <w:rFonts w:ascii="Arial" w:hAnsi="Arial" w:cs="Arial"/>
          <w:bCs/>
        </w:rPr>
        <w:t xml:space="preserve"> remessa de plasma para descarregamento</w:t>
      </w:r>
      <w:r w:rsidR="004064F2" w:rsidRPr="007E5595">
        <w:rPr>
          <w:rFonts w:ascii="Arial" w:hAnsi="Arial" w:cs="Arial"/>
          <w:bCs/>
        </w:rPr>
        <w:t xml:space="preserve"> na unidade de armazenagem</w:t>
      </w:r>
      <w:r w:rsidRPr="007E5595">
        <w:rPr>
          <w:rFonts w:ascii="Arial" w:hAnsi="Arial" w:cs="Arial"/>
          <w:bCs/>
        </w:rPr>
        <w:t xml:space="preserve">, </w:t>
      </w:r>
      <w:r w:rsidR="00FD7268" w:rsidRPr="007E5595">
        <w:rPr>
          <w:rFonts w:ascii="Arial" w:hAnsi="Arial" w:cs="Arial"/>
          <w:bCs/>
        </w:rPr>
        <w:t xml:space="preserve">deverá ser feita a </w:t>
      </w:r>
      <w:r w:rsidRPr="007E5595">
        <w:rPr>
          <w:rFonts w:ascii="Arial" w:hAnsi="Arial" w:cs="Arial"/>
          <w:bCs/>
        </w:rPr>
        <w:t>checagem de temperatura a ser realizada</w:t>
      </w:r>
      <w:r w:rsidR="005C2FB1">
        <w:rPr>
          <w:rFonts w:ascii="Arial" w:hAnsi="Arial" w:cs="Arial"/>
          <w:bCs/>
        </w:rPr>
        <w:t>,</w:t>
      </w:r>
      <w:r w:rsidRPr="007E5595">
        <w:rPr>
          <w:rFonts w:ascii="Arial" w:hAnsi="Arial" w:cs="Arial"/>
          <w:bCs/>
        </w:rPr>
        <w:t xml:space="preserve"> através da avaliação</w:t>
      </w:r>
      <w:r w:rsidR="00774154" w:rsidRPr="007E5595">
        <w:rPr>
          <w:rFonts w:ascii="Arial" w:hAnsi="Arial" w:cs="Arial"/>
          <w:bCs/>
        </w:rPr>
        <w:t xml:space="preserve"> da temperatura de transporte</w:t>
      </w:r>
      <w:r w:rsidRPr="007E5595">
        <w:rPr>
          <w:rFonts w:ascii="Arial" w:hAnsi="Arial" w:cs="Arial"/>
          <w:bCs/>
        </w:rPr>
        <w:t>, por meio de dispositivo de leitura de temperatura previamente calibrados</w:t>
      </w:r>
      <w:bookmarkEnd w:id="156"/>
      <w:r w:rsidR="005C2FB1">
        <w:rPr>
          <w:rFonts w:ascii="Arial" w:hAnsi="Arial" w:cs="Arial"/>
          <w:bCs/>
        </w:rPr>
        <w:t>.</w:t>
      </w:r>
    </w:p>
    <w:p w14:paraId="29AC3FBD" w14:textId="59B39B55" w:rsidR="00395499" w:rsidRDefault="009769C1"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57" w:name="_Toc426653382"/>
      <w:r w:rsidRPr="007E5595">
        <w:rPr>
          <w:rFonts w:ascii="Arial" w:hAnsi="Arial" w:cs="Arial"/>
          <w:bCs/>
        </w:rPr>
        <w:t>Durante a</w:t>
      </w:r>
      <w:r w:rsidR="00FD7268" w:rsidRPr="007E5595">
        <w:rPr>
          <w:rFonts w:ascii="Arial" w:hAnsi="Arial" w:cs="Arial"/>
          <w:bCs/>
        </w:rPr>
        <w:t xml:space="preserve"> etapa de</w:t>
      </w:r>
      <w:r w:rsidRPr="007E5595">
        <w:rPr>
          <w:rFonts w:ascii="Arial" w:hAnsi="Arial" w:cs="Arial"/>
          <w:bCs/>
        </w:rPr>
        <w:t xml:space="preserve"> recepção</w:t>
      </w:r>
      <w:r w:rsidR="00FD7268" w:rsidRPr="007E5595">
        <w:rPr>
          <w:rFonts w:ascii="Arial" w:hAnsi="Arial" w:cs="Arial"/>
          <w:bCs/>
        </w:rPr>
        <w:t xml:space="preserve"> do plasma deverá ser feita </w:t>
      </w:r>
      <w:r w:rsidR="00395499" w:rsidRPr="007E5595">
        <w:rPr>
          <w:rFonts w:ascii="Arial" w:hAnsi="Arial" w:cs="Arial"/>
          <w:bCs/>
        </w:rPr>
        <w:t>avaliação geral da condição da carga, além de uma verificação dos documentos, dentre os quais se destacam os arquivos de dados relativos ao conjunto das bolsas enviadas especialmente pelos Serviços de H</w:t>
      </w:r>
      <w:r w:rsidRPr="007E5595">
        <w:rPr>
          <w:rFonts w:ascii="Arial" w:hAnsi="Arial" w:cs="Arial"/>
          <w:bCs/>
        </w:rPr>
        <w:t>emoterapia</w:t>
      </w:r>
      <w:bookmarkEnd w:id="157"/>
      <w:r w:rsidR="005C2FB1">
        <w:rPr>
          <w:rFonts w:ascii="Arial" w:hAnsi="Arial" w:cs="Arial"/>
          <w:bCs/>
        </w:rPr>
        <w:t>.</w:t>
      </w:r>
    </w:p>
    <w:p w14:paraId="29AC3FBE" w14:textId="60575052" w:rsidR="00774154" w:rsidRDefault="00774154" w:rsidP="006C10EE">
      <w:pPr>
        <w:pStyle w:val="PargrafodaLista"/>
        <w:numPr>
          <w:ilvl w:val="2"/>
          <w:numId w:val="2"/>
        </w:numPr>
        <w:tabs>
          <w:tab w:val="left" w:pos="1560"/>
        </w:tabs>
        <w:autoSpaceDE w:val="0"/>
        <w:spacing w:before="0" w:after="0" w:afterAutospacing="0" w:line="360" w:lineRule="auto"/>
        <w:ind w:left="1276" w:hanging="709"/>
        <w:contextualSpacing w:val="0"/>
        <w:rPr>
          <w:rFonts w:ascii="Arial" w:hAnsi="Arial" w:cs="Arial"/>
          <w:bCs/>
        </w:rPr>
      </w:pPr>
      <w:bookmarkStart w:id="158" w:name="_Toc426653383"/>
      <w:r w:rsidRPr="007E5595">
        <w:rPr>
          <w:rFonts w:ascii="Arial" w:hAnsi="Arial" w:cs="Arial"/>
          <w:bCs/>
        </w:rPr>
        <w:t xml:space="preserve">A descarga e a carga </w:t>
      </w:r>
      <w:r w:rsidR="00A851E2" w:rsidRPr="007E5595">
        <w:rPr>
          <w:rFonts w:ascii="Arial" w:hAnsi="Arial" w:cs="Arial"/>
          <w:bCs/>
        </w:rPr>
        <w:t xml:space="preserve">devem ser realizadas </w:t>
      </w:r>
      <w:r w:rsidRPr="007E5595">
        <w:rPr>
          <w:rFonts w:ascii="Arial" w:hAnsi="Arial" w:cs="Arial"/>
          <w:bCs/>
        </w:rPr>
        <w:t xml:space="preserve">em ambiente com temperatura controlada </w:t>
      </w:r>
      <w:bookmarkEnd w:id="158"/>
      <w:r w:rsidR="00FD7268" w:rsidRPr="007E5595">
        <w:rPr>
          <w:rFonts w:ascii="Arial" w:hAnsi="Arial" w:cs="Arial"/>
          <w:bCs/>
        </w:rPr>
        <w:t>para evitar danos à cadeia do frio</w:t>
      </w:r>
      <w:r w:rsidR="005C2FB1">
        <w:rPr>
          <w:rFonts w:ascii="Arial" w:hAnsi="Arial" w:cs="Arial"/>
          <w:bCs/>
        </w:rPr>
        <w:t>.</w:t>
      </w:r>
    </w:p>
    <w:p w14:paraId="29AC3FBF" w14:textId="24648941" w:rsidR="00774154" w:rsidRPr="007E5595" w:rsidRDefault="009769C1"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59" w:name="_Toc426653384"/>
      <w:r w:rsidRPr="007E5595">
        <w:rPr>
          <w:rFonts w:ascii="Arial" w:hAnsi="Arial" w:cs="Arial"/>
          <w:bCs/>
        </w:rPr>
        <w:t>A montagem dos</w:t>
      </w:r>
      <w:r w:rsidR="00774154" w:rsidRPr="007E5595">
        <w:rPr>
          <w:rFonts w:ascii="Arial" w:hAnsi="Arial" w:cs="Arial"/>
          <w:bCs/>
        </w:rPr>
        <w:t xml:space="preserve"> paletes </w:t>
      </w:r>
      <w:r w:rsidRPr="007E5595">
        <w:rPr>
          <w:rFonts w:ascii="Arial" w:hAnsi="Arial" w:cs="Arial"/>
          <w:bCs/>
        </w:rPr>
        <w:t>contendo</w:t>
      </w:r>
      <w:r w:rsidR="00774154" w:rsidRPr="007E5595">
        <w:rPr>
          <w:rFonts w:ascii="Arial" w:hAnsi="Arial" w:cs="Arial"/>
          <w:bCs/>
        </w:rPr>
        <w:t xml:space="preserve"> plasma </w:t>
      </w:r>
      <w:r w:rsidR="00A851E2" w:rsidRPr="007E5595">
        <w:rPr>
          <w:rFonts w:ascii="Arial" w:hAnsi="Arial" w:cs="Arial"/>
          <w:bCs/>
        </w:rPr>
        <w:t>deve ocorrer</w:t>
      </w:r>
      <w:r w:rsidR="00774154" w:rsidRPr="007E5595">
        <w:rPr>
          <w:rFonts w:ascii="Arial" w:hAnsi="Arial" w:cs="Arial"/>
          <w:bCs/>
        </w:rPr>
        <w:t xml:space="preserve"> em área </w:t>
      </w:r>
      <w:bookmarkEnd w:id="159"/>
      <w:r w:rsidR="00FE35D7" w:rsidRPr="007E5595">
        <w:rPr>
          <w:rFonts w:ascii="Arial" w:hAnsi="Arial" w:cs="Arial"/>
          <w:bCs/>
        </w:rPr>
        <w:t xml:space="preserve">com temperatura </w:t>
      </w:r>
      <w:r w:rsidR="00FD7268" w:rsidRPr="007E5595">
        <w:rPr>
          <w:rFonts w:ascii="Arial" w:hAnsi="Arial" w:cs="Arial"/>
          <w:bCs/>
        </w:rPr>
        <w:t>controlada para evitar danos à cadeia do frio</w:t>
      </w:r>
      <w:r w:rsidR="005C2FB1">
        <w:rPr>
          <w:rFonts w:ascii="Arial" w:hAnsi="Arial" w:cs="Arial"/>
          <w:bCs/>
        </w:rPr>
        <w:t>.</w:t>
      </w:r>
    </w:p>
    <w:p w14:paraId="29AC3FC0" w14:textId="21BEBB20" w:rsidR="00774154" w:rsidRDefault="00774154"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60" w:name="_Toc426653385"/>
      <w:r w:rsidRPr="007E5595">
        <w:rPr>
          <w:rFonts w:ascii="Arial" w:hAnsi="Arial" w:cs="Arial"/>
          <w:bCs/>
        </w:rPr>
        <w:t xml:space="preserve">A armazenagem </w:t>
      </w:r>
      <w:r w:rsidR="00A851E2" w:rsidRPr="007E5595">
        <w:rPr>
          <w:rFonts w:ascii="Arial" w:hAnsi="Arial" w:cs="Arial"/>
          <w:bCs/>
        </w:rPr>
        <w:t>deve ser</w:t>
      </w:r>
      <w:r w:rsidRPr="007E5595">
        <w:rPr>
          <w:rFonts w:ascii="Arial" w:hAnsi="Arial" w:cs="Arial"/>
          <w:bCs/>
        </w:rPr>
        <w:t xml:space="preserve"> realizada em câmara frigorífica em temperatura inferior a -30°C (trinta graus </w:t>
      </w:r>
      <w:proofErr w:type="spellStart"/>
      <w:r w:rsidR="000F7CCA">
        <w:rPr>
          <w:rFonts w:ascii="Arial" w:hAnsi="Arial" w:cs="Arial"/>
          <w:bCs/>
        </w:rPr>
        <w:t>c</w:t>
      </w:r>
      <w:r w:rsidR="00D434F5" w:rsidRPr="007E5595">
        <w:rPr>
          <w:rFonts w:ascii="Arial" w:hAnsi="Arial" w:cs="Arial"/>
          <w:bCs/>
        </w:rPr>
        <w:t>elsius</w:t>
      </w:r>
      <w:proofErr w:type="spellEnd"/>
      <w:r w:rsidR="00D434F5" w:rsidRPr="007E5595">
        <w:rPr>
          <w:rFonts w:ascii="Arial" w:hAnsi="Arial" w:cs="Arial"/>
          <w:bCs/>
        </w:rPr>
        <w:t xml:space="preserve"> </w:t>
      </w:r>
      <w:r w:rsidRPr="007E5595">
        <w:rPr>
          <w:rFonts w:ascii="Arial" w:hAnsi="Arial" w:cs="Arial"/>
          <w:bCs/>
        </w:rPr>
        <w:t>negativos), imediatamente após o término das conferências e cadastramento de volumes onde aguardarão até o momento da triagem</w:t>
      </w:r>
      <w:bookmarkEnd w:id="160"/>
      <w:r w:rsidR="005C2FB1">
        <w:rPr>
          <w:rFonts w:ascii="Arial" w:hAnsi="Arial" w:cs="Arial"/>
          <w:bCs/>
        </w:rPr>
        <w:t>.</w:t>
      </w:r>
    </w:p>
    <w:p w14:paraId="4EDC9A13" w14:textId="1E6A9028" w:rsidR="00B2101B" w:rsidRDefault="00A316D8"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61" w:name="_Toc426653386"/>
      <w:r w:rsidRPr="007E5595">
        <w:rPr>
          <w:rFonts w:ascii="Arial" w:hAnsi="Arial"/>
        </w:rPr>
        <w:lastRenderedPageBreak/>
        <w:t>A câmara fria deve ser periodicamente qualificada</w:t>
      </w:r>
      <w:bookmarkStart w:id="162" w:name="_Toc426653387"/>
      <w:bookmarkEnd w:id="161"/>
      <w:r w:rsidR="005C2FB1">
        <w:rPr>
          <w:rFonts w:ascii="Arial" w:hAnsi="Arial" w:cs="Arial"/>
          <w:bCs/>
        </w:rPr>
        <w:t>.</w:t>
      </w:r>
    </w:p>
    <w:p w14:paraId="69592535" w14:textId="6EDD9DD9" w:rsidR="00E53A6B" w:rsidRDefault="00E53A6B"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O controle de estoque deve ser realizado por sistema informatizado que permita a rastreabilidade desde a entrada do material até a destinação final, utilizando o sistema de estoque informatizado </w:t>
      </w:r>
      <w:proofErr w:type="spellStart"/>
      <w:r w:rsidRPr="006C10EE">
        <w:rPr>
          <w:rFonts w:ascii="Arial" w:hAnsi="Arial" w:cs="Arial"/>
          <w:bCs/>
          <w:i/>
        </w:rPr>
        <w:t>Warehouse</w:t>
      </w:r>
      <w:proofErr w:type="spellEnd"/>
      <w:r w:rsidRPr="006C10EE">
        <w:rPr>
          <w:rFonts w:ascii="Arial" w:hAnsi="Arial" w:cs="Arial"/>
          <w:bCs/>
          <w:i/>
        </w:rPr>
        <w:t xml:space="preserve"> Management System</w:t>
      </w:r>
      <w:r w:rsidRPr="007E5595">
        <w:rPr>
          <w:rFonts w:ascii="Arial" w:hAnsi="Arial" w:cs="Arial"/>
          <w:bCs/>
        </w:rPr>
        <w:t xml:space="preserve"> (WMS) devidamente validado, seguindo o preconizado no Guia n° 33/2020 para Validação de </w:t>
      </w:r>
      <w:r w:rsidR="00923EFD" w:rsidRPr="007E5595">
        <w:rPr>
          <w:rFonts w:ascii="Arial" w:hAnsi="Arial" w:cs="Arial"/>
          <w:bCs/>
        </w:rPr>
        <w:t>Sistemas Computadorizados</w:t>
      </w:r>
      <w:r w:rsidR="009F6C36" w:rsidRPr="007E5595">
        <w:rPr>
          <w:rFonts w:ascii="Arial" w:hAnsi="Arial" w:cs="Arial"/>
          <w:bCs/>
        </w:rPr>
        <w:t>.</w:t>
      </w:r>
    </w:p>
    <w:p w14:paraId="0EB85794" w14:textId="7FCD57B1" w:rsidR="00E53A6B" w:rsidRDefault="00E53A6B"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Maiores detalhes sobre a qualificação térmica de câmaras frias e validação de sistemas computadorizados estarão definidos no Acordo de Qualidade.</w:t>
      </w:r>
    </w:p>
    <w:p w14:paraId="29AC3FC3" w14:textId="2D47158F" w:rsidR="00395499" w:rsidRDefault="00C30C3F"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63" w:name="_Toc426653388"/>
      <w:bookmarkEnd w:id="162"/>
      <w:r w:rsidRPr="007E5595">
        <w:rPr>
          <w:rFonts w:ascii="Arial" w:hAnsi="Arial"/>
        </w:rPr>
        <w:t xml:space="preserve">Os </w:t>
      </w:r>
      <w:r w:rsidR="006C10EE" w:rsidRPr="006C10EE">
        <w:rPr>
          <w:rFonts w:ascii="Arial" w:hAnsi="Arial"/>
          <w:i/>
        </w:rPr>
        <w:t>s</w:t>
      </w:r>
      <w:r w:rsidR="00395499" w:rsidRPr="006C10EE">
        <w:rPr>
          <w:rFonts w:ascii="Arial" w:hAnsi="Arial" w:cs="Arial"/>
          <w:bCs/>
          <w:i/>
        </w:rPr>
        <w:t>oftwares</w:t>
      </w:r>
      <w:r w:rsidR="00395499" w:rsidRPr="007E5595">
        <w:rPr>
          <w:rFonts w:ascii="Arial" w:hAnsi="Arial" w:cs="Arial"/>
          <w:bCs/>
        </w:rPr>
        <w:t xml:space="preserve"> </w:t>
      </w:r>
      <w:r w:rsidR="00A851E2" w:rsidRPr="007E5595">
        <w:rPr>
          <w:rFonts w:ascii="Arial" w:hAnsi="Arial" w:cs="Arial"/>
          <w:bCs/>
        </w:rPr>
        <w:t>devem permitir</w:t>
      </w:r>
      <w:r w:rsidR="00395499" w:rsidRPr="007E5595">
        <w:rPr>
          <w:rFonts w:ascii="Arial" w:hAnsi="Arial" w:cs="Arial"/>
          <w:bCs/>
        </w:rPr>
        <w:t xml:space="preserve"> a visualização de dados relativos ao recebimento (</w:t>
      </w:r>
      <w:r w:rsidRPr="007E5595">
        <w:rPr>
          <w:rFonts w:ascii="Arial" w:hAnsi="Arial" w:cs="Arial"/>
          <w:bCs/>
        </w:rPr>
        <w:t xml:space="preserve">tipo </w:t>
      </w:r>
      <w:r w:rsidR="00395499" w:rsidRPr="007E5595">
        <w:rPr>
          <w:rFonts w:ascii="Arial" w:hAnsi="Arial" w:cs="Arial"/>
          <w:bCs/>
        </w:rPr>
        <w:t xml:space="preserve">de plasma, número da remessa, fornecedor, data de recebimento e quantidades), controle de armazenagem (tipo de plasma, quantidade, remessas, validade, número de posições de paletes ocupadas, status dos plasmas), </w:t>
      </w:r>
      <w:proofErr w:type="spellStart"/>
      <w:r w:rsidR="00395499" w:rsidRPr="006C10EE">
        <w:rPr>
          <w:rFonts w:ascii="Arial" w:hAnsi="Arial" w:cs="Arial"/>
          <w:bCs/>
          <w:i/>
        </w:rPr>
        <w:t>picking</w:t>
      </w:r>
      <w:proofErr w:type="spellEnd"/>
      <w:r w:rsidR="00395499" w:rsidRPr="006C10EE">
        <w:rPr>
          <w:rFonts w:ascii="Arial" w:hAnsi="Arial" w:cs="Arial"/>
          <w:bCs/>
          <w:i/>
        </w:rPr>
        <w:t xml:space="preserve"> &amp; </w:t>
      </w:r>
      <w:proofErr w:type="spellStart"/>
      <w:r w:rsidR="00395499" w:rsidRPr="006C10EE">
        <w:rPr>
          <w:rFonts w:ascii="Arial" w:hAnsi="Arial" w:cs="Arial"/>
          <w:bCs/>
          <w:i/>
        </w:rPr>
        <w:t>packing</w:t>
      </w:r>
      <w:proofErr w:type="spellEnd"/>
      <w:r w:rsidR="00395499" w:rsidRPr="007E5595">
        <w:rPr>
          <w:rFonts w:ascii="Arial" w:hAnsi="Arial" w:cs="Arial"/>
          <w:bCs/>
        </w:rPr>
        <w:t xml:space="preserve"> (monitoramento da montagem dos lotes), expedição (visualização dos status da operação, lotes expedidos e quantidades).</w:t>
      </w:r>
      <w:bookmarkEnd w:id="163"/>
    </w:p>
    <w:p w14:paraId="29AC3FC4" w14:textId="573AEA49" w:rsidR="006B3726" w:rsidRPr="007E5595" w:rsidRDefault="00395499"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64" w:name="_Toc426653389"/>
      <w:r w:rsidRPr="007E5595">
        <w:rPr>
          <w:rFonts w:ascii="Arial" w:hAnsi="Arial" w:cs="Arial"/>
          <w:bCs/>
        </w:rPr>
        <w:t>O sistema deve possibilitar a extração de relatórios para controle das quantidades e tempos de entrada e saída do plasma da câmara congelada.</w:t>
      </w:r>
      <w:bookmarkEnd w:id="164"/>
    </w:p>
    <w:p w14:paraId="29AC3FC5" w14:textId="301CADB1" w:rsidR="00395499" w:rsidRDefault="006B3726"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65" w:name="_Toc426653390"/>
      <w:r w:rsidRPr="007E5595">
        <w:rPr>
          <w:rFonts w:ascii="Arial" w:hAnsi="Arial" w:cs="Arial"/>
          <w:bCs/>
        </w:rPr>
        <w:t>O mesmo sistema deve</w:t>
      </w:r>
      <w:r w:rsidR="00395499" w:rsidRPr="007E5595">
        <w:rPr>
          <w:rFonts w:ascii="Arial" w:hAnsi="Arial" w:cs="Arial"/>
          <w:bCs/>
        </w:rPr>
        <w:t xml:space="preserve"> permitir </w:t>
      </w:r>
      <w:r w:rsidRPr="007E5595">
        <w:rPr>
          <w:rFonts w:ascii="Arial" w:hAnsi="Arial" w:cs="Arial"/>
          <w:bCs/>
        </w:rPr>
        <w:t>a composição do lote</w:t>
      </w:r>
      <w:r w:rsidR="00395499" w:rsidRPr="007E5595">
        <w:rPr>
          <w:rFonts w:ascii="Arial" w:hAnsi="Arial" w:cs="Arial"/>
          <w:bCs/>
        </w:rPr>
        <w:t xml:space="preserve"> segundo a ordem </w:t>
      </w:r>
      <w:r w:rsidRPr="007E5595">
        <w:rPr>
          <w:rFonts w:ascii="Arial" w:hAnsi="Arial" w:cs="Arial"/>
          <w:bCs/>
        </w:rPr>
        <w:t>de interesse</w:t>
      </w:r>
      <w:r w:rsidR="00A316D8" w:rsidRPr="007E5595">
        <w:rPr>
          <w:rFonts w:ascii="Arial" w:hAnsi="Arial" w:cs="Arial"/>
          <w:bCs/>
        </w:rPr>
        <w:t xml:space="preserve">, por exemplo, por </w:t>
      </w:r>
      <w:r w:rsidR="00CA2D27" w:rsidRPr="007E5595">
        <w:rPr>
          <w:rFonts w:ascii="Arial" w:hAnsi="Arial" w:cs="Arial"/>
          <w:bCs/>
        </w:rPr>
        <w:t>h</w:t>
      </w:r>
      <w:r w:rsidR="00395499" w:rsidRPr="007E5595">
        <w:rPr>
          <w:rFonts w:ascii="Arial" w:hAnsi="Arial" w:cs="Arial"/>
          <w:bCs/>
        </w:rPr>
        <w:t>emocentro, período</w:t>
      </w:r>
      <w:r w:rsidR="00A316D8" w:rsidRPr="007E5595">
        <w:rPr>
          <w:rFonts w:ascii="Arial" w:hAnsi="Arial" w:cs="Arial"/>
          <w:bCs/>
        </w:rPr>
        <w:t xml:space="preserve"> de armazenagem</w:t>
      </w:r>
      <w:r w:rsidR="00CA2D27" w:rsidRPr="007E5595">
        <w:rPr>
          <w:rFonts w:ascii="Arial" w:hAnsi="Arial" w:cs="Arial"/>
          <w:bCs/>
        </w:rPr>
        <w:t xml:space="preserve"> e/ou</w:t>
      </w:r>
      <w:r w:rsidR="00A316D8" w:rsidRPr="007E5595">
        <w:rPr>
          <w:rFonts w:ascii="Arial" w:hAnsi="Arial" w:cs="Arial"/>
          <w:bCs/>
        </w:rPr>
        <w:t xml:space="preserve"> tempo estocado</w:t>
      </w:r>
      <w:r w:rsidR="00395499" w:rsidRPr="007E5595">
        <w:rPr>
          <w:rFonts w:ascii="Arial" w:hAnsi="Arial" w:cs="Arial"/>
          <w:bCs/>
        </w:rPr>
        <w:t>.</w:t>
      </w:r>
      <w:bookmarkEnd w:id="165"/>
    </w:p>
    <w:p w14:paraId="29AC3FC6" w14:textId="51A9DC1E" w:rsidR="006B3726" w:rsidRDefault="00395499" w:rsidP="006C10EE">
      <w:pPr>
        <w:pStyle w:val="PargrafodaLista"/>
        <w:numPr>
          <w:ilvl w:val="1"/>
          <w:numId w:val="2"/>
        </w:numPr>
        <w:tabs>
          <w:tab w:val="left" w:pos="1134"/>
        </w:tabs>
        <w:autoSpaceDE w:val="0"/>
        <w:spacing w:before="0" w:after="0" w:afterAutospacing="0" w:line="360" w:lineRule="auto"/>
        <w:ind w:left="1276" w:hanging="709"/>
        <w:contextualSpacing w:val="0"/>
        <w:rPr>
          <w:rFonts w:ascii="Arial" w:hAnsi="Arial" w:cs="Arial"/>
          <w:bCs/>
        </w:rPr>
      </w:pPr>
      <w:bookmarkStart w:id="166" w:name="_Toc426653391"/>
      <w:r w:rsidRPr="007E5595">
        <w:rPr>
          <w:rFonts w:ascii="Arial" w:hAnsi="Arial" w:cs="Arial"/>
          <w:bCs/>
        </w:rPr>
        <w:t xml:space="preserve">A preparação do plasma </w:t>
      </w:r>
      <w:r w:rsidR="006B3726" w:rsidRPr="007E5595">
        <w:rPr>
          <w:rFonts w:ascii="Arial" w:hAnsi="Arial" w:cs="Arial"/>
          <w:bCs/>
        </w:rPr>
        <w:t>deve ser r</w:t>
      </w:r>
      <w:r w:rsidRPr="007E5595">
        <w:rPr>
          <w:rFonts w:ascii="Arial" w:hAnsi="Arial" w:cs="Arial"/>
          <w:bCs/>
        </w:rPr>
        <w:t xml:space="preserve">ealizada </w:t>
      </w:r>
      <w:r w:rsidR="006B3726" w:rsidRPr="007E5595">
        <w:rPr>
          <w:rFonts w:ascii="Arial" w:hAnsi="Arial" w:cs="Arial"/>
          <w:bCs/>
        </w:rPr>
        <w:t>por</w:t>
      </w:r>
      <w:r w:rsidRPr="007E5595">
        <w:rPr>
          <w:rFonts w:ascii="Arial" w:hAnsi="Arial" w:cs="Arial"/>
          <w:bCs/>
        </w:rPr>
        <w:t xml:space="preserve"> pessoal treinado e a atividade sistematizada através de POP (Procedimentos Operacionais Padrão).</w:t>
      </w:r>
      <w:bookmarkEnd w:id="166"/>
    </w:p>
    <w:p w14:paraId="29AC3FC7" w14:textId="72B07D8B" w:rsidR="00395499" w:rsidRDefault="00395499"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lista abaixo representa o conjunto </w:t>
      </w:r>
      <w:r w:rsidR="004F470B" w:rsidRPr="007E5595">
        <w:rPr>
          <w:rFonts w:ascii="Arial" w:hAnsi="Arial" w:cs="Arial"/>
          <w:bCs/>
        </w:rPr>
        <w:t xml:space="preserve">mínimo </w:t>
      </w:r>
      <w:r w:rsidRPr="007E5595">
        <w:rPr>
          <w:rFonts w:ascii="Arial" w:hAnsi="Arial" w:cs="Arial"/>
          <w:bCs/>
        </w:rPr>
        <w:t>de atividades envolvidas na triagem de plasma para o fracionamento</w:t>
      </w:r>
      <w:r w:rsidR="0090414F" w:rsidRPr="007E5595">
        <w:rPr>
          <w:rFonts w:ascii="Arial" w:hAnsi="Arial" w:cs="Arial"/>
          <w:bCs/>
        </w:rPr>
        <w:t xml:space="preserve"> a serem realizadas </w:t>
      </w:r>
      <w:r w:rsidR="009B7942" w:rsidRPr="007E5595">
        <w:rPr>
          <w:rFonts w:ascii="Arial" w:hAnsi="Arial" w:cs="Arial"/>
          <w:bCs/>
        </w:rPr>
        <w:t>pela</w:t>
      </w:r>
      <w:r w:rsidR="0090414F" w:rsidRPr="007E5595">
        <w:rPr>
          <w:rFonts w:ascii="Arial" w:hAnsi="Arial" w:cs="Arial"/>
          <w:bCs/>
        </w:rPr>
        <w:t xml:space="preserve"> CONTRATA</w:t>
      </w:r>
      <w:r w:rsidR="004F470B" w:rsidRPr="007E5595">
        <w:rPr>
          <w:rFonts w:ascii="Arial" w:hAnsi="Arial" w:cs="Arial"/>
          <w:bCs/>
        </w:rPr>
        <w:t>DA</w:t>
      </w:r>
      <w:r w:rsidR="009B7942" w:rsidRPr="007E5595">
        <w:rPr>
          <w:rFonts w:ascii="Arial" w:hAnsi="Arial" w:cs="Arial"/>
          <w:bCs/>
        </w:rPr>
        <w:t xml:space="preserve"> em suas instalações</w:t>
      </w:r>
      <w:r w:rsidR="0024132C" w:rsidRPr="007E5595">
        <w:rPr>
          <w:rFonts w:ascii="Arial" w:hAnsi="Arial" w:cs="Arial"/>
          <w:bCs/>
        </w:rPr>
        <w:t xml:space="preserve"> (o</w:t>
      </w:r>
      <w:r w:rsidR="004F470B" w:rsidRPr="007E5595">
        <w:rPr>
          <w:rFonts w:ascii="Arial" w:hAnsi="Arial" w:cs="Arial"/>
          <w:bCs/>
        </w:rPr>
        <w:t xml:space="preserve">utras inclusões ou exclusões </w:t>
      </w:r>
      <w:r w:rsidR="004F470B" w:rsidRPr="007E5595">
        <w:rPr>
          <w:rFonts w:ascii="Arial" w:hAnsi="Arial" w:cs="Arial"/>
          <w:bCs/>
        </w:rPr>
        <w:lastRenderedPageBreak/>
        <w:t xml:space="preserve">justificadas serão tratadas no </w:t>
      </w:r>
      <w:r w:rsidR="00CA2D27" w:rsidRPr="007E5595">
        <w:rPr>
          <w:rFonts w:ascii="Arial" w:hAnsi="Arial" w:cs="Arial"/>
          <w:bCs/>
        </w:rPr>
        <w:t>A</w:t>
      </w:r>
      <w:r w:rsidR="004F470B" w:rsidRPr="007E5595">
        <w:rPr>
          <w:rFonts w:ascii="Arial" w:hAnsi="Arial" w:cs="Arial"/>
          <w:bCs/>
        </w:rPr>
        <w:t xml:space="preserve">cordo de </w:t>
      </w:r>
      <w:r w:rsidR="00CA2D27" w:rsidRPr="007E5595">
        <w:rPr>
          <w:rFonts w:ascii="Arial" w:hAnsi="Arial" w:cs="Arial"/>
          <w:bCs/>
        </w:rPr>
        <w:t>Q</w:t>
      </w:r>
      <w:r w:rsidR="004F470B" w:rsidRPr="007E5595">
        <w:rPr>
          <w:rFonts w:ascii="Arial" w:hAnsi="Arial" w:cs="Arial"/>
          <w:bCs/>
        </w:rPr>
        <w:t>ualidade a ser assinado entre as partes</w:t>
      </w:r>
      <w:r w:rsidR="0024132C" w:rsidRPr="007E5595">
        <w:rPr>
          <w:rFonts w:ascii="Arial" w:hAnsi="Arial" w:cs="Arial"/>
          <w:bCs/>
        </w:rPr>
        <w:t>)</w:t>
      </w:r>
      <w:r w:rsidR="004F470B" w:rsidRPr="007E5595">
        <w:rPr>
          <w:rFonts w:ascii="Arial" w:hAnsi="Arial" w:cs="Arial"/>
          <w:bCs/>
        </w:rPr>
        <w:t>:</w:t>
      </w:r>
    </w:p>
    <w:p w14:paraId="29AC3FC8" w14:textId="7CDADE60"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67" w:name="_Toc426653392"/>
      <w:r w:rsidRPr="007E5595">
        <w:rPr>
          <w:rFonts w:ascii="Arial" w:hAnsi="Arial" w:cs="Arial"/>
          <w:bCs/>
        </w:rPr>
        <w:t>Recepção e verificação dos documentos relativos ao conjunto das bolsas enviadas pelos Serviços de Hemoterapia;</w:t>
      </w:r>
      <w:bookmarkEnd w:id="167"/>
    </w:p>
    <w:p w14:paraId="29AC3FC9" w14:textId="334F6625" w:rsidR="00395499" w:rsidRDefault="0024132C"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68" w:name="_Toc426653393"/>
      <w:r w:rsidRPr="007E5595">
        <w:rPr>
          <w:rFonts w:ascii="Arial" w:hAnsi="Arial" w:cs="Arial"/>
          <w:bCs/>
        </w:rPr>
        <w:t>Emissão</w:t>
      </w:r>
      <w:r w:rsidR="00395499" w:rsidRPr="007E5595">
        <w:rPr>
          <w:rFonts w:ascii="Arial" w:hAnsi="Arial" w:cs="Arial"/>
          <w:bCs/>
        </w:rPr>
        <w:t xml:space="preserve"> das etiquetas de código de barras para a identificação </w:t>
      </w:r>
      <w:r w:rsidR="009B7942" w:rsidRPr="007E5595">
        <w:rPr>
          <w:rFonts w:ascii="Arial" w:hAnsi="Arial" w:cs="Arial"/>
          <w:bCs/>
        </w:rPr>
        <w:t xml:space="preserve">inequívoca </w:t>
      </w:r>
      <w:r w:rsidR="00395499" w:rsidRPr="007E5595">
        <w:rPr>
          <w:rFonts w:ascii="Arial" w:hAnsi="Arial" w:cs="Arial"/>
          <w:bCs/>
        </w:rPr>
        <w:t>das bolsas;</w:t>
      </w:r>
      <w:bookmarkEnd w:id="168"/>
    </w:p>
    <w:p w14:paraId="29AC3FCA" w14:textId="4F3B253A" w:rsidR="00395499" w:rsidRDefault="0024132C"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69" w:name="_Toc426653394"/>
      <w:r w:rsidRPr="007E5595">
        <w:rPr>
          <w:rFonts w:ascii="Arial" w:hAnsi="Arial" w:cs="Arial"/>
          <w:bCs/>
        </w:rPr>
        <w:t xml:space="preserve">Emissão </w:t>
      </w:r>
      <w:r w:rsidR="00395499" w:rsidRPr="007E5595">
        <w:rPr>
          <w:rFonts w:ascii="Arial" w:hAnsi="Arial" w:cs="Arial"/>
          <w:bCs/>
        </w:rPr>
        <w:t>de todos os relatórios detalhados do conteúdo da(s) câmara(s) fria(s);</w:t>
      </w:r>
      <w:bookmarkEnd w:id="169"/>
    </w:p>
    <w:p w14:paraId="29AC3FCC" w14:textId="0AC04530" w:rsidR="00395499" w:rsidRDefault="00A02857"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0" w:name="_Toc426653396"/>
      <w:r w:rsidRPr="007E5595">
        <w:rPr>
          <w:rFonts w:ascii="Arial" w:hAnsi="Arial" w:cs="Arial"/>
          <w:bCs/>
        </w:rPr>
        <w:t>T</w:t>
      </w:r>
      <w:r w:rsidR="00395499" w:rsidRPr="007E5595">
        <w:rPr>
          <w:rFonts w:ascii="Arial" w:hAnsi="Arial" w:cs="Arial"/>
          <w:bCs/>
        </w:rPr>
        <w:t xml:space="preserve">riagem visual das bolsas recebidas, classificando-as em </w:t>
      </w:r>
      <w:r w:rsidR="0024132C" w:rsidRPr="007E5595">
        <w:rPr>
          <w:rFonts w:ascii="Arial" w:hAnsi="Arial" w:cs="Arial"/>
          <w:bCs/>
        </w:rPr>
        <w:t xml:space="preserve">inaptas, com destinação ao </w:t>
      </w:r>
      <w:r w:rsidR="00395499" w:rsidRPr="007E5595">
        <w:rPr>
          <w:rFonts w:ascii="Arial" w:hAnsi="Arial" w:cs="Arial"/>
          <w:bCs/>
        </w:rPr>
        <w:t>descarte</w:t>
      </w:r>
      <w:r w:rsidR="0024132C" w:rsidRPr="007E5595">
        <w:rPr>
          <w:rFonts w:ascii="Arial" w:hAnsi="Arial" w:cs="Arial"/>
          <w:bCs/>
        </w:rPr>
        <w:t xml:space="preserve">, ou aptas, com destinação à formação </w:t>
      </w:r>
      <w:proofErr w:type="spellStart"/>
      <w:r w:rsidR="005A7924" w:rsidRPr="007E5595">
        <w:rPr>
          <w:rFonts w:ascii="Arial" w:hAnsi="Arial" w:cs="Arial"/>
          <w:bCs/>
        </w:rPr>
        <w:t>de</w:t>
      </w:r>
      <w:r w:rsidR="0024132C" w:rsidRPr="007E5595">
        <w:rPr>
          <w:rFonts w:ascii="Arial" w:hAnsi="Arial" w:cs="Arial"/>
          <w:bCs/>
        </w:rPr>
        <w:t>d</w:t>
      </w:r>
      <w:proofErr w:type="spellEnd"/>
      <w:r w:rsidR="00395499" w:rsidRPr="007E5595">
        <w:rPr>
          <w:rFonts w:ascii="Arial" w:hAnsi="Arial" w:cs="Arial"/>
          <w:bCs/>
        </w:rPr>
        <w:t xml:space="preserve"> lotes para exportação, objetivando eliminar as unidades de plasma com alteração da coloração</w:t>
      </w:r>
      <w:r w:rsidR="0024132C" w:rsidRPr="007E5595">
        <w:rPr>
          <w:rFonts w:ascii="Arial" w:hAnsi="Arial" w:cs="Arial"/>
          <w:bCs/>
        </w:rPr>
        <w:t xml:space="preserve"> ou problemas de identificação, integridade, uniformidade de congelamento, tamanho de segmento, entre outros parâmetros que estarão definidos no Acordo de Qualidade</w:t>
      </w:r>
      <w:r w:rsidR="00395499" w:rsidRPr="007E5595">
        <w:rPr>
          <w:rFonts w:ascii="Arial" w:hAnsi="Arial" w:cs="Arial"/>
          <w:bCs/>
        </w:rPr>
        <w:t>;</w:t>
      </w:r>
      <w:bookmarkEnd w:id="170"/>
    </w:p>
    <w:p w14:paraId="29AC3FCD" w14:textId="2CD2A70D"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1" w:name="_Toc426653397"/>
      <w:r w:rsidRPr="007E5595">
        <w:rPr>
          <w:rFonts w:ascii="Arial" w:hAnsi="Arial" w:cs="Arial"/>
          <w:bCs/>
        </w:rPr>
        <w:t>Etiquetagem e cadastramento das bolsas recebidas;</w:t>
      </w:r>
      <w:bookmarkEnd w:id="171"/>
    </w:p>
    <w:p w14:paraId="3863B317" w14:textId="427BD8E9" w:rsidR="00B73807"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2" w:name="_Toc426653398"/>
      <w:r w:rsidRPr="007E5595">
        <w:rPr>
          <w:rFonts w:ascii="Arial" w:hAnsi="Arial" w:cs="Arial"/>
          <w:bCs/>
        </w:rPr>
        <w:t>Registro dos descartes e seus motivos;</w:t>
      </w:r>
      <w:bookmarkStart w:id="173" w:name="_Toc426653399"/>
      <w:bookmarkEnd w:id="172"/>
    </w:p>
    <w:p w14:paraId="29AC3FCF" w14:textId="6A04623C"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Formação das caixas para composição dos paletes;</w:t>
      </w:r>
      <w:bookmarkEnd w:id="173"/>
    </w:p>
    <w:p w14:paraId="29AC3FD0" w14:textId="29810755"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4" w:name="_Toc426653400"/>
      <w:r w:rsidRPr="007E5595">
        <w:rPr>
          <w:rFonts w:ascii="Arial" w:hAnsi="Arial" w:cs="Arial"/>
          <w:bCs/>
        </w:rPr>
        <w:t>Formação dos lotes de exportação;</w:t>
      </w:r>
      <w:bookmarkEnd w:id="174"/>
    </w:p>
    <w:p w14:paraId="29AC3FD1" w14:textId="3B5AB78B"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5" w:name="_Toc426653401"/>
      <w:r w:rsidRPr="007E5595">
        <w:rPr>
          <w:rFonts w:ascii="Arial" w:hAnsi="Arial" w:cs="Arial"/>
          <w:bCs/>
        </w:rPr>
        <w:t xml:space="preserve">Atendimento às consultas de rastreabilidade das bolsas efetuadas </w:t>
      </w:r>
      <w:r w:rsidR="00745D45" w:rsidRPr="007E5595">
        <w:rPr>
          <w:rFonts w:ascii="Arial" w:hAnsi="Arial" w:cs="Arial"/>
          <w:bCs/>
        </w:rPr>
        <w:t xml:space="preserve">em âmbito de </w:t>
      </w:r>
      <w:proofErr w:type="spellStart"/>
      <w:r w:rsidR="004F470B" w:rsidRPr="007E5595">
        <w:rPr>
          <w:rFonts w:ascii="Arial" w:hAnsi="Arial" w:cs="Arial"/>
          <w:bCs/>
        </w:rPr>
        <w:t>retrovigilância</w:t>
      </w:r>
      <w:proofErr w:type="spellEnd"/>
      <w:r w:rsidR="00745D45" w:rsidRPr="007E5595">
        <w:rPr>
          <w:rFonts w:ascii="Arial" w:hAnsi="Arial" w:cs="Arial"/>
          <w:bCs/>
        </w:rPr>
        <w:t xml:space="preserve"> iniciada pelo serviço de hemoterapia junto à </w:t>
      </w:r>
      <w:r w:rsidR="00BF433A" w:rsidRPr="007E5595">
        <w:rPr>
          <w:rFonts w:ascii="Arial" w:hAnsi="Arial" w:cs="Arial"/>
          <w:bCs/>
        </w:rPr>
        <w:t>Hemobrás</w:t>
      </w:r>
      <w:r w:rsidRPr="007E5595">
        <w:rPr>
          <w:rFonts w:ascii="Arial" w:hAnsi="Arial" w:cs="Arial"/>
          <w:bCs/>
        </w:rPr>
        <w:t>;</w:t>
      </w:r>
      <w:bookmarkEnd w:id="175"/>
    </w:p>
    <w:p w14:paraId="29AC3FD2" w14:textId="4C586848"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bookmarkStart w:id="176" w:name="_Toc426653402"/>
      <w:r w:rsidRPr="007E5595">
        <w:rPr>
          <w:rFonts w:ascii="Arial" w:hAnsi="Arial" w:cs="Arial"/>
          <w:bCs/>
        </w:rPr>
        <w:t>Formação dos lotes de descarte;</w:t>
      </w:r>
      <w:bookmarkEnd w:id="176"/>
    </w:p>
    <w:p w14:paraId="29AC3FD3" w14:textId="5292B73E" w:rsidR="00395499" w:rsidRDefault="001C6F44"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77" w:name="_Toc426653403"/>
      <w:r>
        <w:rPr>
          <w:rFonts w:ascii="Arial" w:hAnsi="Arial" w:cs="Arial"/>
          <w:bCs/>
        </w:rPr>
        <w:t xml:space="preserve"> </w:t>
      </w:r>
      <w:r w:rsidR="0024132C" w:rsidRPr="007E5595">
        <w:rPr>
          <w:rFonts w:ascii="Arial" w:hAnsi="Arial" w:cs="Arial"/>
          <w:bCs/>
        </w:rPr>
        <w:t xml:space="preserve">Emissão </w:t>
      </w:r>
      <w:r w:rsidR="00395499" w:rsidRPr="007E5595">
        <w:rPr>
          <w:rFonts w:ascii="Arial" w:hAnsi="Arial" w:cs="Arial"/>
          <w:bCs/>
        </w:rPr>
        <w:t>dos relatórios de:</w:t>
      </w:r>
      <w:bookmarkEnd w:id="177"/>
    </w:p>
    <w:p w14:paraId="29AC3FD4" w14:textId="1B21B3C8"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Lotes recebidos dos Serviços de Hemoterapia;</w:t>
      </w:r>
    </w:p>
    <w:p w14:paraId="29AC3FD5" w14:textId="0F31DD6D"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Divergências entre documentos recebidos e bolsas;</w:t>
      </w:r>
    </w:p>
    <w:p w14:paraId="29AC3FD6" w14:textId="6D7D665A"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Romaneio para a composição da documentação de exportação;</w:t>
      </w:r>
    </w:p>
    <w:p w14:paraId="29AC3FD7" w14:textId="2A7218B7"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Relatórios para acompanhamento do processamento;</w:t>
      </w:r>
    </w:p>
    <w:p w14:paraId="29AC3FD8" w14:textId="2E207BD1"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Documentação para incineração das bolsas descartadas;</w:t>
      </w:r>
    </w:p>
    <w:p w14:paraId="29AC3FD9" w14:textId="1B92FDEC" w:rsidR="00395499" w:rsidRDefault="00395499" w:rsidP="006C10EE">
      <w:pPr>
        <w:pStyle w:val="PargrafodaLista"/>
        <w:numPr>
          <w:ilvl w:val="2"/>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lastRenderedPageBreak/>
        <w:t xml:space="preserve">Preparo de relatórios adicionais a pedido da </w:t>
      </w:r>
      <w:r w:rsidR="00BF433A" w:rsidRPr="007E5595">
        <w:rPr>
          <w:rFonts w:ascii="Arial" w:hAnsi="Arial" w:cs="Arial"/>
          <w:bCs/>
        </w:rPr>
        <w:t>Hemobrás</w:t>
      </w:r>
      <w:r w:rsidRPr="007E5595">
        <w:rPr>
          <w:rFonts w:ascii="Arial" w:hAnsi="Arial" w:cs="Arial"/>
          <w:bCs/>
        </w:rPr>
        <w:t>.</w:t>
      </w:r>
    </w:p>
    <w:p w14:paraId="29AC3FDA" w14:textId="34672C30" w:rsidR="00A316D8" w:rsidRDefault="00745600"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78" w:name="_Toc426653404"/>
      <w:r w:rsidRPr="007E5595">
        <w:rPr>
          <w:rFonts w:ascii="Arial" w:hAnsi="Arial" w:cs="Arial"/>
          <w:bCs/>
        </w:rPr>
        <w:t>No momento da</w:t>
      </w:r>
      <w:r w:rsidR="00A316D8" w:rsidRPr="007E5595">
        <w:rPr>
          <w:rFonts w:ascii="Arial" w:hAnsi="Arial" w:cs="Arial"/>
          <w:bCs/>
        </w:rPr>
        <w:t xml:space="preserve"> expedição do plasma</w:t>
      </w:r>
      <w:r w:rsidRPr="007E5595">
        <w:rPr>
          <w:rFonts w:ascii="Arial" w:hAnsi="Arial" w:cs="Arial"/>
          <w:bCs/>
        </w:rPr>
        <w:t xml:space="preserve"> para exportação</w:t>
      </w:r>
      <w:r w:rsidR="00A316D8" w:rsidRPr="007E5595">
        <w:rPr>
          <w:rFonts w:ascii="Arial" w:hAnsi="Arial" w:cs="Arial"/>
          <w:bCs/>
        </w:rPr>
        <w:t>, deve-se conferir a temperatura do veículo previamente ao carregamento, que só poderá ser realizado após o atingimento da temperatura especificada para transporte congelado;</w:t>
      </w:r>
      <w:bookmarkEnd w:id="178"/>
    </w:p>
    <w:p w14:paraId="29AC3FDB" w14:textId="5CB9A73E" w:rsidR="00395499" w:rsidRDefault="006B3726"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79" w:name="_Toc426653405"/>
      <w:r w:rsidRPr="007E5595">
        <w:rPr>
          <w:rFonts w:ascii="Arial" w:hAnsi="Arial" w:cs="Arial"/>
          <w:bCs/>
        </w:rPr>
        <w:t>O</w:t>
      </w:r>
      <w:r w:rsidR="00395499" w:rsidRPr="007E5595">
        <w:rPr>
          <w:rFonts w:ascii="Arial" w:hAnsi="Arial" w:cs="Arial"/>
          <w:bCs/>
        </w:rPr>
        <w:t xml:space="preserve"> sistema de gestão da qualidade vigente </w:t>
      </w:r>
      <w:r w:rsidRPr="007E5595">
        <w:rPr>
          <w:rFonts w:ascii="Arial" w:hAnsi="Arial" w:cs="Arial"/>
          <w:bCs/>
        </w:rPr>
        <w:t xml:space="preserve">deve incluir no mínimo, em relação às práticas de armazenamento e triagem do plasma, </w:t>
      </w:r>
      <w:r w:rsidR="00395499" w:rsidRPr="007E5595">
        <w:rPr>
          <w:rFonts w:ascii="Arial" w:hAnsi="Arial" w:cs="Arial"/>
          <w:bCs/>
        </w:rPr>
        <w:t>os seguintes itens: gestão de documentos, pessoas, equipamentos, não conformidades, auditorias internas, gestão de estoque, PGRSS</w:t>
      </w:r>
      <w:r w:rsidR="003C7BCF" w:rsidRPr="007E5595">
        <w:rPr>
          <w:rFonts w:ascii="Arial" w:hAnsi="Arial" w:cs="Arial"/>
          <w:bCs/>
        </w:rPr>
        <w:t>,</w:t>
      </w:r>
      <w:r w:rsidR="00EF3132" w:rsidRPr="007E5595">
        <w:rPr>
          <w:rFonts w:ascii="Arial" w:hAnsi="Arial" w:cs="Arial"/>
          <w:bCs/>
        </w:rPr>
        <w:t xml:space="preserve"> </w:t>
      </w:r>
      <w:r w:rsidR="0024132C" w:rsidRPr="007E5595">
        <w:rPr>
          <w:rFonts w:ascii="Arial" w:hAnsi="Arial" w:cs="Arial"/>
          <w:color w:val="222222"/>
          <w:shd w:val="clear" w:color="auto" w:fill="FFFFFF"/>
        </w:rPr>
        <w:t>Plano de Gerenciamento de Resíduos de Serviços de Saúde</w:t>
      </w:r>
      <w:r w:rsidR="0024132C" w:rsidRPr="007E5595">
        <w:rPr>
          <w:rFonts w:ascii="Arial" w:hAnsi="Arial" w:cs="Arial"/>
          <w:bCs/>
        </w:rPr>
        <w:t xml:space="preserve"> - </w:t>
      </w:r>
      <w:r w:rsidR="00395499" w:rsidRPr="007E5595">
        <w:rPr>
          <w:rFonts w:ascii="Arial" w:hAnsi="Arial" w:cs="Arial"/>
          <w:bCs/>
        </w:rPr>
        <w:t xml:space="preserve">PGRSS sistema de controle de pragas e </w:t>
      </w:r>
      <w:r w:rsidR="00244875" w:rsidRPr="007E5595">
        <w:rPr>
          <w:rFonts w:ascii="Arial" w:hAnsi="Arial" w:cs="Arial"/>
          <w:bCs/>
        </w:rPr>
        <w:t>vetores e</w:t>
      </w:r>
      <w:r w:rsidR="00395499" w:rsidRPr="007E5595">
        <w:rPr>
          <w:rFonts w:ascii="Arial" w:hAnsi="Arial" w:cs="Arial"/>
          <w:bCs/>
        </w:rPr>
        <w:t xml:space="preserve"> limpeza</w:t>
      </w:r>
      <w:r w:rsidR="00654153" w:rsidRPr="007E5595">
        <w:rPr>
          <w:rFonts w:ascii="Arial" w:hAnsi="Arial" w:cs="Arial"/>
          <w:bCs/>
        </w:rPr>
        <w:t>;</w:t>
      </w:r>
      <w:bookmarkEnd w:id="179"/>
    </w:p>
    <w:p w14:paraId="29AC3FDC" w14:textId="456542FF" w:rsidR="00A316D8" w:rsidRDefault="00A316D8"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80" w:name="_Toc426653406"/>
      <w:r w:rsidRPr="007E5595">
        <w:rPr>
          <w:rFonts w:ascii="Arial" w:hAnsi="Arial" w:cs="Arial"/>
          <w:bCs/>
        </w:rPr>
        <w:t xml:space="preserve">A </w:t>
      </w:r>
      <w:r w:rsidR="005C2FB1">
        <w:rPr>
          <w:rFonts w:ascii="Arial" w:hAnsi="Arial" w:cs="Arial"/>
          <w:bCs/>
        </w:rPr>
        <w:t>PROPONENTE</w:t>
      </w:r>
      <w:r w:rsidRPr="007E5595">
        <w:rPr>
          <w:rFonts w:ascii="Arial" w:hAnsi="Arial" w:cs="Arial"/>
          <w:bCs/>
        </w:rPr>
        <w:t xml:space="preserve"> é responsável em realizar</w:t>
      </w:r>
      <w:r w:rsidR="00395499" w:rsidRPr="007E5595">
        <w:rPr>
          <w:rFonts w:ascii="Arial" w:hAnsi="Arial" w:cs="Arial"/>
          <w:bCs/>
        </w:rPr>
        <w:t xml:space="preserve"> a </w:t>
      </w:r>
      <w:r w:rsidRPr="007E5595">
        <w:rPr>
          <w:rFonts w:ascii="Arial" w:hAnsi="Arial" w:cs="Arial"/>
          <w:bCs/>
        </w:rPr>
        <w:t xml:space="preserve">recepção, </w:t>
      </w:r>
      <w:r w:rsidR="00395499" w:rsidRPr="007E5595">
        <w:rPr>
          <w:rFonts w:ascii="Arial" w:hAnsi="Arial" w:cs="Arial"/>
          <w:bCs/>
        </w:rPr>
        <w:t>triagem das bolsas e a formação dos lotes de plasma</w:t>
      </w:r>
      <w:r w:rsidR="00915DBD" w:rsidRPr="007E5595">
        <w:rPr>
          <w:rFonts w:ascii="Arial" w:hAnsi="Arial" w:cs="Arial"/>
          <w:bCs/>
        </w:rPr>
        <w:t>, cabendo à mesma a validação de processo, no que for aplicável</w:t>
      </w:r>
      <w:bookmarkEnd w:id="180"/>
      <w:r w:rsidR="006C10EE">
        <w:rPr>
          <w:rFonts w:ascii="Arial" w:hAnsi="Arial" w:cs="Arial"/>
          <w:bCs/>
        </w:rPr>
        <w:t>.</w:t>
      </w:r>
    </w:p>
    <w:p w14:paraId="29AC3FDD" w14:textId="6D36FCE3" w:rsidR="00395499" w:rsidRDefault="00395499"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81" w:name="_Toc426653407"/>
      <w:r w:rsidRPr="007E5595">
        <w:rPr>
          <w:rFonts w:ascii="Arial" w:hAnsi="Arial" w:cs="Arial"/>
          <w:bCs/>
        </w:rPr>
        <w:t xml:space="preserve">O tamanho do lote de envio </w:t>
      </w:r>
      <w:r w:rsidR="00915DBD" w:rsidRPr="007E5595">
        <w:rPr>
          <w:rFonts w:ascii="Arial" w:hAnsi="Arial" w:cs="Arial"/>
          <w:bCs/>
        </w:rPr>
        <w:t xml:space="preserve">e maiores detalhes necessários a cada etapa </w:t>
      </w:r>
      <w:r w:rsidRPr="007E5595">
        <w:rPr>
          <w:rFonts w:ascii="Arial" w:hAnsi="Arial" w:cs="Arial"/>
          <w:bCs/>
        </w:rPr>
        <w:t>deverá ser estab</w:t>
      </w:r>
      <w:r w:rsidR="00654153" w:rsidRPr="007E5595">
        <w:rPr>
          <w:rFonts w:ascii="Arial" w:hAnsi="Arial" w:cs="Arial"/>
          <w:bCs/>
        </w:rPr>
        <w:t xml:space="preserve">elecido entre as </w:t>
      </w:r>
      <w:r w:rsidR="00A61AF0" w:rsidRPr="007E5595">
        <w:rPr>
          <w:rFonts w:ascii="Arial" w:hAnsi="Arial" w:cs="Arial"/>
          <w:bCs/>
        </w:rPr>
        <w:t>PARTES em Acordo de Qualidade</w:t>
      </w:r>
      <w:r w:rsidR="005C2FB1">
        <w:rPr>
          <w:rFonts w:ascii="Arial" w:hAnsi="Arial" w:cs="Arial"/>
          <w:bCs/>
        </w:rPr>
        <w:t>.</w:t>
      </w:r>
      <w:bookmarkEnd w:id="181"/>
    </w:p>
    <w:p w14:paraId="29AC3FDE" w14:textId="1201F61F" w:rsidR="00395499" w:rsidRPr="007E5595" w:rsidRDefault="00395499"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182" w:name="_Toc426653408"/>
      <w:r w:rsidRPr="007E5595">
        <w:rPr>
          <w:rFonts w:ascii="Arial" w:hAnsi="Arial" w:cs="Arial"/>
          <w:bCs/>
        </w:rPr>
        <w:t>A</w:t>
      </w:r>
      <w:r w:rsidR="00711733" w:rsidRPr="007E5595">
        <w:rPr>
          <w:rFonts w:ascii="Arial" w:hAnsi="Arial" w:cs="Arial"/>
          <w:bCs/>
        </w:rPr>
        <w:t>s</w:t>
      </w:r>
      <w:r w:rsidR="0024132C" w:rsidRPr="007E5595">
        <w:rPr>
          <w:rFonts w:ascii="Arial" w:hAnsi="Arial" w:cs="Arial"/>
          <w:bCs/>
        </w:rPr>
        <w:t xml:space="preserve"> </w:t>
      </w:r>
      <w:r w:rsidR="005C2FB1" w:rsidRPr="007E5595">
        <w:rPr>
          <w:rFonts w:ascii="Arial" w:hAnsi="Arial" w:cs="Arial"/>
          <w:bCs/>
        </w:rPr>
        <w:t>PARTES</w:t>
      </w:r>
      <w:r w:rsidR="00711733" w:rsidRPr="007E5595">
        <w:rPr>
          <w:rFonts w:ascii="Arial" w:hAnsi="Arial" w:cs="Arial"/>
          <w:bCs/>
        </w:rPr>
        <w:t xml:space="preserve"> deverão estabelecer no Acordo de Qualidade as responsabilidades mútuas para a preparação da documentação de exportação</w:t>
      </w:r>
      <w:r w:rsidR="00FB2608">
        <w:rPr>
          <w:rFonts w:ascii="Arial" w:hAnsi="Arial" w:cs="Arial"/>
          <w:bCs/>
        </w:rPr>
        <w:t>,</w:t>
      </w:r>
      <w:r w:rsidR="00711733" w:rsidRPr="007E5595">
        <w:rPr>
          <w:rFonts w:ascii="Arial" w:hAnsi="Arial" w:cs="Arial"/>
          <w:bCs/>
        </w:rPr>
        <w:t xml:space="preserve"> tais como</w:t>
      </w:r>
      <w:r w:rsidRPr="007E5595">
        <w:rPr>
          <w:rFonts w:ascii="Arial" w:hAnsi="Arial" w:cs="Arial"/>
          <w:bCs/>
        </w:rPr>
        <w:t xml:space="preserve"> </w:t>
      </w:r>
      <w:proofErr w:type="spellStart"/>
      <w:r w:rsidRPr="007E5595">
        <w:rPr>
          <w:rFonts w:ascii="Arial" w:hAnsi="Arial"/>
          <w:i/>
        </w:rPr>
        <w:t>Invoices</w:t>
      </w:r>
      <w:proofErr w:type="spellEnd"/>
      <w:r w:rsidRPr="007E5595">
        <w:rPr>
          <w:rFonts w:ascii="Arial" w:hAnsi="Arial"/>
          <w:i/>
        </w:rPr>
        <w:t xml:space="preserve">, </w:t>
      </w:r>
      <w:proofErr w:type="spellStart"/>
      <w:r w:rsidRPr="007E5595">
        <w:rPr>
          <w:rFonts w:ascii="Arial" w:hAnsi="Arial"/>
          <w:i/>
        </w:rPr>
        <w:t>Packing</w:t>
      </w:r>
      <w:proofErr w:type="spellEnd"/>
      <w:r w:rsidRPr="007E5595">
        <w:rPr>
          <w:rFonts w:ascii="Arial" w:hAnsi="Arial"/>
          <w:i/>
        </w:rPr>
        <w:t xml:space="preserve"> </w:t>
      </w:r>
      <w:proofErr w:type="spellStart"/>
      <w:r w:rsidRPr="007E5595">
        <w:rPr>
          <w:rFonts w:ascii="Arial" w:hAnsi="Arial"/>
          <w:i/>
        </w:rPr>
        <w:t>List</w:t>
      </w:r>
      <w:proofErr w:type="spellEnd"/>
      <w:r w:rsidR="00EF3132" w:rsidRPr="007E5595">
        <w:rPr>
          <w:rFonts w:ascii="Arial" w:hAnsi="Arial"/>
          <w:i/>
        </w:rPr>
        <w:t>,</w:t>
      </w:r>
      <w:r w:rsidRPr="007E5595">
        <w:rPr>
          <w:rFonts w:ascii="Arial" w:hAnsi="Arial" w:cs="Arial"/>
          <w:bCs/>
        </w:rPr>
        <w:t xml:space="preserve"> Relatório de Bolsas, Relatório de Caixas, Relatório de Composição do Lote, Relatório de procedência do Lote, Relatório de Composição do Lote, Relatório de Composição do Lote no Formato CSV</w:t>
      </w:r>
      <w:bookmarkEnd w:id="182"/>
      <w:r w:rsidR="00FB2608">
        <w:rPr>
          <w:rFonts w:ascii="Arial" w:hAnsi="Arial" w:cs="Arial"/>
          <w:bCs/>
        </w:rPr>
        <w:t>.</w:t>
      </w:r>
    </w:p>
    <w:p w14:paraId="6B285BA2" w14:textId="65CC28EB" w:rsidR="00F309F8" w:rsidRPr="006C10EE" w:rsidRDefault="00395499" w:rsidP="006C10EE">
      <w:pPr>
        <w:pStyle w:val="PargrafodaLista"/>
        <w:numPr>
          <w:ilvl w:val="1"/>
          <w:numId w:val="2"/>
        </w:numPr>
        <w:autoSpaceDE w:val="0"/>
        <w:spacing w:before="0" w:after="0" w:afterAutospacing="0" w:line="360" w:lineRule="auto"/>
        <w:ind w:left="1276" w:hanging="709"/>
        <w:contextualSpacing w:val="0"/>
        <w:rPr>
          <w:rFonts w:ascii="Arial" w:hAnsi="Arial"/>
        </w:rPr>
      </w:pPr>
      <w:r w:rsidRPr="007E5595">
        <w:rPr>
          <w:rFonts w:ascii="Arial" w:hAnsi="Arial" w:cs="Arial"/>
          <w:bCs/>
        </w:rPr>
        <w:t xml:space="preserve"> </w:t>
      </w:r>
      <w:bookmarkStart w:id="183" w:name="_Toc426653409"/>
      <w:r w:rsidR="00244875" w:rsidRPr="007E5595">
        <w:rPr>
          <w:rFonts w:ascii="Arial" w:hAnsi="Arial" w:cs="Arial"/>
          <w:bCs/>
        </w:rPr>
        <w:t xml:space="preserve">Toda a logística de operação para a exportação do plasma será custeada, organizada e contratada pela </w:t>
      </w:r>
      <w:r w:rsidR="00FB2608">
        <w:rPr>
          <w:rFonts w:ascii="Arial" w:hAnsi="Arial" w:cs="Arial"/>
          <w:bCs/>
        </w:rPr>
        <w:t>PROPONENTE</w:t>
      </w:r>
      <w:r w:rsidR="0085123A" w:rsidRPr="007E5595">
        <w:rPr>
          <w:rFonts w:ascii="Arial" w:hAnsi="Arial" w:cs="Arial"/>
          <w:bCs/>
        </w:rPr>
        <w:t xml:space="preserve">, </w:t>
      </w:r>
      <w:r w:rsidR="00E670EF" w:rsidRPr="007E5595">
        <w:rPr>
          <w:rFonts w:ascii="Arial" w:hAnsi="Arial" w:cs="Arial"/>
          <w:bCs/>
        </w:rPr>
        <w:t xml:space="preserve">desde a retirada do plasma da </w:t>
      </w:r>
      <w:r w:rsidR="00711733" w:rsidRPr="007E5595">
        <w:rPr>
          <w:rFonts w:ascii="Arial" w:hAnsi="Arial" w:cs="Arial"/>
          <w:bCs/>
        </w:rPr>
        <w:t xml:space="preserve">unidade de acondicionamento </w:t>
      </w:r>
      <w:r w:rsidR="00E670EF" w:rsidRPr="007E5595">
        <w:rPr>
          <w:rFonts w:ascii="Arial" w:hAnsi="Arial" w:cs="Arial"/>
          <w:bCs/>
        </w:rPr>
        <w:t>até a entrega na unidade de processamento industrial da contratada</w:t>
      </w:r>
      <w:r w:rsidR="00244875" w:rsidRPr="007E5595">
        <w:rPr>
          <w:rFonts w:ascii="Arial" w:hAnsi="Arial" w:cs="Arial"/>
          <w:bCs/>
        </w:rPr>
        <w:t>, devendo ser incluíd</w:t>
      </w:r>
      <w:r w:rsidR="00FB2608">
        <w:rPr>
          <w:rFonts w:ascii="Arial" w:hAnsi="Arial" w:cs="Arial"/>
          <w:bCs/>
        </w:rPr>
        <w:t>o</w:t>
      </w:r>
      <w:r w:rsidR="00244875" w:rsidRPr="007E5595">
        <w:rPr>
          <w:rFonts w:ascii="Arial" w:hAnsi="Arial" w:cs="Arial"/>
          <w:bCs/>
        </w:rPr>
        <w:t xml:space="preserve"> o modal</w:t>
      </w:r>
      <w:r w:rsidR="00EE08C0" w:rsidRPr="007E5595">
        <w:rPr>
          <w:rFonts w:ascii="Arial" w:hAnsi="Arial" w:cs="Arial"/>
          <w:bCs/>
        </w:rPr>
        <w:t xml:space="preserve"> marítimo</w:t>
      </w:r>
      <w:r w:rsidR="00FB2608">
        <w:rPr>
          <w:rFonts w:ascii="Arial" w:hAnsi="Arial" w:cs="Arial"/>
          <w:bCs/>
        </w:rPr>
        <w:t xml:space="preserve"> </w:t>
      </w:r>
      <w:r w:rsidR="00FB2608" w:rsidRPr="007E5595">
        <w:rPr>
          <w:rFonts w:ascii="Arial" w:hAnsi="Arial" w:cs="Arial"/>
          <w:bCs/>
        </w:rPr>
        <w:t xml:space="preserve">na </w:t>
      </w:r>
      <w:r w:rsidR="00FB2608">
        <w:rPr>
          <w:rFonts w:ascii="Arial" w:hAnsi="Arial" w:cs="Arial"/>
          <w:bCs/>
        </w:rPr>
        <w:t>proposta</w:t>
      </w:r>
      <w:r w:rsidR="00FB2608" w:rsidRPr="007E5595">
        <w:rPr>
          <w:rFonts w:ascii="Arial" w:hAnsi="Arial" w:cs="Arial"/>
          <w:bCs/>
        </w:rPr>
        <w:t xml:space="preserve"> de preço a ser apresentada</w:t>
      </w:r>
      <w:r w:rsidR="00EF3132" w:rsidRPr="007E5595">
        <w:rPr>
          <w:rFonts w:ascii="Arial" w:hAnsi="Arial" w:cs="Arial"/>
          <w:bCs/>
        </w:rPr>
        <w:t>.</w:t>
      </w:r>
    </w:p>
    <w:p w14:paraId="29AC3FE2" w14:textId="6EEE0DF1" w:rsidR="00395499" w:rsidRDefault="00F309F8" w:rsidP="006C10EE">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FB2608">
        <w:rPr>
          <w:rFonts w:ascii="Arial" w:hAnsi="Arial" w:cs="Arial"/>
          <w:bCs/>
        </w:rPr>
        <w:t>PROPONENTE</w:t>
      </w:r>
      <w:r w:rsidRPr="007E5595">
        <w:rPr>
          <w:rFonts w:ascii="Arial" w:hAnsi="Arial" w:cs="Arial"/>
          <w:bCs/>
        </w:rPr>
        <w:t xml:space="preserve"> </w:t>
      </w:r>
      <w:r w:rsidR="00395499" w:rsidRPr="007E5595">
        <w:rPr>
          <w:rFonts w:ascii="Arial" w:hAnsi="Arial" w:cs="Arial"/>
          <w:bCs/>
        </w:rPr>
        <w:t>deverá</w:t>
      </w:r>
      <w:r w:rsidRPr="007E5595">
        <w:rPr>
          <w:rFonts w:ascii="Arial" w:hAnsi="Arial" w:cs="Arial"/>
          <w:bCs/>
        </w:rPr>
        <w:t xml:space="preserve"> </w:t>
      </w:r>
      <w:r w:rsidR="00E670EF" w:rsidRPr="007E5595">
        <w:rPr>
          <w:rFonts w:ascii="Arial" w:hAnsi="Arial" w:cs="Arial"/>
          <w:bCs/>
        </w:rPr>
        <w:t>fo</w:t>
      </w:r>
      <w:r w:rsidR="00395499" w:rsidRPr="007E5595">
        <w:rPr>
          <w:rFonts w:ascii="Arial" w:hAnsi="Arial" w:cs="Arial"/>
          <w:bCs/>
        </w:rPr>
        <w:t>rnecer materiais de embalagem do plasma para envio ao país de destino</w:t>
      </w:r>
      <w:r w:rsidR="00FB2608">
        <w:rPr>
          <w:rFonts w:ascii="Arial" w:hAnsi="Arial" w:cs="Arial"/>
          <w:bCs/>
        </w:rPr>
        <w:t>,</w:t>
      </w:r>
      <w:r w:rsidR="006B3726" w:rsidRPr="007E5595">
        <w:rPr>
          <w:rFonts w:ascii="Arial" w:hAnsi="Arial" w:cs="Arial"/>
          <w:bCs/>
        </w:rPr>
        <w:t xml:space="preserve"> como</w:t>
      </w:r>
      <w:r w:rsidR="00395499" w:rsidRPr="007E5595">
        <w:rPr>
          <w:rFonts w:ascii="Arial" w:hAnsi="Arial" w:cs="Arial"/>
          <w:bCs/>
        </w:rPr>
        <w:t xml:space="preserve"> etiquetas específicas, </w:t>
      </w:r>
      <w:r w:rsidR="00395499" w:rsidRPr="007E5595">
        <w:rPr>
          <w:rFonts w:ascii="Arial" w:hAnsi="Arial" w:cs="Arial"/>
          <w:bCs/>
        </w:rPr>
        <w:lastRenderedPageBreak/>
        <w:t>caixas individuais para bolsas de plasma</w:t>
      </w:r>
      <w:r w:rsidR="00FB2608">
        <w:rPr>
          <w:rFonts w:ascii="Arial" w:hAnsi="Arial" w:cs="Arial"/>
          <w:bCs/>
        </w:rPr>
        <w:t>,</w:t>
      </w:r>
      <w:r w:rsidR="00395499" w:rsidRPr="007E5595">
        <w:rPr>
          <w:rFonts w:ascii="Arial" w:hAnsi="Arial" w:cs="Arial"/>
          <w:bCs/>
        </w:rPr>
        <w:t xml:space="preserve"> se existir, caixas de embarque, filmes específicos,</w:t>
      </w:r>
      <w:r w:rsidR="00EE08C0" w:rsidRPr="007E5595">
        <w:rPr>
          <w:rFonts w:ascii="Arial" w:hAnsi="Arial" w:cs="Arial"/>
          <w:bCs/>
        </w:rPr>
        <w:t xml:space="preserve"> </w:t>
      </w:r>
      <w:r w:rsidR="0024132C" w:rsidRPr="007E5595">
        <w:rPr>
          <w:rFonts w:ascii="Arial" w:hAnsi="Arial" w:cs="Arial"/>
          <w:bCs/>
        </w:rPr>
        <w:t xml:space="preserve">paletes, </w:t>
      </w:r>
      <w:r w:rsidR="00395499" w:rsidRPr="007E5595">
        <w:rPr>
          <w:rFonts w:ascii="Arial" w:hAnsi="Arial" w:cs="Arial"/>
          <w:bCs/>
        </w:rPr>
        <w:t>mantas térmicas de revestimento dos paletes, registradores de temperatura e qualquer outro material que se faça necessário</w:t>
      </w:r>
      <w:bookmarkEnd w:id="183"/>
      <w:r w:rsidR="00E670EF" w:rsidRPr="007E5595">
        <w:rPr>
          <w:rFonts w:ascii="Arial" w:hAnsi="Arial" w:cs="Arial"/>
          <w:bCs/>
        </w:rPr>
        <w:t>.</w:t>
      </w:r>
    </w:p>
    <w:p w14:paraId="29AC3FE3" w14:textId="6206B71E" w:rsidR="00C9769B" w:rsidRPr="005F7461" w:rsidRDefault="00C9769B" w:rsidP="005F7461">
      <w:pPr>
        <w:pStyle w:val="PargrafodaLista"/>
        <w:numPr>
          <w:ilvl w:val="1"/>
          <w:numId w:val="2"/>
        </w:numPr>
        <w:autoSpaceDE w:val="0"/>
        <w:spacing w:before="0" w:after="0" w:afterAutospacing="0" w:line="360" w:lineRule="auto"/>
        <w:ind w:left="1276" w:hanging="709"/>
        <w:contextualSpacing w:val="0"/>
        <w:rPr>
          <w:rFonts w:ascii="Arial" w:hAnsi="Arial" w:cs="Arial"/>
          <w:bCs/>
          <w:color w:val="FF0000"/>
        </w:rPr>
      </w:pPr>
      <w:bookmarkStart w:id="184" w:name="_Toc426653410"/>
      <w:r w:rsidRPr="007E5595">
        <w:rPr>
          <w:rFonts w:ascii="Arial" w:hAnsi="Arial" w:cs="Arial"/>
          <w:bCs/>
        </w:rPr>
        <w:t xml:space="preserve">A </w:t>
      </w:r>
      <w:r w:rsidR="00FB2608">
        <w:rPr>
          <w:rFonts w:ascii="Arial" w:hAnsi="Arial" w:cs="Arial"/>
          <w:bCs/>
        </w:rPr>
        <w:t>PROPONENTE</w:t>
      </w:r>
      <w:r w:rsidRPr="007E5595">
        <w:rPr>
          <w:rFonts w:ascii="Arial" w:hAnsi="Arial" w:cs="Arial"/>
          <w:bCs/>
        </w:rPr>
        <w:t xml:space="preserve"> deve</w:t>
      </w:r>
      <w:r w:rsidR="00A316D8" w:rsidRPr="007E5595">
        <w:rPr>
          <w:rFonts w:ascii="Arial" w:hAnsi="Arial" w:cs="Arial"/>
          <w:bCs/>
        </w:rPr>
        <w:t>rá</w:t>
      </w:r>
      <w:r w:rsidRPr="007E5595">
        <w:rPr>
          <w:rFonts w:ascii="Arial" w:hAnsi="Arial" w:cs="Arial"/>
          <w:bCs/>
        </w:rPr>
        <w:t xml:space="preserve"> efetuar o registro sistêmico e formal de não conformidades</w:t>
      </w:r>
      <w:r w:rsidR="0086061B" w:rsidRPr="007E5595">
        <w:rPr>
          <w:rFonts w:ascii="Arial" w:hAnsi="Arial" w:cs="Arial"/>
          <w:bCs/>
        </w:rPr>
        <w:t xml:space="preserve"> ocorridas no processamento do recolhimento, </w:t>
      </w:r>
      <w:r w:rsidR="00EE57E2" w:rsidRPr="007E5595">
        <w:rPr>
          <w:rFonts w:ascii="Arial" w:hAnsi="Arial" w:cs="Arial"/>
          <w:bCs/>
        </w:rPr>
        <w:t>armazenagem</w:t>
      </w:r>
      <w:r w:rsidR="00EE08C0" w:rsidRPr="007E5595">
        <w:rPr>
          <w:rFonts w:ascii="Arial" w:hAnsi="Arial" w:cs="Arial"/>
          <w:bCs/>
        </w:rPr>
        <w:t xml:space="preserve">, </w:t>
      </w:r>
      <w:r w:rsidR="0086061B" w:rsidRPr="007E5595">
        <w:rPr>
          <w:rFonts w:ascii="Arial" w:hAnsi="Arial" w:cs="Arial"/>
          <w:bCs/>
        </w:rPr>
        <w:t>triagem</w:t>
      </w:r>
      <w:r w:rsidR="000A56FF" w:rsidRPr="007E5595">
        <w:rPr>
          <w:rFonts w:ascii="Arial" w:hAnsi="Arial" w:cs="Arial"/>
          <w:bCs/>
        </w:rPr>
        <w:t xml:space="preserve">, </w:t>
      </w:r>
      <w:r w:rsidR="0086061B" w:rsidRPr="007E5595">
        <w:rPr>
          <w:rFonts w:ascii="Arial" w:hAnsi="Arial" w:cs="Arial"/>
          <w:bCs/>
        </w:rPr>
        <w:t>expedição</w:t>
      </w:r>
      <w:r w:rsidR="000A56FF" w:rsidRPr="007E5595">
        <w:rPr>
          <w:rFonts w:ascii="Arial" w:hAnsi="Arial" w:cs="Arial"/>
          <w:bCs/>
        </w:rPr>
        <w:t xml:space="preserve"> e transporte</w:t>
      </w:r>
      <w:r w:rsidRPr="007E5595">
        <w:rPr>
          <w:rFonts w:ascii="Arial" w:hAnsi="Arial" w:cs="Arial"/>
          <w:bCs/>
        </w:rPr>
        <w:t xml:space="preserve">; </w:t>
      </w:r>
      <w:r w:rsidR="0016186E" w:rsidRPr="007E5595">
        <w:rPr>
          <w:rFonts w:ascii="Arial" w:hAnsi="Arial" w:cs="Arial"/>
          <w:bCs/>
        </w:rPr>
        <w:t>este registro, com as respectivas ações preventivas e corretivas empreendidas, deve</w:t>
      </w:r>
      <w:r w:rsidRPr="007E5595">
        <w:rPr>
          <w:rFonts w:ascii="Arial" w:hAnsi="Arial" w:cs="Arial"/>
          <w:bCs/>
        </w:rPr>
        <w:t xml:space="preserve"> ser enviado à </w:t>
      </w:r>
      <w:r w:rsidR="00BF433A" w:rsidRPr="007E5595">
        <w:rPr>
          <w:rFonts w:ascii="Arial" w:hAnsi="Arial" w:cs="Arial"/>
          <w:bCs/>
        </w:rPr>
        <w:t>Hemobrás</w:t>
      </w:r>
      <w:r w:rsidR="001A0AA1" w:rsidRPr="007E5595">
        <w:rPr>
          <w:rFonts w:ascii="Arial" w:hAnsi="Arial" w:cs="Arial"/>
          <w:bCs/>
        </w:rPr>
        <w:t xml:space="preserve">, </w:t>
      </w:r>
      <w:r w:rsidR="00FB2608">
        <w:rPr>
          <w:rFonts w:ascii="Arial" w:hAnsi="Arial" w:cs="Arial"/>
          <w:bCs/>
        </w:rPr>
        <w:t>em razão de</w:t>
      </w:r>
      <w:r w:rsidR="001A0AA1" w:rsidRPr="007E5595">
        <w:rPr>
          <w:rFonts w:ascii="Arial" w:hAnsi="Arial" w:cs="Arial"/>
          <w:bCs/>
        </w:rPr>
        <w:t xml:space="preserve"> sua criticidade</w:t>
      </w:r>
      <w:r w:rsidR="00EE08C0" w:rsidRPr="007E5595">
        <w:rPr>
          <w:rFonts w:ascii="Arial" w:hAnsi="Arial" w:cs="Arial"/>
          <w:bCs/>
        </w:rPr>
        <w:t>,</w:t>
      </w:r>
      <w:r w:rsidR="00294086" w:rsidRPr="007E5595">
        <w:rPr>
          <w:rFonts w:ascii="Arial" w:hAnsi="Arial" w:cs="Arial"/>
          <w:bCs/>
        </w:rPr>
        <w:t xml:space="preserve"> no prazo máximo de 10</w:t>
      </w:r>
      <w:r w:rsidR="00FB2608">
        <w:rPr>
          <w:rFonts w:ascii="Arial" w:hAnsi="Arial" w:cs="Arial"/>
          <w:bCs/>
        </w:rPr>
        <w:t xml:space="preserve"> (dez)</w:t>
      </w:r>
      <w:r w:rsidR="00294086" w:rsidRPr="007E5595">
        <w:rPr>
          <w:rFonts w:ascii="Arial" w:hAnsi="Arial" w:cs="Arial"/>
          <w:bCs/>
        </w:rPr>
        <w:t xml:space="preserve"> dias,</w:t>
      </w:r>
      <w:r w:rsidR="001A0AA1" w:rsidRPr="007E5595">
        <w:rPr>
          <w:rFonts w:ascii="Arial" w:hAnsi="Arial" w:cs="Arial"/>
          <w:bCs/>
        </w:rPr>
        <w:t xml:space="preserve"> </w:t>
      </w:r>
      <w:r w:rsidR="00FB2608">
        <w:rPr>
          <w:rFonts w:ascii="Arial" w:hAnsi="Arial" w:cs="Arial"/>
          <w:bCs/>
        </w:rPr>
        <w:t>conforme</w:t>
      </w:r>
      <w:r w:rsidR="00294086" w:rsidRPr="007E5595">
        <w:rPr>
          <w:rFonts w:ascii="Arial" w:hAnsi="Arial" w:cs="Arial"/>
          <w:bCs/>
        </w:rPr>
        <w:t xml:space="preserve"> detalhamento </w:t>
      </w:r>
      <w:r w:rsidR="001A0AA1" w:rsidRPr="007E5595">
        <w:rPr>
          <w:rFonts w:ascii="Arial" w:hAnsi="Arial" w:cs="Arial"/>
          <w:bCs/>
        </w:rPr>
        <w:t>a ser definido no Acordo de Qualidade</w:t>
      </w:r>
      <w:bookmarkEnd w:id="184"/>
      <w:r w:rsidR="00EE08C0" w:rsidRPr="007E5595">
        <w:rPr>
          <w:rFonts w:ascii="Arial" w:hAnsi="Arial" w:cs="Arial"/>
          <w:bCs/>
        </w:rPr>
        <w:t>.</w:t>
      </w:r>
    </w:p>
    <w:p w14:paraId="36ABDE14" w14:textId="77777777" w:rsidR="005F7461" w:rsidRPr="007E5595" w:rsidRDefault="005F7461" w:rsidP="005F7461">
      <w:pPr>
        <w:pStyle w:val="PargrafodaLista"/>
        <w:autoSpaceDE w:val="0"/>
        <w:spacing w:before="0" w:after="0" w:afterAutospacing="0" w:line="360" w:lineRule="auto"/>
        <w:ind w:left="1276"/>
        <w:contextualSpacing w:val="0"/>
        <w:rPr>
          <w:rFonts w:ascii="Arial" w:hAnsi="Arial" w:cs="Arial"/>
          <w:bCs/>
          <w:color w:val="FF0000"/>
        </w:rPr>
      </w:pPr>
    </w:p>
    <w:p w14:paraId="24FA5D57" w14:textId="30EA6AFE" w:rsidR="005F7461" w:rsidRDefault="00DF3D73" w:rsidP="005F7461">
      <w:pPr>
        <w:pStyle w:val="Ttulo1"/>
        <w:numPr>
          <w:ilvl w:val="0"/>
          <w:numId w:val="2"/>
        </w:numPr>
        <w:spacing w:before="0" w:after="0" w:afterAutospacing="0" w:line="360" w:lineRule="auto"/>
        <w:rPr>
          <w:rFonts w:ascii="Arial" w:hAnsi="Arial" w:cs="Arial"/>
          <w:color w:val="auto"/>
          <w:sz w:val="24"/>
          <w:szCs w:val="24"/>
        </w:rPr>
      </w:pPr>
      <w:bookmarkStart w:id="185" w:name="_Toc426653413"/>
      <w:bookmarkStart w:id="186" w:name="_Toc51165200"/>
      <w:bookmarkEnd w:id="152"/>
      <w:r w:rsidRPr="007E5595">
        <w:rPr>
          <w:rFonts w:ascii="Arial" w:hAnsi="Arial" w:cs="Arial"/>
          <w:color w:val="auto"/>
          <w:sz w:val="24"/>
          <w:szCs w:val="24"/>
        </w:rPr>
        <w:t xml:space="preserve">OBTENÇÃO </w:t>
      </w:r>
      <w:r w:rsidR="000A56FF" w:rsidRPr="007E5595">
        <w:rPr>
          <w:rFonts w:ascii="Arial" w:hAnsi="Arial" w:cs="Arial"/>
          <w:color w:val="auto"/>
          <w:sz w:val="24"/>
          <w:szCs w:val="24"/>
        </w:rPr>
        <w:t xml:space="preserve">DAS </w:t>
      </w:r>
      <w:r w:rsidRPr="007E5595">
        <w:rPr>
          <w:rFonts w:ascii="Arial" w:hAnsi="Arial" w:cs="Arial"/>
          <w:color w:val="auto"/>
          <w:sz w:val="24"/>
          <w:szCs w:val="24"/>
        </w:rPr>
        <w:t>LICENÇAS DE EXPORTAÇÃO TEMPORÁRIA DO PLASMA</w:t>
      </w:r>
      <w:bookmarkEnd w:id="185"/>
      <w:bookmarkEnd w:id="186"/>
    </w:p>
    <w:p w14:paraId="2C1756E9" w14:textId="77777777" w:rsidR="005F7461" w:rsidRPr="005F7461" w:rsidRDefault="005F7461" w:rsidP="005F7461"/>
    <w:p w14:paraId="29AC3FE8" w14:textId="749548D2" w:rsidR="00BE7B41" w:rsidRDefault="00BE7B41" w:rsidP="005F746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BF433A" w:rsidRPr="007E5595">
        <w:rPr>
          <w:rFonts w:ascii="Arial" w:hAnsi="Arial" w:cs="Arial"/>
          <w:bCs/>
        </w:rPr>
        <w:t>Hemobrás</w:t>
      </w:r>
      <w:r w:rsidRPr="007E5595">
        <w:rPr>
          <w:rFonts w:ascii="Arial" w:hAnsi="Arial" w:cs="Arial"/>
          <w:bCs/>
        </w:rPr>
        <w:t xml:space="preserve"> será a responsável por obter as </w:t>
      </w:r>
      <w:r w:rsidR="00EE57E2" w:rsidRPr="007E5595">
        <w:rPr>
          <w:rFonts w:ascii="Arial" w:hAnsi="Arial" w:cs="Arial"/>
          <w:bCs/>
        </w:rPr>
        <w:t>autorizações</w:t>
      </w:r>
      <w:r w:rsidR="000A56FF" w:rsidRPr="007E5595">
        <w:rPr>
          <w:rFonts w:ascii="Arial" w:hAnsi="Arial" w:cs="Arial"/>
          <w:bCs/>
        </w:rPr>
        <w:t xml:space="preserve"> </w:t>
      </w:r>
      <w:r w:rsidRPr="007E5595">
        <w:rPr>
          <w:rFonts w:ascii="Arial" w:hAnsi="Arial" w:cs="Arial"/>
          <w:bCs/>
        </w:rPr>
        <w:t>de exportações temporária</w:t>
      </w:r>
      <w:r w:rsidR="00CC78BB" w:rsidRPr="007E5595">
        <w:rPr>
          <w:rFonts w:ascii="Arial" w:hAnsi="Arial" w:cs="Arial"/>
          <w:bCs/>
        </w:rPr>
        <w:t>s</w:t>
      </w:r>
      <w:r w:rsidRPr="007E5595">
        <w:rPr>
          <w:rFonts w:ascii="Arial" w:hAnsi="Arial" w:cs="Arial"/>
          <w:bCs/>
        </w:rPr>
        <w:t xml:space="preserve"> do plasma a serem obtidas junto ao Ministério da Saúde e </w:t>
      </w:r>
      <w:r w:rsidR="00FB2608">
        <w:rPr>
          <w:rFonts w:ascii="Arial" w:hAnsi="Arial" w:cs="Arial"/>
          <w:bCs/>
        </w:rPr>
        <w:t xml:space="preserve">a </w:t>
      </w:r>
      <w:r w:rsidR="00A53EEF" w:rsidRPr="007E5595">
        <w:rPr>
          <w:rFonts w:ascii="Arial" w:hAnsi="Arial" w:cs="Arial"/>
          <w:bCs/>
        </w:rPr>
        <w:t>A</w:t>
      </w:r>
      <w:r w:rsidRPr="007E5595">
        <w:rPr>
          <w:rFonts w:ascii="Arial" w:hAnsi="Arial" w:cs="Arial"/>
          <w:bCs/>
        </w:rPr>
        <w:t>NV</w:t>
      </w:r>
      <w:r w:rsidR="00FB2608">
        <w:rPr>
          <w:rFonts w:ascii="Arial" w:hAnsi="Arial" w:cs="Arial"/>
          <w:bCs/>
        </w:rPr>
        <w:t>I</w:t>
      </w:r>
      <w:r w:rsidR="006E2F25" w:rsidRPr="007E5595">
        <w:rPr>
          <w:rFonts w:ascii="Arial" w:hAnsi="Arial" w:cs="Arial"/>
          <w:bCs/>
        </w:rPr>
        <w:t>S</w:t>
      </w:r>
      <w:r w:rsidR="00FB2608">
        <w:rPr>
          <w:rFonts w:ascii="Arial" w:hAnsi="Arial" w:cs="Arial"/>
          <w:bCs/>
        </w:rPr>
        <w:t>A</w:t>
      </w:r>
      <w:r w:rsidR="00027758" w:rsidRPr="007E5595">
        <w:rPr>
          <w:rFonts w:ascii="Arial" w:hAnsi="Arial" w:cs="Arial"/>
          <w:bCs/>
        </w:rPr>
        <w:t>.</w:t>
      </w:r>
    </w:p>
    <w:p w14:paraId="1E17969A" w14:textId="77777777" w:rsidR="005F7461" w:rsidRPr="007E5595" w:rsidRDefault="005F7461" w:rsidP="005F7461">
      <w:pPr>
        <w:pStyle w:val="PargrafodaLista"/>
        <w:autoSpaceDE w:val="0"/>
        <w:spacing w:before="0" w:after="0" w:afterAutospacing="0" w:line="360" w:lineRule="auto"/>
        <w:ind w:left="1134"/>
        <w:contextualSpacing w:val="0"/>
        <w:rPr>
          <w:rFonts w:ascii="Arial" w:hAnsi="Arial" w:cs="Arial"/>
          <w:bCs/>
        </w:rPr>
      </w:pPr>
    </w:p>
    <w:p w14:paraId="6A4E4B0F" w14:textId="32477E9A" w:rsidR="005F7461" w:rsidRDefault="004F71BF" w:rsidP="005F7461">
      <w:pPr>
        <w:pStyle w:val="Ttulo1"/>
        <w:numPr>
          <w:ilvl w:val="0"/>
          <w:numId w:val="2"/>
        </w:numPr>
        <w:spacing w:before="0" w:after="0" w:afterAutospacing="0" w:line="360" w:lineRule="auto"/>
        <w:rPr>
          <w:rFonts w:ascii="Arial" w:hAnsi="Arial" w:cs="Arial"/>
          <w:color w:val="auto"/>
          <w:sz w:val="24"/>
          <w:szCs w:val="24"/>
        </w:rPr>
      </w:pPr>
      <w:bookmarkStart w:id="187" w:name="_Toc426653414"/>
      <w:bookmarkStart w:id="188" w:name="_Toc51165201"/>
      <w:r>
        <w:rPr>
          <w:rFonts w:ascii="Arial" w:hAnsi="Arial" w:cs="Arial"/>
          <w:color w:val="auto"/>
          <w:sz w:val="24"/>
          <w:szCs w:val="24"/>
        </w:rPr>
        <w:t xml:space="preserve">ETAPA NACIONAL DE </w:t>
      </w:r>
      <w:r w:rsidR="00DF3D73" w:rsidRPr="007E5595">
        <w:rPr>
          <w:rFonts w:ascii="Arial" w:hAnsi="Arial" w:cs="Arial"/>
          <w:color w:val="auto"/>
          <w:sz w:val="24"/>
          <w:szCs w:val="24"/>
        </w:rPr>
        <w:t>LOGÍSTICA</w:t>
      </w:r>
      <w:r w:rsidR="00C07F93">
        <w:rPr>
          <w:rFonts w:ascii="Arial" w:hAnsi="Arial" w:cs="Arial"/>
          <w:color w:val="auto"/>
          <w:sz w:val="24"/>
          <w:szCs w:val="24"/>
        </w:rPr>
        <w:t xml:space="preserve"> </w:t>
      </w:r>
      <w:r w:rsidR="00DF3D73" w:rsidRPr="007E5595">
        <w:rPr>
          <w:rFonts w:ascii="Arial" w:hAnsi="Arial" w:cs="Arial"/>
          <w:color w:val="auto"/>
          <w:sz w:val="24"/>
          <w:szCs w:val="24"/>
        </w:rPr>
        <w:t>DE PLASMA – TRANSPORTE PARA O PORTO</w:t>
      </w:r>
      <w:bookmarkEnd w:id="187"/>
      <w:r w:rsidR="005F7461">
        <w:rPr>
          <w:rFonts w:ascii="Arial" w:hAnsi="Arial" w:cs="Arial"/>
          <w:color w:val="auto"/>
          <w:sz w:val="24"/>
          <w:szCs w:val="24"/>
        </w:rPr>
        <w:t xml:space="preserve"> DE SAÍDA</w:t>
      </w:r>
      <w:bookmarkEnd w:id="188"/>
    </w:p>
    <w:p w14:paraId="11764406" w14:textId="77777777" w:rsidR="005F7461" w:rsidRPr="005F7461" w:rsidRDefault="005F7461" w:rsidP="005F7461"/>
    <w:p w14:paraId="22BD968E" w14:textId="7BD0B654" w:rsidR="000A56FF" w:rsidRDefault="000A56FF" w:rsidP="005F746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0F7CCA" w:rsidRPr="007E5595">
        <w:rPr>
          <w:rFonts w:ascii="Arial" w:hAnsi="Arial" w:cs="Arial"/>
          <w:bCs/>
        </w:rPr>
        <w:t xml:space="preserve">contratação do operador logístico </w:t>
      </w:r>
      <w:r w:rsidR="000F7CCA">
        <w:rPr>
          <w:rFonts w:ascii="Arial" w:hAnsi="Arial" w:cs="Arial"/>
          <w:bCs/>
        </w:rPr>
        <w:t xml:space="preserve">para </w:t>
      </w:r>
      <w:r w:rsidRPr="007E5595">
        <w:rPr>
          <w:rFonts w:ascii="Arial" w:hAnsi="Arial" w:cs="Arial"/>
          <w:bCs/>
        </w:rPr>
        <w:t>transporte do plasma da câmara fria para o porto de exportação será custeada</w:t>
      </w:r>
      <w:r w:rsidR="000F7CCA">
        <w:rPr>
          <w:rFonts w:ascii="Arial" w:hAnsi="Arial" w:cs="Arial"/>
          <w:bCs/>
        </w:rPr>
        <w:t xml:space="preserve"> e</w:t>
      </w:r>
      <w:r w:rsidRPr="007E5595">
        <w:rPr>
          <w:rFonts w:ascii="Arial" w:hAnsi="Arial" w:cs="Arial"/>
          <w:bCs/>
        </w:rPr>
        <w:t xml:space="preserve"> organizada pela </w:t>
      </w:r>
      <w:r w:rsidR="000F7CCA">
        <w:rPr>
          <w:rFonts w:ascii="Arial" w:hAnsi="Arial" w:cs="Arial"/>
          <w:bCs/>
        </w:rPr>
        <w:t>PROPONENTE</w:t>
      </w:r>
      <w:r w:rsidRPr="007E5595">
        <w:rPr>
          <w:rFonts w:ascii="Arial" w:hAnsi="Arial" w:cs="Arial"/>
          <w:bCs/>
        </w:rPr>
        <w:t>.</w:t>
      </w:r>
    </w:p>
    <w:p w14:paraId="5796586D" w14:textId="04EC191D" w:rsidR="00CE7561" w:rsidRDefault="000A4F5C" w:rsidP="005F746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transporte de plasma é considerado item crítico na cadeia de produção de hemoderivados e deverá seguir todos os requisitos da legislação </w:t>
      </w:r>
      <w:r w:rsidR="000A56FF" w:rsidRPr="007E5595">
        <w:rPr>
          <w:rFonts w:ascii="Arial" w:hAnsi="Arial" w:cs="Arial"/>
          <w:bCs/>
        </w:rPr>
        <w:t xml:space="preserve">sanitária </w:t>
      </w:r>
      <w:r w:rsidRPr="007E5595">
        <w:rPr>
          <w:rFonts w:ascii="Arial" w:hAnsi="Arial" w:cs="Arial"/>
          <w:bCs/>
        </w:rPr>
        <w:t xml:space="preserve">brasileira sobre o tema, devendo ser realizado em container refrigerado para zona de temperatura igual ou inferior a -20º </w:t>
      </w:r>
      <w:r w:rsidRPr="007E5595">
        <w:rPr>
          <w:rFonts w:ascii="Arial" w:hAnsi="Arial" w:cs="Arial"/>
          <w:bCs/>
        </w:rPr>
        <w:lastRenderedPageBreak/>
        <w:t>C</w:t>
      </w:r>
      <w:r w:rsidR="000F7CCA">
        <w:rPr>
          <w:rFonts w:ascii="Arial" w:hAnsi="Arial" w:cs="Arial"/>
          <w:bCs/>
        </w:rPr>
        <w:t xml:space="preserve"> </w:t>
      </w:r>
      <w:r w:rsidR="000F7CCA" w:rsidRPr="007E5595">
        <w:rPr>
          <w:rFonts w:ascii="Arial" w:hAnsi="Arial" w:cs="Arial"/>
        </w:rPr>
        <w:t xml:space="preserve">(vinte graus </w:t>
      </w:r>
      <w:proofErr w:type="spellStart"/>
      <w:r w:rsidR="000F7CCA" w:rsidRPr="007E5595">
        <w:rPr>
          <w:rFonts w:ascii="Arial" w:hAnsi="Arial" w:cs="Arial"/>
        </w:rPr>
        <w:t>celsius</w:t>
      </w:r>
      <w:proofErr w:type="spellEnd"/>
      <w:r w:rsidR="000F7CCA" w:rsidRPr="007E5595">
        <w:rPr>
          <w:rFonts w:ascii="Arial" w:hAnsi="Arial" w:cs="Arial"/>
        </w:rPr>
        <w:t xml:space="preserve"> negativos)</w:t>
      </w:r>
      <w:r w:rsidRPr="007E5595">
        <w:rPr>
          <w:rFonts w:ascii="Arial" w:hAnsi="Arial" w:cs="Arial"/>
          <w:bCs/>
        </w:rPr>
        <w:t xml:space="preserve">, com dispositivos </w:t>
      </w:r>
      <w:r w:rsidR="000F7CCA" w:rsidRPr="007E5595">
        <w:rPr>
          <w:rFonts w:ascii="Arial" w:hAnsi="Arial" w:cs="Arial"/>
          <w:bCs/>
        </w:rPr>
        <w:t>devidamente qualificados</w:t>
      </w:r>
      <w:r w:rsidR="000F7CCA">
        <w:rPr>
          <w:rFonts w:ascii="Arial" w:hAnsi="Arial" w:cs="Arial"/>
          <w:bCs/>
        </w:rPr>
        <w:t>,</w:t>
      </w:r>
      <w:r w:rsidR="000F7CCA" w:rsidRPr="007E5595">
        <w:rPr>
          <w:rFonts w:ascii="Arial" w:hAnsi="Arial" w:cs="Arial"/>
          <w:bCs/>
        </w:rPr>
        <w:t xml:space="preserve"> </w:t>
      </w:r>
      <w:r w:rsidRPr="007E5595">
        <w:rPr>
          <w:rFonts w:ascii="Arial" w:hAnsi="Arial" w:cs="Arial"/>
          <w:bCs/>
        </w:rPr>
        <w:t>que permitam o monitoramento contínuo de temperatura</w:t>
      </w:r>
      <w:r w:rsidR="009F6C36" w:rsidRPr="007E5595">
        <w:rPr>
          <w:rFonts w:ascii="Arial" w:hAnsi="Arial" w:cs="Arial"/>
          <w:bCs/>
        </w:rPr>
        <w:t>.</w:t>
      </w:r>
    </w:p>
    <w:p w14:paraId="0E56B43D" w14:textId="15DAFAD4" w:rsidR="00CE7561" w:rsidRDefault="00CE7561" w:rsidP="00720F81">
      <w:pPr>
        <w:pStyle w:val="PargrafodaLista"/>
        <w:numPr>
          <w:ilvl w:val="1"/>
          <w:numId w:val="2"/>
        </w:numPr>
        <w:autoSpaceDE w:val="0"/>
        <w:spacing w:before="0" w:after="0" w:afterAutospacing="0" w:line="360" w:lineRule="auto"/>
        <w:ind w:left="1134" w:hanging="567"/>
        <w:rPr>
          <w:rFonts w:ascii="Arial" w:hAnsi="Arial" w:cs="Arial"/>
          <w:bCs/>
        </w:rPr>
      </w:pPr>
      <w:bookmarkStart w:id="189" w:name="_Toc426653415"/>
      <w:r w:rsidRPr="007E5595">
        <w:rPr>
          <w:rFonts w:ascii="Arial" w:hAnsi="Arial" w:cs="Arial"/>
          <w:bCs/>
        </w:rPr>
        <w:t xml:space="preserve">Toda a carga transportada deve estar segurada. A </w:t>
      </w:r>
      <w:r w:rsidR="000F7CCA">
        <w:rPr>
          <w:rFonts w:ascii="Arial" w:hAnsi="Arial" w:cs="Arial"/>
          <w:bCs/>
        </w:rPr>
        <w:t>PROPONENTE</w:t>
      </w:r>
      <w:r w:rsidRPr="007E5595">
        <w:rPr>
          <w:rFonts w:ascii="Arial" w:hAnsi="Arial" w:cs="Arial"/>
          <w:bCs/>
        </w:rPr>
        <w:t xml:space="preserve"> será </w:t>
      </w:r>
      <w:r w:rsidR="000F7CCA">
        <w:rPr>
          <w:rFonts w:ascii="Arial" w:hAnsi="Arial" w:cs="Arial"/>
          <w:bCs/>
        </w:rPr>
        <w:t xml:space="preserve">solidariamente </w:t>
      </w:r>
      <w:r w:rsidRPr="007E5595">
        <w:rPr>
          <w:rFonts w:ascii="Arial" w:hAnsi="Arial" w:cs="Arial"/>
          <w:bCs/>
        </w:rPr>
        <w:t>responsável pel</w:t>
      </w:r>
      <w:r w:rsidR="000F7CCA">
        <w:rPr>
          <w:rFonts w:ascii="Arial" w:hAnsi="Arial" w:cs="Arial"/>
          <w:bCs/>
        </w:rPr>
        <w:t>o</w:t>
      </w:r>
      <w:r w:rsidRPr="007E5595">
        <w:rPr>
          <w:rFonts w:ascii="Arial" w:hAnsi="Arial" w:cs="Arial"/>
          <w:bCs/>
        </w:rPr>
        <w:t xml:space="preserve"> transport</w:t>
      </w:r>
      <w:r w:rsidR="000F7CCA">
        <w:rPr>
          <w:rFonts w:ascii="Arial" w:hAnsi="Arial" w:cs="Arial"/>
          <w:bCs/>
        </w:rPr>
        <w:t>e</w:t>
      </w:r>
      <w:r w:rsidRPr="007E5595">
        <w:rPr>
          <w:rFonts w:ascii="Arial" w:hAnsi="Arial" w:cs="Arial"/>
          <w:bCs/>
        </w:rPr>
        <w:t xml:space="preserve"> e pelo ressarcimento d</w:t>
      </w:r>
      <w:r w:rsidR="00F9277D">
        <w:rPr>
          <w:rFonts w:ascii="Arial" w:hAnsi="Arial" w:cs="Arial"/>
          <w:bCs/>
        </w:rPr>
        <w:t xml:space="preserve">e prejuízos, se </w:t>
      </w:r>
      <w:r w:rsidRPr="007E5595">
        <w:rPr>
          <w:rFonts w:ascii="Arial" w:hAnsi="Arial" w:cs="Arial"/>
          <w:bCs/>
        </w:rPr>
        <w:t xml:space="preserve">a </w:t>
      </w:r>
      <w:r w:rsidR="00F9277D">
        <w:rPr>
          <w:rFonts w:ascii="Arial" w:hAnsi="Arial" w:cs="Arial"/>
          <w:bCs/>
        </w:rPr>
        <w:t>indenização prevista na apólice de seguro for inferi</w:t>
      </w:r>
      <w:r w:rsidRPr="007E5595">
        <w:rPr>
          <w:rFonts w:ascii="Arial" w:hAnsi="Arial" w:cs="Arial"/>
          <w:bCs/>
        </w:rPr>
        <w:t>o</w:t>
      </w:r>
      <w:r w:rsidR="00F9277D">
        <w:rPr>
          <w:rFonts w:ascii="Arial" w:hAnsi="Arial" w:cs="Arial"/>
          <w:bCs/>
        </w:rPr>
        <w:t>r</w:t>
      </w:r>
      <w:r w:rsidRPr="007E5595">
        <w:rPr>
          <w:rFonts w:ascii="Arial" w:hAnsi="Arial" w:cs="Arial"/>
          <w:bCs/>
        </w:rPr>
        <w:t xml:space="preserve"> </w:t>
      </w:r>
      <w:r w:rsidR="00F9277D">
        <w:rPr>
          <w:rFonts w:ascii="Arial" w:hAnsi="Arial" w:cs="Arial"/>
          <w:bCs/>
        </w:rPr>
        <w:t xml:space="preserve">ao </w:t>
      </w:r>
      <w:r w:rsidRPr="007E5595">
        <w:rPr>
          <w:rFonts w:ascii="Arial" w:hAnsi="Arial" w:cs="Arial"/>
          <w:bCs/>
        </w:rPr>
        <w:t>valor do</w:t>
      </w:r>
      <w:r w:rsidR="00F9277D">
        <w:rPr>
          <w:rFonts w:ascii="Arial" w:hAnsi="Arial" w:cs="Arial"/>
          <w:bCs/>
        </w:rPr>
        <w:t xml:space="preserve"> sinistro</w:t>
      </w:r>
      <w:r w:rsidRPr="007E5595">
        <w:rPr>
          <w:rFonts w:ascii="Arial" w:hAnsi="Arial" w:cs="Arial"/>
          <w:bCs/>
        </w:rPr>
        <w:t>.</w:t>
      </w:r>
    </w:p>
    <w:p w14:paraId="0BB05710" w14:textId="5246FA19" w:rsidR="00504D8F" w:rsidRDefault="00504D8F"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qualificações aplicáveis a est</w:t>
      </w:r>
      <w:r w:rsidR="00F9277D">
        <w:rPr>
          <w:rFonts w:ascii="Arial" w:hAnsi="Arial" w:cs="Arial"/>
          <w:bCs/>
        </w:rPr>
        <w:t>a</w:t>
      </w:r>
      <w:r w:rsidRPr="007E5595">
        <w:rPr>
          <w:rFonts w:ascii="Arial" w:hAnsi="Arial" w:cs="Arial"/>
          <w:bCs/>
        </w:rPr>
        <w:t xml:space="preserve"> </w:t>
      </w:r>
      <w:r w:rsidR="00F9277D">
        <w:rPr>
          <w:rFonts w:ascii="Arial" w:hAnsi="Arial" w:cs="Arial"/>
          <w:bCs/>
        </w:rPr>
        <w:t>Cláusula</w:t>
      </w:r>
      <w:r w:rsidRPr="007E5595">
        <w:rPr>
          <w:rFonts w:ascii="Arial" w:hAnsi="Arial" w:cs="Arial"/>
          <w:bCs/>
        </w:rPr>
        <w:t xml:space="preserve"> </w:t>
      </w:r>
      <w:r w:rsidR="00C07F93">
        <w:rPr>
          <w:rFonts w:ascii="Arial" w:hAnsi="Arial" w:cs="Arial"/>
          <w:bCs/>
        </w:rPr>
        <w:t>s</w:t>
      </w:r>
      <w:r w:rsidRPr="007E5595">
        <w:rPr>
          <w:rFonts w:ascii="Arial" w:hAnsi="Arial" w:cs="Arial"/>
          <w:bCs/>
        </w:rPr>
        <w:t>erão detalhadas no Acordo de Qualidade.</w:t>
      </w:r>
    </w:p>
    <w:p w14:paraId="37D886B5" w14:textId="25A3A3B3" w:rsidR="00001329" w:rsidRPr="00720F81" w:rsidRDefault="00001329" w:rsidP="00720F81">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rPr>
        <w:t xml:space="preserve">A </w:t>
      </w:r>
      <w:r w:rsidR="00C07F93">
        <w:rPr>
          <w:rFonts w:ascii="Arial" w:hAnsi="Arial" w:cs="Arial"/>
          <w:bCs/>
        </w:rPr>
        <w:t>PROPONENTE</w:t>
      </w:r>
      <w:r w:rsidRPr="007E5595">
        <w:rPr>
          <w:rFonts w:ascii="Arial" w:hAnsi="Arial" w:cs="Arial"/>
        </w:rPr>
        <w:t xml:space="preserve"> deverá ser responsável pela contratação e pagamento de custos de operação e de armazenagem em recintos alfandegados no território </w:t>
      </w:r>
      <w:r w:rsidR="00C07F93">
        <w:rPr>
          <w:rFonts w:ascii="Arial" w:hAnsi="Arial" w:cs="Arial"/>
        </w:rPr>
        <w:t>brasileiro</w:t>
      </w:r>
      <w:r w:rsidR="007B1959" w:rsidRPr="007E5595">
        <w:rPr>
          <w:rFonts w:ascii="Arial" w:hAnsi="Arial" w:cs="Arial"/>
        </w:rPr>
        <w:t>.</w:t>
      </w:r>
    </w:p>
    <w:p w14:paraId="11CBC2E7" w14:textId="77777777" w:rsidR="00720F81" w:rsidRPr="007E5595" w:rsidRDefault="00720F81" w:rsidP="00720F81">
      <w:pPr>
        <w:pStyle w:val="PargrafodaLista"/>
        <w:autoSpaceDE w:val="0"/>
        <w:spacing w:before="0" w:after="0" w:afterAutospacing="0" w:line="360" w:lineRule="auto"/>
        <w:ind w:left="716"/>
        <w:contextualSpacing w:val="0"/>
        <w:rPr>
          <w:rFonts w:ascii="Arial" w:hAnsi="Arial"/>
        </w:rPr>
      </w:pPr>
    </w:p>
    <w:p w14:paraId="5C2C080B" w14:textId="592E636F" w:rsidR="00720F81" w:rsidRDefault="00DF3D73" w:rsidP="00720F81">
      <w:pPr>
        <w:pStyle w:val="Ttulo1"/>
        <w:numPr>
          <w:ilvl w:val="0"/>
          <w:numId w:val="2"/>
        </w:numPr>
        <w:spacing w:before="0" w:after="0" w:afterAutospacing="0" w:line="360" w:lineRule="auto"/>
        <w:rPr>
          <w:rFonts w:ascii="Arial" w:hAnsi="Arial" w:cs="Arial"/>
          <w:color w:val="auto"/>
          <w:sz w:val="24"/>
          <w:szCs w:val="24"/>
        </w:rPr>
      </w:pPr>
      <w:bookmarkStart w:id="190" w:name="_Toc51165202"/>
      <w:r w:rsidRPr="007E5595">
        <w:rPr>
          <w:rFonts w:ascii="Arial" w:hAnsi="Arial" w:cs="Arial"/>
          <w:color w:val="auto"/>
          <w:sz w:val="24"/>
          <w:szCs w:val="24"/>
        </w:rPr>
        <w:t>DESEMBARAÇO PARA EXPORTAÇÃO</w:t>
      </w:r>
      <w:r w:rsidR="00D84FE7" w:rsidRPr="007E5595">
        <w:rPr>
          <w:rFonts w:ascii="Arial" w:hAnsi="Arial" w:cs="Arial"/>
          <w:color w:val="auto"/>
          <w:sz w:val="24"/>
          <w:szCs w:val="24"/>
        </w:rPr>
        <w:t xml:space="preserve"> </w:t>
      </w:r>
      <w:bookmarkEnd w:id="189"/>
      <w:r w:rsidR="00001329" w:rsidRPr="007E5595">
        <w:rPr>
          <w:rFonts w:ascii="Arial" w:hAnsi="Arial" w:cs="Arial"/>
          <w:color w:val="auto"/>
          <w:sz w:val="24"/>
          <w:szCs w:val="24"/>
        </w:rPr>
        <w:t>DO PLASMA</w:t>
      </w:r>
      <w:bookmarkEnd w:id="190"/>
    </w:p>
    <w:p w14:paraId="63A9903C" w14:textId="77777777" w:rsidR="00720F81" w:rsidRPr="00720F81" w:rsidRDefault="00720F81" w:rsidP="00720F81"/>
    <w:p w14:paraId="6962B8C1" w14:textId="0DFF6B9A" w:rsidR="00001329" w:rsidRPr="00720F81" w:rsidRDefault="00001329" w:rsidP="00720F81">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 xml:space="preserve">Caberá à </w:t>
      </w:r>
      <w:r w:rsidR="00C07F93">
        <w:rPr>
          <w:rFonts w:ascii="Arial" w:hAnsi="Arial" w:cs="Arial"/>
          <w:bCs/>
        </w:rPr>
        <w:t>PROPONENTE</w:t>
      </w:r>
      <w:r w:rsidRPr="007E5595">
        <w:rPr>
          <w:rFonts w:ascii="Arial" w:hAnsi="Arial" w:cs="Arial"/>
          <w:bCs/>
        </w:rPr>
        <w:t xml:space="preserve"> fornecer à </w:t>
      </w:r>
      <w:r w:rsidR="007B1959" w:rsidRPr="007E5595">
        <w:rPr>
          <w:rFonts w:ascii="Arial" w:hAnsi="Arial" w:cs="Arial"/>
          <w:bCs/>
        </w:rPr>
        <w:t>Hemobrás</w:t>
      </w:r>
      <w:r w:rsidRPr="007E5595">
        <w:rPr>
          <w:rFonts w:ascii="Arial" w:hAnsi="Arial" w:cs="Arial"/>
          <w:bCs/>
        </w:rPr>
        <w:t xml:space="preserve"> as documentações da carga necessárias para o desembaraço da exportação do plasma, bem como as documentações de embarque obtidas junto ao agente de carga e demais documentações pertinentes.</w:t>
      </w:r>
    </w:p>
    <w:p w14:paraId="29AC3FF3" w14:textId="1A9E30BF" w:rsidR="00D13A09" w:rsidRDefault="00DA63D1"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Caberá </w:t>
      </w:r>
      <w:r w:rsidR="00E45A42" w:rsidRPr="007E5595">
        <w:rPr>
          <w:rFonts w:ascii="Arial" w:hAnsi="Arial" w:cs="Arial"/>
          <w:bCs/>
        </w:rPr>
        <w:t xml:space="preserve">à </w:t>
      </w:r>
      <w:r w:rsidR="00BF433A" w:rsidRPr="007E5595">
        <w:rPr>
          <w:rFonts w:ascii="Arial" w:hAnsi="Arial" w:cs="Arial"/>
          <w:bCs/>
        </w:rPr>
        <w:t>Hemobrás</w:t>
      </w:r>
      <w:r w:rsidR="006B550C" w:rsidRPr="007E5595">
        <w:rPr>
          <w:rFonts w:ascii="Arial" w:hAnsi="Arial" w:cs="Arial"/>
          <w:bCs/>
        </w:rPr>
        <w:t xml:space="preserve"> </w:t>
      </w:r>
      <w:r w:rsidRPr="007E5595">
        <w:rPr>
          <w:rFonts w:ascii="Arial" w:hAnsi="Arial" w:cs="Arial"/>
          <w:bCs/>
        </w:rPr>
        <w:t>procede</w:t>
      </w:r>
      <w:r w:rsidR="008C000A" w:rsidRPr="007E5595">
        <w:rPr>
          <w:rFonts w:ascii="Arial" w:hAnsi="Arial" w:cs="Arial"/>
          <w:bCs/>
        </w:rPr>
        <w:t>r</w:t>
      </w:r>
      <w:r w:rsidR="00D13A09" w:rsidRPr="007E5595">
        <w:rPr>
          <w:rFonts w:ascii="Arial" w:hAnsi="Arial" w:cs="Arial"/>
          <w:bCs/>
        </w:rPr>
        <w:t xml:space="preserve"> </w:t>
      </w:r>
      <w:r w:rsidR="00E45A42" w:rsidRPr="007E5595">
        <w:rPr>
          <w:rFonts w:ascii="Arial" w:hAnsi="Arial" w:cs="Arial"/>
          <w:bCs/>
        </w:rPr>
        <w:t xml:space="preserve">à </w:t>
      </w:r>
      <w:r w:rsidR="00D13A09" w:rsidRPr="007E5595">
        <w:rPr>
          <w:rFonts w:ascii="Arial" w:hAnsi="Arial" w:cs="Arial"/>
          <w:bCs/>
        </w:rPr>
        <w:t xml:space="preserve">liberação alfandegária </w:t>
      </w:r>
      <w:r w:rsidR="0091448F" w:rsidRPr="007E5595">
        <w:rPr>
          <w:rFonts w:ascii="Arial" w:hAnsi="Arial" w:cs="Arial"/>
          <w:bCs/>
        </w:rPr>
        <w:t>para exportação</w:t>
      </w:r>
      <w:r w:rsidR="00A313FF" w:rsidRPr="007E5595">
        <w:rPr>
          <w:rFonts w:ascii="Arial" w:hAnsi="Arial" w:cs="Arial"/>
          <w:bCs/>
        </w:rPr>
        <w:t xml:space="preserve"> </w:t>
      </w:r>
      <w:r w:rsidR="001655CA" w:rsidRPr="007E5595">
        <w:rPr>
          <w:rFonts w:ascii="Arial" w:hAnsi="Arial" w:cs="Arial"/>
          <w:bCs/>
        </w:rPr>
        <w:t>do plasma</w:t>
      </w:r>
      <w:r w:rsidR="00C07F93">
        <w:rPr>
          <w:rFonts w:ascii="Arial" w:hAnsi="Arial" w:cs="Arial"/>
          <w:bCs/>
        </w:rPr>
        <w:t>,</w:t>
      </w:r>
      <w:r w:rsidR="001655CA" w:rsidRPr="007E5595">
        <w:rPr>
          <w:rFonts w:ascii="Arial" w:hAnsi="Arial" w:cs="Arial"/>
          <w:bCs/>
        </w:rPr>
        <w:t xml:space="preserve"> </w:t>
      </w:r>
      <w:r w:rsidR="00D13A09" w:rsidRPr="007E5595">
        <w:rPr>
          <w:rFonts w:ascii="Arial" w:hAnsi="Arial" w:cs="Arial"/>
          <w:bCs/>
        </w:rPr>
        <w:t>praticando todos os atos necessários, tais como:</w:t>
      </w:r>
    </w:p>
    <w:p w14:paraId="29AC3FF4" w14:textId="4E6CA5C3" w:rsidR="00D13A09" w:rsidRPr="00720F81" w:rsidRDefault="00D13A09" w:rsidP="00720F81">
      <w:pPr>
        <w:pStyle w:val="PargrafodaLista"/>
        <w:numPr>
          <w:ilvl w:val="2"/>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Procedimentos</w:t>
      </w:r>
      <w:r w:rsidR="009915FA" w:rsidRPr="007E5595">
        <w:rPr>
          <w:rFonts w:ascii="Arial" w:hAnsi="Arial" w:cs="Arial"/>
          <w:bCs/>
        </w:rPr>
        <w:t xml:space="preserve"> </w:t>
      </w:r>
      <w:r w:rsidRPr="007E5595">
        <w:rPr>
          <w:rFonts w:ascii="Arial" w:hAnsi="Arial" w:cs="Arial"/>
          <w:bCs/>
        </w:rPr>
        <w:t>administrativos</w:t>
      </w:r>
      <w:r w:rsidR="00001329" w:rsidRPr="007E5595">
        <w:rPr>
          <w:rFonts w:ascii="Arial" w:hAnsi="Arial" w:cs="Arial"/>
          <w:bCs/>
        </w:rPr>
        <w:t>,</w:t>
      </w:r>
      <w:r w:rsidR="009915FA" w:rsidRPr="007E5595">
        <w:rPr>
          <w:rFonts w:ascii="Arial" w:hAnsi="Arial" w:cs="Arial"/>
          <w:bCs/>
        </w:rPr>
        <w:t xml:space="preserve"> </w:t>
      </w:r>
      <w:r w:rsidRPr="007E5595">
        <w:rPr>
          <w:rFonts w:ascii="Arial" w:hAnsi="Arial" w:cs="Arial"/>
          <w:bCs/>
        </w:rPr>
        <w:t>protocolização de documentos</w:t>
      </w:r>
      <w:r w:rsidR="00C07F93" w:rsidRPr="00C07F93">
        <w:rPr>
          <w:rFonts w:ascii="Arial" w:hAnsi="Arial"/>
        </w:rPr>
        <w:t xml:space="preserve"> </w:t>
      </w:r>
      <w:r w:rsidR="00C07F93" w:rsidRPr="007E5595">
        <w:rPr>
          <w:rFonts w:ascii="Arial" w:hAnsi="Arial"/>
        </w:rPr>
        <w:t>necessários</w:t>
      </w:r>
      <w:r w:rsidR="00C07F93">
        <w:rPr>
          <w:rFonts w:ascii="Arial" w:hAnsi="Arial" w:cs="Arial"/>
          <w:bCs/>
        </w:rPr>
        <w:t>,</w:t>
      </w:r>
      <w:r w:rsidRPr="007E5595">
        <w:rPr>
          <w:rFonts w:ascii="Arial" w:hAnsi="Arial" w:cs="Arial"/>
          <w:bCs/>
        </w:rPr>
        <w:t xml:space="preserve"> </w:t>
      </w:r>
      <w:r w:rsidR="00C07F93" w:rsidRPr="007E5595">
        <w:rPr>
          <w:rFonts w:ascii="Arial" w:hAnsi="Arial" w:cs="Arial"/>
          <w:bCs/>
        </w:rPr>
        <w:t xml:space="preserve">incluindo preparação e registro </w:t>
      </w:r>
      <w:r w:rsidR="00C07F93" w:rsidRPr="007E5595">
        <w:rPr>
          <w:rFonts w:ascii="Arial" w:hAnsi="Arial"/>
        </w:rPr>
        <w:t>da Declaração Única de Exportação (DU-</w:t>
      </w:r>
      <w:r w:rsidR="00C07F93" w:rsidRPr="007E5595">
        <w:rPr>
          <w:rFonts w:ascii="Arial" w:hAnsi="Arial" w:cs="Arial"/>
        </w:rPr>
        <w:t>E</w:t>
      </w:r>
      <w:r w:rsidR="00C07F93" w:rsidRPr="007E5595">
        <w:rPr>
          <w:rFonts w:ascii="Arial" w:hAnsi="Arial" w:cs="Arial"/>
          <w:bCs/>
        </w:rPr>
        <w:t>E</w:t>
      </w:r>
      <w:r w:rsidR="00C07F93" w:rsidRPr="007E5595">
        <w:rPr>
          <w:rFonts w:ascii="Arial" w:hAnsi="Arial"/>
        </w:rPr>
        <w:t>)</w:t>
      </w:r>
      <w:r w:rsidR="00C07F93">
        <w:rPr>
          <w:rFonts w:ascii="Arial" w:hAnsi="Arial"/>
        </w:rPr>
        <w:t>,</w:t>
      </w:r>
      <w:r w:rsidR="00C07F93" w:rsidRPr="007E5595">
        <w:rPr>
          <w:rFonts w:ascii="Arial" w:hAnsi="Arial" w:cs="Arial"/>
          <w:bCs/>
        </w:rPr>
        <w:t xml:space="preserve"> </w:t>
      </w:r>
      <w:r w:rsidR="00001329" w:rsidRPr="007E5595">
        <w:rPr>
          <w:rFonts w:ascii="Arial" w:hAnsi="Arial" w:cs="Arial"/>
          <w:bCs/>
        </w:rPr>
        <w:t xml:space="preserve">e acompanhamento dos processos </w:t>
      </w:r>
      <w:r w:rsidRPr="007E5595">
        <w:rPr>
          <w:rFonts w:ascii="Arial" w:hAnsi="Arial" w:cs="Arial"/>
          <w:bCs/>
        </w:rPr>
        <w:t xml:space="preserve">junto </w:t>
      </w:r>
      <w:r w:rsidR="00C07F93">
        <w:rPr>
          <w:rFonts w:ascii="Arial" w:hAnsi="Arial" w:cs="Arial"/>
          <w:bCs/>
        </w:rPr>
        <w:t>à</w:t>
      </w:r>
      <w:r w:rsidRPr="007E5595">
        <w:rPr>
          <w:rFonts w:ascii="Arial" w:hAnsi="Arial" w:cs="Arial"/>
          <w:bCs/>
        </w:rPr>
        <w:t xml:space="preserve">s </w:t>
      </w:r>
      <w:r w:rsidR="00C07F93">
        <w:rPr>
          <w:rFonts w:ascii="Arial" w:hAnsi="Arial" w:cs="Arial"/>
          <w:bCs/>
        </w:rPr>
        <w:t>autoridades alfandegárias</w:t>
      </w:r>
      <w:r w:rsidRPr="007E5595">
        <w:rPr>
          <w:rFonts w:ascii="Arial" w:hAnsi="Arial" w:cs="Arial"/>
          <w:bCs/>
        </w:rPr>
        <w:t xml:space="preserve"> naciona</w:t>
      </w:r>
      <w:r w:rsidR="00C07F93">
        <w:rPr>
          <w:rFonts w:ascii="Arial" w:hAnsi="Arial" w:cs="Arial"/>
          <w:bCs/>
        </w:rPr>
        <w:t>is</w:t>
      </w:r>
      <w:r w:rsidR="006E2F25" w:rsidRPr="007E5595">
        <w:rPr>
          <w:rFonts w:ascii="Arial" w:hAnsi="Arial" w:cs="Arial"/>
          <w:bCs/>
        </w:rPr>
        <w:t>;</w:t>
      </w:r>
      <w:r w:rsidR="00C07F93">
        <w:rPr>
          <w:rFonts w:ascii="Arial" w:hAnsi="Arial" w:cs="Arial"/>
          <w:bCs/>
        </w:rPr>
        <w:t xml:space="preserve"> e</w:t>
      </w:r>
    </w:p>
    <w:p w14:paraId="29AC3FF5" w14:textId="1EA40014" w:rsidR="00D13A09" w:rsidRDefault="00D13A09" w:rsidP="00720F81">
      <w:pPr>
        <w:pStyle w:val="PargrafodaLista"/>
        <w:numPr>
          <w:ilvl w:val="2"/>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Acompanhamento dos processos de desembaraço junto à</w:t>
      </w:r>
      <w:r w:rsidR="00C07F93">
        <w:rPr>
          <w:rFonts w:ascii="Arial" w:hAnsi="Arial" w:cs="Arial"/>
          <w:bCs/>
        </w:rPr>
        <w:t xml:space="preserve"> </w:t>
      </w:r>
      <w:r w:rsidRPr="007E5595">
        <w:rPr>
          <w:rFonts w:ascii="Arial" w:hAnsi="Arial" w:cs="Arial"/>
          <w:bCs/>
        </w:rPr>
        <w:t xml:space="preserve">alfândega no porto do território nacional, com o objetivo de </w:t>
      </w:r>
      <w:r w:rsidR="00C07F93">
        <w:rPr>
          <w:rFonts w:ascii="Arial" w:hAnsi="Arial" w:cs="Arial"/>
          <w:bCs/>
        </w:rPr>
        <w:t xml:space="preserve">assegurar </w:t>
      </w:r>
      <w:r w:rsidRPr="007E5595">
        <w:rPr>
          <w:rFonts w:ascii="Arial" w:hAnsi="Arial" w:cs="Arial"/>
          <w:bCs/>
        </w:rPr>
        <w:t>imunidade tributária, dentre outras atividades rotineiras pertine</w:t>
      </w:r>
      <w:r w:rsidR="006E2F25" w:rsidRPr="007E5595">
        <w:rPr>
          <w:rFonts w:ascii="Arial" w:hAnsi="Arial" w:cs="Arial"/>
          <w:bCs/>
        </w:rPr>
        <w:t>ntes ao processo de desembaraço</w:t>
      </w:r>
      <w:r w:rsidR="00C07F93">
        <w:rPr>
          <w:rFonts w:ascii="Arial" w:hAnsi="Arial" w:cs="Arial"/>
          <w:bCs/>
        </w:rPr>
        <w:t>.</w:t>
      </w:r>
    </w:p>
    <w:p w14:paraId="320112ED" w14:textId="68C3D996" w:rsidR="004B537B" w:rsidRDefault="004B537B" w:rsidP="00720F81">
      <w:pPr>
        <w:pStyle w:val="PargrafodaLista"/>
        <w:numPr>
          <w:ilvl w:val="2"/>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O prazo máximo para a conclusão do processo de liberação alfandegária será estabelecido em Acordo de Qualidade</w:t>
      </w:r>
      <w:r w:rsidR="00C07F93">
        <w:rPr>
          <w:rFonts w:ascii="Arial" w:hAnsi="Arial" w:cs="Arial"/>
          <w:bCs/>
        </w:rPr>
        <w:t>.</w:t>
      </w:r>
    </w:p>
    <w:p w14:paraId="71AC12A8" w14:textId="1EF926D9" w:rsidR="004B537B" w:rsidRPr="00720F81" w:rsidRDefault="004B537B" w:rsidP="00720F81">
      <w:pPr>
        <w:pStyle w:val="PargrafodaLista"/>
        <w:numPr>
          <w:ilvl w:val="2"/>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A</w:t>
      </w:r>
      <w:r w:rsidR="00CB01A6">
        <w:rPr>
          <w:rFonts w:ascii="Arial" w:hAnsi="Arial" w:cs="Arial"/>
          <w:bCs/>
        </w:rPr>
        <w:t xml:space="preserve"> Hemobrás a</w:t>
      </w:r>
      <w:r w:rsidRPr="007E5595">
        <w:rPr>
          <w:rFonts w:ascii="Arial" w:hAnsi="Arial" w:cs="Arial"/>
          <w:bCs/>
        </w:rPr>
        <w:t>companhar</w:t>
      </w:r>
      <w:r w:rsidR="00CB01A6">
        <w:rPr>
          <w:rFonts w:ascii="Arial" w:hAnsi="Arial" w:cs="Arial"/>
          <w:bCs/>
        </w:rPr>
        <w:t>á</w:t>
      </w:r>
      <w:r w:rsidRPr="007E5595">
        <w:rPr>
          <w:rFonts w:ascii="Arial" w:hAnsi="Arial" w:cs="Arial"/>
          <w:bCs/>
        </w:rPr>
        <w:t xml:space="preserve"> os processos</w:t>
      </w:r>
      <w:r w:rsidR="00CB01A6">
        <w:rPr>
          <w:rFonts w:ascii="Arial" w:hAnsi="Arial" w:cs="Arial"/>
          <w:bCs/>
        </w:rPr>
        <w:t xml:space="preserve"> </w:t>
      </w:r>
      <w:r w:rsidR="00CB01A6" w:rsidRPr="007E5595">
        <w:rPr>
          <w:rFonts w:ascii="Arial" w:hAnsi="Arial" w:cs="Arial"/>
          <w:bCs/>
        </w:rPr>
        <w:t>de exportação temporária do plasma</w:t>
      </w:r>
      <w:r w:rsidRPr="007E5595">
        <w:rPr>
          <w:rFonts w:ascii="Arial" w:hAnsi="Arial" w:cs="Arial"/>
          <w:bCs/>
        </w:rPr>
        <w:t>, regularizar</w:t>
      </w:r>
      <w:r w:rsidR="00CB01A6">
        <w:rPr>
          <w:rFonts w:ascii="Arial" w:hAnsi="Arial" w:cs="Arial"/>
          <w:bCs/>
        </w:rPr>
        <w:t>á</w:t>
      </w:r>
      <w:r w:rsidRPr="007E5595">
        <w:rPr>
          <w:rFonts w:ascii="Arial" w:hAnsi="Arial" w:cs="Arial"/>
          <w:bCs/>
        </w:rPr>
        <w:t xml:space="preserve"> pendências, solicitar</w:t>
      </w:r>
      <w:r w:rsidR="00CB01A6">
        <w:rPr>
          <w:rFonts w:ascii="Arial" w:hAnsi="Arial" w:cs="Arial"/>
          <w:bCs/>
        </w:rPr>
        <w:t>á</w:t>
      </w:r>
      <w:r w:rsidRPr="007E5595">
        <w:rPr>
          <w:rFonts w:ascii="Arial" w:hAnsi="Arial" w:cs="Arial"/>
          <w:bCs/>
        </w:rPr>
        <w:t xml:space="preserve"> </w:t>
      </w:r>
      <w:r w:rsidR="00CB01A6">
        <w:rPr>
          <w:rFonts w:ascii="Arial" w:hAnsi="Arial" w:cs="Arial"/>
          <w:bCs/>
        </w:rPr>
        <w:t xml:space="preserve">sua </w:t>
      </w:r>
      <w:r w:rsidRPr="007E5595">
        <w:rPr>
          <w:rFonts w:ascii="Arial" w:hAnsi="Arial" w:cs="Arial"/>
          <w:bCs/>
        </w:rPr>
        <w:t>extinção</w:t>
      </w:r>
      <w:r w:rsidR="00CB01A6">
        <w:rPr>
          <w:rFonts w:ascii="Arial" w:hAnsi="Arial" w:cs="Arial"/>
          <w:bCs/>
        </w:rPr>
        <w:t xml:space="preserve">, ou sua </w:t>
      </w:r>
      <w:r w:rsidR="00CB01A6" w:rsidRPr="007E5595">
        <w:rPr>
          <w:rFonts w:ascii="Arial" w:hAnsi="Arial" w:cs="Arial"/>
          <w:bCs/>
        </w:rPr>
        <w:t>prorrogação</w:t>
      </w:r>
      <w:r w:rsidR="00CB01A6">
        <w:rPr>
          <w:rFonts w:ascii="Arial" w:hAnsi="Arial" w:cs="Arial"/>
          <w:bCs/>
        </w:rPr>
        <w:t>,</w:t>
      </w:r>
      <w:r w:rsidRPr="007E5595">
        <w:rPr>
          <w:rFonts w:ascii="Arial" w:hAnsi="Arial" w:cs="Arial"/>
          <w:bCs/>
        </w:rPr>
        <w:t xml:space="preserve"> quando necessário.</w:t>
      </w:r>
    </w:p>
    <w:p w14:paraId="5AEEC7C6" w14:textId="2B96BBF9" w:rsidR="00FF32B2" w:rsidRPr="00CB01A6" w:rsidRDefault="00CB01A6" w:rsidP="00720F81">
      <w:pPr>
        <w:pStyle w:val="PargrafodaLista"/>
        <w:numPr>
          <w:ilvl w:val="2"/>
          <w:numId w:val="2"/>
        </w:numPr>
        <w:autoSpaceDE w:val="0"/>
        <w:spacing w:before="0" w:after="0" w:afterAutospacing="0" w:line="360" w:lineRule="auto"/>
        <w:ind w:left="1134" w:hanging="567"/>
        <w:contextualSpacing w:val="0"/>
        <w:rPr>
          <w:rFonts w:ascii="Arial" w:hAnsi="Arial"/>
        </w:rPr>
      </w:pPr>
      <w:r>
        <w:rPr>
          <w:rFonts w:ascii="Arial" w:hAnsi="Arial" w:cs="Arial"/>
        </w:rPr>
        <w:t>A Hemobrás r</w:t>
      </w:r>
      <w:r w:rsidR="0091448F" w:rsidRPr="007E5595">
        <w:rPr>
          <w:rFonts w:ascii="Arial" w:hAnsi="Arial" w:cs="Arial"/>
        </w:rPr>
        <w:t>ealizar</w:t>
      </w:r>
      <w:r>
        <w:rPr>
          <w:rFonts w:ascii="Arial" w:hAnsi="Arial" w:cs="Arial"/>
        </w:rPr>
        <w:t>á</w:t>
      </w:r>
      <w:r w:rsidR="0091448F" w:rsidRPr="007E5595">
        <w:rPr>
          <w:rFonts w:ascii="Arial" w:hAnsi="Arial" w:cs="Arial"/>
        </w:rPr>
        <w:t xml:space="preserve"> o pagamento de tributos</w:t>
      </w:r>
      <w:r>
        <w:rPr>
          <w:rFonts w:ascii="Arial" w:hAnsi="Arial" w:cs="Arial"/>
        </w:rPr>
        <w:t xml:space="preserve"> incidentes,</w:t>
      </w:r>
      <w:r w:rsidR="0091448F" w:rsidRPr="007E5595">
        <w:rPr>
          <w:rFonts w:ascii="Arial" w:hAnsi="Arial" w:cs="Arial"/>
        </w:rPr>
        <w:t xml:space="preserve"> </w:t>
      </w:r>
      <w:r>
        <w:rPr>
          <w:rFonts w:ascii="Arial" w:hAnsi="Arial" w:cs="Arial"/>
        </w:rPr>
        <w:t>incidentes n</w:t>
      </w:r>
      <w:r w:rsidR="0091448F" w:rsidRPr="007E5595">
        <w:rPr>
          <w:rFonts w:ascii="Arial" w:hAnsi="Arial" w:cs="Arial"/>
        </w:rPr>
        <w:t>a exportação.</w:t>
      </w:r>
      <w:bookmarkStart w:id="191" w:name="_Toc426653416"/>
    </w:p>
    <w:p w14:paraId="50B60FDB" w14:textId="77777777" w:rsidR="00CB01A6" w:rsidRPr="007E5595" w:rsidRDefault="00CB01A6" w:rsidP="00720F81">
      <w:pPr>
        <w:pStyle w:val="PargrafodaLista"/>
        <w:autoSpaceDE w:val="0"/>
        <w:spacing w:before="0" w:after="0" w:afterAutospacing="0" w:line="360" w:lineRule="auto"/>
        <w:ind w:left="1134" w:hanging="567"/>
        <w:contextualSpacing w:val="0"/>
        <w:rPr>
          <w:rFonts w:ascii="Arial" w:hAnsi="Arial"/>
        </w:rPr>
      </w:pPr>
    </w:p>
    <w:p w14:paraId="29AC3FFB" w14:textId="6127F4DA" w:rsidR="00D13A09" w:rsidRPr="00720F81" w:rsidRDefault="004F71BF" w:rsidP="00753BE0">
      <w:pPr>
        <w:pStyle w:val="PargrafodaLista"/>
        <w:numPr>
          <w:ilvl w:val="0"/>
          <w:numId w:val="2"/>
        </w:numPr>
        <w:autoSpaceDE w:val="0"/>
        <w:spacing w:before="0" w:after="0" w:afterAutospacing="0" w:line="360" w:lineRule="auto"/>
        <w:rPr>
          <w:rFonts w:ascii="Arial" w:hAnsi="Arial"/>
          <w:b/>
        </w:rPr>
      </w:pPr>
      <w:r>
        <w:rPr>
          <w:rFonts w:ascii="Arial" w:hAnsi="Arial" w:cs="Arial"/>
          <w:b/>
        </w:rPr>
        <w:t xml:space="preserve">ETAPA INTERNACIONAL DE </w:t>
      </w:r>
      <w:r w:rsidR="00D84FE7" w:rsidRPr="007E5595">
        <w:rPr>
          <w:rFonts w:ascii="Arial" w:hAnsi="Arial" w:cs="Arial"/>
          <w:b/>
        </w:rPr>
        <w:t>LOGÍSTICA DO PLASMA – TRANSPORTE MÁRITIMO</w:t>
      </w:r>
      <w:bookmarkEnd w:id="191"/>
    </w:p>
    <w:p w14:paraId="54E92F8D" w14:textId="77777777" w:rsidR="00720F81" w:rsidRPr="007E5595" w:rsidRDefault="00720F81" w:rsidP="00720F81">
      <w:pPr>
        <w:pStyle w:val="PargrafodaLista"/>
        <w:autoSpaceDE w:val="0"/>
        <w:spacing w:before="0" w:after="0" w:afterAutospacing="0" w:line="360" w:lineRule="auto"/>
        <w:ind w:left="360"/>
        <w:rPr>
          <w:rFonts w:ascii="Arial" w:hAnsi="Arial"/>
          <w:b/>
        </w:rPr>
      </w:pPr>
    </w:p>
    <w:p w14:paraId="29AC3FFC" w14:textId="2AF8CE15" w:rsidR="00D13A09" w:rsidRPr="00720F81" w:rsidRDefault="00CB01A6" w:rsidP="00720F81">
      <w:pPr>
        <w:pStyle w:val="PargrafodaLista"/>
        <w:numPr>
          <w:ilvl w:val="1"/>
          <w:numId w:val="2"/>
        </w:numPr>
        <w:autoSpaceDE w:val="0"/>
        <w:spacing w:before="0" w:after="0" w:afterAutospacing="0" w:line="360" w:lineRule="auto"/>
        <w:ind w:left="1134" w:hanging="567"/>
        <w:contextualSpacing w:val="0"/>
        <w:rPr>
          <w:rFonts w:ascii="Arial" w:hAnsi="Arial"/>
        </w:rPr>
      </w:pPr>
      <w:r>
        <w:rPr>
          <w:rFonts w:ascii="Arial" w:hAnsi="Arial" w:cs="Arial"/>
          <w:bCs/>
        </w:rPr>
        <w:t xml:space="preserve">O </w:t>
      </w:r>
      <w:r w:rsidR="00D13A09" w:rsidRPr="007E5595">
        <w:rPr>
          <w:rFonts w:ascii="Arial" w:hAnsi="Arial" w:cs="Arial"/>
          <w:bCs/>
        </w:rPr>
        <w:t xml:space="preserve">transporte marítimo </w:t>
      </w:r>
      <w:r w:rsidR="001F4725" w:rsidRPr="007E5595">
        <w:rPr>
          <w:rFonts w:ascii="Arial" w:hAnsi="Arial" w:cs="Arial"/>
          <w:bCs/>
        </w:rPr>
        <w:t>do plasma</w:t>
      </w:r>
      <w:r w:rsidR="00D13A09" w:rsidRPr="007E5595">
        <w:rPr>
          <w:rFonts w:ascii="Arial" w:hAnsi="Arial" w:cs="Arial"/>
          <w:bCs/>
        </w:rPr>
        <w:t xml:space="preserve"> até o porto de destino é responsabilidade da </w:t>
      </w:r>
      <w:r>
        <w:rPr>
          <w:rFonts w:ascii="Arial" w:hAnsi="Arial" w:cs="Arial"/>
          <w:bCs/>
        </w:rPr>
        <w:t>PROPONENTE</w:t>
      </w:r>
      <w:r w:rsidR="001F4725" w:rsidRPr="007E5595">
        <w:rPr>
          <w:rFonts w:ascii="Arial" w:hAnsi="Arial" w:cs="Arial"/>
          <w:bCs/>
        </w:rPr>
        <w:t xml:space="preserve">, incluindo a contratação do </w:t>
      </w:r>
      <w:r>
        <w:rPr>
          <w:rFonts w:ascii="Arial" w:hAnsi="Arial" w:cs="Arial"/>
          <w:bCs/>
        </w:rPr>
        <w:t>armador.</w:t>
      </w:r>
    </w:p>
    <w:p w14:paraId="29AC3FFD" w14:textId="288FEF3A" w:rsidR="00D13A09" w:rsidRPr="007E5595" w:rsidRDefault="001F472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transporte marítimo de plasma deve ser realizado em containers refrigerados </w:t>
      </w:r>
      <w:r w:rsidR="00A80A9F" w:rsidRPr="007E5595">
        <w:rPr>
          <w:rFonts w:ascii="Arial" w:hAnsi="Arial" w:cs="Arial"/>
          <w:bCs/>
        </w:rPr>
        <w:t>p</w:t>
      </w:r>
      <w:r w:rsidRPr="007E5595">
        <w:rPr>
          <w:rFonts w:ascii="Arial" w:hAnsi="Arial" w:cs="Arial"/>
          <w:bCs/>
        </w:rPr>
        <w:t>ara zona de temperatura igual ou inferior a -</w:t>
      </w:r>
      <w:r w:rsidR="00A80A9F" w:rsidRPr="007E5595">
        <w:rPr>
          <w:rFonts w:ascii="Arial" w:hAnsi="Arial" w:cs="Arial"/>
          <w:bCs/>
        </w:rPr>
        <w:t xml:space="preserve"> </w:t>
      </w:r>
      <w:r w:rsidRPr="007E5595">
        <w:rPr>
          <w:rFonts w:ascii="Arial" w:hAnsi="Arial" w:cs="Arial"/>
          <w:bCs/>
        </w:rPr>
        <w:t>20º C</w:t>
      </w:r>
      <w:r w:rsidR="00CB01A6">
        <w:rPr>
          <w:rFonts w:ascii="Arial" w:hAnsi="Arial" w:cs="Arial"/>
          <w:bCs/>
        </w:rPr>
        <w:t xml:space="preserve"> </w:t>
      </w:r>
      <w:r w:rsidR="00CB01A6" w:rsidRPr="007E5595">
        <w:rPr>
          <w:rFonts w:ascii="Arial" w:hAnsi="Arial" w:cs="Arial"/>
        </w:rPr>
        <w:t xml:space="preserve">(vinte graus </w:t>
      </w:r>
      <w:proofErr w:type="spellStart"/>
      <w:r w:rsidR="00CB01A6" w:rsidRPr="007E5595">
        <w:rPr>
          <w:rFonts w:ascii="Arial" w:hAnsi="Arial" w:cs="Arial"/>
        </w:rPr>
        <w:t>celsius</w:t>
      </w:r>
      <w:proofErr w:type="spellEnd"/>
      <w:r w:rsidR="00CB01A6" w:rsidRPr="007E5595">
        <w:rPr>
          <w:rFonts w:ascii="Arial" w:hAnsi="Arial" w:cs="Arial"/>
        </w:rPr>
        <w:t xml:space="preserve"> negativos)</w:t>
      </w:r>
      <w:r w:rsidR="00CB01A6">
        <w:rPr>
          <w:rFonts w:ascii="Arial" w:hAnsi="Arial" w:cs="Arial"/>
          <w:bCs/>
        </w:rPr>
        <w:t>,</w:t>
      </w:r>
      <w:r w:rsidRPr="007E5595">
        <w:rPr>
          <w:rFonts w:ascii="Arial" w:hAnsi="Arial" w:cs="Arial"/>
          <w:bCs/>
        </w:rPr>
        <w:t xml:space="preserve"> </w:t>
      </w:r>
      <w:r w:rsidR="00D13A09" w:rsidRPr="007E5595">
        <w:rPr>
          <w:rFonts w:ascii="Arial" w:hAnsi="Arial" w:cs="Arial"/>
          <w:bCs/>
        </w:rPr>
        <w:t>verificad</w:t>
      </w:r>
      <w:r w:rsidR="00CB01A6">
        <w:rPr>
          <w:rFonts w:ascii="Arial" w:hAnsi="Arial" w:cs="Arial"/>
          <w:bCs/>
        </w:rPr>
        <w:t>a</w:t>
      </w:r>
      <w:r w:rsidR="00D13A09" w:rsidRPr="007E5595">
        <w:rPr>
          <w:rFonts w:ascii="Arial" w:hAnsi="Arial" w:cs="Arial"/>
          <w:bCs/>
        </w:rPr>
        <w:t xml:space="preserve"> </w:t>
      </w:r>
      <w:r w:rsidR="00CB01A6">
        <w:rPr>
          <w:rFonts w:ascii="Arial" w:hAnsi="Arial" w:cs="Arial"/>
          <w:bCs/>
        </w:rPr>
        <w:t>por</w:t>
      </w:r>
      <w:r w:rsidR="00D13A09" w:rsidRPr="007E5595">
        <w:rPr>
          <w:rFonts w:ascii="Arial" w:hAnsi="Arial" w:cs="Arial"/>
          <w:bCs/>
        </w:rPr>
        <w:t xml:space="preserve"> dispositivo de monitoramento contínu</w:t>
      </w:r>
      <w:r w:rsidR="008C000A" w:rsidRPr="007E5595">
        <w:rPr>
          <w:rFonts w:ascii="Arial" w:hAnsi="Arial" w:cs="Arial"/>
          <w:bCs/>
        </w:rPr>
        <w:t xml:space="preserve">o. </w:t>
      </w:r>
      <w:r w:rsidR="00A80A9F" w:rsidRPr="007E5595">
        <w:rPr>
          <w:rFonts w:ascii="Arial" w:hAnsi="Arial" w:cs="Arial"/>
          <w:bCs/>
        </w:rPr>
        <w:t>O detalhamento dessas ações estar dispostas no Acordo de Qualidade</w:t>
      </w:r>
      <w:r w:rsidR="00CB01A6">
        <w:rPr>
          <w:rFonts w:ascii="Arial" w:hAnsi="Arial" w:cs="Arial"/>
          <w:bCs/>
        </w:rPr>
        <w:t>.</w:t>
      </w:r>
    </w:p>
    <w:p w14:paraId="1F28FBA0" w14:textId="1B026A3F" w:rsidR="00A45660" w:rsidRPr="00720F81" w:rsidRDefault="0030403A" w:rsidP="00720F81">
      <w:pPr>
        <w:pStyle w:val="PargrafodaLista"/>
        <w:numPr>
          <w:ilvl w:val="1"/>
          <w:numId w:val="2"/>
        </w:numPr>
        <w:autoSpaceDE w:val="0"/>
        <w:spacing w:before="0" w:after="0" w:afterAutospacing="0" w:line="360" w:lineRule="auto"/>
        <w:ind w:left="1134" w:hanging="567"/>
        <w:contextualSpacing w:val="0"/>
        <w:rPr>
          <w:rFonts w:ascii="Arial" w:hAnsi="Arial" w:cs="Arial"/>
          <w:bCs/>
          <w:color w:val="FF0000"/>
        </w:rPr>
      </w:pPr>
      <w:r w:rsidRPr="007E5595">
        <w:rPr>
          <w:rFonts w:ascii="Arial" w:hAnsi="Arial" w:cs="Arial"/>
          <w:bCs/>
          <w:color w:val="FF0000"/>
        </w:rPr>
        <w:t xml:space="preserve"> </w:t>
      </w:r>
      <w:r w:rsidR="00A45660" w:rsidRPr="007E5595">
        <w:rPr>
          <w:rFonts w:ascii="Arial" w:hAnsi="Arial" w:cs="Arial"/>
          <w:bCs/>
        </w:rPr>
        <w:t xml:space="preserve">A </w:t>
      </w:r>
      <w:r w:rsidR="00CB01A6">
        <w:rPr>
          <w:rFonts w:ascii="Arial" w:hAnsi="Arial" w:cs="Arial"/>
          <w:bCs/>
        </w:rPr>
        <w:t xml:space="preserve">PROPONENTE será responsável pela </w:t>
      </w:r>
      <w:r w:rsidR="009F6C36" w:rsidRPr="007E5595">
        <w:rPr>
          <w:rFonts w:ascii="Arial" w:hAnsi="Arial" w:cs="Arial"/>
          <w:bCs/>
        </w:rPr>
        <w:t xml:space="preserve">qualificação </w:t>
      </w:r>
      <w:r w:rsidR="00966F0D" w:rsidRPr="007E5595">
        <w:rPr>
          <w:rFonts w:ascii="Arial" w:hAnsi="Arial" w:cs="Arial"/>
          <w:bCs/>
        </w:rPr>
        <w:t xml:space="preserve">de </w:t>
      </w:r>
      <w:r w:rsidR="00966F0D" w:rsidRPr="007E5595">
        <w:rPr>
          <w:rFonts w:ascii="Arial" w:hAnsi="Arial"/>
        </w:rPr>
        <w:t>transporte</w:t>
      </w:r>
      <w:r w:rsidR="00966F0D" w:rsidRPr="007E5595">
        <w:rPr>
          <w:rFonts w:ascii="Arial" w:hAnsi="Arial" w:cs="Arial"/>
          <w:bCs/>
        </w:rPr>
        <w:t>, do local</w:t>
      </w:r>
      <w:r w:rsidR="00966F0D" w:rsidRPr="007E5595">
        <w:rPr>
          <w:rFonts w:ascii="Arial" w:hAnsi="Arial"/>
        </w:rPr>
        <w:t xml:space="preserve"> de </w:t>
      </w:r>
      <w:r w:rsidR="00966F0D" w:rsidRPr="007E5595">
        <w:rPr>
          <w:rFonts w:ascii="Arial" w:hAnsi="Arial" w:cs="Arial"/>
          <w:bCs/>
        </w:rPr>
        <w:t xml:space="preserve">preparação do </w:t>
      </w:r>
      <w:r w:rsidR="00966F0D" w:rsidRPr="007E5595">
        <w:rPr>
          <w:rFonts w:ascii="Arial" w:hAnsi="Arial"/>
        </w:rPr>
        <w:t xml:space="preserve">plasma para exportação </w:t>
      </w:r>
      <w:r w:rsidR="00966F0D" w:rsidRPr="007E5595">
        <w:rPr>
          <w:rFonts w:ascii="Arial" w:hAnsi="Arial" w:cs="Arial"/>
          <w:bCs/>
        </w:rPr>
        <w:t>até sua chegada no destino de produção</w:t>
      </w:r>
      <w:r w:rsidR="00CB01A6">
        <w:rPr>
          <w:rFonts w:ascii="Arial" w:hAnsi="Arial" w:cs="Arial"/>
          <w:bCs/>
        </w:rPr>
        <w:t>,</w:t>
      </w:r>
      <w:r w:rsidR="00966F0D" w:rsidRPr="007E5595">
        <w:rPr>
          <w:rFonts w:ascii="Arial" w:hAnsi="Arial" w:cs="Arial"/>
          <w:bCs/>
        </w:rPr>
        <w:t xml:space="preserve"> </w:t>
      </w:r>
      <w:r w:rsidR="00A45660" w:rsidRPr="007E5595">
        <w:rPr>
          <w:rFonts w:ascii="Arial" w:hAnsi="Arial"/>
        </w:rPr>
        <w:t>deve</w:t>
      </w:r>
      <w:r w:rsidR="00CB01A6">
        <w:rPr>
          <w:rFonts w:ascii="Arial" w:hAnsi="Arial"/>
        </w:rPr>
        <w:t>ndo</w:t>
      </w:r>
      <w:r w:rsidR="00A45660" w:rsidRPr="007E5595">
        <w:rPr>
          <w:rFonts w:ascii="Arial" w:hAnsi="Arial"/>
        </w:rPr>
        <w:t xml:space="preserve"> </w:t>
      </w:r>
      <w:r w:rsidR="00864840" w:rsidRPr="007E5595">
        <w:rPr>
          <w:rFonts w:ascii="Arial" w:hAnsi="Arial"/>
        </w:rPr>
        <w:t xml:space="preserve">seguir </w:t>
      </w:r>
      <w:r w:rsidR="00CB01A6">
        <w:rPr>
          <w:rFonts w:ascii="Arial" w:hAnsi="Arial"/>
        </w:rPr>
        <w:t>regulação</w:t>
      </w:r>
      <w:r w:rsidR="00864840" w:rsidRPr="007E5595">
        <w:rPr>
          <w:rFonts w:ascii="Arial" w:hAnsi="Arial"/>
        </w:rPr>
        <w:t xml:space="preserve"> brasileira vigente</w:t>
      </w:r>
      <w:r w:rsidR="00CB01A6">
        <w:rPr>
          <w:rFonts w:ascii="Arial" w:hAnsi="Arial"/>
        </w:rPr>
        <w:t>.</w:t>
      </w:r>
    </w:p>
    <w:p w14:paraId="2844B98B" w14:textId="532B7B56" w:rsidR="00A45660" w:rsidRPr="00720F81" w:rsidRDefault="00A45660" w:rsidP="00720F81">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 xml:space="preserve">O </w:t>
      </w:r>
      <w:r w:rsidRPr="007E5595">
        <w:rPr>
          <w:rFonts w:ascii="Arial" w:hAnsi="Arial"/>
        </w:rPr>
        <w:t xml:space="preserve">Acordo de Qualidade </w:t>
      </w:r>
      <w:r w:rsidRPr="007E5595">
        <w:rPr>
          <w:rFonts w:ascii="Arial" w:hAnsi="Arial" w:cs="Arial"/>
          <w:bCs/>
        </w:rPr>
        <w:t>far</w:t>
      </w:r>
      <w:r w:rsidR="006806D4" w:rsidRPr="007E5595">
        <w:rPr>
          <w:rFonts w:ascii="Arial" w:hAnsi="Arial" w:cs="Arial"/>
          <w:bCs/>
        </w:rPr>
        <w:t>á</w:t>
      </w:r>
      <w:r w:rsidRPr="007E5595">
        <w:rPr>
          <w:rFonts w:ascii="Arial" w:hAnsi="Arial" w:cs="Arial"/>
          <w:bCs/>
        </w:rPr>
        <w:t xml:space="preserve"> </w:t>
      </w:r>
      <w:r w:rsidR="006806D4" w:rsidRPr="007E5595">
        <w:rPr>
          <w:rFonts w:ascii="Arial" w:hAnsi="Arial" w:cs="Arial"/>
          <w:bCs/>
        </w:rPr>
        <w:t xml:space="preserve">o </w:t>
      </w:r>
      <w:r w:rsidRPr="007E5595">
        <w:rPr>
          <w:rFonts w:ascii="Arial" w:hAnsi="Arial" w:cs="Arial"/>
          <w:bCs/>
        </w:rPr>
        <w:t xml:space="preserve">detalhamento necessário para fiel execução </w:t>
      </w:r>
      <w:r w:rsidR="006806D4" w:rsidRPr="007E5595">
        <w:rPr>
          <w:rFonts w:ascii="Arial" w:hAnsi="Arial" w:cs="Arial"/>
          <w:bCs/>
        </w:rPr>
        <w:t>d</w:t>
      </w:r>
      <w:r w:rsidR="00373B1A" w:rsidRPr="007E5595">
        <w:rPr>
          <w:rFonts w:ascii="Arial" w:hAnsi="Arial" w:cs="Arial"/>
          <w:bCs/>
        </w:rPr>
        <w:t>esta etapa</w:t>
      </w:r>
      <w:r w:rsidR="00CB01A6">
        <w:rPr>
          <w:rFonts w:ascii="Arial" w:hAnsi="Arial" w:cs="Arial"/>
          <w:bCs/>
        </w:rPr>
        <w:t>,</w:t>
      </w:r>
      <w:r w:rsidR="00373B1A" w:rsidRPr="007E5595">
        <w:rPr>
          <w:rFonts w:ascii="Arial" w:hAnsi="Arial" w:cs="Arial"/>
          <w:bCs/>
        </w:rPr>
        <w:t xml:space="preserve"> bem como do </w:t>
      </w:r>
      <w:r w:rsidR="006806D4" w:rsidRPr="007E5595">
        <w:rPr>
          <w:rFonts w:ascii="Arial" w:hAnsi="Arial" w:cs="Arial"/>
          <w:bCs/>
        </w:rPr>
        <w:t xml:space="preserve">processo de </w:t>
      </w:r>
      <w:r w:rsidR="009F6C36" w:rsidRPr="007E5595">
        <w:rPr>
          <w:rFonts w:ascii="Arial" w:hAnsi="Arial" w:cs="Arial"/>
          <w:bCs/>
        </w:rPr>
        <w:t>qualificação</w:t>
      </w:r>
      <w:r w:rsidR="00966F0D" w:rsidRPr="007E5595">
        <w:rPr>
          <w:rFonts w:ascii="Arial" w:hAnsi="Arial" w:cs="Arial"/>
          <w:bCs/>
        </w:rPr>
        <w:t xml:space="preserve"> de transporte do plasma para fracionamento</w:t>
      </w:r>
      <w:r w:rsidR="006806D4" w:rsidRPr="007E5595">
        <w:rPr>
          <w:rFonts w:ascii="Arial" w:hAnsi="Arial" w:cs="Arial"/>
          <w:bCs/>
        </w:rPr>
        <w:t>.</w:t>
      </w:r>
    </w:p>
    <w:p w14:paraId="49DA86CC" w14:textId="67245A6A" w:rsidR="006841D9" w:rsidRPr="00720F81" w:rsidRDefault="00CB01A6" w:rsidP="00720F81">
      <w:pPr>
        <w:pStyle w:val="PargrafodaLista"/>
        <w:numPr>
          <w:ilvl w:val="1"/>
          <w:numId w:val="2"/>
        </w:numPr>
        <w:autoSpaceDE w:val="0"/>
        <w:spacing w:before="0" w:after="0" w:afterAutospacing="0" w:line="360" w:lineRule="auto"/>
        <w:ind w:left="1134" w:hanging="567"/>
        <w:contextualSpacing w:val="0"/>
        <w:rPr>
          <w:rFonts w:ascii="Arial" w:hAnsi="Arial"/>
        </w:rPr>
      </w:pPr>
      <w:r>
        <w:rPr>
          <w:rFonts w:ascii="Arial" w:hAnsi="Arial" w:cs="Arial"/>
          <w:bCs/>
        </w:rPr>
        <w:t>E</w:t>
      </w:r>
      <w:r w:rsidR="006841D9" w:rsidRPr="007E5595">
        <w:rPr>
          <w:rFonts w:ascii="Arial" w:hAnsi="Arial" w:cs="Arial"/>
          <w:bCs/>
        </w:rPr>
        <w:t xml:space="preserve">xtravios, avarias, perdas de condição de </w:t>
      </w:r>
      <w:r>
        <w:rPr>
          <w:rFonts w:ascii="Arial" w:hAnsi="Arial" w:cs="Arial"/>
          <w:bCs/>
        </w:rPr>
        <w:t>fracionament</w:t>
      </w:r>
      <w:r w:rsidR="006841D9" w:rsidRPr="007E5595">
        <w:rPr>
          <w:rFonts w:ascii="Arial" w:hAnsi="Arial" w:cs="Arial"/>
          <w:bCs/>
        </w:rPr>
        <w:t xml:space="preserve">o </w:t>
      </w:r>
      <w:r>
        <w:rPr>
          <w:rFonts w:ascii="Arial" w:hAnsi="Arial" w:cs="Arial"/>
          <w:bCs/>
        </w:rPr>
        <w:t>do plasma</w:t>
      </w:r>
      <w:r w:rsidRPr="00CB01A6">
        <w:rPr>
          <w:rFonts w:ascii="Arial" w:hAnsi="Arial" w:cs="Arial"/>
          <w:bCs/>
        </w:rPr>
        <w:t xml:space="preserve"> </w:t>
      </w:r>
      <w:r w:rsidRPr="007E5595">
        <w:rPr>
          <w:rFonts w:ascii="Arial" w:hAnsi="Arial" w:cs="Arial"/>
          <w:bCs/>
        </w:rPr>
        <w:t>parcial ou total</w:t>
      </w:r>
      <w:r w:rsidR="006841D9" w:rsidRPr="007E5595">
        <w:rPr>
          <w:rFonts w:ascii="Arial" w:hAnsi="Arial" w:cs="Arial"/>
          <w:bCs/>
        </w:rPr>
        <w:t>, roubo</w:t>
      </w:r>
      <w:r>
        <w:rPr>
          <w:rFonts w:ascii="Arial" w:hAnsi="Arial" w:cs="Arial"/>
          <w:bCs/>
        </w:rPr>
        <w:t xml:space="preserve"> ou</w:t>
      </w:r>
      <w:r w:rsidR="006841D9" w:rsidRPr="007E5595">
        <w:rPr>
          <w:rFonts w:ascii="Arial" w:hAnsi="Arial" w:cs="Arial"/>
          <w:bCs/>
        </w:rPr>
        <w:t xml:space="preserve"> furto, deverão ser compensad</w:t>
      </w:r>
      <w:r>
        <w:rPr>
          <w:rFonts w:ascii="Arial" w:hAnsi="Arial" w:cs="Arial"/>
          <w:bCs/>
        </w:rPr>
        <w:t>o</w:t>
      </w:r>
      <w:r w:rsidR="006841D9" w:rsidRPr="007E5595">
        <w:rPr>
          <w:rFonts w:ascii="Arial" w:hAnsi="Arial" w:cs="Arial"/>
          <w:bCs/>
        </w:rPr>
        <w:t xml:space="preserve">s à Hemobrás </w:t>
      </w:r>
      <w:r>
        <w:rPr>
          <w:rFonts w:ascii="Arial" w:hAnsi="Arial" w:cs="Arial"/>
          <w:bCs/>
        </w:rPr>
        <w:t>c</w:t>
      </w:r>
      <w:r w:rsidR="006841D9" w:rsidRPr="007E5595">
        <w:rPr>
          <w:rFonts w:ascii="Arial" w:hAnsi="Arial" w:cs="Arial"/>
          <w:bCs/>
        </w:rPr>
        <w:t>o</w:t>
      </w:r>
      <w:r>
        <w:rPr>
          <w:rFonts w:ascii="Arial" w:hAnsi="Arial" w:cs="Arial"/>
          <w:bCs/>
        </w:rPr>
        <w:t>m</w:t>
      </w:r>
      <w:r w:rsidR="006841D9" w:rsidRPr="007E5595">
        <w:rPr>
          <w:rFonts w:ascii="Arial" w:hAnsi="Arial" w:cs="Arial"/>
          <w:bCs/>
        </w:rPr>
        <w:t xml:space="preserve"> ressarcimento </w:t>
      </w:r>
      <w:r>
        <w:rPr>
          <w:rFonts w:ascii="Arial" w:hAnsi="Arial" w:cs="Arial"/>
          <w:bCs/>
        </w:rPr>
        <w:t>de</w:t>
      </w:r>
      <w:r w:rsidR="00FB7C46" w:rsidRPr="007E5595">
        <w:rPr>
          <w:rFonts w:ascii="Arial" w:hAnsi="Arial" w:cs="Arial"/>
          <w:bCs/>
        </w:rPr>
        <w:t xml:space="preserve"> produtos hemoderivados da </w:t>
      </w:r>
      <w:r>
        <w:rPr>
          <w:rFonts w:ascii="Arial" w:hAnsi="Arial" w:cs="Arial"/>
          <w:bCs/>
        </w:rPr>
        <w:t>PROPONENTE</w:t>
      </w:r>
      <w:r w:rsidR="00FB7C46" w:rsidRPr="007E5595">
        <w:rPr>
          <w:rFonts w:ascii="Arial" w:hAnsi="Arial" w:cs="Arial"/>
          <w:bCs/>
        </w:rPr>
        <w:t xml:space="preserve">, obtidos </w:t>
      </w:r>
      <w:r>
        <w:rPr>
          <w:rFonts w:ascii="Arial" w:hAnsi="Arial" w:cs="Arial"/>
          <w:bCs/>
        </w:rPr>
        <w:t xml:space="preserve">com fracionamento </w:t>
      </w:r>
      <w:r w:rsidR="00FB7C46" w:rsidRPr="007E5595">
        <w:rPr>
          <w:rFonts w:ascii="Arial" w:hAnsi="Arial" w:cs="Arial"/>
          <w:bCs/>
        </w:rPr>
        <w:t>de plasma não</w:t>
      </w:r>
      <w:r>
        <w:rPr>
          <w:rFonts w:ascii="Arial" w:hAnsi="Arial" w:cs="Arial"/>
          <w:bCs/>
        </w:rPr>
        <w:t>-</w:t>
      </w:r>
      <w:r w:rsidR="00FB7C46" w:rsidRPr="007E5595">
        <w:rPr>
          <w:rFonts w:ascii="Arial" w:hAnsi="Arial" w:cs="Arial"/>
          <w:bCs/>
        </w:rPr>
        <w:t>brasileiro, que tenham registro válido e vigente na ANVISA. Nes</w:t>
      </w:r>
      <w:r>
        <w:rPr>
          <w:rFonts w:ascii="Arial" w:hAnsi="Arial" w:cs="Arial"/>
          <w:bCs/>
        </w:rPr>
        <w:t>s</w:t>
      </w:r>
      <w:r w:rsidR="00FB7C46" w:rsidRPr="007E5595">
        <w:rPr>
          <w:rFonts w:ascii="Arial" w:hAnsi="Arial" w:cs="Arial"/>
          <w:bCs/>
        </w:rPr>
        <w:t xml:space="preserve">e caso, a </w:t>
      </w:r>
      <w:r>
        <w:rPr>
          <w:rFonts w:ascii="Arial" w:hAnsi="Arial" w:cs="Arial"/>
          <w:bCs/>
        </w:rPr>
        <w:t>PROPONENTE</w:t>
      </w:r>
      <w:r w:rsidR="00FB7C46" w:rsidRPr="007E5595">
        <w:rPr>
          <w:rFonts w:ascii="Arial" w:hAnsi="Arial" w:cs="Arial"/>
          <w:bCs/>
        </w:rPr>
        <w:t xml:space="preserve"> </w:t>
      </w:r>
      <w:r w:rsidR="00FB7C46" w:rsidRPr="007E5595">
        <w:rPr>
          <w:rFonts w:ascii="Arial" w:hAnsi="Arial" w:cs="Arial"/>
          <w:bCs/>
        </w:rPr>
        <w:lastRenderedPageBreak/>
        <w:t xml:space="preserve">deverá fornecer produtos de compensação em perfeito estado para consumo, nas embalagens padronizadas e especificadas pela </w:t>
      </w:r>
      <w:r w:rsidR="00C33ACE">
        <w:rPr>
          <w:rFonts w:ascii="Arial" w:hAnsi="Arial" w:cs="Arial"/>
          <w:bCs/>
        </w:rPr>
        <w:t>Hemobrás</w:t>
      </w:r>
      <w:r w:rsidR="00FB7C46" w:rsidRPr="007E5595">
        <w:rPr>
          <w:rFonts w:ascii="Arial" w:hAnsi="Arial" w:cs="Arial"/>
          <w:bCs/>
        </w:rPr>
        <w:t>, na forma das disposições legais e regulamentares em vigor</w:t>
      </w:r>
      <w:r>
        <w:rPr>
          <w:rFonts w:ascii="Arial" w:hAnsi="Arial" w:cs="Arial"/>
          <w:bCs/>
        </w:rPr>
        <w:t>,</w:t>
      </w:r>
      <w:r w:rsidR="00FB7C46" w:rsidRPr="007E5595">
        <w:rPr>
          <w:rFonts w:ascii="Arial" w:hAnsi="Arial" w:cs="Arial"/>
          <w:bCs/>
        </w:rPr>
        <w:t xml:space="preserve"> </w:t>
      </w:r>
      <w:r w:rsidR="006841D9" w:rsidRPr="007E5595">
        <w:rPr>
          <w:rFonts w:ascii="Arial" w:hAnsi="Arial" w:cs="Arial"/>
          <w:bCs/>
        </w:rPr>
        <w:t>no montante correspondente aos rendimentos estabelecidos neste Termo de Referência</w:t>
      </w:r>
      <w:r>
        <w:rPr>
          <w:rFonts w:ascii="Arial" w:hAnsi="Arial" w:cs="Arial"/>
          <w:bCs/>
        </w:rPr>
        <w:t>.</w:t>
      </w:r>
    </w:p>
    <w:p w14:paraId="12DF2BDD" w14:textId="6A814C9D" w:rsidR="0030403A" w:rsidRPr="00720F81" w:rsidRDefault="0030403A" w:rsidP="00720F81">
      <w:pPr>
        <w:pStyle w:val="PargrafodaLista"/>
        <w:numPr>
          <w:ilvl w:val="1"/>
          <w:numId w:val="2"/>
        </w:numPr>
        <w:autoSpaceDE w:val="0"/>
        <w:spacing w:before="0" w:after="0" w:afterAutospacing="0" w:line="360" w:lineRule="auto"/>
        <w:ind w:left="1134" w:hanging="567"/>
        <w:contextualSpacing w:val="0"/>
        <w:rPr>
          <w:rFonts w:ascii="Arial" w:hAnsi="Arial"/>
        </w:rPr>
      </w:pPr>
      <w:bookmarkStart w:id="192" w:name="_Toc426653417"/>
      <w:r w:rsidRPr="007E5595">
        <w:rPr>
          <w:rFonts w:ascii="Arial" w:hAnsi="Arial" w:cs="Arial"/>
          <w:bCs/>
        </w:rPr>
        <w:t xml:space="preserve">Toda </w:t>
      </w:r>
      <w:r w:rsidR="00CB01A6">
        <w:rPr>
          <w:rFonts w:ascii="Arial" w:hAnsi="Arial" w:cs="Arial"/>
          <w:bCs/>
        </w:rPr>
        <w:t>remessa ao exterior realizada</w:t>
      </w:r>
      <w:r w:rsidRPr="007E5595">
        <w:rPr>
          <w:rFonts w:ascii="Arial" w:hAnsi="Arial" w:cs="Arial"/>
          <w:bCs/>
        </w:rPr>
        <w:t xml:space="preserve"> pela </w:t>
      </w:r>
      <w:r w:rsidR="00CB01A6">
        <w:rPr>
          <w:rFonts w:ascii="Arial" w:hAnsi="Arial" w:cs="Arial"/>
          <w:bCs/>
        </w:rPr>
        <w:t>PROPONENTE</w:t>
      </w:r>
      <w:r w:rsidRPr="007E5595">
        <w:rPr>
          <w:rFonts w:ascii="Arial" w:hAnsi="Arial" w:cs="Arial"/>
          <w:bCs/>
        </w:rPr>
        <w:t xml:space="preserve"> deve estar segurada. </w:t>
      </w:r>
      <w:r w:rsidR="00E53806" w:rsidRPr="007E5595">
        <w:rPr>
          <w:rFonts w:ascii="Arial" w:hAnsi="Arial" w:cs="Arial"/>
          <w:bCs/>
        </w:rPr>
        <w:t xml:space="preserve">A </w:t>
      </w:r>
      <w:r w:rsidR="00E53806">
        <w:rPr>
          <w:rFonts w:ascii="Arial" w:hAnsi="Arial" w:cs="Arial"/>
          <w:bCs/>
        </w:rPr>
        <w:t>PROPONENTE</w:t>
      </w:r>
      <w:r w:rsidR="00E53806" w:rsidRPr="007E5595">
        <w:rPr>
          <w:rFonts w:ascii="Arial" w:hAnsi="Arial" w:cs="Arial"/>
          <w:bCs/>
        </w:rPr>
        <w:t xml:space="preserve"> será </w:t>
      </w:r>
      <w:r w:rsidR="00E53806">
        <w:rPr>
          <w:rFonts w:ascii="Arial" w:hAnsi="Arial" w:cs="Arial"/>
          <w:bCs/>
        </w:rPr>
        <w:t xml:space="preserve">solidariamente </w:t>
      </w:r>
      <w:r w:rsidR="00E53806" w:rsidRPr="007E5595">
        <w:rPr>
          <w:rFonts w:ascii="Arial" w:hAnsi="Arial" w:cs="Arial"/>
          <w:bCs/>
        </w:rPr>
        <w:t>responsável pel</w:t>
      </w:r>
      <w:r w:rsidR="00E53806">
        <w:rPr>
          <w:rFonts w:ascii="Arial" w:hAnsi="Arial" w:cs="Arial"/>
          <w:bCs/>
        </w:rPr>
        <w:t>o</w:t>
      </w:r>
      <w:r w:rsidR="00E53806" w:rsidRPr="007E5595">
        <w:rPr>
          <w:rFonts w:ascii="Arial" w:hAnsi="Arial" w:cs="Arial"/>
          <w:bCs/>
        </w:rPr>
        <w:t xml:space="preserve"> transport</w:t>
      </w:r>
      <w:r w:rsidR="00E53806">
        <w:rPr>
          <w:rFonts w:ascii="Arial" w:hAnsi="Arial" w:cs="Arial"/>
          <w:bCs/>
        </w:rPr>
        <w:t>e</w:t>
      </w:r>
      <w:r w:rsidR="00E53806" w:rsidRPr="007E5595">
        <w:rPr>
          <w:rFonts w:ascii="Arial" w:hAnsi="Arial" w:cs="Arial"/>
          <w:bCs/>
        </w:rPr>
        <w:t xml:space="preserve"> e </w:t>
      </w:r>
      <w:r w:rsidR="00960061" w:rsidRPr="007E5595">
        <w:rPr>
          <w:rFonts w:ascii="Arial" w:hAnsi="Arial" w:cs="Arial"/>
          <w:bCs/>
        </w:rPr>
        <w:t>pel</w:t>
      </w:r>
      <w:r w:rsidR="00960061">
        <w:rPr>
          <w:rFonts w:ascii="Arial" w:hAnsi="Arial" w:cs="Arial"/>
          <w:bCs/>
        </w:rPr>
        <w:t>a complementação</w:t>
      </w:r>
      <w:r w:rsidR="00E53806" w:rsidRPr="007E5595">
        <w:rPr>
          <w:rFonts w:ascii="Arial" w:hAnsi="Arial" w:cs="Arial"/>
          <w:bCs/>
        </w:rPr>
        <w:t xml:space="preserve"> </w:t>
      </w:r>
      <w:r w:rsidR="00960061">
        <w:rPr>
          <w:rFonts w:ascii="Arial" w:hAnsi="Arial" w:cs="Arial"/>
          <w:bCs/>
        </w:rPr>
        <w:t xml:space="preserve">do </w:t>
      </w:r>
      <w:r w:rsidR="00E53806" w:rsidRPr="007E5595">
        <w:rPr>
          <w:rFonts w:ascii="Arial" w:hAnsi="Arial" w:cs="Arial"/>
          <w:bCs/>
        </w:rPr>
        <w:t>ressarcimento d</w:t>
      </w:r>
      <w:r w:rsidR="00E53806">
        <w:rPr>
          <w:rFonts w:ascii="Arial" w:hAnsi="Arial" w:cs="Arial"/>
          <w:bCs/>
        </w:rPr>
        <w:t xml:space="preserve">e prejuízos, se </w:t>
      </w:r>
      <w:r w:rsidR="00E53806" w:rsidRPr="007E5595">
        <w:rPr>
          <w:rFonts w:ascii="Arial" w:hAnsi="Arial" w:cs="Arial"/>
          <w:bCs/>
        </w:rPr>
        <w:t xml:space="preserve">a </w:t>
      </w:r>
      <w:r w:rsidR="00E53806">
        <w:rPr>
          <w:rFonts w:ascii="Arial" w:hAnsi="Arial" w:cs="Arial"/>
          <w:bCs/>
        </w:rPr>
        <w:t>indenização prevista na apólice de seguro for inferi</w:t>
      </w:r>
      <w:r w:rsidR="00E53806" w:rsidRPr="007E5595">
        <w:rPr>
          <w:rFonts w:ascii="Arial" w:hAnsi="Arial" w:cs="Arial"/>
          <w:bCs/>
        </w:rPr>
        <w:t>o</w:t>
      </w:r>
      <w:r w:rsidR="00E53806">
        <w:rPr>
          <w:rFonts w:ascii="Arial" w:hAnsi="Arial" w:cs="Arial"/>
          <w:bCs/>
        </w:rPr>
        <w:t>r</w:t>
      </w:r>
      <w:r w:rsidR="00E53806" w:rsidRPr="007E5595">
        <w:rPr>
          <w:rFonts w:ascii="Arial" w:hAnsi="Arial" w:cs="Arial"/>
          <w:bCs/>
        </w:rPr>
        <w:t xml:space="preserve"> </w:t>
      </w:r>
      <w:r w:rsidR="00E53806">
        <w:rPr>
          <w:rFonts w:ascii="Arial" w:hAnsi="Arial" w:cs="Arial"/>
          <w:bCs/>
        </w:rPr>
        <w:t xml:space="preserve">ao </w:t>
      </w:r>
      <w:r w:rsidR="00E53806" w:rsidRPr="007E5595">
        <w:rPr>
          <w:rFonts w:ascii="Arial" w:hAnsi="Arial" w:cs="Arial"/>
          <w:bCs/>
        </w:rPr>
        <w:t>valor do</w:t>
      </w:r>
      <w:r w:rsidR="00E53806">
        <w:rPr>
          <w:rFonts w:ascii="Arial" w:hAnsi="Arial" w:cs="Arial"/>
          <w:bCs/>
        </w:rPr>
        <w:t xml:space="preserve"> sinistro</w:t>
      </w:r>
      <w:r w:rsidR="00E53806" w:rsidRPr="007E5595">
        <w:rPr>
          <w:rFonts w:ascii="Arial" w:hAnsi="Arial" w:cs="Arial"/>
          <w:bCs/>
        </w:rPr>
        <w:t>.</w:t>
      </w:r>
    </w:p>
    <w:p w14:paraId="7D6504AA" w14:textId="77777777" w:rsidR="00720F81" w:rsidRPr="007E5595" w:rsidRDefault="00720F81" w:rsidP="00720F81">
      <w:pPr>
        <w:pStyle w:val="PargrafodaLista"/>
        <w:autoSpaceDE w:val="0"/>
        <w:spacing w:before="0" w:after="0" w:afterAutospacing="0" w:line="360" w:lineRule="auto"/>
        <w:ind w:left="1134"/>
        <w:contextualSpacing w:val="0"/>
        <w:rPr>
          <w:rFonts w:ascii="Arial" w:hAnsi="Arial"/>
        </w:rPr>
      </w:pPr>
    </w:p>
    <w:p w14:paraId="68FDF8C8" w14:textId="5DB7ED6B" w:rsidR="00720F81" w:rsidRDefault="00D84FE7" w:rsidP="00720F81">
      <w:pPr>
        <w:pStyle w:val="Ttulo1"/>
        <w:numPr>
          <w:ilvl w:val="0"/>
          <w:numId w:val="2"/>
        </w:numPr>
        <w:spacing w:before="0" w:after="0" w:afterAutospacing="0" w:line="360" w:lineRule="auto"/>
        <w:rPr>
          <w:rFonts w:ascii="Arial" w:hAnsi="Arial" w:cs="Arial"/>
          <w:color w:val="auto"/>
          <w:sz w:val="24"/>
          <w:szCs w:val="24"/>
        </w:rPr>
      </w:pPr>
      <w:bookmarkStart w:id="193" w:name="_Toc51165203"/>
      <w:r w:rsidRPr="007E5595">
        <w:rPr>
          <w:rFonts w:ascii="Arial" w:hAnsi="Arial" w:cs="Arial"/>
          <w:color w:val="auto"/>
          <w:sz w:val="24"/>
          <w:szCs w:val="24"/>
        </w:rPr>
        <w:t>DESEMBARAÇO ALFANDEGÁRIO NO PAÍS DE RECEPÇÃO DO PLASMA</w:t>
      </w:r>
      <w:bookmarkEnd w:id="192"/>
      <w:bookmarkEnd w:id="193"/>
    </w:p>
    <w:p w14:paraId="741C19AE" w14:textId="77777777" w:rsidR="00720F81" w:rsidRPr="00720F81" w:rsidRDefault="00720F81" w:rsidP="00720F81"/>
    <w:p w14:paraId="29AC4004" w14:textId="628A918F" w:rsidR="00DF65D6" w:rsidRPr="007E5595" w:rsidRDefault="00DF65D6"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E53806">
        <w:rPr>
          <w:rFonts w:ascii="Arial" w:hAnsi="Arial" w:cs="Arial"/>
          <w:bCs/>
        </w:rPr>
        <w:t>PROPONENTE</w:t>
      </w:r>
      <w:r w:rsidRPr="007E5595">
        <w:rPr>
          <w:rFonts w:ascii="Arial" w:hAnsi="Arial" w:cs="Arial"/>
          <w:bCs/>
        </w:rPr>
        <w:t xml:space="preserve"> deverá tomar todas as medidas necessárias para o desembaraço do plasma no país onde será beneficiado.</w:t>
      </w:r>
    </w:p>
    <w:p w14:paraId="29AC4005" w14:textId="219EF442" w:rsidR="00DF65D6" w:rsidRDefault="00DF65D6"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E53806">
        <w:rPr>
          <w:rFonts w:ascii="Arial" w:hAnsi="Arial" w:cs="Arial"/>
          <w:bCs/>
        </w:rPr>
        <w:t>PROPONENTE</w:t>
      </w:r>
      <w:r w:rsidRPr="007E5595">
        <w:rPr>
          <w:rFonts w:ascii="Arial" w:hAnsi="Arial" w:cs="Arial"/>
          <w:bCs/>
        </w:rPr>
        <w:t xml:space="preserve"> se responsabilizará:</w:t>
      </w:r>
    </w:p>
    <w:p w14:paraId="29AC4006" w14:textId="56E68EA2" w:rsidR="00DF65D6" w:rsidRDefault="00DF65D6" w:rsidP="00720F81">
      <w:pPr>
        <w:pStyle w:val="PargrafodaLista"/>
        <w:numPr>
          <w:ilvl w:val="2"/>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Pela retirada e entrega das cargas ao seu destino final;</w:t>
      </w:r>
      <w:r w:rsidR="00E53806">
        <w:rPr>
          <w:rFonts w:ascii="Arial" w:hAnsi="Arial" w:cs="Arial"/>
          <w:bCs/>
        </w:rPr>
        <w:t xml:space="preserve"> e</w:t>
      </w:r>
    </w:p>
    <w:p w14:paraId="29AC4007" w14:textId="6267061F" w:rsidR="00DF65D6" w:rsidRDefault="00DF65D6" w:rsidP="00720F81">
      <w:pPr>
        <w:pStyle w:val="PargrafodaLista"/>
        <w:numPr>
          <w:ilvl w:val="2"/>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P</w:t>
      </w:r>
      <w:r w:rsidR="00E53806">
        <w:rPr>
          <w:rFonts w:ascii="Arial" w:hAnsi="Arial" w:cs="Arial"/>
          <w:bCs/>
        </w:rPr>
        <w:t>or p</w:t>
      </w:r>
      <w:r w:rsidRPr="007E5595">
        <w:rPr>
          <w:rFonts w:ascii="Arial" w:hAnsi="Arial" w:cs="Arial"/>
          <w:bCs/>
        </w:rPr>
        <w:t>restar assistência permanente</w:t>
      </w:r>
      <w:r w:rsidR="00E53806">
        <w:rPr>
          <w:rFonts w:ascii="Arial" w:hAnsi="Arial" w:cs="Arial"/>
          <w:bCs/>
        </w:rPr>
        <w:t>,</w:t>
      </w:r>
      <w:r w:rsidRPr="007E5595">
        <w:rPr>
          <w:rFonts w:ascii="Arial" w:hAnsi="Arial" w:cs="Arial"/>
          <w:bCs/>
        </w:rPr>
        <w:t xml:space="preserve"> relativa a todos os procedimentos envolvidos em liberações alfandegárias, bem como notificar </w:t>
      </w:r>
      <w:r w:rsidR="00E53806">
        <w:rPr>
          <w:rFonts w:ascii="Arial" w:hAnsi="Arial" w:cs="Arial"/>
          <w:bCs/>
        </w:rPr>
        <w:t>a</w:t>
      </w:r>
      <w:r w:rsidRPr="007E5595">
        <w:rPr>
          <w:rFonts w:ascii="Arial" w:hAnsi="Arial" w:cs="Arial"/>
          <w:bCs/>
        </w:rPr>
        <w:t xml:space="preserve"> </w:t>
      </w:r>
      <w:r w:rsidR="00BF433A" w:rsidRPr="007E5595">
        <w:rPr>
          <w:rFonts w:ascii="Arial" w:hAnsi="Arial" w:cs="Arial"/>
          <w:bCs/>
        </w:rPr>
        <w:t>Hemobrás</w:t>
      </w:r>
      <w:r w:rsidRPr="007E5595">
        <w:rPr>
          <w:rFonts w:ascii="Arial" w:hAnsi="Arial" w:cs="Arial"/>
          <w:bCs/>
        </w:rPr>
        <w:t>, previamente, a respeito de eventuais mudanças nos trâmites alfandegários.</w:t>
      </w:r>
    </w:p>
    <w:p w14:paraId="56FC0014" w14:textId="77777777" w:rsidR="00720F81" w:rsidRPr="00720F81" w:rsidRDefault="00720F81" w:rsidP="00720F81">
      <w:pPr>
        <w:pStyle w:val="PargrafodaLista"/>
        <w:rPr>
          <w:rFonts w:ascii="Arial" w:hAnsi="Arial" w:cs="Arial"/>
          <w:bCs/>
        </w:rPr>
      </w:pPr>
    </w:p>
    <w:p w14:paraId="29AC4009" w14:textId="710B2900" w:rsidR="00D13A09" w:rsidRDefault="00D84FE7" w:rsidP="00753BE0">
      <w:pPr>
        <w:pStyle w:val="Ttulo1"/>
        <w:numPr>
          <w:ilvl w:val="0"/>
          <w:numId w:val="2"/>
        </w:numPr>
        <w:spacing w:before="0" w:after="0" w:afterAutospacing="0" w:line="360" w:lineRule="auto"/>
        <w:rPr>
          <w:rFonts w:ascii="Arial" w:hAnsi="Arial" w:cs="Arial"/>
          <w:color w:val="auto"/>
          <w:sz w:val="24"/>
          <w:szCs w:val="24"/>
        </w:rPr>
      </w:pPr>
      <w:bookmarkStart w:id="194" w:name="_Toc426653418"/>
      <w:bookmarkStart w:id="195" w:name="_Toc51165204"/>
      <w:r w:rsidRPr="007E5595">
        <w:rPr>
          <w:rFonts w:ascii="Arial" w:hAnsi="Arial" w:cs="Arial"/>
          <w:color w:val="auto"/>
          <w:sz w:val="24"/>
          <w:szCs w:val="24"/>
        </w:rPr>
        <w:t>LOGÍSTICA NO PAÍS DE RECEPÇÃO DO PLASMA</w:t>
      </w:r>
      <w:bookmarkEnd w:id="194"/>
      <w:bookmarkEnd w:id="195"/>
    </w:p>
    <w:p w14:paraId="5430E0B5" w14:textId="77777777" w:rsidR="00720F81" w:rsidRPr="00720F81" w:rsidRDefault="00720F81" w:rsidP="00720F81"/>
    <w:p w14:paraId="29AC400A" w14:textId="6E1CF0F5" w:rsidR="00D13A09" w:rsidRDefault="00D13A09"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transporte </w:t>
      </w:r>
      <w:r w:rsidR="0030403A" w:rsidRPr="007E5595">
        <w:rPr>
          <w:rFonts w:ascii="Arial" w:hAnsi="Arial" w:cs="Arial"/>
          <w:bCs/>
        </w:rPr>
        <w:t xml:space="preserve">do </w:t>
      </w:r>
      <w:r w:rsidR="00390DB8" w:rsidRPr="007E5595">
        <w:rPr>
          <w:rFonts w:ascii="Arial" w:hAnsi="Arial" w:cs="Arial"/>
          <w:bCs/>
        </w:rPr>
        <w:t>plasma</w:t>
      </w:r>
      <w:r w:rsidRPr="007E5595">
        <w:rPr>
          <w:rFonts w:ascii="Arial" w:hAnsi="Arial" w:cs="Arial"/>
          <w:bCs/>
        </w:rPr>
        <w:t xml:space="preserve"> do porto de recepção no exterior até a unidade de fracionamento </w:t>
      </w:r>
      <w:r w:rsidR="004515BC">
        <w:rPr>
          <w:rFonts w:ascii="Arial" w:hAnsi="Arial" w:cs="Arial"/>
          <w:bCs/>
        </w:rPr>
        <w:t>estará sob</w:t>
      </w:r>
      <w:r w:rsidRPr="007E5595">
        <w:rPr>
          <w:rFonts w:ascii="Arial" w:hAnsi="Arial" w:cs="Arial"/>
          <w:bCs/>
        </w:rPr>
        <w:t xml:space="preserve"> responsabilidade da </w:t>
      </w:r>
      <w:r w:rsidR="004515BC">
        <w:rPr>
          <w:rFonts w:ascii="Arial" w:hAnsi="Arial" w:cs="Arial"/>
          <w:bCs/>
        </w:rPr>
        <w:t>PROPONENTE</w:t>
      </w:r>
      <w:r w:rsidRPr="007E5595">
        <w:rPr>
          <w:rFonts w:ascii="Arial" w:hAnsi="Arial" w:cs="Arial"/>
          <w:bCs/>
        </w:rPr>
        <w:t xml:space="preserve">. </w:t>
      </w:r>
      <w:r w:rsidR="0030403A" w:rsidRPr="007E5595">
        <w:rPr>
          <w:rFonts w:ascii="Arial" w:hAnsi="Arial" w:cs="Arial"/>
          <w:bCs/>
        </w:rPr>
        <w:t>Durante o transporte d</w:t>
      </w:r>
      <w:r w:rsidRPr="007E5595">
        <w:rPr>
          <w:rFonts w:ascii="Arial" w:hAnsi="Arial" w:cs="Arial"/>
          <w:bCs/>
        </w:rPr>
        <w:t xml:space="preserve">evem ser mantidas as condições de </w:t>
      </w:r>
      <w:r w:rsidRPr="007E5595">
        <w:rPr>
          <w:rFonts w:ascii="Arial" w:hAnsi="Arial" w:cs="Arial"/>
          <w:bCs/>
        </w:rPr>
        <w:lastRenderedPageBreak/>
        <w:t>conservação que assegurem a qualidade do plasma</w:t>
      </w:r>
      <w:r w:rsidR="004515BC">
        <w:rPr>
          <w:rFonts w:ascii="Arial" w:hAnsi="Arial" w:cs="Arial"/>
          <w:bCs/>
        </w:rPr>
        <w:t>,</w:t>
      </w:r>
      <w:r w:rsidRPr="007E5595">
        <w:rPr>
          <w:rFonts w:ascii="Arial" w:hAnsi="Arial" w:cs="Arial"/>
          <w:bCs/>
        </w:rPr>
        <w:t xml:space="preserve"> conforme itens anteriores.</w:t>
      </w:r>
    </w:p>
    <w:p w14:paraId="34402C63" w14:textId="09983D72" w:rsidR="005518E2" w:rsidRDefault="005518E2"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e</w:t>
      </w:r>
      <w:r w:rsidR="004515BC">
        <w:rPr>
          <w:rFonts w:ascii="Arial" w:hAnsi="Arial" w:cs="Arial"/>
          <w:bCs/>
        </w:rPr>
        <w:t>sc</w:t>
      </w:r>
      <w:r w:rsidRPr="007E5595">
        <w:rPr>
          <w:rFonts w:ascii="Arial" w:hAnsi="Arial" w:cs="Arial"/>
          <w:bCs/>
        </w:rPr>
        <w:t>o</w:t>
      </w:r>
      <w:r w:rsidR="004515BC">
        <w:rPr>
          <w:rFonts w:ascii="Arial" w:hAnsi="Arial" w:cs="Arial"/>
          <w:bCs/>
        </w:rPr>
        <w:t>lha</w:t>
      </w:r>
      <w:r w:rsidRPr="007E5595">
        <w:rPr>
          <w:rFonts w:ascii="Arial" w:hAnsi="Arial" w:cs="Arial"/>
          <w:bCs/>
        </w:rPr>
        <w:t xml:space="preserve"> do porto de recepção do plasma </w:t>
      </w:r>
      <w:r w:rsidR="000544F9" w:rsidRPr="007E5595">
        <w:rPr>
          <w:rFonts w:ascii="Arial" w:hAnsi="Arial" w:cs="Arial"/>
          <w:bCs/>
        </w:rPr>
        <w:t xml:space="preserve">ficará a critério da </w:t>
      </w:r>
      <w:r w:rsidR="004515BC">
        <w:rPr>
          <w:rFonts w:ascii="Arial" w:hAnsi="Arial" w:cs="Arial"/>
          <w:bCs/>
        </w:rPr>
        <w:t>PROPONENTE</w:t>
      </w:r>
      <w:r w:rsidR="000544F9" w:rsidRPr="007E5595">
        <w:rPr>
          <w:rFonts w:ascii="Arial" w:hAnsi="Arial" w:cs="Arial"/>
          <w:bCs/>
        </w:rPr>
        <w:t>,</w:t>
      </w:r>
      <w:r w:rsidR="004515BC">
        <w:rPr>
          <w:rFonts w:ascii="Arial" w:hAnsi="Arial" w:cs="Arial"/>
          <w:bCs/>
        </w:rPr>
        <w:t xml:space="preserve"> </w:t>
      </w:r>
      <w:r w:rsidR="004515BC" w:rsidRPr="007E5595">
        <w:rPr>
          <w:rFonts w:ascii="Arial" w:hAnsi="Arial" w:cs="Arial"/>
          <w:bCs/>
        </w:rPr>
        <w:t>primando</w:t>
      </w:r>
      <w:r w:rsidR="004515BC">
        <w:rPr>
          <w:rFonts w:ascii="Arial" w:hAnsi="Arial" w:cs="Arial"/>
          <w:bCs/>
        </w:rPr>
        <w:t>-se</w:t>
      </w:r>
      <w:r w:rsidR="004515BC" w:rsidRPr="007E5595">
        <w:rPr>
          <w:rFonts w:ascii="Arial" w:hAnsi="Arial" w:cs="Arial"/>
          <w:bCs/>
        </w:rPr>
        <w:t xml:space="preserve"> pelas melhores condições portuárias</w:t>
      </w:r>
      <w:r w:rsidR="004515BC">
        <w:rPr>
          <w:rFonts w:ascii="Arial" w:hAnsi="Arial" w:cs="Arial"/>
          <w:bCs/>
        </w:rPr>
        <w:t>,</w:t>
      </w:r>
      <w:r w:rsidR="000544F9" w:rsidRPr="007E5595">
        <w:rPr>
          <w:rFonts w:ascii="Arial" w:hAnsi="Arial" w:cs="Arial"/>
          <w:bCs/>
        </w:rPr>
        <w:t xml:space="preserve"> observados os critérios de razoabilidade na e</w:t>
      </w:r>
      <w:r w:rsidR="004515BC">
        <w:rPr>
          <w:rFonts w:ascii="Arial" w:hAnsi="Arial" w:cs="Arial"/>
          <w:bCs/>
        </w:rPr>
        <w:t>sc</w:t>
      </w:r>
      <w:r w:rsidR="00D854F4" w:rsidRPr="007E5595">
        <w:rPr>
          <w:rFonts w:ascii="Arial" w:hAnsi="Arial" w:cs="Arial"/>
          <w:bCs/>
        </w:rPr>
        <w:t>o</w:t>
      </w:r>
      <w:r w:rsidR="004515BC">
        <w:rPr>
          <w:rFonts w:ascii="Arial" w:hAnsi="Arial" w:cs="Arial"/>
          <w:bCs/>
        </w:rPr>
        <w:t>lha</w:t>
      </w:r>
      <w:r w:rsidR="006E6D61" w:rsidRPr="007E5595">
        <w:rPr>
          <w:rFonts w:ascii="Arial" w:hAnsi="Arial" w:cs="Arial"/>
          <w:bCs/>
        </w:rPr>
        <w:t>.</w:t>
      </w:r>
    </w:p>
    <w:p w14:paraId="5C292614" w14:textId="13D75B5C" w:rsidR="0030403A" w:rsidRDefault="0030403A"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bookmarkStart w:id="196" w:name="_Toc426653419"/>
      <w:r w:rsidRPr="007E5595">
        <w:rPr>
          <w:rFonts w:ascii="Arial" w:hAnsi="Arial" w:cs="Arial"/>
          <w:bCs/>
        </w:rPr>
        <w:t xml:space="preserve">A </w:t>
      </w:r>
      <w:r w:rsidR="004515BC">
        <w:rPr>
          <w:rFonts w:ascii="Arial" w:hAnsi="Arial" w:cs="Arial"/>
          <w:bCs/>
        </w:rPr>
        <w:t>PROPONENTE</w:t>
      </w:r>
      <w:r w:rsidRPr="007E5595">
        <w:rPr>
          <w:rFonts w:ascii="Arial" w:hAnsi="Arial" w:cs="Arial"/>
          <w:bCs/>
        </w:rPr>
        <w:t xml:space="preserve"> </w:t>
      </w:r>
      <w:r w:rsidR="004515BC">
        <w:rPr>
          <w:rFonts w:ascii="Arial" w:hAnsi="Arial" w:cs="Arial"/>
          <w:bCs/>
        </w:rPr>
        <w:t>s</w:t>
      </w:r>
      <w:r w:rsidRPr="007E5595">
        <w:rPr>
          <w:rFonts w:ascii="Arial" w:hAnsi="Arial" w:cs="Arial"/>
          <w:bCs/>
        </w:rPr>
        <w:t>erá responsável pela contratação e pagamento de custos de operação e de armazenagem em recintos</w:t>
      </w:r>
      <w:r w:rsidR="004515BC">
        <w:rPr>
          <w:rFonts w:ascii="Arial" w:hAnsi="Arial" w:cs="Arial"/>
          <w:bCs/>
        </w:rPr>
        <w:t xml:space="preserve"> </w:t>
      </w:r>
      <w:r w:rsidRPr="007E5595">
        <w:rPr>
          <w:rFonts w:ascii="Arial" w:hAnsi="Arial" w:cs="Arial"/>
          <w:bCs/>
        </w:rPr>
        <w:t xml:space="preserve">alfandegados </w:t>
      </w:r>
      <w:r w:rsidR="006618EE">
        <w:rPr>
          <w:rFonts w:ascii="Arial" w:hAnsi="Arial" w:cs="Arial"/>
          <w:bCs/>
        </w:rPr>
        <w:t xml:space="preserve">em </w:t>
      </w:r>
      <w:r w:rsidRPr="007E5595">
        <w:rPr>
          <w:rFonts w:ascii="Arial" w:hAnsi="Arial" w:cs="Arial"/>
          <w:bCs/>
        </w:rPr>
        <w:t xml:space="preserve">território </w:t>
      </w:r>
      <w:r w:rsidR="006618EE">
        <w:rPr>
          <w:rFonts w:ascii="Arial" w:hAnsi="Arial" w:cs="Arial"/>
          <w:bCs/>
        </w:rPr>
        <w:t>estrangeiro</w:t>
      </w:r>
      <w:r w:rsidRPr="007E5595">
        <w:rPr>
          <w:rFonts w:ascii="Arial" w:hAnsi="Arial" w:cs="Arial"/>
          <w:bCs/>
        </w:rPr>
        <w:t>.</w:t>
      </w:r>
    </w:p>
    <w:p w14:paraId="47D89D95" w14:textId="77777777" w:rsidR="00720F81" w:rsidRPr="007E5595" w:rsidRDefault="00720F81" w:rsidP="00720F81">
      <w:pPr>
        <w:pStyle w:val="PargrafodaLista"/>
        <w:autoSpaceDE w:val="0"/>
        <w:spacing w:before="0" w:after="0" w:afterAutospacing="0" w:line="360" w:lineRule="auto"/>
        <w:ind w:left="1134"/>
        <w:contextualSpacing w:val="0"/>
        <w:rPr>
          <w:rFonts w:ascii="Arial" w:hAnsi="Arial" w:cs="Arial"/>
          <w:bCs/>
        </w:rPr>
      </w:pPr>
    </w:p>
    <w:p w14:paraId="29AC400F" w14:textId="0D530B21" w:rsidR="009E36FE" w:rsidRDefault="009E36FE" w:rsidP="00753BE0">
      <w:pPr>
        <w:pStyle w:val="Ttulo1"/>
        <w:numPr>
          <w:ilvl w:val="0"/>
          <w:numId w:val="2"/>
        </w:numPr>
        <w:spacing w:before="0" w:after="0" w:afterAutospacing="0" w:line="360" w:lineRule="auto"/>
        <w:rPr>
          <w:rFonts w:ascii="Arial" w:hAnsi="Arial" w:cs="Arial"/>
          <w:caps/>
          <w:color w:val="auto"/>
          <w:sz w:val="24"/>
          <w:szCs w:val="24"/>
        </w:rPr>
      </w:pPr>
      <w:bookmarkStart w:id="197" w:name="_Toc51165205"/>
      <w:r w:rsidRPr="007E5595">
        <w:rPr>
          <w:rFonts w:ascii="Arial" w:hAnsi="Arial" w:cs="Arial"/>
          <w:caps/>
          <w:color w:val="auto"/>
          <w:sz w:val="24"/>
          <w:szCs w:val="24"/>
        </w:rPr>
        <w:t>Controle Virológico complementar de NAT</w:t>
      </w:r>
      <w:bookmarkEnd w:id="196"/>
      <w:bookmarkEnd w:id="197"/>
    </w:p>
    <w:p w14:paraId="45DEA85C" w14:textId="77777777" w:rsidR="00720F81" w:rsidRPr="00720F81" w:rsidRDefault="00720F81" w:rsidP="00720F81"/>
    <w:p w14:paraId="29AC4010" w14:textId="516A4234" w:rsidR="009E36FE" w:rsidRDefault="009E36FE"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6618EE">
        <w:rPr>
          <w:rFonts w:ascii="Arial" w:hAnsi="Arial" w:cs="Arial"/>
          <w:bCs/>
        </w:rPr>
        <w:t>PROPONENTE</w:t>
      </w:r>
      <w:r w:rsidRPr="007E5595">
        <w:rPr>
          <w:rFonts w:ascii="Arial" w:hAnsi="Arial" w:cs="Arial"/>
          <w:bCs/>
        </w:rPr>
        <w:t xml:space="preserve"> deverá realizar </w:t>
      </w:r>
      <w:r w:rsidR="00117D45" w:rsidRPr="007E5595">
        <w:rPr>
          <w:rFonts w:ascii="Arial" w:hAnsi="Arial" w:cs="Arial"/>
          <w:bCs/>
        </w:rPr>
        <w:t>testes NAT complementares aos que são realizados no Brasil para atendimento às normas vigentes do país onde está situada a unidade fabril</w:t>
      </w:r>
      <w:r w:rsidR="006618EE">
        <w:rPr>
          <w:rFonts w:ascii="Arial" w:hAnsi="Arial" w:cs="Arial"/>
          <w:bCs/>
        </w:rPr>
        <w:t xml:space="preserve"> de fracionamento</w:t>
      </w:r>
      <w:r w:rsidR="00117D45" w:rsidRPr="007E5595">
        <w:rPr>
          <w:rFonts w:ascii="Arial" w:hAnsi="Arial" w:cs="Arial"/>
          <w:bCs/>
        </w:rPr>
        <w:t xml:space="preserve">. As </w:t>
      </w:r>
      <w:r w:rsidR="006618EE" w:rsidRPr="007E5595">
        <w:rPr>
          <w:rFonts w:ascii="Arial" w:hAnsi="Arial" w:cs="Arial"/>
          <w:bCs/>
        </w:rPr>
        <w:t>PARTES</w:t>
      </w:r>
      <w:r w:rsidR="00117D45" w:rsidRPr="007E5595">
        <w:rPr>
          <w:rFonts w:ascii="Arial" w:hAnsi="Arial" w:cs="Arial"/>
          <w:bCs/>
        </w:rPr>
        <w:t xml:space="preserve"> estabelecer</w:t>
      </w:r>
      <w:r w:rsidR="006618EE" w:rsidRPr="007E5595">
        <w:rPr>
          <w:rFonts w:ascii="Arial" w:hAnsi="Arial" w:cs="Arial"/>
          <w:bCs/>
        </w:rPr>
        <w:t>ão</w:t>
      </w:r>
      <w:r w:rsidR="00117D45" w:rsidRPr="007E5595">
        <w:rPr>
          <w:rFonts w:ascii="Arial" w:hAnsi="Arial" w:cs="Arial"/>
          <w:bCs/>
        </w:rPr>
        <w:t xml:space="preserve"> no Acordo de Qualidade quais testes deverão ser feitos no Brasil</w:t>
      </w:r>
      <w:r w:rsidR="009C10C9" w:rsidRPr="007E5595">
        <w:rPr>
          <w:rFonts w:ascii="Arial" w:hAnsi="Arial" w:cs="Arial"/>
          <w:bCs/>
        </w:rPr>
        <w:t>,</w:t>
      </w:r>
      <w:r w:rsidR="00117D45" w:rsidRPr="007E5595">
        <w:rPr>
          <w:rFonts w:ascii="Arial" w:hAnsi="Arial" w:cs="Arial"/>
          <w:bCs/>
        </w:rPr>
        <w:t xml:space="preserve"> nos </w:t>
      </w:r>
      <w:r w:rsidR="006618EE">
        <w:rPr>
          <w:rFonts w:ascii="Arial" w:hAnsi="Arial" w:cs="Arial"/>
          <w:bCs/>
        </w:rPr>
        <w:t>centros de coleta</w:t>
      </w:r>
      <w:r w:rsidR="009C10C9" w:rsidRPr="007E5595">
        <w:rPr>
          <w:rFonts w:ascii="Arial" w:hAnsi="Arial" w:cs="Arial"/>
          <w:bCs/>
        </w:rPr>
        <w:t>,</w:t>
      </w:r>
      <w:r w:rsidR="00117D45" w:rsidRPr="007E5595">
        <w:rPr>
          <w:rFonts w:ascii="Arial" w:hAnsi="Arial" w:cs="Arial"/>
          <w:bCs/>
        </w:rPr>
        <w:t xml:space="preserve"> e quais testes deverão ser realizados n</w:t>
      </w:r>
      <w:r w:rsidR="009C10C9" w:rsidRPr="007E5595">
        <w:rPr>
          <w:rFonts w:ascii="Arial" w:hAnsi="Arial" w:cs="Arial"/>
          <w:bCs/>
        </w:rPr>
        <w:t xml:space="preserve">a unidade </w:t>
      </w:r>
      <w:r w:rsidR="006618EE">
        <w:rPr>
          <w:rFonts w:ascii="Arial" w:hAnsi="Arial" w:cs="Arial"/>
          <w:bCs/>
        </w:rPr>
        <w:t>de fracionamento</w:t>
      </w:r>
      <w:r w:rsidR="004B537B" w:rsidRPr="007E5595">
        <w:rPr>
          <w:rFonts w:ascii="Arial" w:hAnsi="Arial" w:cs="Arial"/>
          <w:bCs/>
        </w:rPr>
        <w:t>.</w:t>
      </w:r>
    </w:p>
    <w:p w14:paraId="2494A8A8" w14:textId="1FD2C76E" w:rsidR="00A9410E" w:rsidRDefault="00BB764A"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detecção de resultado pos</w:t>
      </w:r>
      <w:r w:rsidR="008B469F" w:rsidRPr="007E5595">
        <w:rPr>
          <w:rFonts w:ascii="Arial" w:hAnsi="Arial" w:cs="Arial"/>
          <w:bCs/>
        </w:rPr>
        <w:t xml:space="preserve">itivo, detectável ou inconclusivo </w:t>
      </w:r>
      <w:r w:rsidR="006618EE">
        <w:rPr>
          <w:rFonts w:ascii="Arial" w:hAnsi="Arial" w:cs="Arial"/>
          <w:bCs/>
        </w:rPr>
        <w:t>,</w:t>
      </w:r>
      <w:r w:rsidR="00117D45" w:rsidRPr="007E5595">
        <w:rPr>
          <w:rFonts w:ascii="Arial" w:hAnsi="Arial" w:cs="Arial"/>
          <w:bCs/>
        </w:rPr>
        <w:t xml:space="preserve">quando realizado </w:t>
      </w:r>
      <w:r w:rsidR="004B537B" w:rsidRPr="007E5595">
        <w:rPr>
          <w:rFonts w:ascii="Arial" w:hAnsi="Arial" w:cs="Arial"/>
          <w:bCs/>
        </w:rPr>
        <w:t xml:space="preserve">teste </w:t>
      </w:r>
      <w:r w:rsidR="00117D45" w:rsidRPr="007E5595">
        <w:rPr>
          <w:rFonts w:ascii="Arial" w:hAnsi="Arial" w:cs="Arial"/>
          <w:bCs/>
        </w:rPr>
        <w:t xml:space="preserve">em </w:t>
      </w:r>
      <w:r w:rsidR="008B469F" w:rsidRPr="007E5595">
        <w:rPr>
          <w:rFonts w:ascii="Arial" w:hAnsi="Arial"/>
          <w:i/>
        </w:rPr>
        <w:t>pool</w:t>
      </w:r>
      <w:r w:rsidR="008354C3" w:rsidRPr="007E5595">
        <w:rPr>
          <w:rFonts w:ascii="Arial" w:hAnsi="Arial" w:cs="Arial"/>
          <w:bCs/>
          <w:i/>
        </w:rPr>
        <w:t>,</w:t>
      </w:r>
      <w:r w:rsidR="008B469F" w:rsidRPr="007E5595">
        <w:rPr>
          <w:rFonts w:ascii="Arial" w:hAnsi="Arial" w:cs="Arial"/>
          <w:bCs/>
        </w:rPr>
        <w:t xml:space="preserve"> </w:t>
      </w:r>
      <w:r w:rsidR="004B537B" w:rsidRPr="007E5595">
        <w:rPr>
          <w:rFonts w:ascii="Arial" w:hAnsi="Arial" w:cs="Arial"/>
          <w:bCs/>
        </w:rPr>
        <w:t xml:space="preserve">na </w:t>
      </w:r>
      <w:r w:rsidR="006618EE" w:rsidRPr="007E5595">
        <w:rPr>
          <w:rFonts w:ascii="Arial" w:hAnsi="Arial" w:cs="Arial"/>
          <w:bCs/>
        </w:rPr>
        <w:t xml:space="preserve">unidade </w:t>
      </w:r>
      <w:r w:rsidR="006618EE">
        <w:rPr>
          <w:rFonts w:ascii="Arial" w:hAnsi="Arial" w:cs="Arial"/>
          <w:bCs/>
        </w:rPr>
        <w:t>de fracionamento da PROPONENTE,</w:t>
      </w:r>
      <w:r w:rsidR="004B537B" w:rsidRPr="007E5595">
        <w:rPr>
          <w:rFonts w:ascii="Arial" w:hAnsi="Arial" w:cs="Arial"/>
          <w:bCs/>
        </w:rPr>
        <w:t xml:space="preserve"> </w:t>
      </w:r>
      <w:r w:rsidR="008B469F" w:rsidRPr="007E5595">
        <w:rPr>
          <w:rFonts w:ascii="Arial" w:hAnsi="Arial" w:cs="Arial"/>
          <w:bCs/>
        </w:rPr>
        <w:t>deverá</w:t>
      </w:r>
      <w:r w:rsidR="00BB1C8A" w:rsidRPr="007E5595">
        <w:rPr>
          <w:rFonts w:ascii="Arial" w:hAnsi="Arial" w:cs="Arial"/>
          <w:bCs/>
        </w:rPr>
        <w:t xml:space="preserve"> ensejar a abertura do </w:t>
      </w:r>
      <w:r w:rsidR="00BB1C8A" w:rsidRPr="007E5595">
        <w:rPr>
          <w:rFonts w:ascii="Arial" w:hAnsi="Arial"/>
          <w:i/>
        </w:rPr>
        <w:t xml:space="preserve">pool </w:t>
      </w:r>
      <w:r w:rsidR="00BB1C8A" w:rsidRPr="007E5595">
        <w:rPr>
          <w:rFonts w:ascii="Arial" w:hAnsi="Arial" w:cs="Arial"/>
          <w:bCs/>
        </w:rPr>
        <w:t>até a testagem individual das bolsas</w:t>
      </w:r>
      <w:r w:rsidR="008354C3" w:rsidRPr="007E5595">
        <w:rPr>
          <w:rFonts w:ascii="Arial" w:hAnsi="Arial" w:cs="Arial"/>
          <w:bCs/>
        </w:rPr>
        <w:t>,</w:t>
      </w:r>
      <w:r w:rsidR="004D6886" w:rsidRPr="007E5595">
        <w:rPr>
          <w:rFonts w:ascii="Arial" w:hAnsi="Arial" w:cs="Arial"/>
          <w:bCs/>
        </w:rPr>
        <w:t xml:space="preserve"> </w:t>
      </w:r>
      <w:r w:rsidR="004B537B" w:rsidRPr="007E5595">
        <w:rPr>
          <w:rFonts w:ascii="Arial" w:hAnsi="Arial" w:cs="Arial"/>
          <w:bCs/>
        </w:rPr>
        <w:t>para marcadores que implica</w:t>
      </w:r>
      <w:r w:rsidR="006618EE">
        <w:rPr>
          <w:rFonts w:ascii="Arial" w:hAnsi="Arial" w:cs="Arial"/>
          <w:bCs/>
        </w:rPr>
        <w:t>ra</w:t>
      </w:r>
      <w:r w:rsidR="004B537B" w:rsidRPr="007E5595">
        <w:rPr>
          <w:rFonts w:ascii="Arial" w:hAnsi="Arial" w:cs="Arial"/>
          <w:bCs/>
        </w:rPr>
        <w:t xml:space="preserve">m a abertura do </w:t>
      </w:r>
      <w:r w:rsidR="004B537B" w:rsidRPr="006618EE">
        <w:rPr>
          <w:rFonts w:ascii="Arial" w:hAnsi="Arial" w:cs="Arial"/>
          <w:bCs/>
          <w:i/>
        </w:rPr>
        <w:t>pool</w:t>
      </w:r>
      <w:r w:rsidR="004B537B" w:rsidRPr="007E5595">
        <w:rPr>
          <w:rFonts w:ascii="Arial" w:hAnsi="Arial" w:cs="Arial"/>
          <w:bCs/>
        </w:rPr>
        <w:t xml:space="preserve">, conforme a legislação brasileira, </w:t>
      </w:r>
      <w:r w:rsidR="004D6886" w:rsidRPr="007E5595">
        <w:rPr>
          <w:rFonts w:ascii="Arial" w:hAnsi="Arial" w:cs="Arial"/>
          <w:bCs/>
        </w:rPr>
        <w:t xml:space="preserve">com identificação da(s) bolsa(s) positiva(s) ou inconclusiva(s) para cada parâmetro testado. Tal detecção deverá ser objeto de comunicação de </w:t>
      </w:r>
      <w:proofErr w:type="spellStart"/>
      <w:r w:rsidR="004D6886" w:rsidRPr="007E5595">
        <w:rPr>
          <w:rFonts w:ascii="Arial" w:hAnsi="Arial" w:cs="Arial"/>
          <w:bCs/>
        </w:rPr>
        <w:t>retrovigilância</w:t>
      </w:r>
      <w:proofErr w:type="spellEnd"/>
      <w:r w:rsidR="004D6886" w:rsidRPr="007E5595">
        <w:rPr>
          <w:rFonts w:ascii="Arial" w:hAnsi="Arial" w:cs="Arial"/>
          <w:bCs/>
        </w:rPr>
        <w:t xml:space="preserve"> iniciada pela </w:t>
      </w:r>
      <w:r w:rsidR="006618EE">
        <w:rPr>
          <w:rFonts w:ascii="Arial" w:hAnsi="Arial" w:cs="Arial"/>
          <w:bCs/>
        </w:rPr>
        <w:t>PROPONENTE</w:t>
      </w:r>
      <w:r w:rsidR="00F11BE1" w:rsidRPr="007E5595">
        <w:rPr>
          <w:rFonts w:ascii="Arial" w:hAnsi="Arial" w:cs="Arial"/>
          <w:bCs/>
        </w:rPr>
        <w:t xml:space="preserve"> à </w:t>
      </w:r>
      <w:r w:rsidR="00BF433A" w:rsidRPr="007E5595">
        <w:rPr>
          <w:rFonts w:ascii="Arial" w:hAnsi="Arial" w:cs="Arial"/>
          <w:bCs/>
        </w:rPr>
        <w:t>Hemobrás</w:t>
      </w:r>
      <w:r w:rsidR="00656A19" w:rsidRPr="007E5595">
        <w:rPr>
          <w:rFonts w:ascii="Arial" w:hAnsi="Arial" w:cs="Arial"/>
          <w:bCs/>
        </w:rPr>
        <w:t xml:space="preserve"> em </w:t>
      </w:r>
      <w:r w:rsidR="00FE166C" w:rsidRPr="007E5595">
        <w:rPr>
          <w:rFonts w:ascii="Arial" w:hAnsi="Arial" w:cs="Arial"/>
          <w:bCs/>
        </w:rPr>
        <w:t xml:space="preserve">prazo a constar do Acordo de Qualidade a ser firmado </w:t>
      </w:r>
      <w:r w:rsidR="006618EE" w:rsidRPr="007E5595">
        <w:rPr>
          <w:rFonts w:ascii="Arial" w:hAnsi="Arial" w:cs="Arial"/>
          <w:bCs/>
        </w:rPr>
        <w:t>entre as PARTES</w:t>
      </w:r>
      <w:r w:rsidR="00FE166C" w:rsidRPr="007E5595">
        <w:rPr>
          <w:rFonts w:ascii="Arial" w:hAnsi="Arial" w:cs="Arial"/>
          <w:bCs/>
        </w:rPr>
        <w:t>.</w:t>
      </w:r>
    </w:p>
    <w:p w14:paraId="7E3CBDCC" w14:textId="636AA4FE" w:rsidR="00BB764A" w:rsidRPr="007E5595" w:rsidRDefault="00A9410E"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Es</w:t>
      </w:r>
      <w:r w:rsidR="006618EE">
        <w:rPr>
          <w:rFonts w:ascii="Arial" w:hAnsi="Arial" w:cs="Arial"/>
          <w:bCs/>
        </w:rPr>
        <w:t>s</w:t>
      </w:r>
      <w:r w:rsidRPr="007E5595">
        <w:rPr>
          <w:rFonts w:ascii="Arial" w:hAnsi="Arial" w:cs="Arial"/>
          <w:bCs/>
        </w:rPr>
        <w:t xml:space="preserve">a etapa poderá, em momento oportuno, ser realizada pela </w:t>
      </w:r>
      <w:r w:rsidR="00BF433A" w:rsidRPr="007E5595">
        <w:rPr>
          <w:rFonts w:ascii="Arial" w:hAnsi="Arial" w:cs="Arial"/>
          <w:bCs/>
        </w:rPr>
        <w:t>Hemobrás</w:t>
      </w:r>
      <w:r w:rsidR="00034E18" w:rsidRPr="007E5595">
        <w:rPr>
          <w:rFonts w:ascii="Arial" w:hAnsi="Arial" w:cs="Arial"/>
          <w:bCs/>
        </w:rPr>
        <w:t xml:space="preserve">, </w:t>
      </w:r>
      <w:r w:rsidR="006618EE">
        <w:rPr>
          <w:rFonts w:ascii="Arial" w:hAnsi="Arial" w:cs="Arial"/>
          <w:bCs/>
        </w:rPr>
        <w:t>conforme seja</w:t>
      </w:r>
      <w:r w:rsidR="00034E18" w:rsidRPr="007E5595">
        <w:rPr>
          <w:rFonts w:ascii="Arial" w:hAnsi="Arial" w:cs="Arial"/>
          <w:bCs/>
        </w:rPr>
        <w:t xml:space="preserve"> acord</w:t>
      </w:r>
      <w:r w:rsidR="006618EE">
        <w:rPr>
          <w:rFonts w:ascii="Arial" w:hAnsi="Arial" w:cs="Arial"/>
          <w:bCs/>
        </w:rPr>
        <w:t>ad</w:t>
      </w:r>
      <w:r w:rsidR="00034E18" w:rsidRPr="007E5595">
        <w:rPr>
          <w:rFonts w:ascii="Arial" w:hAnsi="Arial" w:cs="Arial"/>
          <w:bCs/>
        </w:rPr>
        <w:t>o entre as PARTES.</w:t>
      </w:r>
    </w:p>
    <w:p w14:paraId="75189E78" w14:textId="669C6ECB" w:rsidR="004B537B" w:rsidRDefault="004B537B"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bookmarkStart w:id="198" w:name="_Toc426653420"/>
      <w:r w:rsidRPr="007E5595">
        <w:rPr>
          <w:rFonts w:ascii="Arial" w:hAnsi="Arial" w:cs="Arial"/>
          <w:bCs/>
        </w:rPr>
        <w:t xml:space="preserve">Quando do recebimento de notificação de </w:t>
      </w:r>
      <w:proofErr w:type="spellStart"/>
      <w:r w:rsidRPr="007E5595">
        <w:rPr>
          <w:rFonts w:ascii="Arial" w:hAnsi="Arial" w:cs="Arial"/>
          <w:bCs/>
        </w:rPr>
        <w:t>soroconversão</w:t>
      </w:r>
      <w:proofErr w:type="spellEnd"/>
      <w:r w:rsidRPr="007E5595">
        <w:rPr>
          <w:rFonts w:ascii="Arial" w:hAnsi="Arial" w:cs="Arial"/>
          <w:bCs/>
        </w:rPr>
        <w:t xml:space="preserve"> de doador enviada pela </w:t>
      </w:r>
      <w:r w:rsidR="006618EE">
        <w:rPr>
          <w:rFonts w:ascii="Arial" w:hAnsi="Arial" w:cs="Arial"/>
          <w:bCs/>
        </w:rPr>
        <w:t>Hemobrás</w:t>
      </w:r>
      <w:r w:rsidRPr="007E5595">
        <w:rPr>
          <w:rFonts w:ascii="Arial" w:hAnsi="Arial" w:cs="Arial"/>
          <w:bCs/>
        </w:rPr>
        <w:t xml:space="preserve">, a </w:t>
      </w:r>
      <w:r w:rsidR="006618EE">
        <w:rPr>
          <w:rFonts w:ascii="Arial" w:hAnsi="Arial" w:cs="Arial"/>
          <w:bCs/>
        </w:rPr>
        <w:t>PROPONENTE</w:t>
      </w:r>
      <w:r w:rsidRPr="007E5595">
        <w:rPr>
          <w:rFonts w:ascii="Arial" w:hAnsi="Arial" w:cs="Arial"/>
          <w:bCs/>
        </w:rPr>
        <w:t xml:space="preserve"> deverá proceder à </w:t>
      </w:r>
      <w:r w:rsidRPr="007E5595">
        <w:rPr>
          <w:rFonts w:ascii="Arial" w:hAnsi="Arial" w:cs="Arial"/>
          <w:bCs/>
        </w:rPr>
        <w:lastRenderedPageBreak/>
        <w:t xml:space="preserve">investigação interna das bolsas, tomar as medidas adequadas previstas na regulação brasileira e comunicar tais medidas </w:t>
      </w:r>
      <w:r w:rsidR="006618EE">
        <w:rPr>
          <w:rFonts w:ascii="Arial" w:hAnsi="Arial" w:cs="Arial"/>
          <w:bCs/>
        </w:rPr>
        <w:t xml:space="preserve">à Hemobrás, </w:t>
      </w:r>
      <w:r w:rsidRPr="007E5595">
        <w:rPr>
          <w:rFonts w:ascii="Arial" w:hAnsi="Arial" w:cs="Arial"/>
          <w:bCs/>
        </w:rPr>
        <w:t xml:space="preserve">em prazo a ser </w:t>
      </w:r>
      <w:r w:rsidR="006618EE">
        <w:rPr>
          <w:rFonts w:ascii="Arial" w:hAnsi="Arial" w:cs="Arial"/>
          <w:bCs/>
        </w:rPr>
        <w:t>e</w:t>
      </w:r>
      <w:r w:rsidRPr="007E5595">
        <w:rPr>
          <w:rFonts w:ascii="Arial" w:hAnsi="Arial" w:cs="Arial"/>
          <w:bCs/>
        </w:rPr>
        <w:t>st</w:t>
      </w:r>
      <w:r w:rsidR="006618EE">
        <w:rPr>
          <w:rFonts w:ascii="Arial" w:hAnsi="Arial" w:cs="Arial"/>
          <w:bCs/>
        </w:rPr>
        <w:t>abelec</w:t>
      </w:r>
      <w:r w:rsidRPr="007E5595">
        <w:rPr>
          <w:rFonts w:ascii="Arial" w:hAnsi="Arial" w:cs="Arial"/>
          <w:bCs/>
        </w:rPr>
        <w:t xml:space="preserve">ido </w:t>
      </w:r>
      <w:r w:rsidR="006618EE">
        <w:rPr>
          <w:rFonts w:ascii="Arial" w:hAnsi="Arial" w:cs="Arial"/>
          <w:bCs/>
        </w:rPr>
        <w:t xml:space="preserve">em </w:t>
      </w:r>
      <w:r w:rsidR="006618EE" w:rsidRPr="007E5595">
        <w:rPr>
          <w:rFonts w:ascii="Arial" w:hAnsi="Arial" w:cs="Arial"/>
          <w:bCs/>
        </w:rPr>
        <w:t>Acordo de Qualidade</w:t>
      </w:r>
      <w:r w:rsidR="008B30C5" w:rsidRPr="007E5595">
        <w:rPr>
          <w:rFonts w:ascii="Arial" w:hAnsi="Arial" w:cs="Arial"/>
          <w:bCs/>
        </w:rPr>
        <w:t>.</w:t>
      </w:r>
    </w:p>
    <w:p w14:paraId="1A535D15" w14:textId="77777777" w:rsidR="00720F81" w:rsidRPr="007E5595" w:rsidRDefault="00720F81" w:rsidP="00720F81">
      <w:pPr>
        <w:pStyle w:val="PargrafodaLista"/>
        <w:autoSpaceDE w:val="0"/>
        <w:spacing w:before="0" w:after="0" w:afterAutospacing="0" w:line="360" w:lineRule="auto"/>
        <w:ind w:left="1134"/>
        <w:contextualSpacing w:val="0"/>
        <w:rPr>
          <w:rFonts w:ascii="Arial" w:hAnsi="Arial" w:cs="Arial"/>
          <w:bCs/>
        </w:rPr>
      </w:pPr>
    </w:p>
    <w:p w14:paraId="29AC4014" w14:textId="0B26A15C" w:rsidR="00AC735C" w:rsidRDefault="00AC735C" w:rsidP="00753BE0">
      <w:pPr>
        <w:pStyle w:val="Ttulo1"/>
        <w:numPr>
          <w:ilvl w:val="0"/>
          <w:numId w:val="2"/>
        </w:numPr>
        <w:spacing w:before="0" w:after="0" w:afterAutospacing="0" w:line="360" w:lineRule="auto"/>
        <w:rPr>
          <w:rFonts w:ascii="Arial" w:hAnsi="Arial" w:cs="Arial"/>
          <w:caps/>
          <w:color w:val="auto"/>
          <w:sz w:val="24"/>
          <w:szCs w:val="24"/>
        </w:rPr>
      </w:pPr>
      <w:bookmarkStart w:id="199" w:name="_Toc51165206"/>
      <w:r w:rsidRPr="007E5595">
        <w:rPr>
          <w:rFonts w:ascii="Arial" w:hAnsi="Arial" w:cs="Arial"/>
          <w:caps/>
          <w:color w:val="auto"/>
          <w:sz w:val="24"/>
          <w:szCs w:val="24"/>
        </w:rPr>
        <w:t>Fracionamento do Plasma</w:t>
      </w:r>
      <w:bookmarkEnd w:id="198"/>
      <w:bookmarkEnd w:id="199"/>
    </w:p>
    <w:p w14:paraId="6408F8C6" w14:textId="77777777" w:rsidR="00720F81" w:rsidRPr="00720F81" w:rsidRDefault="00720F81" w:rsidP="00720F81"/>
    <w:p w14:paraId="29AC4015" w14:textId="74A42BD6" w:rsidR="00B021F2" w:rsidRDefault="00C8387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Todo hemoderivado resultante do fracionamento do plasma realizado na planta fabril da </w:t>
      </w:r>
      <w:r w:rsidR="006618EE">
        <w:rPr>
          <w:rFonts w:ascii="Arial" w:hAnsi="Arial" w:cs="Arial"/>
          <w:bCs/>
        </w:rPr>
        <w:t>PROPONENTE</w:t>
      </w:r>
      <w:r w:rsidRPr="007E5595">
        <w:rPr>
          <w:rFonts w:ascii="Arial" w:hAnsi="Arial" w:cs="Arial"/>
          <w:bCs/>
        </w:rPr>
        <w:t xml:space="preserve"> deverá ser produzido em conformidade </w:t>
      </w:r>
      <w:r w:rsidR="006618EE">
        <w:rPr>
          <w:rFonts w:ascii="Arial" w:hAnsi="Arial" w:cs="Arial"/>
          <w:bCs/>
        </w:rPr>
        <w:t>à</w:t>
      </w:r>
      <w:r w:rsidRPr="007E5595">
        <w:rPr>
          <w:rFonts w:ascii="Arial" w:hAnsi="Arial" w:cs="Arial"/>
          <w:bCs/>
        </w:rPr>
        <w:t xml:space="preserve"> legislação sanitária e </w:t>
      </w:r>
      <w:r w:rsidR="006618EE">
        <w:rPr>
          <w:rFonts w:ascii="Arial" w:hAnsi="Arial" w:cs="Arial"/>
          <w:bCs/>
        </w:rPr>
        <w:t>às</w:t>
      </w:r>
      <w:r w:rsidRPr="007E5595">
        <w:rPr>
          <w:rFonts w:ascii="Arial" w:hAnsi="Arial" w:cs="Arial"/>
          <w:bCs/>
        </w:rPr>
        <w:t xml:space="preserve"> Boas Práticas de Fabricação </w:t>
      </w:r>
      <w:r w:rsidR="004B537B" w:rsidRPr="007E5595">
        <w:rPr>
          <w:rFonts w:ascii="Arial" w:hAnsi="Arial" w:cs="Arial"/>
          <w:bCs/>
        </w:rPr>
        <w:t>brasileir</w:t>
      </w:r>
      <w:r w:rsidR="006618EE">
        <w:rPr>
          <w:rFonts w:ascii="Arial" w:hAnsi="Arial" w:cs="Arial"/>
          <w:bCs/>
        </w:rPr>
        <w:t>a, às</w:t>
      </w:r>
      <w:r w:rsidR="00B021F2" w:rsidRPr="007E5595">
        <w:rPr>
          <w:rFonts w:ascii="Arial" w:hAnsi="Arial" w:cs="Arial"/>
          <w:bCs/>
        </w:rPr>
        <w:t xml:space="preserve"> </w:t>
      </w:r>
      <w:r w:rsidR="004B537B" w:rsidRPr="007E5595">
        <w:rPr>
          <w:rFonts w:ascii="Arial" w:hAnsi="Arial" w:cs="Arial"/>
          <w:bCs/>
        </w:rPr>
        <w:t>B</w:t>
      </w:r>
      <w:r w:rsidR="00B021F2" w:rsidRPr="007E5595">
        <w:rPr>
          <w:rFonts w:ascii="Arial" w:hAnsi="Arial" w:cs="Arial"/>
          <w:bCs/>
        </w:rPr>
        <w:t xml:space="preserve">oas </w:t>
      </w:r>
      <w:r w:rsidR="004B537B" w:rsidRPr="007E5595">
        <w:rPr>
          <w:rFonts w:ascii="Arial" w:hAnsi="Arial" w:cs="Arial"/>
          <w:bCs/>
        </w:rPr>
        <w:t>P</w:t>
      </w:r>
      <w:r w:rsidR="00B021F2" w:rsidRPr="007E5595">
        <w:rPr>
          <w:rFonts w:ascii="Arial" w:hAnsi="Arial" w:cs="Arial"/>
          <w:bCs/>
        </w:rPr>
        <w:t>ráticas</w:t>
      </w:r>
      <w:r w:rsidR="00E82DD5" w:rsidRPr="007E5595">
        <w:rPr>
          <w:rFonts w:ascii="Arial" w:hAnsi="Arial" w:cs="Arial"/>
          <w:bCs/>
        </w:rPr>
        <w:t xml:space="preserve"> </w:t>
      </w:r>
      <w:r w:rsidR="00B021F2" w:rsidRPr="007E5595">
        <w:rPr>
          <w:rFonts w:ascii="Arial" w:hAnsi="Arial" w:cs="Arial"/>
          <w:bCs/>
        </w:rPr>
        <w:t xml:space="preserve">em vigor no país </w:t>
      </w:r>
      <w:r w:rsidR="00473616" w:rsidRPr="007E5595">
        <w:rPr>
          <w:rFonts w:ascii="Arial" w:hAnsi="Arial" w:cs="Arial"/>
          <w:bCs/>
        </w:rPr>
        <w:t>do fracionamento</w:t>
      </w:r>
      <w:r w:rsidR="00B021F2" w:rsidRPr="007E5595">
        <w:rPr>
          <w:rFonts w:ascii="Arial" w:hAnsi="Arial" w:cs="Arial"/>
          <w:bCs/>
        </w:rPr>
        <w:t xml:space="preserve">, devendo ser observadas as determinações e especificações existentes </w:t>
      </w:r>
      <w:r w:rsidR="006618EE">
        <w:rPr>
          <w:rFonts w:ascii="Arial" w:hAnsi="Arial" w:cs="Arial"/>
          <w:bCs/>
        </w:rPr>
        <w:t>em</w:t>
      </w:r>
      <w:r w:rsidR="006618EE" w:rsidRPr="007E5595">
        <w:rPr>
          <w:rFonts w:ascii="Arial" w:hAnsi="Arial" w:cs="Arial"/>
          <w:bCs/>
        </w:rPr>
        <w:t xml:space="preserve"> cada</w:t>
      </w:r>
      <w:r w:rsidR="00B021F2" w:rsidRPr="007E5595">
        <w:rPr>
          <w:rFonts w:ascii="Arial" w:hAnsi="Arial" w:cs="Arial"/>
          <w:bCs/>
        </w:rPr>
        <w:t xml:space="preserve"> registro concedido pela ANVISA</w:t>
      </w:r>
      <w:r w:rsidR="006618EE">
        <w:rPr>
          <w:rFonts w:ascii="Arial" w:hAnsi="Arial" w:cs="Arial"/>
          <w:bCs/>
        </w:rPr>
        <w:t xml:space="preserve"> para</w:t>
      </w:r>
      <w:r w:rsidR="00B021F2" w:rsidRPr="007E5595">
        <w:rPr>
          <w:rFonts w:ascii="Arial" w:hAnsi="Arial" w:cs="Arial"/>
          <w:bCs/>
        </w:rPr>
        <w:t xml:space="preserve"> </w:t>
      </w:r>
      <w:r w:rsidR="006618EE">
        <w:rPr>
          <w:rFonts w:ascii="Arial" w:hAnsi="Arial" w:cs="Arial"/>
          <w:bCs/>
        </w:rPr>
        <w:t>a</w:t>
      </w:r>
      <w:r w:rsidR="00B021F2" w:rsidRPr="007E5595">
        <w:rPr>
          <w:rFonts w:ascii="Arial" w:hAnsi="Arial" w:cs="Arial"/>
          <w:bCs/>
        </w:rPr>
        <w:t xml:space="preserve">os </w:t>
      </w:r>
      <w:r w:rsidR="00F5200A" w:rsidRPr="007E5595">
        <w:rPr>
          <w:rFonts w:ascii="Arial" w:hAnsi="Arial" w:cs="Arial"/>
          <w:bCs/>
        </w:rPr>
        <w:t xml:space="preserve">produtos </w:t>
      </w:r>
      <w:r w:rsidR="00B021F2" w:rsidRPr="007E5595">
        <w:rPr>
          <w:rFonts w:ascii="Arial" w:hAnsi="Arial" w:cs="Arial"/>
          <w:bCs/>
        </w:rPr>
        <w:t>hemoderivados</w:t>
      </w:r>
      <w:r w:rsidR="00993B40">
        <w:rPr>
          <w:rFonts w:ascii="Arial" w:hAnsi="Arial" w:cs="Arial"/>
          <w:bCs/>
        </w:rPr>
        <w:t>.</w:t>
      </w:r>
    </w:p>
    <w:p w14:paraId="280CA5F6" w14:textId="57E9C28C" w:rsidR="00621CC2" w:rsidRDefault="00621CC2"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O planejamento de produção deverá considerar as especificidades técnic</w:t>
      </w:r>
      <w:r w:rsidR="00B95A5A" w:rsidRPr="007E5595">
        <w:rPr>
          <w:rFonts w:ascii="Arial" w:hAnsi="Arial" w:cs="Arial"/>
          <w:bCs/>
        </w:rPr>
        <w:t>as de cada tipo de hemocomponente plasmático (PFC, PC e PIC) e também suas validades</w:t>
      </w:r>
      <w:r w:rsidR="00FF72F7">
        <w:rPr>
          <w:rFonts w:ascii="Arial" w:hAnsi="Arial" w:cs="Arial"/>
          <w:bCs/>
        </w:rPr>
        <w:t>,</w:t>
      </w:r>
      <w:r w:rsidR="00CC72A4" w:rsidRPr="007E5595">
        <w:rPr>
          <w:rFonts w:ascii="Arial" w:hAnsi="Arial" w:cs="Arial"/>
          <w:bCs/>
        </w:rPr>
        <w:t xml:space="preserve"> de forma que se priorize a utilização racional do plasma fornecido</w:t>
      </w:r>
      <w:r w:rsidR="00FF72F7">
        <w:rPr>
          <w:rFonts w:ascii="Arial" w:hAnsi="Arial" w:cs="Arial"/>
          <w:bCs/>
        </w:rPr>
        <w:t>,</w:t>
      </w:r>
      <w:r w:rsidR="00CC72A4" w:rsidRPr="007E5595">
        <w:rPr>
          <w:rFonts w:ascii="Arial" w:hAnsi="Arial" w:cs="Arial"/>
          <w:bCs/>
        </w:rPr>
        <w:t xml:space="preserve"> para se minimizar ou mesmo zerar </w:t>
      </w:r>
      <w:proofErr w:type="spellStart"/>
      <w:r w:rsidR="00F5200A" w:rsidRPr="007E5595">
        <w:rPr>
          <w:rFonts w:ascii="Arial" w:hAnsi="Arial" w:cs="Arial"/>
          <w:bCs/>
        </w:rPr>
        <w:t>impossibibilidade</w:t>
      </w:r>
      <w:proofErr w:type="spellEnd"/>
      <w:r w:rsidR="00F5200A" w:rsidRPr="007E5595">
        <w:rPr>
          <w:rFonts w:ascii="Arial" w:hAnsi="Arial" w:cs="Arial"/>
          <w:bCs/>
        </w:rPr>
        <w:t xml:space="preserve"> de obtenção </w:t>
      </w:r>
      <w:r w:rsidR="00CC72A4" w:rsidRPr="007E5595">
        <w:rPr>
          <w:rFonts w:ascii="Arial" w:hAnsi="Arial" w:cs="Arial"/>
          <w:bCs/>
        </w:rPr>
        <w:t>de produto</w:t>
      </w:r>
      <w:r w:rsidR="00611198" w:rsidRPr="007E5595">
        <w:rPr>
          <w:rFonts w:ascii="Arial" w:hAnsi="Arial" w:cs="Arial"/>
          <w:bCs/>
        </w:rPr>
        <w:t>s termolábeis pela conversão d</w:t>
      </w:r>
      <w:r w:rsidR="00564B75" w:rsidRPr="007E5595">
        <w:rPr>
          <w:rFonts w:ascii="Arial" w:hAnsi="Arial" w:cs="Arial"/>
          <w:bCs/>
        </w:rPr>
        <w:t>e</w:t>
      </w:r>
      <w:r w:rsidR="00611198" w:rsidRPr="007E5595">
        <w:rPr>
          <w:rFonts w:ascii="Arial" w:hAnsi="Arial" w:cs="Arial"/>
          <w:bCs/>
        </w:rPr>
        <w:t xml:space="preserve"> PFC em PC</w:t>
      </w:r>
      <w:r w:rsidR="00FF72F7">
        <w:rPr>
          <w:rFonts w:ascii="Arial" w:hAnsi="Arial" w:cs="Arial"/>
          <w:bCs/>
        </w:rPr>
        <w:t>,</w:t>
      </w:r>
      <w:r w:rsidR="00611198" w:rsidRPr="007E5595">
        <w:rPr>
          <w:rFonts w:ascii="Arial" w:hAnsi="Arial" w:cs="Arial"/>
          <w:bCs/>
        </w:rPr>
        <w:t xml:space="preserve"> </w:t>
      </w:r>
      <w:r w:rsidR="00FF72F7">
        <w:rPr>
          <w:rFonts w:ascii="Arial" w:hAnsi="Arial" w:cs="Arial"/>
          <w:bCs/>
        </w:rPr>
        <w:t>ou</w:t>
      </w:r>
      <w:r w:rsidR="00611198" w:rsidRPr="007E5595">
        <w:rPr>
          <w:rFonts w:ascii="Arial" w:hAnsi="Arial" w:cs="Arial"/>
          <w:bCs/>
        </w:rPr>
        <w:t xml:space="preserve"> a perda de plasma por expiração do seu prazo de validade</w:t>
      </w:r>
      <w:r w:rsidR="00FF72F7">
        <w:rPr>
          <w:rFonts w:ascii="Arial" w:hAnsi="Arial" w:cs="Arial"/>
          <w:bCs/>
        </w:rPr>
        <w:t>.</w:t>
      </w:r>
    </w:p>
    <w:p w14:paraId="0925882E" w14:textId="7CD6948B" w:rsidR="00564B75" w:rsidRDefault="00564B7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Em caso de perda de plasma apto para fracionamento por motivo de excursão de temperatura durante o transporte até a planta fabril</w:t>
      </w:r>
      <w:r w:rsidR="00FF72F7">
        <w:rPr>
          <w:rFonts w:ascii="Arial" w:hAnsi="Arial" w:cs="Arial"/>
          <w:bCs/>
        </w:rPr>
        <w:t>,</w:t>
      </w:r>
      <w:r w:rsidRPr="007E5595">
        <w:rPr>
          <w:rFonts w:ascii="Arial" w:hAnsi="Arial" w:cs="Arial"/>
          <w:bCs/>
        </w:rPr>
        <w:t xml:space="preserve"> ou por expiração do seu prazo de validade, bem como na impossibilidade de obtenção de produtos termolábeis pela conversão de PFC em PC </w:t>
      </w:r>
      <w:r w:rsidR="00FF72F7">
        <w:rPr>
          <w:rFonts w:ascii="Arial" w:hAnsi="Arial" w:cs="Arial"/>
          <w:bCs/>
        </w:rPr>
        <w:t>sob responsabilidade da PROPONENTE</w:t>
      </w:r>
      <w:r w:rsidRPr="007E5595">
        <w:rPr>
          <w:rFonts w:ascii="Arial" w:hAnsi="Arial" w:cs="Arial"/>
          <w:bCs/>
        </w:rPr>
        <w:t xml:space="preserve">, deverá ser realizada a compensação em produto, com base </w:t>
      </w:r>
      <w:r w:rsidR="00FF72F7">
        <w:rPr>
          <w:rFonts w:ascii="Arial" w:hAnsi="Arial" w:cs="Arial"/>
          <w:bCs/>
        </w:rPr>
        <w:t>em Cláusula Contratual de</w:t>
      </w:r>
      <w:r w:rsidRPr="007E5595">
        <w:rPr>
          <w:rFonts w:ascii="Arial" w:hAnsi="Arial" w:cs="Arial"/>
          <w:bCs/>
        </w:rPr>
        <w:t xml:space="preserve"> rendimento e nos prazos previstos para o retorno destes produtos na </w:t>
      </w:r>
      <w:r w:rsidR="00655349">
        <w:rPr>
          <w:rFonts w:ascii="Arial" w:hAnsi="Arial" w:cs="Arial"/>
          <w:bCs/>
        </w:rPr>
        <w:t>C</w:t>
      </w:r>
      <w:r w:rsidRPr="007E5595">
        <w:rPr>
          <w:rFonts w:ascii="Arial" w:hAnsi="Arial" w:cs="Arial"/>
          <w:bCs/>
        </w:rPr>
        <w:t xml:space="preserve">ampanha de </w:t>
      </w:r>
      <w:r w:rsidR="00655349">
        <w:rPr>
          <w:rFonts w:ascii="Arial" w:hAnsi="Arial" w:cs="Arial"/>
          <w:bCs/>
        </w:rPr>
        <w:t>F</w:t>
      </w:r>
      <w:r w:rsidRPr="007E5595">
        <w:rPr>
          <w:rFonts w:ascii="Arial" w:hAnsi="Arial" w:cs="Arial"/>
          <w:bCs/>
        </w:rPr>
        <w:t>racionamento prevista para o plasma.</w:t>
      </w:r>
      <w:r w:rsidR="00020892">
        <w:rPr>
          <w:rFonts w:ascii="Arial" w:hAnsi="Arial" w:cs="Arial"/>
          <w:bCs/>
        </w:rPr>
        <w:t xml:space="preserve"> Entende-se por </w:t>
      </w:r>
      <w:r w:rsidR="00655349">
        <w:rPr>
          <w:rFonts w:ascii="Arial" w:hAnsi="Arial" w:cs="Arial"/>
          <w:bCs/>
        </w:rPr>
        <w:t>C</w:t>
      </w:r>
      <w:r w:rsidR="00020892">
        <w:rPr>
          <w:rFonts w:ascii="Arial" w:hAnsi="Arial" w:cs="Arial"/>
          <w:bCs/>
        </w:rPr>
        <w:t>ampanha</w:t>
      </w:r>
      <w:r w:rsidR="00655349">
        <w:rPr>
          <w:rFonts w:ascii="Arial" w:hAnsi="Arial" w:cs="Arial"/>
          <w:bCs/>
        </w:rPr>
        <w:t xml:space="preserve"> de Fracionamento a organização da produção de forma </w:t>
      </w:r>
      <w:r w:rsidR="00655349">
        <w:rPr>
          <w:rFonts w:ascii="Arial" w:hAnsi="Arial" w:cs="Arial"/>
          <w:bCs/>
        </w:rPr>
        <w:lastRenderedPageBreak/>
        <w:t xml:space="preserve">que as linhas de produção da empresa proponente sejam ocupadas preferencialmente apenas com o fracionamento do plasma brasileiro. </w:t>
      </w:r>
    </w:p>
    <w:p w14:paraId="24451439" w14:textId="7A9BDF8F" w:rsidR="00564B75" w:rsidRDefault="00564B7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Caso a compensação dos produtos hemoderivados não possa ser realizada dentro da sua campanha de origem, desde que justificados os motivos dessa impossibilidade, a compensação deverá ser efetuada no prazo máximo de até </w:t>
      </w:r>
      <w:r w:rsidR="003E5723" w:rsidRPr="007E5595">
        <w:rPr>
          <w:rFonts w:ascii="Arial" w:hAnsi="Arial" w:cs="Arial"/>
          <w:bCs/>
        </w:rPr>
        <w:t>9</w:t>
      </w:r>
      <w:r w:rsidRPr="007E5595">
        <w:rPr>
          <w:rFonts w:ascii="Arial" w:hAnsi="Arial" w:cs="Arial"/>
          <w:bCs/>
        </w:rPr>
        <w:t>0 (</w:t>
      </w:r>
      <w:r w:rsidR="00655349">
        <w:rPr>
          <w:rFonts w:ascii="Arial" w:hAnsi="Arial" w:cs="Arial"/>
          <w:bCs/>
        </w:rPr>
        <w:t>nove</w:t>
      </w:r>
      <w:r w:rsidRPr="007E5595">
        <w:rPr>
          <w:rFonts w:ascii="Arial" w:hAnsi="Arial" w:cs="Arial"/>
          <w:bCs/>
        </w:rPr>
        <w:t>nta) dias</w:t>
      </w:r>
      <w:r w:rsidR="00FF72F7">
        <w:rPr>
          <w:rFonts w:ascii="Arial" w:hAnsi="Arial" w:cs="Arial"/>
          <w:bCs/>
        </w:rPr>
        <w:t xml:space="preserve">, </w:t>
      </w:r>
      <w:r w:rsidRPr="007E5595">
        <w:rPr>
          <w:rFonts w:ascii="Arial" w:hAnsi="Arial" w:cs="Arial"/>
          <w:bCs/>
        </w:rPr>
        <w:t>a contar da exportação dos medicamentos da campanha de fracionamento correspondente para o Brasil.</w:t>
      </w:r>
    </w:p>
    <w:p w14:paraId="2462422E" w14:textId="70FE634A" w:rsidR="00564B75" w:rsidRDefault="00564B7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FF72F7">
        <w:rPr>
          <w:rFonts w:ascii="Arial" w:hAnsi="Arial" w:cs="Arial"/>
          <w:bCs/>
        </w:rPr>
        <w:t>PROPONENTE</w:t>
      </w:r>
      <w:r w:rsidRPr="007E5595">
        <w:rPr>
          <w:rFonts w:ascii="Arial" w:hAnsi="Arial" w:cs="Arial"/>
          <w:bCs/>
        </w:rPr>
        <w:t xml:space="preserve"> deverá realizar e comprovar a aplicação de pelo menos 2 (dois) métodos de redução da </w:t>
      </w:r>
      <w:proofErr w:type="spellStart"/>
      <w:r w:rsidRPr="007E5595">
        <w:rPr>
          <w:rFonts w:ascii="Arial" w:hAnsi="Arial" w:cs="Arial"/>
          <w:bCs/>
        </w:rPr>
        <w:t>infectividade</w:t>
      </w:r>
      <w:proofErr w:type="spellEnd"/>
      <w:r w:rsidRPr="007E5595">
        <w:rPr>
          <w:rFonts w:ascii="Arial" w:hAnsi="Arial" w:cs="Arial"/>
          <w:bCs/>
        </w:rPr>
        <w:t xml:space="preserve"> viral, sendo que um dos métodos seja de inativação, podendo </w:t>
      </w:r>
      <w:r w:rsidR="00FF72F7">
        <w:rPr>
          <w:rFonts w:ascii="Arial" w:hAnsi="Arial" w:cs="Arial"/>
          <w:bCs/>
        </w:rPr>
        <w:t xml:space="preserve">ser </w:t>
      </w:r>
      <w:r w:rsidRPr="007E5595">
        <w:rPr>
          <w:rFonts w:ascii="Arial" w:hAnsi="Arial" w:cs="Arial"/>
          <w:bCs/>
        </w:rPr>
        <w:t>o segundo método de inativação ou remoção.</w:t>
      </w:r>
    </w:p>
    <w:p w14:paraId="29AC4017" w14:textId="31F91C02" w:rsidR="00B021F2" w:rsidRDefault="00564B75"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FF72F7">
        <w:rPr>
          <w:rFonts w:ascii="Arial" w:hAnsi="Arial" w:cs="Arial"/>
          <w:bCs/>
        </w:rPr>
        <w:t>PROPONENTE</w:t>
      </w:r>
      <w:r w:rsidRPr="007E5595">
        <w:rPr>
          <w:rFonts w:ascii="Arial" w:hAnsi="Arial" w:cs="Arial"/>
          <w:bCs/>
        </w:rPr>
        <w:t xml:space="preserve"> deverá entregar todos os produtos hemoderivados oriundos do beneficiamento do plasma brasileiro e os obtidos por compensação</w:t>
      </w:r>
      <w:r w:rsidR="005E20F8" w:rsidRPr="007E5595">
        <w:rPr>
          <w:rFonts w:ascii="Arial" w:hAnsi="Arial" w:cs="Arial"/>
          <w:bCs/>
        </w:rPr>
        <w:t>,</w:t>
      </w:r>
      <w:r w:rsidR="003C2781" w:rsidRPr="007E5595">
        <w:rPr>
          <w:rFonts w:ascii="Arial" w:hAnsi="Arial" w:cs="Arial"/>
          <w:bCs/>
        </w:rPr>
        <w:t xml:space="preserve"> </w:t>
      </w:r>
      <w:r w:rsidR="00B021F2" w:rsidRPr="007E5595">
        <w:rPr>
          <w:rFonts w:ascii="Arial" w:hAnsi="Arial" w:cs="Arial"/>
          <w:bCs/>
        </w:rPr>
        <w:t>em perfeito estado para consumo e uso, nas embalagens padronizadas e especificadas pelo Ministério da Saúde, na forma das disposições legais e regulamentares em vigor</w:t>
      </w:r>
      <w:r w:rsidR="0092134C" w:rsidRPr="007E5595">
        <w:rPr>
          <w:rFonts w:ascii="Arial" w:hAnsi="Arial" w:cs="Arial"/>
          <w:bCs/>
        </w:rPr>
        <w:t>, e em conformidade com o registro do produto no Brasil.</w:t>
      </w:r>
    </w:p>
    <w:p w14:paraId="057EF4E7" w14:textId="50C3D936" w:rsidR="00564B75" w:rsidRDefault="00D038F8"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Salvo </w:t>
      </w:r>
      <w:r w:rsidR="00564B75" w:rsidRPr="007E5595">
        <w:rPr>
          <w:rFonts w:ascii="Arial" w:hAnsi="Arial" w:cs="Arial"/>
          <w:bCs/>
        </w:rPr>
        <w:t>os casos de desvios de qualidade devidamente relatados, investigados e registrados, toda a matéria-prima da campanha de produção deverá ser processada, incluindo produtos intermediários, mais especificamente, pastas proteicas de frações intermediárias (</w:t>
      </w:r>
      <w:r w:rsidR="00FF72F7">
        <w:rPr>
          <w:rFonts w:ascii="Arial" w:hAnsi="Arial" w:cs="Arial"/>
          <w:bCs/>
        </w:rPr>
        <w:t>por exemplo</w:t>
      </w:r>
      <w:r w:rsidR="00564B75" w:rsidRPr="007E5595">
        <w:rPr>
          <w:rFonts w:ascii="Arial" w:hAnsi="Arial" w:cs="Arial"/>
          <w:bCs/>
        </w:rPr>
        <w:t xml:space="preserve"> Fração I + II + III, Fração II de Cohn ou suas </w:t>
      </w:r>
      <w:r w:rsidR="00BA55B6" w:rsidRPr="007E5595">
        <w:rPr>
          <w:rFonts w:ascii="Arial" w:hAnsi="Arial" w:cs="Arial"/>
          <w:bCs/>
        </w:rPr>
        <w:t xml:space="preserve">respectivas </w:t>
      </w:r>
      <w:r w:rsidR="00564B75" w:rsidRPr="007E5595">
        <w:rPr>
          <w:rFonts w:ascii="Arial" w:hAnsi="Arial" w:cs="Arial"/>
          <w:bCs/>
        </w:rPr>
        <w:t xml:space="preserve">variantes), </w:t>
      </w:r>
      <w:proofErr w:type="spellStart"/>
      <w:r w:rsidR="00564B75" w:rsidRPr="007E5595">
        <w:rPr>
          <w:rFonts w:ascii="Arial" w:hAnsi="Arial" w:cs="Arial"/>
          <w:bCs/>
        </w:rPr>
        <w:t>eluatos</w:t>
      </w:r>
      <w:proofErr w:type="spellEnd"/>
      <w:r w:rsidR="00564B75" w:rsidRPr="007E5595">
        <w:rPr>
          <w:rFonts w:ascii="Arial" w:hAnsi="Arial" w:cs="Arial"/>
          <w:bCs/>
        </w:rPr>
        <w:t xml:space="preserve"> de cromatografia, </w:t>
      </w:r>
      <w:proofErr w:type="spellStart"/>
      <w:r w:rsidR="00564B75" w:rsidRPr="007E5595">
        <w:rPr>
          <w:rFonts w:ascii="Arial" w:hAnsi="Arial" w:cs="Arial"/>
          <w:bCs/>
        </w:rPr>
        <w:t>crioprecipitado</w:t>
      </w:r>
      <w:proofErr w:type="spellEnd"/>
      <w:r w:rsidR="00564B75" w:rsidRPr="007E5595">
        <w:rPr>
          <w:rFonts w:ascii="Arial" w:hAnsi="Arial" w:cs="Arial"/>
          <w:bCs/>
        </w:rPr>
        <w:t xml:space="preserve"> ou qualquer outra fração aqui não referida que permitem a obtenção dos produtos hemoderivados previstos n</w:t>
      </w:r>
      <w:r w:rsidR="00FF72F7">
        <w:rPr>
          <w:rFonts w:ascii="Arial" w:hAnsi="Arial" w:cs="Arial"/>
          <w:bCs/>
        </w:rPr>
        <w:t>e</w:t>
      </w:r>
      <w:r w:rsidR="00564B75" w:rsidRPr="007E5595">
        <w:rPr>
          <w:rFonts w:ascii="Arial" w:hAnsi="Arial" w:cs="Arial"/>
          <w:bCs/>
        </w:rPr>
        <w:t>s</w:t>
      </w:r>
      <w:r w:rsidR="00FF72F7">
        <w:rPr>
          <w:rFonts w:ascii="Arial" w:hAnsi="Arial" w:cs="Arial"/>
          <w:bCs/>
        </w:rPr>
        <w:t>t</w:t>
      </w:r>
      <w:r w:rsidR="00564B75" w:rsidRPr="007E5595">
        <w:rPr>
          <w:rFonts w:ascii="Arial" w:hAnsi="Arial" w:cs="Arial"/>
          <w:bCs/>
        </w:rPr>
        <w:t>e Termo de Referência, ainda que exceda o rendimento mínimo contratual.</w:t>
      </w:r>
    </w:p>
    <w:p w14:paraId="29AC4019" w14:textId="6415FCE4" w:rsidR="00B021F2" w:rsidRPr="002F0C36" w:rsidRDefault="00564B75" w:rsidP="00720F81">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 xml:space="preserve">O resíduo proveniente do beneficiamento do plasma brasileiro na produção dos hemoderivados deverá ser devidamente descartado nas instalações da </w:t>
      </w:r>
      <w:r w:rsidR="00FF72F7">
        <w:rPr>
          <w:rFonts w:ascii="Arial" w:hAnsi="Arial" w:cs="Arial"/>
          <w:bCs/>
        </w:rPr>
        <w:t>PROPONENTE</w:t>
      </w:r>
      <w:r w:rsidRPr="007E5595">
        <w:rPr>
          <w:rFonts w:ascii="Arial" w:hAnsi="Arial" w:cs="Arial"/>
          <w:bCs/>
        </w:rPr>
        <w:t xml:space="preserve"> e emitid</w:t>
      </w:r>
      <w:r w:rsidR="00FF72F7">
        <w:rPr>
          <w:rFonts w:ascii="Arial" w:hAnsi="Arial" w:cs="Arial"/>
          <w:bCs/>
        </w:rPr>
        <w:t>a</w:t>
      </w:r>
      <w:r w:rsidRPr="007E5595">
        <w:rPr>
          <w:rFonts w:ascii="Arial" w:hAnsi="Arial" w:cs="Arial"/>
          <w:bCs/>
        </w:rPr>
        <w:t xml:space="preserve"> declaração de descarte</w:t>
      </w:r>
      <w:r w:rsidR="00FF72F7">
        <w:rPr>
          <w:rFonts w:ascii="Arial" w:hAnsi="Arial" w:cs="Arial"/>
          <w:bCs/>
        </w:rPr>
        <w:t>,</w:t>
      </w:r>
      <w:r w:rsidRPr="007E5595">
        <w:rPr>
          <w:rFonts w:ascii="Arial" w:hAnsi="Arial" w:cs="Arial"/>
          <w:bCs/>
        </w:rPr>
        <w:t xml:space="preserve"> </w:t>
      </w:r>
      <w:r w:rsidRPr="007E5595">
        <w:rPr>
          <w:rFonts w:ascii="Arial" w:hAnsi="Arial" w:cs="Arial"/>
          <w:bCs/>
        </w:rPr>
        <w:lastRenderedPageBreak/>
        <w:t xml:space="preserve">conforme modelo ANEXO II, que deverá ser enviada por campanha de fracionamento, em até </w:t>
      </w:r>
      <w:r w:rsidR="00BA55B6" w:rsidRPr="007E5595">
        <w:rPr>
          <w:rFonts w:ascii="Arial" w:hAnsi="Arial" w:cs="Arial"/>
          <w:bCs/>
        </w:rPr>
        <w:t>10</w:t>
      </w:r>
      <w:r w:rsidR="00FF72F7">
        <w:rPr>
          <w:rFonts w:ascii="Arial" w:hAnsi="Arial" w:cs="Arial"/>
          <w:bCs/>
        </w:rPr>
        <w:t xml:space="preserve"> (dez)</w:t>
      </w:r>
      <w:r w:rsidRPr="007E5595">
        <w:rPr>
          <w:rFonts w:ascii="Arial" w:hAnsi="Arial" w:cs="Arial"/>
          <w:bCs/>
        </w:rPr>
        <w:t xml:space="preserve"> meses da finalização da referida campanha.</w:t>
      </w:r>
    </w:p>
    <w:p w14:paraId="095DCE6C" w14:textId="133059C4" w:rsidR="00564B75" w:rsidRDefault="00B021F2" w:rsidP="00720F81">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bolsas que não forem utilizadas no processo de beneficiamento deverão ser descartadas</w:t>
      </w:r>
      <w:r w:rsidR="00564B75" w:rsidRPr="007E5595">
        <w:rPr>
          <w:rFonts w:ascii="Arial" w:hAnsi="Arial" w:cs="Arial"/>
          <w:bCs/>
        </w:rPr>
        <w:t xml:space="preserve"> nas instalações da </w:t>
      </w:r>
      <w:r w:rsidR="00FF72F7">
        <w:rPr>
          <w:rFonts w:ascii="Arial" w:hAnsi="Arial" w:cs="Arial"/>
          <w:bCs/>
        </w:rPr>
        <w:t>PROPONENTE</w:t>
      </w:r>
      <w:r w:rsidR="00BA21EC" w:rsidRPr="007E5595">
        <w:rPr>
          <w:rFonts w:ascii="Arial" w:hAnsi="Arial" w:cs="Arial"/>
          <w:bCs/>
        </w:rPr>
        <w:t>,</w:t>
      </w:r>
      <w:r w:rsidRPr="007E5595">
        <w:rPr>
          <w:rFonts w:ascii="Arial" w:hAnsi="Arial" w:cs="Arial"/>
          <w:bCs/>
        </w:rPr>
        <w:t xml:space="preserve"> registrando</w:t>
      </w:r>
      <w:r w:rsidR="00FF72F7">
        <w:rPr>
          <w:rFonts w:ascii="Arial" w:hAnsi="Arial" w:cs="Arial"/>
          <w:bCs/>
        </w:rPr>
        <w:t>-se</w:t>
      </w:r>
      <w:r w:rsidRPr="007E5595">
        <w:rPr>
          <w:rFonts w:ascii="Arial" w:hAnsi="Arial" w:cs="Arial"/>
          <w:bCs/>
        </w:rPr>
        <w:t xml:space="preserve"> </w:t>
      </w:r>
      <w:r w:rsidR="00C8782C" w:rsidRPr="007E5595">
        <w:rPr>
          <w:rFonts w:ascii="Arial" w:hAnsi="Arial" w:cs="Arial"/>
          <w:bCs/>
        </w:rPr>
        <w:t>e identificando</w:t>
      </w:r>
      <w:r w:rsidR="00FF72F7">
        <w:rPr>
          <w:rFonts w:ascii="Arial" w:hAnsi="Arial" w:cs="Arial"/>
          <w:bCs/>
        </w:rPr>
        <w:t>-se</w:t>
      </w:r>
      <w:r w:rsidR="00C8782C" w:rsidRPr="007E5595">
        <w:rPr>
          <w:rFonts w:ascii="Arial" w:hAnsi="Arial" w:cs="Arial"/>
          <w:bCs/>
        </w:rPr>
        <w:t xml:space="preserve"> cada bolsa individualmente e </w:t>
      </w:r>
      <w:r w:rsidRPr="007E5595">
        <w:rPr>
          <w:rFonts w:ascii="Arial" w:hAnsi="Arial" w:cs="Arial"/>
          <w:bCs/>
        </w:rPr>
        <w:t>o motivo de descarte</w:t>
      </w:r>
      <w:r w:rsidR="00BA21EC" w:rsidRPr="007E5595">
        <w:rPr>
          <w:rFonts w:ascii="Arial" w:hAnsi="Arial" w:cs="Arial"/>
          <w:bCs/>
        </w:rPr>
        <w:t>,</w:t>
      </w:r>
      <w:r w:rsidRPr="007E5595">
        <w:rPr>
          <w:rFonts w:ascii="Arial" w:hAnsi="Arial" w:cs="Arial"/>
          <w:bCs/>
        </w:rPr>
        <w:t xml:space="preserve"> </w:t>
      </w:r>
      <w:r w:rsidR="00C8782C" w:rsidRPr="007E5595">
        <w:rPr>
          <w:rFonts w:ascii="Arial" w:hAnsi="Arial" w:cs="Arial"/>
          <w:bCs/>
        </w:rPr>
        <w:t xml:space="preserve">além de emitir </w:t>
      </w:r>
      <w:r w:rsidRPr="007E5595">
        <w:rPr>
          <w:rFonts w:ascii="Arial" w:hAnsi="Arial" w:cs="Arial"/>
          <w:bCs/>
        </w:rPr>
        <w:t>declaração de</w:t>
      </w:r>
      <w:r w:rsidR="009E74F8" w:rsidRPr="007E5595">
        <w:rPr>
          <w:rFonts w:ascii="Arial" w:hAnsi="Arial" w:cs="Arial"/>
          <w:bCs/>
        </w:rPr>
        <w:t xml:space="preserve"> descarte, conforme modelo ANEXO</w:t>
      </w:r>
      <w:r w:rsidR="00CC6ED4" w:rsidRPr="007E5595">
        <w:rPr>
          <w:rFonts w:ascii="Arial" w:hAnsi="Arial" w:cs="Arial"/>
          <w:bCs/>
        </w:rPr>
        <w:t xml:space="preserve"> </w:t>
      </w:r>
      <w:r w:rsidR="00391430" w:rsidRPr="007E5595">
        <w:rPr>
          <w:rFonts w:ascii="Arial" w:hAnsi="Arial" w:cs="Arial"/>
          <w:bCs/>
        </w:rPr>
        <w:t>I</w:t>
      </w:r>
      <w:r w:rsidR="00CC6ED4" w:rsidRPr="007E5595">
        <w:rPr>
          <w:rFonts w:ascii="Arial" w:hAnsi="Arial" w:cs="Arial"/>
          <w:bCs/>
        </w:rPr>
        <w:t>V</w:t>
      </w:r>
      <w:r w:rsidR="00473616" w:rsidRPr="007E5595">
        <w:rPr>
          <w:rFonts w:ascii="Arial" w:hAnsi="Arial" w:cs="Arial"/>
          <w:bCs/>
        </w:rPr>
        <w:t xml:space="preserve"> - </w:t>
      </w:r>
      <w:r w:rsidR="00BA21EC" w:rsidRPr="007E5595">
        <w:rPr>
          <w:rFonts w:ascii="Arial" w:hAnsi="Arial" w:cs="Arial"/>
          <w:bCs/>
        </w:rPr>
        <w:t>Tabela I</w:t>
      </w:r>
      <w:r w:rsidR="00564B75" w:rsidRPr="007E5595">
        <w:rPr>
          <w:rFonts w:ascii="Arial" w:hAnsi="Arial" w:cs="Arial"/>
          <w:bCs/>
        </w:rPr>
        <w:t xml:space="preserve">, que deverá ser enviada por campanha de fracionamento, em até </w:t>
      </w:r>
      <w:r w:rsidR="00BA55B6" w:rsidRPr="007E5595">
        <w:rPr>
          <w:rFonts w:ascii="Arial" w:hAnsi="Arial" w:cs="Arial"/>
          <w:bCs/>
        </w:rPr>
        <w:t>10</w:t>
      </w:r>
      <w:r w:rsidR="00564B75" w:rsidRPr="007E5595">
        <w:rPr>
          <w:rFonts w:ascii="Arial" w:hAnsi="Arial" w:cs="Arial"/>
          <w:bCs/>
        </w:rPr>
        <w:t xml:space="preserve"> </w:t>
      </w:r>
      <w:r w:rsidR="00FF72F7">
        <w:rPr>
          <w:rFonts w:ascii="Arial" w:hAnsi="Arial" w:cs="Arial"/>
          <w:bCs/>
        </w:rPr>
        <w:t xml:space="preserve">(dez) </w:t>
      </w:r>
      <w:r w:rsidR="00564B75" w:rsidRPr="007E5595">
        <w:rPr>
          <w:rFonts w:ascii="Arial" w:hAnsi="Arial" w:cs="Arial"/>
          <w:bCs/>
        </w:rPr>
        <w:t>meses da finalização da referida campanha. Será aceito outro modelo de tabela</w:t>
      </w:r>
      <w:r w:rsidR="00FF72F7">
        <w:rPr>
          <w:rFonts w:ascii="Arial" w:hAnsi="Arial" w:cs="Arial"/>
          <w:bCs/>
        </w:rPr>
        <w:t>,</w:t>
      </w:r>
      <w:r w:rsidR="00564B75" w:rsidRPr="007E5595">
        <w:rPr>
          <w:rFonts w:ascii="Arial" w:hAnsi="Arial" w:cs="Arial"/>
          <w:bCs/>
        </w:rPr>
        <w:t xml:space="preserve"> desde que contenha as informações solicitadas pela </w:t>
      </w:r>
      <w:r w:rsidR="00FF72F7">
        <w:rPr>
          <w:rFonts w:ascii="Arial" w:hAnsi="Arial" w:cs="Arial"/>
          <w:bCs/>
        </w:rPr>
        <w:t>Hemobrás.</w:t>
      </w:r>
    </w:p>
    <w:p w14:paraId="6EC4B0EA" w14:textId="787DF011" w:rsidR="00564B75" w:rsidRDefault="00564B75"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FF72F7">
        <w:rPr>
          <w:rFonts w:ascii="Arial" w:hAnsi="Arial" w:cs="Arial"/>
          <w:bCs/>
        </w:rPr>
        <w:t>PROPONENTE</w:t>
      </w:r>
      <w:r w:rsidRPr="007E5595">
        <w:rPr>
          <w:rFonts w:ascii="Arial" w:hAnsi="Arial" w:cs="Arial"/>
          <w:bCs/>
        </w:rPr>
        <w:t xml:space="preserve"> deverá obter os produtos hemoderivados por campanhas a serem definidas e dentro de um período dedicado ao beneficiamento do plasma brasileiro.</w:t>
      </w:r>
    </w:p>
    <w:p w14:paraId="0AC3FD3E" w14:textId="24326EA3" w:rsidR="00564B75" w:rsidRPr="007E5595" w:rsidRDefault="00564B75"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C41545">
        <w:rPr>
          <w:rFonts w:ascii="Arial" w:hAnsi="Arial" w:cs="Arial"/>
          <w:bCs/>
        </w:rPr>
        <w:t>PROPONENTE</w:t>
      </w:r>
      <w:r w:rsidRPr="007E5595">
        <w:rPr>
          <w:rFonts w:ascii="Arial" w:hAnsi="Arial" w:cs="Arial"/>
          <w:bCs/>
        </w:rPr>
        <w:t xml:space="preserve"> deverá realizar o beneficiamento do plasma brasileiro para obtenção dos produtos hemoderivados em até </w:t>
      </w:r>
      <w:r w:rsidR="00920585" w:rsidRPr="007E5595">
        <w:rPr>
          <w:rFonts w:ascii="Arial" w:hAnsi="Arial" w:cs="Arial"/>
          <w:bCs/>
        </w:rPr>
        <w:t>9</w:t>
      </w:r>
      <w:r w:rsidRPr="007E5595">
        <w:rPr>
          <w:rFonts w:ascii="Arial" w:hAnsi="Arial" w:cs="Arial"/>
          <w:bCs/>
        </w:rPr>
        <w:t xml:space="preserve"> (</w:t>
      </w:r>
      <w:r w:rsidR="00920585" w:rsidRPr="007E5595">
        <w:rPr>
          <w:rFonts w:ascii="Arial" w:hAnsi="Arial" w:cs="Arial"/>
          <w:bCs/>
        </w:rPr>
        <w:t>nove</w:t>
      </w:r>
      <w:r w:rsidRPr="007E5595">
        <w:rPr>
          <w:rFonts w:ascii="Arial" w:hAnsi="Arial" w:cs="Arial"/>
          <w:bCs/>
        </w:rPr>
        <w:t xml:space="preserve">) meses, a contar da data de recebimento da última bolsa de plasma correspondente da referida campanha no porto de recebimento do plasma brasileiro. Para as </w:t>
      </w:r>
      <w:r w:rsidR="00C41545">
        <w:rPr>
          <w:rFonts w:ascii="Arial" w:hAnsi="Arial" w:cs="Arial"/>
          <w:bCs/>
        </w:rPr>
        <w:t>2 (</w:t>
      </w:r>
      <w:r w:rsidRPr="007E5595">
        <w:rPr>
          <w:rFonts w:ascii="Arial" w:hAnsi="Arial" w:cs="Arial"/>
          <w:bCs/>
        </w:rPr>
        <w:t>duas</w:t>
      </w:r>
      <w:r w:rsidR="00C41545">
        <w:rPr>
          <w:rFonts w:ascii="Arial" w:hAnsi="Arial" w:cs="Arial"/>
          <w:bCs/>
        </w:rPr>
        <w:t>)</w:t>
      </w:r>
      <w:r w:rsidRPr="007E5595">
        <w:rPr>
          <w:rFonts w:ascii="Arial" w:hAnsi="Arial" w:cs="Arial"/>
          <w:bCs/>
        </w:rPr>
        <w:t xml:space="preserve"> campanhas iniciais um período de 12 (doze) meses pode ser admitido em função </w:t>
      </w:r>
      <w:r w:rsidR="00C41545">
        <w:rPr>
          <w:rFonts w:ascii="Arial" w:hAnsi="Arial" w:cs="Arial"/>
          <w:bCs/>
        </w:rPr>
        <w:t xml:space="preserve">da necessidade de ajustes </w:t>
      </w:r>
      <w:r w:rsidRPr="007E5595">
        <w:rPr>
          <w:rFonts w:ascii="Arial" w:hAnsi="Arial" w:cs="Arial"/>
          <w:bCs/>
        </w:rPr>
        <w:t>do início da relação contratual.</w:t>
      </w:r>
    </w:p>
    <w:p w14:paraId="2D4D9D4B" w14:textId="1CBBF435" w:rsidR="00564B75" w:rsidRDefault="00377D8B"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C41545">
        <w:rPr>
          <w:rFonts w:ascii="Arial" w:hAnsi="Arial" w:cs="Arial"/>
          <w:bCs/>
        </w:rPr>
        <w:t>PROPONENTE</w:t>
      </w:r>
      <w:r w:rsidRPr="007E5595">
        <w:rPr>
          <w:rFonts w:ascii="Arial" w:hAnsi="Arial" w:cs="Arial"/>
          <w:bCs/>
        </w:rPr>
        <w:t xml:space="preserve"> deverá enviar relatório </w:t>
      </w:r>
      <w:r w:rsidR="008C001A" w:rsidRPr="007E5595">
        <w:rPr>
          <w:rFonts w:ascii="Arial" w:hAnsi="Arial" w:cs="Arial"/>
          <w:bCs/>
        </w:rPr>
        <w:t>mensal de</w:t>
      </w:r>
      <w:r w:rsidRPr="007E5595">
        <w:rPr>
          <w:rFonts w:ascii="Arial" w:hAnsi="Arial" w:cs="Arial"/>
          <w:bCs/>
        </w:rPr>
        <w:t xml:space="preserve"> produção do mês anterior até </w:t>
      </w:r>
      <w:r w:rsidR="00C41545">
        <w:rPr>
          <w:rFonts w:ascii="Arial" w:hAnsi="Arial" w:cs="Arial"/>
          <w:bCs/>
        </w:rPr>
        <w:t>o primeiro dia útil da terceira semana</w:t>
      </w:r>
      <w:r w:rsidR="00564B75" w:rsidRPr="007E5595">
        <w:rPr>
          <w:rFonts w:ascii="Arial" w:hAnsi="Arial" w:cs="Arial"/>
          <w:bCs/>
        </w:rPr>
        <w:t xml:space="preserve"> </w:t>
      </w:r>
      <w:r w:rsidRPr="007E5595">
        <w:rPr>
          <w:rFonts w:ascii="Arial" w:hAnsi="Arial" w:cs="Arial"/>
          <w:bCs/>
        </w:rPr>
        <w:t xml:space="preserve">do mês seguinte. </w:t>
      </w:r>
      <w:r w:rsidR="00564B75" w:rsidRPr="007E5595">
        <w:rPr>
          <w:rFonts w:ascii="Arial" w:hAnsi="Arial" w:cs="Arial"/>
          <w:bCs/>
        </w:rPr>
        <w:t>O relatório deverá descrever todos os procedimentos transcorridos na produção, não conformidades, ações tomadas e mudanças/alterações de processo, conforme modelo a ser definido em Acordo de Qualidade.</w:t>
      </w:r>
    </w:p>
    <w:p w14:paraId="29AC401E" w14:textId="6155187E" w:rsidR="00CA4E08" w:rsidRDefault="00C41545"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Pr>
          <w:rFonts w:ascii="Arial" w:hAnsi="Arial" w:cs="Arial"/>
          <w:bCs/>
        </w:rPr>
        <w:t>PROPONENTE</w:t>
      </w:r>
      <w:r w:rsidRPr="007E5595">
        <w:rPr>
          <w:rFonts w:ascii="Arial" w:hAnsi="Arial" w:cs="Arial"/>
          <w:bCs/>
        </w:rPr>
        <w:t xml:space="preserve"> deverá </w:t>
      </w:r>
      <w:r>
        <w:rPr>
          <w:rFonts w:ascii="Arial" w:hAnsi="Arial" w:cs="Arial"/>
          <w:bCs/>
        </w:rPr>
        <w:t>i</w:t>
      </w:r>
      <w:r w:rsidR="00CC6ED4" w:rsidRPr="007E5595">
        <w:rPr>
          <w:rFonts w:ascii="Arial" w:hAnsi="Arial" w:cs="Arial"/>
          <w:bCs/>
        </w:rPr>
        <w:t>ncluir nos relatórios de produção mensais</w:t>
      </w:r>
      <w:r w:rsidR="008B778B" w:rsidRPr="007E5595">
        <w:rPr>
          <w:rFonts w:ascii="Arial" w:hAnsi="Arial" w:cs="Arial"/>
          <w:bCs/>
        </w:rPr>
        <w:t xml:space="preserve"> as</w:t>
      </w:r>
      <w:r w:rsidR="00BA21EC" w:rsidRPr="007E5595">
        <w:rPr>
          <w:rFonts w:ascii="Arial" w:hAnsi="Arial" w:cs="Arial"/>
          <w:bCs/>
        </w:rPr>
        <w:t xml:space="preserve"> informações </w:t>
      </w:r>
      <w:r w:rsidR="00FF35C2" w:rsidRPr="007E5595">
        <w:rPr>
          <w:rFonts w:ascii="Arial" w:hAnsi="Arial" w:cs="Arial"/>
          <w:bCs/>
        </w:rPr>
        <w:t>de</w:t>
      </w:r>
      <w:r w:rsidR="00CC6ED4" w:rsidRPr="007E5595">
        <w:rPr>
          <w:rFonts w:ascii="Arial" w:hAnsi="Arial" w:cs="Arial"/>
          <w:bCs/>
        </w:rPr>
        <w:t xml:space="preserve">scritas no ANEXO </w:t>
      </w:r>
      <w:r w:rsidR="00603748" w:rsidRPr="007E5595">
        <w:rPr>
          <w:rFonts w:ascii="Arial" w:hAnsi="Arial" w:cs="Arial"/>
          <w:bCs/>
        </w:rPr>
        <w:t>I</w:t>
      </w:r>
      <w:r w:rsidR="008C001A" w:rsidRPr="007E5595">
        <w:rPr>
          <w:rFonts w:ascii="Arial" w:hAnsi="Arial" w:cs="Arial"/>
          <w:bCs/>
        </w:rPr>
        <w:t>V</w:t>
      </w:r>
      <w:r w:rsidR="00FF35C2" w:rsidRPr="007E5595">
        <w:rPr>
          <w:rFonts w:ascii="Arial" w:hAnsi="Arial" w:cs="Arial"/>
          <w:bCs/>
        </w:rPr>
        <w:t>.</w:t>
      </w:r>
    </w:p>
    <w:p w14:paraId="29AC401F" w14:textId="7D467B0D" w:rsidR="008C001A" w:rsidRDefault="008B778B"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lastRenderedPageBreak/>
        <w:t>Cada relatório</w:t>
      </w:r>
      <w:r w:rsidR="00CA4E08" w:rsidRPr="007E5595">
        <w:rPr>
          <w:rFonts w:ascii="Arial" w:hAnsi="Arial" w:cs="Arial"/>
          <w:bCs/>
        </w:rPr>
        <w:t xml:space="preserve"> deve ser apresentado </w:t>
      </w:r>
      <w:r w:rsidRPr="007E5595">
        <w:rPr>
          <w:rFonts w:ascii="Arial" w:hAnsi="Arial" w:cs="Arial"/>
          <w:bCs/>
        </w:rPr>
        <w:t>em papel timbrado,</w:t>
      </w:r>
      <w:r w:rsidR="00CA4E08" w:rsidRPr="007E5595">
        <w:rPr>
          <w:rFonts w:ascii="Arial" w:hAnsi="Arial" w:cs="Arial"/>
          <w:bCs/>
        </w:rPr>
        <w:t xml:space="preserve"> com</w:t>
      </w:r>
      <w:r w:rsidRPr="007E5595">
        <w:rPr>
          <w:rFonts w:ascii="Arial" w:hAnsi="Arial" w:cs="Arial"/>
          <w:bCs/>
        </w:rPr>
        <w:t xml:space="preserve"> </w:t>
      </w:r>
      <w:r w:rsidR="00B35E8C" w:rsidRPr="007E5595">
        <w:rPr>
          <w:rFonts w:ascii="Arial" w:hAnsi="Arial" w:cs="Arial"/>
          <w:bCs/>
        </w:rPr>
        <w:t>período contemplado</w:t>
      </w:r>
      <w:r w:rsidR="00C41545">
        <w:rPr>
          <w:rFonts w:ascii="Arial" w:hAnsi="Arial" w:cs="Arial"/>
          <w:bCs/>
        </w:rPr>
        <w:t xml:space="preserve"> </w:t>
      </w:r>
      <w:r w:rsidR="00C41545" w:rsidRPr="007E5595">
        <w:rPr>
          <w:rFonts w:ascii="Arial" w:hAnsi="Arial" w:cs="Arial"/>
          <w:bCs/>
        </w:rPr>
        <w:t>data</w:t>
      </w:r>
      <w:r w:rsidR="00C41545">
        <w:rPr>
          <w:rFonts w:ascii="Arial" w:hAnsi="Arial" w:cs="Arial"/>
          <w:bCs/>
        </w:rPr>
        <w:t>,</w:t>
      </w:r>
      <w:r w:rsidR="00B35E8C" w:rsidRPr="007E5595">
        <w:rPr>
          <w:rFonts w:ascii="Arial" w:hAnsi="Arial" w:cs="Arial"/>
          <w:bCs/>
        </w:rPr>
        <w:t xml:space="preserve"> </w:t>
      </w:r>
      <w:r w:rsidRPr="007E5595">
        <w:rPr>
          <w:rFonts w:ascii="Arial" w:hAnsi="Arial" w:cs="Arial"/>
          <w:bCs/>
        </w:rPr>
        <w:t xml:space="preserve">nome e assinatura </w:t>
      </w:r>
      <w:r w:rsidR="00C41545">
        <w:rPr>
          <w:rFonts w:ascii="Arial" w:hAnsi="Arial" w:cs="Arial"/>
          <w:bCs/>
        </w:rPr>
        <w:t>d</w:t>
      </w:r>
      <w:r w:rsidRPr="007E5595">
        <w:rPr>
          <w:rFonts w:ascii="Arial" w:hAnsi="Arial" w:cs="Arial"/>
          <w:bCs/>
        </w:rPr>
        <w:t>o responsável</w:t>
      </w:r>
      <w:r w:rsidR="00C41545" w:rsidRPr="00C41545">
        <w:rPr>
          <w:rFonts w:ascii="Arial" w:hAnsi="Arial" w:cs="Arial"/>
          <w:bCs/>
        </w:rPr>
        <w:t xml:space="preserve"> </w:t>
      </w:r>
      <w:r w:rsidR="00C41545" w:rsidRPr="007E5595">
        <w:rPr>
          <w:rFonts w:ascii="Arial" w:hAnsi="Arial" w:cs="Arial"/>
          <w:bCs/>
        </w:rPr>
        <w:t xml:space="preserve">da </w:t>
      </w:r>
      <w:r w:rsidR="00C41545">
        <w:rPr>
          <w:rFonts w:ascii="Arial" w:hAnsi="Arial" w:cs="Arial"/>
          <w:bCs/>
        </w:rPr>
        <w:t>PROPONENTE</w:t>
      </w:r>
      <w:r w:rsidR="008C5DDF" w:rsidRPr="007E5595">
        <w:rPr>
          <w:rFonts w:ascii="Arial" w:hAnsi="Arial" w:cs="Arial"/>
          <w:bCs/>
        </w:rPr>
        <w:t xml:space="preserve"> pela emissão</w:t>
      </w:r>
      <w:r w:rsidR="00CA4E08" w:rsidRPr="007E5595">
        <w:rPr>
          <w:rFonts w:ascii="Arial" w:hAnsi="Arial" w:cs="Arial"/>
          <w:bCs/>
        </w:rPr>
        <w:t>.</w:t>
      </w:r>
    </w:p>
    <w:p w14:paraId="29AC4020" w14:textId="193855E6" w:rsidR="005A348E" w:rsidRPr="002F0C36" w:rsidRDefault="005A348E" w:rsidP="002F0C36">
      <w:pPr>
        <w:pStyle w:val="PargrafodaLista"/>
        <w:numPr>
          <w:ilvl w:val="1"/>
          <w:numId w:val="2"/>
        </w:numPr>
        <w:autoSpaceDE w:val="0"/>
        <w:spacing w:before="0" w:after="0" w:afterAutospacing="0" w:line="360" w:lineRule="auto"/>
        <w:ind w:left="1276" w:hanging="709"/>
        <w:contextualSpacing w:val="0"/>
        <w:rPr>
          <w:rFonts w:ascii="Arial" w:hAnsi="Arial"/>
        </w:rPr>
      </w:pPr>
      <w:r w:rsidRPr="007E5595">
        <w:rPr>
          <w:rFonts w:ascii="Arial" w:hAnsi="Arial" w:cs="Arial"/>
          <w:bCs/>
        </w:rPr>
        <w:t xml:space="preserve">Os dossiês de produção do lote e controle de qualidade devem estar sempre disponíveis à </w:t>
      </w:r>
      <w:r w:rsidR="00BF433A" w:rsidRPr="007E5595">
        <w:rPr>
          <w:rFonts w:ascii="Arial" w:hAnsi="Arial" w:cs="Arial"/>
          <w:bCs/>
        </w:rPr>
        <w:t>Hemobrás</w:t>
      </w:r>
      <w:r w:rsidRPr="007E5595">
        <w:rPr>
          <w:rFonts w:ascii="Arial" w:hAnsi="Arial" w:cs="Arial"/>
          <w:bCs/>
        </w:rPr>
        <w:t>.</w:t>
      </w:r>
    </w:p>
    <w:p w14:paraId="674A0E0C" w14:textId="6B5A85AA" w:rsidR="006806D4" w:rsidRDefault="00CD0898" w:rsidP="002F0C36">
      <w:pPr>
        <w:pStyle w:val="PargrafodaLista"/>
        <w:numPr>
          <w:ilvl w:val="1"/>
          <w:numId w:val="2"/>
        </w:numPr>
        <w:autoSpaceDE w:val="0"/>
        <w:spacing w:before="0" w:after="0" w:afterAutospacing="0" w:line="360" w:lineRule="auto"/>
        <w:ind w:left="1276" w:hanging="709"/>
        <w:contextualSpacing w:val="0"/>
        <w:rPr>
          <w:rFonts w:ascii="Arial" w:hAnsi="Arial" w:cs="Arial"/>
          <w:bCs/>
        </w:rPr>
      </w:pPr>
      <w:bookmarkStart w:id="200" w:name="_Toc426653421"/>
      <w:r w:rsidRPr="007E5595">
        <w:rPr>
          <w:rFonts w:ascii="Arial" w:hAnsi="Arial" w:cs="Arial"/>
          <w:bCs/>
        </w:rPr>
        <w:t xml:space="preserve">A </w:t>
      </w:r>
      <w:r w:rsidR="00C41545">
        <w:rPr>
          <w:rFonts w:ascii="Arial" w:hAnsi="Arial" w:cs="Arial"/>
          <w:bCs/>
        </w:rPr>
        <w:t>PROPONENTE</w:t>
      </w:r>
      <w:r w:rsidRPr="007E5595">
        <w:rPr>
          <w:rFonts w:ascii="Arial" w:hAnsi="Arial" w:cs="Arial"/>
          <w:bCs/>
        </w:rPr>
        <w:t xml:space="preserve"> terá o prazo de 6 (seis) meses</w:t>
      </w:r>
      <w:r w:rsidR="00C41545">
        <w:rPr>
          <w:rFonts w:ascii="Arial" w:hAnsi="Arial" w:cs="Arial"/>
          <w:bCs/>
        </w:rPr>
        <w:t>,</w:t>
      </w:r>
      <w:r w:rsidRPr="007E5595">
        <w:rPr>
          <w:rFonts w:ascii="Arial" w:hAnsi="Arial" w:cs="Arial"/>
          <w:bCs/>
        </w:rPr>
        <w:t xml:space="preserve"> a contar da data da assinatura do Acordo de Qualidade</w:t>
      </w:r>
      <w:r w:rsidR="00C41545">
        <w:rPr>
          <w:rFonts w:ascii="Arial" w:hAnsi="Arial" w:cs="Arial"/>
          <w:bCs/>
        </w:rPr>
        <w:t>,</w:t>
      </w:r>
      <w:r w:rsidRPr="007E5595">
        <w:rPr>
          <w:rFonts w:ascii="Arial" w:hAnsi="Arial" w:cs="Arial"/>
          <w:bCs/>
        </w:rPr>
        <w:t xml:space="preserve"> para realizar a qualificação do transporte de plasma em toda sua extensão. Esse prazo poderá ser ajustado em função das dificuldades advindas da pandemia do </w:t>
      </w:r>
      <w:r w:rsidR="00C41545">
        <w:rPr>
          <w:rFonts w:ascii="Arial" w:hAnsi="Arial" w:cs="Arial"/>
          <w:bCs/>
        </w:rPr>
        <w:t>Covid-19</w:t>
      </w:r>
      <w:r w:rsidRPr="007E5595">
        <w:rPr>
          <w:rFonts w:ascii="Arial" w:hAnsi="Arial" w:cs="Arial"/>
          <w:bCs/>
        </w:rPr>
        <w:t>. O relatório final da qualificação de transporte será igualmente avaliado para posterior aprovação por parte da Hemobrás.</w:t>
      </w:r>
    </w:p>
    <w:p w14:paraId="0AC6A99F" w14:textId="77777777" w:rsidR="002F0C36" w:rsidRPr="007E5595" w:rsidRDefault="002F0C36" w:rsidP="002F0C36">
      <w:pPr>
        <w:pStyle w:val="PargrafodaLista"/>
        <w:autoSpaceDE w:val="0"/>
        <w:spacing w:before="0" w:after="0" w:afterAutospacing="0" w:line="360" w:lineRule="auto"/>
        <w:ind w:left="1276"/>
        <w:contextualSpacing w:val="0"/>
        <w:rPr>
          <w:rFonts w:ascii="Arial" w:hAnsi="Arial" w:cs="Arial"/>
          <w:bCs/>
        </w:rPr>
      </w:pPr>
    </w:p>
    <w:p w14:paraId="3218D7B3" w14:textId="42F6CF17" w:rsidR="002F0C36" w:rsidRDefault="007428B7" w:rsidP="002F0C36">
      <w:pPr>
        <w:pStyle w:val="Ttulo1"/>
        <w:numPr>
          <w:ilvl w:val="0"/>
          <w:numId w:val="2"/>
        </w:numPr>
        <w:spacing w:before="0" w:after="0" w:afterAutospacing="0" w:line="360" w:lineRule="auto"/>
        <w:rPr>
          <w:rFonts w:ascii="Arial" w:hAnsi="Arial" w:cs="Arial"/>
          <w:caps/>
          <w:color w:val="auto"/>
          <w:sz w:val="24"/>
          <w:szCs w:val="24"/>
        </w:rPr>
      </w:pPr>
      <w:bookmarkStart w:id="201" w:name="_Toc51165207"/>
      <w:r w:rsidRPr="007E5595">
        <w:rPr>
          <w:rFonts w:ascii="Arial" w:hAnsi="Arial" w:cs="Arial"/>
          <w:caps/>
          <w:color w:val="auto"/>
          <w:sz w:val="24"/>
          <w:szCs w:val="24"/>
        </w:rPr>
        <w:t>Rendimentos por</w:t>
      </w:r>
      <w:r w:rsidR="00A6225B" w:rsidRPr="007E5595">
        <w:rPr>
          <w:rFonts w:ascii="Arial" w:hAnsi="Arial" w:cs="Arial"/>
          <w:caps/>
          <w:color w:val="auto"/>
          <w:sz w:val="24"/>
          <w:szCs w:val="24"/>
        </w:rPr>
        <w:t xml:space="preserve"> </w:t>
      </w:r>
      <w:r w:rsidRPr="007E5595">
        <w:rPr>
          <w:rFonts w:ascii="Arial" w:hAnsi="Arial" w:cs="Arial"/>
          <w:caps/>
          <w:color w:val="auto"/>
          <w:sz w:val="24"/>
          <w:szCs w:val="24"/>
        </w:rPr>
        <w:t>Produto</w:t>
      </w:r>
      <w:bookmarkEnd w:id="200"/>
      <w:bookmarkEnd w:id="201"/>
    </w:p>
    <w:p w14:paraId="11738A96" w14:textId="77777777" w:rsidR="002F0C36" w:rsidRPr="002F0C36" w:rsidRDefault="002F0C36" w:rsidP="002F0C36"/>
    <w:p w14:paraId="29AC4023" w14:textId="42236E37" w:rsidR="00E50640" w:rsidRPr="007E5595" w:rsidRDefault="00E50640" w:rsidP="002F0C36">
      <w:pPr>
        <w:pStyle w:val="PargrafodaLista"/>
        <w:numPr>
          <w:ilvl w:val="1"/>
          <w:numId w:val="2"/>
        </w:numPr>
        <w:autoSpaceDE w:val="0"/>
        <w:spacing w:before="0" w:after="0" w:afterAutospacing="0" w:line="360" w:lineRule="auto"/>
        <w:ind w:left="851" w:hanging="567"/>
        <w:contextualSpacing w:val="0"/>
        <w:rPr>
          <w:rFonts w:ascii="Arial" w:hAnsi="Arial" w:cs="Arial"/>
          <w:bCs/>
        </w:rPr>
      </w:pPr>
      <w:r w:rsidRPr="007E5595">
        <w:rPr>
          <w:rFonts w:ascii="Arial" w:hAnsi="Arial" w:cs="Arial"/>
          <w:bCs/>
        </w:rPr>
        <w:t>Do plasma fresco congelado devem</w:t>
      </w:r>
      <w:r w:rsidR="00C41545">
        <w:rPr>
          <w:rFonts w:ascii="Arial" w:hAnsi="Arial" w:cs="Arial"/>
          <w:bCs/>
        </w:rPr>
        <w:t xml:space="preserve"> </w:t>
      </w:r>
      <w:r w:rsidRPr="007E5595">
        <w:rPr>
          <w:rFonts w:ascii="Arial" w:hAnsi="Arial" w:cs="Arial"/>
          <w:bCs/>
        </w:rPr>
        <w:t>se</w:t>
      </w:r>
      <w:r w:rsidR="00C41545">
        <w:rPr>
          <w:rFonts w:ascii="Arial" w:hAnsi="Arial" w:cs="Arial"/>
          <w:bCs/>
        </w:rPr>
        <w:t>r</w:t>
      </w:r>
      <w:r w:rsidRPr="007E5595">
        <w:rPr>
          <w:rFonts w:ascii="Arial" w:hAnsi="Arial" w:cs="Arial"/>
          <w:bCs/>
        </w:rPr>
        <w:t xml:space="preserve"> extra</w:t>
      </w:r>
      <w:r w:rsidR="00C41545">
        <w:rPr>
          <w:rFonts w:ascii="Arial" w:hAnsi="Arial" w:cs="Arial"/>
          <w:bCs/>
        </w:rPr>
        <w:t>ídos</w:t>
      </w:r>
      <w:r w:rsidR="004D716D">
        <w:rPr>
          <w:rFonts w:ascii="Arial" w:hAnsi="Arial" w:cs="Arial"/>
          <w:bCs/>
        </w:rPr>
        <w:t xml:space="preserve"> no mínimo</w:t>
      </w:r>
      <w:r w:rsidR="00C41545">
        <w:rPr>
          <w:rFonts w:ascii="Arial" w:hAnsi="Arial" w:cs="Arial"/>
          <w:bCs/>
        </w:rPr>
        <w:t xml:space="preserve"> 4</w:t>
      </w:r>
      <w:r w:rsidRPr="007E5595">
        <w:rPr>
          <w:rFonts w:ascii="Arial" w:hAnsi="Arial" w:cs="Arial"/>
          <w:bCs/>
        </w:rPr>
        <w:t xml:space="preserve"> </w:t>
      </w:r>
      <w:r w:rsidR="00C41545">
        <w:rPr>
          <w:rFonts w:ascii="Arial" w:hAnsi="Arial" w:cs="Arial"/>
          <w:bCs/>
        </w:rPr>
        <w:t>(</w:t>
      </w:r>
      <w:r w:rsidRPr="007E5595">
        <w:rPr>
          <w:rFonts w:ascii="Arial" w:hAnsi="Arial" w:cs="Arial"/>
          <w:bCs/>
        </w:rPr>
        <w:t>quatro</w:t>
      </w:r>
      <w:r w:rsidR="00C41545">
        <w:rPr>
          <w:rFonts w:ascii="Arial" w:hAnsi="Arial" w:cs="Arial"/>
          <w:bCs/>
        </w:rPr>
        <w:t>)</w:t>
      </w:r>
      <w:r w:rsidRPr="007E5595">
        <w:rPr>
          <w:rFonts w:ascii="Arial" w:hAnsi="Arial" w:cs="Arial"/>
          <w:bCs/>
        </w:rPr>
        <w:t xml:space="preserve"> produtos</w:t>
      </w:r>
      <w:r w:rsidR="00C41545">
        <w:rPr>
          <w:rFonts w:ascii="Arial" w:hAnsi="Arial" w:cs="Arial"/>
          <w:bCs/>
        </w:rPr>
        <w:t>,</w:t>
      </w:r>
      <w:r w:rsidRPr="007E5595">
        <w:rPr>
          <w:rFonts w:ascii="Arial" w:hAnsi="Arial" w:cs="Arial"/>
          <w:bCs/>
        </w:rPr>
        <w:t xml:space="preserve"> de acordo com a descrição abaixo:</w:t>
      </w:r>
    </w:p>
    <w:tbl>
      <w:tblPr>
        <w:tblW w:w="781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087"/>
      </w:tblGrid>
      <w:tr w:rsidR="00E50640" w:rsidRPr="007E5595" w14:paraId="29AC4026" w14:textId="77777777" w:rsidTr="002C3442">
        <w:trPr>
          <w:trHeight w:val="510"/>
        </w:trPr>
        <w:tc>
          <w:tcPr>
            <w:tcW w:w="727" w:type="dxa"/>
            <w:shd w:val="clear" w:color="auto" w:fill="DDD9C3" w:themeFill="background2" w:themeFillShade="E6"/>
            <w:vAlign w:val="center"/>
          </w:tcPr>
          <w:p w14:paraId="29AC4024" w14:textId="77777777" w:rsidR="00E50640" w:rsidRPr="007E5595" w:rsidRDefault="00E50640" w:rsidP="00753BE0">
            <w:pPr>
              <w:tabs>
                <w:tab w:val="left" w:pos="646"/>
              </w:tabs>
              <w:spacing w:before="0" w:after="0" w:afterAutospacing="0" w:line="360" w:lineRule="auto"/>
              <w:jc w:val="center"/>
              <w:rPr>
                <w:rFonts w:ascii="Arial" w:hAnsi="Arial" w:cs="Arial"/>
                <w:b/>
                <w:color w:val="000000"/>
              </w:rPr>
            </w:pPr>
            <w:r w:rsidRPr="007E5595">
              <w:rPr>
                <w:rFonts w:ascii="Arial" w:hAnsi="Arial" w:cs="Arial"/>
                <w:b/>
                <w:color w:val="000000"/>
              </w:rPr>
              <w:t>ITEM</w:t>
            </w:r>
          </w:p>
        </w:tc>
        <w:tc>
          <w:tcPr>
            <w:tcW w:w="7087" w:type="dxa"/>
            <w:shd w:val="clear" w:color="auto" w:fill="DDD9C3" w:themeFill="background2" w:themeFillShade="E6"/>
            <w:vAlign w:val="center"/>
          </w:tcPr>
          <w:p w14:paraId="29AC4025" w14:textId="77777777" w:rsidR="00E50640" w:rsidRPr="007E5595" w:rsidRDefault="00E50640" w:rsidP="00753BE0">
            <w:pPr>
              <w:pStyle w:val="A010177"/>
              <w:spacing w:before="0" w:after="0" w:afterAutospacing="0" w:line="360" w:lineRule="auto"/>
              <w:jc w:val="center"/>
              <w:rPr>
                <w:rFonts w:ascii="Arial" w:hAnsi="Arial" w:cs="Arial"/>
                <w:b/>
                <w:color w:val="000000"/>
              </w:rPr>
            </w:pPr>
            <w:r w:rsidRPr="007E5595">
              <w:rPr>
                <w:rFonts w:ascii="Arial" w:hAnsi="Arial" w:cs="Arial"/>
                <w:b/>
                <w:color w:val="000000"/>
              </w:rPr>
              <w:t>DESCRIÇÃO</w:t>
            </w:r>
          </w:p>
        </w:tc>
      </w:tr>
      <w:tr w:rsidR="001D134D" w:rsidRPr="007E5595" w14:paraId="29AC4029" w14:textId="77777777" w:rsidTr="002C3442">
        <w:trPr>
          <w:trHeight w:val="510"/>
        </w:trPr>
        <w:tc>
          <w:tcPr>
            <w:tcW w:w="727" w:type="dxa"/>
            <w:vAlign w:val="center"/>
          </w:tcPr>
          <w:p w14:paraId="29AC4027" w14:textId="77777777" w:rsidR="00E50640" w:rsidRPr="007E5595" w:rsidRDefault="00E50640" w:rsidP="00753BE0">
            <w:pPr>
              <w:tabs>
                <w:tab w:val="left" w:pos="646"/>
              </w:tabs>
              <w:spacing w:before="0" w:after="0" w:afterAutospacing="0" w:line="360" w:lineRule="auto"/>
              <w:jc w:val="center"/>
              <w:rPr>
                <w:rFonts w:ascii="Arial" w:hAnsi="Arial" w:cs="Arial"/>
              </w:rPr>
            </w:pPr>
            <w:r w:rsidRPr="007E5595">
              <w:rPr>
                <w:rFonts w:ascii="Arial" w:hAnsi="Arial" w:cs="Arial"/>
              </w:rPr>
              <w:t>1</w:t>
            </w:r>
          </w:p>
        </w:tc>
        <w:tc>
          <w:tcPr>
            <w:tcW w:w="7087" w:type="dxa"/>
            <w:vAlign w:val="center"/>
          </w:tcPr>
          <w:p w14:paraId="29AC4028" w14:textId="12F65AAB" w:rsidR="00E50640" w:rsidRPr="007E5595" w:rsidRDefault="006B6207" w:rsidP="00753BE0">
            <w:pPr>
              <w:pStyle w:val="A010177"/>
              <w:spacing w:before="0" w:after="0" w:afterAutospacing="0" w:line="360" w:lineRule="auto"/>
              <w:jc w:val="left"/>
              <w:rPr>
                <w:rFonts w:ascii="Arial" w:hAnsi="Arial" w:cs="Arial"/>
              </w:rPr>
            </w:pPr>
            <w:r w:rsidRPr="007E5595">
              <w:rPr>
                <w:rFonts w:ascii="Arial" w:hAnsi="Arial" w:cs="Arial"/>
              </w:rPr>
              <w:t xml:space="preserve">Solução de </w:t>
            </w:r>
            <w:r w:rsidR="007963DD" w:rsidRPr="007E5595">
              <w:rPr>
                <w:rFonts w:ascii="Arial" w:hAnsi="Arial" w:cs="Arial"/>
              </w:rPr>
              <w:t>Albumina Humana</w:t>
            </w:r>
            <w:r w:rsidR="00E50640" w:rsidRPr="007E5595">
              <w:rPr>
                <w:rFonts w:ascii="Arial" w:hAnsi="Arial" w:cs="Arial"/>
              </w:rPr>
              <w:t xml:space="preserve">, 20%, </w:t>
            </w:r>
          </w:p>
        </w:tc>
      </w:tr>
      <w:tr w:rsidR="001D134D" w:rsidRPr="007E5595" w14:paraId="29AC402C" w14:textId="77777777" w:rsidTr="002C3442">
        <w:trPr>
          <w:trHeight w:val="510"/>
        </w:trPr>
        <w:tc>
          <w:tcPr>
            <w:tcW w:w="727" w:type="dxa"/>
            <w:vAlign w:val="center"/>
          </w:tcPr>
          <w:p w14:paraId="29AC402A" w14:textId="77777777" w:rsidR="00E50640" w:rsidRPr="007E5595" w:rsidRDefault="00E50640" w:rsidP="00753BE0">
            <w:pPr>
              <w:spacing w:before="0" w:after="0" w:afterAutospacing="0" w:line="360" w:lineRule="auto"/>
              <w:jc w:val="center"/>
              <w:rPr>
                <w:rFonts w:ascii="Arial" w:hAnsi="Arial" w:cs="Arial"/>
              </w:rPr>
            </w:pPr>
            <w:r w:rsidRPr="007E5595">
              <w:rPr>
                <w:rFonts w:ascii="Arial" w:hAnsi="Arial" w:cs="Arial"/>
              </w:rPr>
              <w:t>2</w:t>
            </w:r>
          </w:p>
        </w:tc>
        <w:tc>
          <w:tcPr>
            <w:tcW w:w="7087" w:type="dxa"/>
            <w:vAlign w:val="center"/>
          </w:tcPr>
          <w:p w14:paraId="4BD3333B" w14:textId="1BD60B7D" w:rsidR="00E50640" w:rsidRDefault="007963DD" w:rsidP="00753BE0">
            <w:pPr>
              <w:spacing w:before="0" w:after="0" w:afterAutospacing="0" w:line="360" w:lineRule="auto"/>
              <w:rPr>
                <w:rFonts w:ascii="Arial" w:hAnsi="Arial" w:cs="Arial"/>
              </w:rPr>
            </w:pPr>
            <w:r w:rsidRPr="007E5595">
              <w:rPr>
                <w:rFonts w:ascii="Arial" w:hAnsi="Arial" w:cs="Arial"/>
              </w:rPr>
              <w:t>Imunoglobulina Humana</w:t>
            </w:r>
            <w:r w:rsidR="006B6207" w:rsidRPr="007E5595">
              <w:rPr>
                <w:rFonts w:ascii="Arial" w:hAnsi="Arial" w:cs="Arial"/>
              </w:rPr>
              <w:t xml:space="preserve"> Normal Endovenosa </w:t>
            </w:r>
            <w:r w:rsidR="00545D44">
              <w:rPr>
                <w:rFonts w:ascii="Arial" w:hAnsi="Arial" w:cs="Arial"/>
              </w:rPr>
              <w:t>5g/100 ml</w:t>
            </w:r>
            <w:r w:rsidR="00710AD8">
              <w:rPr>
                <w:rFonts w:ascii="Arial" w:hAnsi="Arial" w:cs="Arial"/>
              </w:rPr>
              <w:t xml:space="preserve"> </w:t>
            </w:r>
          </w:p>
          <w:p w14:paraId="29AC402B" w14:textId="169781A9" w:rsidR="00710AD8" w:rsidRPr="007E5595" w:rsidRDefault="00710AD8" w:rsidP="00753BE0">
            <w:pPr>
              <w:spacing w:before="0" w:after="0" w:afterAutospacing="0" w:line="360" w:lineRule="auto"/>
              <w:rPr>
                <w:rFonts w:ascii="Arial" w:hAnsi="Arial" w:cs="Arial"/>
              </w:rPr>
            </w:pPr>
          </w:p>
        </w:tc>
      </w:tr>
      <w:tr w:rsidR="001D134D" w:rsidRPr="007E5595" w14:paraId="29AC402F" w14:textId="77777777" w:rsidTr="002C3442">
        <w:trPr>
          <w:trHeight w:val="510"/>
        </w:trPr>
        <w:tc>
          <w:tcPr>
            <w:tcW w:w="727" w:type="dxa"/>
            <w:vAlign w:val="center"/>
          </w:tcPr>
          <w:p w14:paraId="29AC402D" w14:textId="77777777" w:rsidR="00E50640" w:rsidRPr="007E5595" w:rsidRDefault="00E50640" w:rsidP="00753BE0">
            <w:pPr>
              <w:spacing w:before="0" w:after="0" w:afterAutospacing="0" w:line="360" w:lineRule="auto"/>
              <w:jc w:val="center"/>
              <w:rPr>
                <w:rFonts w:ascii="Arial" w:hAnsi="Arial" w:cs="Arial"/>
              </w:rPr>
            </w:pPr>
            <w:r w:rsidRPr="007E5595">
              <w:rPr>
                <w:rFonts w:ascii="Arial" w:hAnsi="Arial" w:cs="Arial"/>
              </w:rPr>
              <w:t>3</w:t>
            </w:r>
          </w:p>
        </w:tc>
        <w:tc>
          <w:tcPr>
            <w:tcW w:w="7087" w:type="dxa"/>
            <w:vAlign w:val="center"/>
          </w:tcPr>
          <w:p w14:paraId="29AC402E" w14:textId="335E602F" w:rsidR="00E50640" w:rsidRPr="007E5595" w:rsidRDefault="007963DD" w:rsidP="00753BE0">
            <w:pPr>
              <w:spacing w:before="0" w:after="0" w:afterAutospacing="0" w:line="360" w:lineRule="auto"/>
              <w:rPr>
                <w:rFonts w:ascii="Arial" w:hAnsi="Arial" w:cs="Arial"/>
              </w:rPr>
            </w:pPr>
            <w:r w:rsidRPr="007E5595">
              <w:rPr>
                <w:rFonts w:ascii="Arial" w:hAnsi="Arial" w:cs="Arial"/>
              </w:rPr>
              <w:t xml:space="preserve">Concentrado de Fator </w:t>
            </w:r>
            <w:r w:rsidR="00455E5D">
              <w:rPr>
                <w:rFonts w:ascii="Arial" w:hAnsi="Arial" w:cs="Arial"/>
              </w:rPr>
              <w:t xml:space="preserve">VIII da </w:t>
            </w:r>
            <w:r w:rsidRPr="007E5595">
              <w:rPr>
                <w:rFonts w:ascii="Arial" w:hAnsi="Arial" w:cs="Arial"/>
              </w:rPr>
              <w:t>Coagulação</w:t>
            </w:r>
            <w:r w:rsidR="00E50640" w:rsidRPr="007E5595">
              <w:rPr>
                <w:rFonts w:ascii="Arial" w:hAnsi="Arial" w:cs="Arial"/>
              </w:rPr>
              <w:t xml:space="preserve"> </w:t>
            </w:r>
            <w:r w:rsidR="006B6207" w:rsidRPr="007E5595">
              <w:rPr>
                <w:rFonts w:ascii="Arial" w:hAnsi="Arial" w:cs="Arial"/>
              </w:rPr>
              <w:t>500</w:t>
            </w:r>
            <w:r w:rsidR="00576885">
              <w:rPr>
                <w:rFonts w:ascii="Arial" w:hAnsi="Arial" w:cs="Arial"/>
              </w:rPr>
              <w:t xml:space="preserve"> a 1000</w:t>
            </w:r>
            <w:r w:rsidR="00710AD8">
              <w:rPr>
                <w:rFonts w:ascii="Arial" w:hAnsi="Arial" w:cs="Arial"/>
              </w:rPr>
              <w:t xml:space="preserve"> </w:t>
            </w:r>
            <w:r w:rsidR="006B6207" w:rsidRPr="007E5595">
              <w:rPr>
                <w:rFonts w:ascii="Arial" w:hAnsi="Arial" w:cs="Arial"/>
              </w:rPr>
              <w:t xml:space="preserve">UI/ </w:t>
            </w:r>
            <w:r w:rsidR="00564B75" w:rsidRPr="007E5595">
              <w:rPr>
                <w:rFonts w:ascii="Arial" w:hAnsi="Arial" w:cs="Arial"/>
              </w:rPr>
              <w:t xml:space="preserve">frasco </w:t>
            </w:r>
          </w:p>
        </w:tc>
      </w:tr>
      <w:tr w:rsidR="00E50640" w:rsidRPr="007E5595" w14:paraId="29AC4032" w14:textId="77777777" w:rsidTr="002C3442">
        <w:trPr>
          <w:trHeight w:val="510"/>
        </w:trPr>
        <w:tc>
          <w:tcPr>
            <w:tcW w:w="727" w:type="dxa"/>
            <w:tcBorders>
              <w:top w:val="single" w:sz="4" w:space="0" w:color="auto"/>
              <w:left w:val="single" w:sz="4" w:space="0" w:color="auto"/>
              <w:bottom w:val="single" w:sz="4" w:space="0" w:color="auto"/>
              <w:right w:val="single" w:sz="4" w:space="0" w:color="auto"/>
            </w:tcBorders>
            <w:vAlign w:val="center"/>
          </w:tcPr>
          <w:p w14:paraId="29AC4030" w14:textId="77777777" w:rsidR="00E50640" w:rsidRPr="007E5595" w:rsidRDefault="00E50640" w:rsidP="00753BE0">
            <w:pPr>
              <w:spacing w:before="0" w:after="0" w:afterAutospacing="0" w:line="360" w:lineRule="auto"/>
              <w:jc w:val="center"/>
              <w:rPr>
                <w:rFonts w:ascii="Arial" w:hAnsi="Arial" w:cs="Arial"/>
              </w:rPr>
            </w:pPr>
            <w:r w:rsidRPr="007E5595">
              <w:rPr>
                <w:rFonts w:ascii="Arial" w:hAnsi="Arial" w:cs="Arial"/>
              </w:rPr>
              <w:t>4</w:t>
            </w:r>
          </w:p>
        </w:tc>
        <w:tc>
          <w:tcPr>
            <w:tcW w:w="7087" w:type="dxa"/>
            <w:tcBorders>
              <w:top w:val="single" w:sz="4" w:space="0" w:color="auto"/>
              <w:left w:val="single" w:sz="4" w:space="0" w:color="auto"/>
              <w:bottom w:val="single" w:sz="4" w:space="0" w:color="auto"/>
              <w:right w:val="single" w:sz="4" w:space="0" w:color="auto"/>
            </w:tcBorders>
            <w:vAlign w:val="center"/>
          </w:tcPr>
          <w:p w14:paraId="29AC4031" w14:textId="4F662657" w:rsidR="00E50640" w:rsidRPr="007E5595" w:rsidRDefault="00455E5D" w:rsidP="00753BE0">
            <w:pPr>
              <w:spacing w:before="0" w:after="0" w:afterAutospacing="0" w:line="360" w:lineRule="auto"/>
              <w:rPr>
                <w:rFonts w:ascii="Arial" w:hAnsi="Arial" w:cs="Arial"/>
              </w:rPr>
            </w:pPr>
            <w:r>
              <w:rPr>
                <w:rFonts w:ascii="Arial" w:hAnsi="Arial" w:cs="Arial"/>
              </w:rPr>
              <w:t xml:space="preserve">Concentrado de Fator IX da Coagulação </w:t>
            </w:r>
            <w:r w:rsidR="00564B75" w:rsidRPr="007E5595">
              <w:rPr>
                <w:rFonts w:ascii="Arial" w:hAnsi="Arial" w:cs="Arial"/>
              </w:rPr>
              <w:t>500</w:t>
            </w:r>
            <w:r w:rsidR="00576885">
              <w:rPr>
                <w:rFonts w:ascii="Arial" w:hAnsi="Arial" w:cs="Arial"/>
              </w:rPr>
              <w:t xml:space="preserve"> a 1000</w:t>
            </w:r>
            <w:r w:rsidR="00710AD8">
              <w:rPr>
                <w:rFonts w:ascii="Arial" w:hAnsi="Arial" w:cs="Arial"/>
              </w:rPr>
              <w:t xml:space="preserve"> </w:t>
            </w:r>
            <w:r>
              <w:rPr>
                <w:rFonts w:ascii="Arial" w:hAnsi="Arial" w:cs="Arial"/>
              </w:rPr>
              <w:t>U</w:t>
            </w:r>
            <w:r w:rsidR="00564B75" w:rsidRPr="007E5595">
              <w:rPr>
                <w:rFonts w:ascii="Arial" w:hAnsi="Arial" w:cs="Arial"/>
              </w:rPr>
              <w:t>I/</w:t>
            </w:r>
            <w:r>
              <w:rPr>
                <w:rFonts w:ascii="Arial" w:hAnsi="Arial" w:cs="Arial"/>
              </w:rPr>
              <w:t xml:space="preserve"> </w:t>
            </w:r>
            <w:r w:rsidR="00564B75" w:rsidRPr="007E5595">
              <w:rPr>
                <w:rFonts w:ascii="Arial" w:hAnsi="Arial" w:cs="Arial"/>
              </w:rPr>
              <w:t>frasco</w:t>
            </w:r>
          </w:p>
        </w:tc>
      </w:tr>
    </w:tbl>
    <w:p w14:paraId="52653E2A" w14:textId="3CAF362C" w:rsidR="00AC1AE7" w:rsidRDefault="00AC1AE7" w:rsidP="00753BE0">
      <w:pPr>
        <w:pStyle w:val="PargrafodaLista"/>
        <w:autoSpaceDE w:val="0"/>
        <w:spacing w:before="0" w:after="0" w:afterAutospacing="0" w:line="360" w:lineRule="auto"/>
        <w:ind w:left="716"/>
        <w:contextualSpacing w:val="0"/>
        <w:rPr>
          <w:rFonts w:ascii="Arial" w:hAnsi="Arial" w:cs="Arial"/>
          <w:bCs/>
        </w:rPr>
      </w:pPr>
    </w:p>
    <w:p w14:paraId="28BE13B9" w14:textId="3B513D84" w:rsidR="00710AD8" w:rsidRPr="00710AD8" w:rsidRDefault="00710AD8" w:rsidP="00710AD8">
      <w:pPr>
        <w:pStyle w:val="PargrafodaLista"/>
        <w:autoSpaceDE w:val="0"/>
        <w:spacing w:before="0" w:after="0" w:afterAutospacing="0" w:line="360" w:lineRule="auto"/>
        <w:rPr>
          <w:rFonts w:ascii="Arial" w:hAnsi="Arial" w:cs="Arial"/>
          <w:bCs/>
        </w:rPr>
      </w:pPr>
      <w:r w:rsidRPr="00710AD8">
        <w:rPr>
          <w:rFonts w:ascii="Arial" w:hAnsi="Arial" w:cs="Arial"/>
          <w:bCs/>
        </w:rPr>
        <w:t>De forma Excepcional</w:t>
      </w:r>
      <w:r w:rsidR="004D716D">
        <w:rPr>
          <w:rFonts w:ascii="Arial" w:hAnsi="Arial" w:cs="Arial"/>
          <w:bCs/>
        </w:rPr>
        <w:t>:</w:t>
      </w:r>
    </w:p>
    <w:tbl>
      <w:tblPr>
        <w:tblStyle w:val="Tabelacomgrade"/>
        <w:tblW w:w="0" w:type="auto"/>
        <w:tblInd w:w="716" w:type="dxa"/>
        <w:tblLook w:val="04A0" w:firstRow="1" w:lastRow="0" w:firstColumn="1" w:lastColumn="0" w:noHBand="0" w:noVBand="1"/>
      </w:tblPr>
      <w:tblGrid>
        <w:gridCol w:w="697"/>
        <w:gridCol w:w="7081"/>
      </w:tblGrid>
      <w:tr w:rsidR="00710AD8" w14:paraId="2212A49A" w14:textId="77777777" w:rsidTr="004D716D">
        <w:tc>
          <w:tcPr>
            <w:tcW w:w="697" w:type="dxa"/>
            <w:vAlign w:val="center"/>
          </w:tcPr>
          <w:p w14:paraId="510EED67" w14:textId="5F77BF15" w:rsidR="00710AD8" w:rsidRDefault="00710AD8" w:rsidP="004D716D">
            <w:pPr>
              <w:pStyle w:val="PargrafodaLista"/>
              <w:autoSpaceDE w:val="0"/>
              <w:spacing w:before="0" w:after="0" w:afterAutospacing="0" w:line="360" w:lineRule="auto"/>
              <w:ind w:left="0"/>
              <w:contextualSpacing w:val="0"/>
              <w:jc w:val="center"/>
              <w:rPr>
                <w:rFonts w:ascii="Arial" w:hAnsi="Arial" w:cs="Arial"/>
                <w:bCs/>
              </w:rPr>
            </w:pPr>
            <w:r>
              <w:rPr>
                <w:rFonts w:ascii="Arial" w:hAnsi="Arial" w:cs="Arial"/>
                <w:bCs/>
              </w:rPr>
              <w:t>5</w:t>
            </w:r>
          </w:p>
        </w:tc>
        <w:tc>
          <w:tcPr>
            <w:tcW w:w="7081" w:type="dxa"/>
          </w:tcPr>
          <w:p w14:paraId="44B6561E" w14:textId="23BC0445" w:rsidR="00710AD8" w:rsidRDefault="00710AD8" w:rsidP="004D716D">
            <w:pPr>
              <w:pStyle w:val="PargrafodaLista"/>
              <w:autoSpaceDE w:val="0"/>
              <w:spacing w:before="0" w:after="0" w:afterAutospacing="0" w:line="360" w:lineRule="auto"/>
              <w:ind w:left="0"/>
              <w:contextualSpacing w:val="0"/>
              <w:jc w:val="left"/>
              <w:rPr>
                <w:rFonts w:ascii="Arial" w:hAnsi="Arial" w:cs="Arial"/>
                <w:bCs/>
              </w:rPr>
            </w:pPr>
            <w:r>
              <w:rPr>
                <w:rFonts w:ascii="Arial" w:hAnsi="Arial" w:cs="Arial"/>
                <w:bCs/>
              </w:rPr>
              <w:t xml:space="preserve">Imunoglobulina Humana </w:t>
            </w:r>
            <w:proofErr w:type="spellStart"/>
            <w:r>
              <w:rPr>
                <w:rFonts w:ascii="Arial" w:hAnsi="Arial" w:cs="Arial"/>
                <w:bCs/>
              </w:rPr>
              <w:t>Hiperimune</w:t>
            </w:r>
            <w:proofErr w:type="spellEnd"/>
            <w:r>
              <w:rPr>
                <w:rFonts w:ascii="Arial" w:hAnsi="Arial" w:cs="Arial"/>
                <w:bCs/>
              </w:rPr>
              <w:t xml:space="preserve"> Anti-Cov-2 obtida a partir do plasma brasileiro </w:t>
            </w:r>
          </w:p>
        </w:tc>
      </w:tr>
    </w:tbl>
    <w:p w14:paraId="690B7FAD" w14:textId="407B99E3" w:rsidR="00710AD8" w:rsidRDefault="00710AD8" w:rsidP="00753BE0">
      <w:pPr>
        <w:pStyle w:val="PargrafodaLista"/>
        <w:autoSpaceDE w:val="0"/>
        <w:spacing w:before="0" w:after="0" w:afterAutospacing="0" w:line="360" w:lineRule="auto"/>
        <w:ind w:left="716"/>
        <w:contextualSpacing w:val="0"/>
        <w:rPr>
          <w:rFonts w:ascii="Arial" w:hAnsi="Arial" w:cs="Arial"/>
          <w:bCs/>
        </w:rPr>
      </w:pPr>
    </w:p>
    <w:p w14:paraId="60CB7CD1" w14:textId="4220C363" w:rsidR="00710AD8" w:rsidRDefault="00710AD8" w:rsidP="00753BE0">
      <w:pPr>
        <w:pStyle w:val="PargrafodaLista"/>
        <w:autoSpaceDE w:val="0"/>
        <w:spacing w:before="0" w:after="0" w:afterAutospacing="0" w:line="360" w:lineRule="auto"/>
        <w:ind w:left="716"/>
        <w:contextualSpacing w:val="0"/>
        <w:rPr>
          <w:rFonts w:ascii="Arial" w:hAnsi="Arial" w:cs="Arial"/>
          <w:bCs/>
        </w:rPr>
      </w:pPr>
    </w:p>
    <w:p w14:paraId="29AC403F" w14:textId="18FE76A3" w:rsidR="007428B7" w:rsidRDefault="007428B7" w:rsidP="002F0C36">
      <w:pPr>
        <w:pStyle w:val="PargrafodaLista"/>
        <w:numPr>
          <w:ilvl w:val="1"/>
          <w:numId w:val="2"/>
        </w:numPr>
        <w:autoSpaceDE w:val="0"/>
        <w:spacing w:before="0" w:after="0" w:afterAutospacing="0" w:line="360" w:lineRule="auto"/>
        <w:ind w:left="851" w:hanging="567"/>
        <w:contextualSpacing w:val="0"/>
        <w:rPr>
          <w:rFonts w:ascii="Arial" w:hAnsi="Arial" w:cs="Arial"/>
          <w:bCs/>
        </w:rPr>
      </w:pPr>
      <w:r w:rsidRPr="007E5595">
        <w:rPr>
          <w:rFonts w:ascii="Arial" w:hAnsi="Arial" w:cs="Arial"/>
          <w:bCs/>
        </w:rPr>
        <w:lastRenderedPageBreak/>
        <w:t xml:space="preserve">A </w:t>
      </w:r>
      <w:r w:rsidR="00C41545">
        <w:rPr>
          <w:rFonts w:ascii="Arial" w:hAnsi="Arial" w:cs="Arial"/>
          <w:bCs/>
        </w:rPr>
        <w:t>PROPONENTE</w:t>
      </w:r>
      <w:r w:rsidRPr="007E5595">
        <w:rPr>
          <w:rFonts w:ascii="Arial" w:hAnsi="Arial" w:cs="Arial"/>
          <w:bCs/>
        </w:rPr>
        <w:t xml:space="preserve"> deverá obter</w:t>
      </w:r>
      <w:r w:rsidR="00C41545">
        <w:rPr>
          <w:rFonts w:ascii="Arial" w:hAnsi="Arial" w:cs="Arial"/>
          <w:bCs/>
        </w:rPr>
        <w:t xml:space="preserve"> o seguinte</w:t>
      </w:r>
      <w:r w:rsidRPr="007E5595">
        <w:rPr>
          <w:rFonts w:ascii="Arial" w:hAnsi="Arial" w:cs="Arial"/>
          <w:bCs/>
        </w:rPr>
        <w:t xml:space="preserve"> rendimento mínimo para cada hemoderivado produzido a partir </w:t>
      </w:r>
      <w:r w:rsidR="00697D53" w:rsidRPr="007E5595">
        <w:rPr>
          <w:rFonts w:ascii="Arial" w:hAnsi="Arial" w:cs="Arial"/>
          <w:bCs/>
        </w:rPr>
        <w:t>do beneficiamento do</w:t>
      </w:r>
      <w:r w:rsidRPr="007E5595">
        <w:rPr>
          <w:rFonts w:ascii="Arial" w:hAnsi="Arial" w:cs="Arial"/>
          <w:bCs/>
        </w:rPr>
        <w:t xml:space="preserve"> plasma brasileiro:</w:t>
      </w:r>
    </w:p>
    <w:p w14:paraId="751A17CA" w14:textId="77777777" w:rsidR="002F0C36" w:rsidRPr="007E5595" w:rsidRDefault="002F0C36" w:rsidP="002F0C36">
      <w:pPr>
        <w:pStyle w:val="PargrafodaLista"/>
        <w:autoSpaceDE w:val="0"/>
        <w:spacing w:before="0" w:after="0" w:afterAutospacing="0" w:line="360" w:lineRule="auto"/>
        <w:ind w:left="851"/>
        <w:contextualSpacing w:val="0"/>
        <w:rPr>
          <w:rFonts w:ascii="Arial" w:hAnsi="Arial" w:cs="Arial"/>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3219"/>
      </w:tblGrid>
      <w:tr w:rsidR="007428B7" w:rsidRPr="007E5595" w14:paraId="29AC4042" w14:textId="77777777" w:rsidTr="004D17DB">
        <w:trPr>
          <w:trHeight w:val="701"/>
        </w:trPr>
        <w:tc>
          <w:tcPr>
            <w:tcW w:w="4536" w:type="dxa"/>
            <w:shd w:val="clear" w:color="auto" w:fill="DDD9C3" w:themeFill="background2" w:themeFillShade="E6"/>
            <w:vAlign w:val="center"/>
          </w:tcPr>
          <w:p w14:paraId="29AC4040" w14:textId="77777777" w:rsidR="001D2F05" w:rsidRPr="007E5595" w:rsidRDefault="007428B7" w:rsidP="00753BE0">
            <w:pPr>
              <w:tabs>
                <w:tab w:val="left" w:pos="646"/>
              </w:tabs>
              <w:spacing w:before="0" w:after="0" w:afterAutospacing="0" w:line="360" w:lineRule="auto"/>
              <w:jc w:val="center"/>
              <w:rPr>
                <w:rFonts w:ascii="Arial" w:hAnsi="Arial" w:cs="Arial"/>
                <w:b/>
              </w:rPr>
            </w:pPr>
            <w:r w:rsidRPr="007E5595">
              <w:rPr>
                <w:rFonts w:ascii="Arial" w:hAnsi="Arial" w:cs="Arial"/>
                <w:b/>
              </w:rPr>
              <w:t>PRODUTO</w:t>
            </w:r>
          </w:p>
        </w:tc>
        <w:tc>
          <w:tcPr>
            <w:tcW w:w="3260" w:type="dxa"/>
            <w:shd w:val="clear" w:color="auto" w:fill="DDD9C3" w:themeFill="background2" w:themeFillShade="E6"/>
            <w:vAlign w:val="center"/>
          </w:tcPr>
          <w:p w14:paraId="29AC4041" w14:textId="33629B12" w:rsidR="007428B7" w:rsidRPr="007E5595" w:rsidRDefault="007428B7" w:rsidP="00753BE0">
            <w:pPr>
              <w:tabs>
                <w:tab w:val="left" w:pos="646"/>
              </w:tabs>
              <w:spacing w:before="0" w:after="0" w:afterAutospacing="0" w:line="360" w:lineRule="auto"/>
              <w:jc w:val="center"/>
              <w:rPr>
                <w:rFonts w:ascii="Arial" w:hAnsi="Arial" w:cs="Arial"/>
                <w:b/>
              </w:rPr>
            </w:pPr>
            <w:r w:rsidRPr="007E5595">
              <w:rPr>
                <w:rFonts w:ascii="Arial" w:hAnsi="Arial" w:cs="Arial"/>
                <w:b/>
              </w:rPr>
              <w:t>RENDIMENTO</w:t>
            </w:r>
            <w:r w:rsidR="006B6207" w:rsidRPr="007E5595">
              <w:rPr>
                <w:rFonts w:ascii="Arial" w:hAnsi="Arial" w:cs="Arial"/>
                <w:b/>
              </w:rPr>
              <w:t xml:space="preserve"> MÍNIMO</w:t>
            </w:r>
          </w:p>
        </w:tc>
      </w:tr>
      <w:tr w:rsidR="007428B7" w:rsidRPr="007E5595" w14:paraId="29AC4045" w14:textId="77777777" w:rsidTr="00CD0898">
        <w:trPr>
          <w:trHeight w:val="397"/>
        </w:trPr>
        <w:tc>
          <w:tcPr>
            <w:tcW w:w="4536" w:type="dxa"/>
            <w:vAlign w:val="center"/>
          </w:tcPr>
          <w:p w14:paraId="29AC4043" w14:textId="35450861" w:rsidR="00983618" w:rsidRPr="007E5595" w:rsidRDefault="007428B7" w:rsidP="00753BE0">
            <w:pPr>
              <w:spacing w:before="0" w:after="0" w:afterAutospacing="0" w:line="360" w:lineRule="auto"/>
              <w:jc w:val="center"/>
              <w:rPr>
                <w:rFonts w:ascii="Arial" w:hAnsi="Arial" w:cs="Arial"/>
              </w:rPr>
            </w:pPr>
            <w:r w:rsidRPr="007E5595">
              <w:rPr>
                <w:rFonts w:ascii="Arial" w:hAnsi="Arial" w:cs="Arial"/>
              </w:rPr>
              <w:t xml:space="preserve">Solução de Albumina </w:t>
            </w:r>
            <w:r w:rsidR="00697D53" w:rsidRPr="007E5595">
              <w:rPr>
                <w:rFonts w:ascii="Arial" w:hAnsi="Arial" w:cs="Arial"/>
              </w:rPr>
              <w:t>Humana 20%</w:t>
            </w:r>
          </w:p>
        </w:tc>
        <w:tc>
          <w:tcPr>
            <w:tcW w:w="3260" w:type="dxa"/>
            <w:vAlign w:val="center"/>
          </w:tcPr>
          <w:p w14:paraId="29AC4044" w14:textId="1BE35642" w:rsidR="007428B7" w:rsidRPr="007E5595" w:rsidRDefault="00697D53" w:rsidP="00753BE0">
            <w:pPr>
              <w:spacing w:before="0" w:after="0" w:afterAutospacing="0" w:line="360" w:lineRule="auto"/>
              <w:jc w:val="center"/>
              <w:rPr>
                <w:rFonts w:ascii="Arial" w:hAnsi="Arial" w:cs="Arial"/>
              </w:rPr>
            </w:pPr>
            <w:r w:rsidRPr="007E5595">
              <w:rPr>
                <w:rFonts w:ascii="Arial" w:hAnsi="Arial" w:cs="Arial"/>
              </w:rPr>
              <w:t>24 g/L</w:t>
            </w:r>
          </w:p>
        </w:tc>
      </w:tr>
      <w:tr w:rsidR="0002623B" w:rsidRPr="007E5595" w14:paraId="29AC4048" w14:textId="77777777" w:rsidTr="00CD0898">
        <w:trPr>
          <w:trHeight w:val="397"/>
        </w:trPr>
        <w:tc>
          <w:tcPr>
            <w:tcW w:w="4536" w:type="dxa"/>
            <w:vAlign w:val="center"/>
          </w:tcPr>
          <w:p w14:paraId="29AC4046" w14:textId="4F36E88B" w:rsidR="0002623B" w:rsidRPr="007E5595" w:rsidRDefault="0002623B" w:rsidP="00753BE0">
            <w:pPr>
              <w:spacing w:before="0" w:after="0" w:afterAutospacing="0" w:line="360" w:lineRule="auto"/>
              <w:jc w:val="center"/>
              <w:rPr>
                <w:rFonts w:ascii="Arial" w:hAnsi="Arial" w:cs="Arial"/>
              </w:rPr>
            </w:pPr>
            <w:r w:rsidRPr="007E5595">
              <w:rPr>
                <w:rFonts w:ascii="Arial" w:hAnsi="Arial" w:cs="Arial"/>
              </w:rPr>
              <w:t xml:space="preserve">Imunoglobulina </w:t>
            </w:r>
            <w:r w:rsidR="00697D53" w:rsidRPr="007E5595">
              <w:rPr>
                <w:rFonts w:ascii="Arial" w:hAnsi="Arial" w:cs="Arial"/>
              </w:rPr>
              <w:t>Humana Normal Endovenosa</w:t>
            </w:r>
          </w:p>
        </w:tc>
        <w:tc>
          <w:tcPr>
            <w:tcW w:w="3260" w:type="dxa"/>
            <w:vAlign w:val="center"/>
          </w:tcPr>
          <w:p w14:paraId="29AC4047" w14:textId="34885FFE" w:rsidR="0002623B" w:rsidRPr="007E5595" w:rsidRDefault="00697D53" w:rsidP="00753BE0">
            <w:pPr>
              <w:spacing w:before="0" w:after="0" w:afterAutospacing="0" w:line="360" w:lineRule="auto"/>
              <w:jc w:val="center"/>
              <w:rPr>
                <w:rFonts w:ascii="Arial" w:hAnsi="Arial" w:cs="Arial"/>
              </w:rPr>
            </w:pPr>
            <w:r w:rsidRPr="007E5595">
              <w:rPr>
                <w:rFonts w:ascii="Arial" w:hAnsi="Arial" w:cs="Arial"/>
              </w:rPr>
              <w:t>4,8 g/L</w:t>
            </w:r>
          </w:p>
        </w:tc>
      </w:tr>
      <w:tr w:rsidR="0002623B" w:rsidRPr="007E5595" w14:paraId="29AC404B" w14:textId="77777777" w:rsidTr="00CD0898">
        <w:trPr>
          <w:trHeight w:val="397"/>
        </w:trPr>
        <w:tc>
          <w:tcPr>
            <w:tcW w:w="4536" w:type="dxa"/>
            <w:vAlign w:val="center"/>
          </w:tcPr>
          <w:p w14:paraId="29AC4049" w14:textId="77777777" w:rsidR="0002623B" w:rsidRPr="007E5595" w:rsidRDefault="0002623B" w:rsidP="00753BE0">
            <w:pPr>
              <w:spacing w:before="0" w:after="0" w:afterAutospacing="0" w:line="360" w:lineRule="auto"/>
              <w:jc w:val="center"/>
              <w:rPr>
                <w:rFonts w:ascii="Arial" w:hAnsi="Arial" w:cs="Arial"/>
              </w:rPr>
            </w:pPr>
            <w:r w:rsidRPr="007E5595">
              <w:rPr>
                <w:rFonts w:ascii="Arial" w:hAnsi="Arial" w:cs="Arial"/>
              </w:rPr>
              <w:t>Fator VIII da Coagulação</w:t>
            </w:r>
          </w:p>
        </w:tc>
        <w:tc>
          <w:tcPr>
            <w:tcW w:w="3260" w:type="dxa"/>
            <w:vAlign w:val="center"/>
          </w:tcPr>
          <w:p w14:paraId="29AC404A" w14:textId="57C15761" w:rsidR="0002623B" w:rsidRPr="007E5595" w:rsidRDefault="00697D53" w:rsidP="00753BE0">
            <w:pPr>
              <w:spacing w:before="0" w:after="0" w:afterAutospacing="0" w:line="360" w:lineRule="auto"/>
              <w:jc w:val="center"/>
              <w:rPr>
                <w:rFonts w:ascii="Arial" w:hAnsi="Arial" w:cs="Arial"/>
              </w:rPr>
            </w:pPr>
            <w:r w:rsidRPr="007E5595">
              <w:rPr>
                <w:rFonts w:ascii="Arial" w:hAnsi="Arial" w:cs="Arial"/>
              </w:rPr>
              <w:t>115 UI/L</w:t>
            </w:r>
          </w:p>
        </w:tc>
      </w:tr>
      <w:tr w:rsidR="0002623B" w:rsidRPr="007E5595" w14:paraId="29AC404E" w14:textId="77777777" w:rsidTr="00CD0898">
        <w:trPr>
          <w:trHeight w:val="397"/>
        </w:trPr>
        <w:tc>
          <w:tcPr>
            <w:tcW w:w="4536" w:type="dxa"/>
            <w:vAlign w:val="center"/>
          </w:tcPr>
          <w:p w14:paraId="29AC404C" w14:textId="77777777" w:rsidR="0002623B" w:rsidRPr="007E5595" w:rsidRDefault="0002623B" w:rsidP="00753BE0">
            <w:pPr>
              <w:spacing w:before="0" w:after="0" w:afterAutospacing="0" w:line="360" w:lineRule="auto"/>
              <w:jc w:val="center"/>
              <w:rPr>
                <w:rFonts w:ascii="Arial" w:hAnsi="Arial" w:cs="Arial"/>
              </w:rPr>
            </w:pPr>
            <w:r w:rsidRPr="007E5595">
              <w:rPr>
                <w:rFonts w:ascii="Arial" w:hAnsi="Arial" w:cs="Arial"/>
              </w:rPr>
              <w:t>Fator IX da Coagulação</w:t>
            </w:r>
          </w:p>
        </w:tc>
        <w:tc>
          <w:tcPr>
            <w:tcW w:w="3260" w:type="dxa"/>
            <w:vAlign w:val="center"/>
          </w:tcPr>
          <w:p w14:paraId="29AC404D" w14:textId="160CE547" w:rsidR="0002623B" w:rsidRPr="007E5595" w:rsidRDefault="00697D53" w:rsidP="00753BE0">
            <w:pPr>
              <w:spacing w:before="0" w:after="0" w:afterAutospacing="0" w:line="360" w:lineRule="auto"/>
              <w:jc w:val="center"/>
              <w:rPr>
                <w:rFonts w:ascii="Arial" w:hAnsi="Arial" w:cs="Arial"/>
              </w:rPr>
            </w:pPr>
            <w:r w:rsidRPr="007E5595">
              <w:rPr>
                <w:rFonts w:ascii="Arial" w:hAnsi="Arial" w:cs="Arial"/>
              </w:rPr>
              <w:t>220 UI/L</w:t>
            </w:r>
          </w:p>
        </w:tc>
      </w:tr>
    </w:tbl>
    <w:p w14:paraId="4459386D" w14:textId="77777777" w:rsidR="00300E73" w:rsidRDefault="00300E73" w:rsidP="00753BE0">
      <w:pPr>
        <w:pStyle w:val="PargrafodaLista"/>
        <w:autoSpaceDE w:val="0"/>
        <w:spacing w:before="0" w:after="0" w:afterAutospacing="0" w:line="360" w:lineRule="auto"/>
        <w:ind w:left="716"/>
        <w:contextualSpacing w:val="0"/>
        <w:rPr>
          <w:rFonts w:ascii="Arial" w:hAnsi="Arial" w:cs="Arial"/>
          <w:bCs/>
        </w:rPr>
      </w:pPr>
    </w:p>
    <w:p w14:paraId="29AC4053" w14:textId="7C2C6BD8" w:rsidR="00473616" w:rsidRDefault="00473616"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No caso</w:t>
      </w:r>
      <w:r w:rsidR="003B6ED8">
        <w:rPr>
          <w:rFonts w:ascii="Arial" w:hAnsi="Arial" w:cs="Arial"/>
          <w:bCs/>
        </w:rPr>
        <w:t xml:space="preserve"> de</w:t>
      </w:r>
      <w:r w:rsidRPr="007E5595">
        <w:rPr>
          <w:rFonts w:ascii="Arial" w:hAnsi="Arial" w:cs="Arial"/>
          <w:bCs/>
        </w:rPr>
        <w:t xml:space="preserve"> </w:t>
      </w:r>
      <w:r w:rsidR="00697D53" w:rsidRPr="007E5595">
        <w:rPr>
          <w:rFonts w:ascii="Arial" w:hAnsi="Arial" w:cs="Arial"/>
          <w:bCs/>
        </w:rPr>
        <w:t xml:space="preserve">obtenção de rendimento inferior ao estabelecido neste Termo de Referência, a </w:t>
      </w:r>
      <w:r w:rsidR="003B6ED8">
        <w:rPr>
          <w:rFonts w:ascii="Arial" w:hAnsi="Arial" w:cs="Arial"/>
          <w:bCs/>
        </w:rPr>
        <w:t>PROPONENTE</w:t>
      </w:r>
      <w:r w:rsidR="00697D53" w:rsidRPr="007E5595">
        <w:rPr>
          <w:rFonts w:ascii="Arial" w:hAnsi="Arial" w:cs="Arial"/>
          <w:bCs/>
        </w:rPr>
        <w:t xml:space="preserve"> deverá compensar a </w:t>
      </w:r>
      <w:r w:rsidR="003B6ED8">
        <w:rPr>
          <w:rFonts w:ascii="Arial" w:hAnsi="Arial" w:cs="Arial"/>
          <w:bCs/>
        </w:rPr>
        <w:t>Hemobrás</w:t>
      </w:r>
      <w:r w:rsidR="00697D53" w:rsidRPr="007E5595">
        <w:rPr>
          <w:rFonts w:ascii="Arial" w:hAnsi="Arial" w:cs="Arial"/>
          <w:bCs/>
        </w:rPr>
        <w:t xml:space="preserve"> </w:t>
      </w:r>
      <w:bookmarkStart w:id="202" w:name="_Hlk47377252"/>
      <w:r w:rsidR="00697D53" w:rsidRPr="007E5595">
        <w:rPr>
          <w:rFonts w:ascii="Arial" w:hAnsi="Arial" w:cs="Arial"/>
          <w:bCs/>
        </w:rPr>
        <w:t xml:space="preserve">com produtos hemoderivados </w:t>
      </w:r>
      <w:r w:rsidR="003B6ED8">
        <w:rPr>
          <w:rFonts w:ascii="Arial" w:hAnsi="Arial" w:cs="Arial"/>
          <w:bCs/>
        </w:rPr>
        <w:t>próprios,</w:t>
      </w:r>
      <w:r w:rsidR="00697D53" w:rsidRPr="007E5595">
        <w:rPr>
          <w:rFonts w:ascii="Arial" w:hAnsi="Arial" w:cs="Arial"/>
          <w:bCs/>
        </w:rPr>
        <w:t xml:space="preserve"> ou adquiridos no mercado, obtidos de plasma não</w:t>
      </w:r>
      <w:r w:rsidR="003B6ED8">
        <w:rPr>
          <w:rFonts w:ascii="Arial" w:hAnsi="Arial" w:cs="Arial"/>
          <w:bCs/>
        </w:rPr>
        <w:t>-</w:t>
      </w:r>
      <w:r w:rsidR="00697D53" w:rsidRPr="007E5595">
        <w:rPr>
          <w:rFonts w:ascii="Arial" w:hAnsi="Arial" w:cs="Arial"/>
          <w:bCs/>
        </w:rPr>
        <w:t xml:space="preserve">brasileiro, e tenham registro válido e vigente na ANVISA. Neste caso, a </w:t>
      </w:r>
      <w:r w:rsidR="003B6ED8">
        <w:rPr>
          <w:rFonts w:ascii="Arial" w:hAnsi="Arial" w:cs="Arial"/>
          <w:bCs/>
        </w:rPr>
        <w:t>PROPONENTE</w:t>
      </w:r>
      <w:r w:rsidR="00697D53" w:rsidRPr="007E5595">
        <w:rPr>
          <w:rFonts w:ascii="Arial" w:hAnsi="Arial" w:cs="Arial"/>
          <w:bCs/>
        </w:rPr>
        <w:t xml:space="preserve"> deverá fornecer os produtos de compensação em perfeito estado para consumo, nas embalagens padronizadas e especificadas pela </w:t>
      </w:r>
      <w:r w:rsidR="003B6ED8">
        <w:rPr>
          <w:rFonts w:ascii="Arial" w:hAnsi="Arial" w:cs="Arial"/>
          <w:bCs/>
        </w:rPr>
        <w:t>Hemobrás</w:t>
      </w:r>
      <w:r w:rsidR="00697D53" w:rsidRPr="007E5595">
        <w:rPr>
          <w:rFonts w:ascii="Arial" w:hAnsi="Arial" w:cs="Arial"/>
          <w:bCs/>
        </w:rPr>
        <w:t>, na forma das disposições legais e regulamentares em vigor.</w:t>
      </w:r>
      <w:bookmarkEnd w:id="202"/>
    </w:p>
    <w:p w14:paraId="10DA5BE3" w14:textId="6447FE4F" w:rsidR="008072E8" w:rsidRDefault="00473616"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O</w:t>
      </w:r>
      <w:r w:rsidR="00593B7A" w:rsidRPr="007E5595">
        <w:rPr>
          <w:rFonts w:ascii="Arial" w:hAnsi="Arial" w:cs="Arial"/>
          <w:bCs/>
        </w:rPr>
        <w:t>s</w:t>
      </w:r>
      <w:r w:rsidRPr="007E5595">
        <w:rPr>
          <w:rFonts w:ascii="Arial" w:hAnsi="Arial" w:cs="Arial"/>
          <w:bCs/>
        </w:rPr>
        <w:t xml:space="preserve"> hemoderivados</w:t>
      </w:r>
      <w:r w:rsidR="00593B7A" w:rsidRPr="007E5595">
        <w:rPr>
          <w:rFonts w:ascii="Arial" w:hAnsi="Arial" w:cs="Arial"/>
          <w:bCs/>
        </w:rPr>
        <w:t>, inclusive os</w:t>
      </w:r>
      <w:r w:rsidRPr="007E5595">
        <w:rPr>
          <w:rFonts w:ascii="Arial" w:hAnsi="Arial" w:cs="Arial"/>
          <w:bCs/>
        </w:rPr>
        <w:t xml:space="preserve"> </w:t>
      </w:r>
      <w:r w:rsidR="00697D53" w:rsidRPr="007E5595">
        <w:rPr>
          <w:rFonts w:ascii="Arial" w:hAnsi="Arial" w:cs="Arial"/>
          <w:bCs/>
        </w:rPr>
        <w:t>oriundos</w:t>
      </w:r>
      <w:r w:rsidRPr="007E5595">
        <w:rPr>
          <w:rFonts w:ascii="Arial" w:hAnsi="Arial" w:cs="Arial"/>
          <w:bCs/>
        </w:rPr>
        <w:t xml:space="preserve"> de compensação</w:t>
      </w:r>
      <w:r w:rsidR="003B6ED8">
        <w:rPr>
          <w:rFonts w:ascii="Arial" w:hAnsi="Arial" w:cs="Arial"/>
          <w:bCs/>
        </w:rPr>
        <w:t>,</w:t>
      </w:r>
      <w:r w:rsidRPr="007E5595">
        <w:rPr>
          <w:rFonts w:ascii="Arial" w:hAnsi="Arial" w:cs="Arial"/>
          <w:bCs/>
        </w:rPr>
        <w:t xml:space="preserve"> deverão ser </w:t>
      </w:r>
      <w:r w:rsidR="00246344" w:rsidRPr="007E5595">
        <w:rPr>
          <w:rFonts w:ascii="Arial" w:hAnsi="Arial" w:cs="Arial"/>
          <w:bCs/>
        </w:rPr>
        <w:t>entregues</w:t>
      </w:r>
      <w:r w:rsidR="00593B7A" w:rsidRPr="007E5595">
        <w:rPr>
          <w:rFonts w:ascii="Arial" w:hAnsi="Arial" w:cs="Arial"/>
          <w:bCs/>
        </w:rPr>
        <w:t xml:space="preserve"> </w:t>
      </w:r>
      <w:r w:rsidRPr="007E5595">
        <w:rPr>
          <w:rFonts w:ascii="Arial" w:hAnsi="Arial" w:cs="Arial"/>
          <w:bCs/>
        </w:rPr>
        <w:t xml:space="preserve">com </w:t>
      </w:r>
      <w:r w:rsidR="003B6ED8">
        <w:rPr>
          <w:rFonts w:ascii="Arial" w:hAnsi="Arial" w:cs="Arial"/>
          <w:bCs/>
        </w:rPr>
        <w:t xml:space="preserve">prazo de </w:t>
      </w:r>
      <w:r w:rsidRPr="007E5595">
        <w:rPr>
          <w:rFonts w:ascii="Arial" w:hAnsi="Arial" w:cs="Arial"/>
          <w:bCs/>
        </w:rPr>
        <w:t>validade mínim</w:t>
      </w:r>
      <w:r w:rsidR="003B6ED8">
        <w:rPr>
          <w:rFonts w:ascii="Arial" w:hAnsi="Arial" w:cs="Arial"/>
          <w:bCs/>
        </w:rPr>
        <w:t>o</w:t>
      </w:r>
      <w:r w:rsidRPr="007E5595">
        <w:rPr>
          <w:rFonts w:ascii="Arial" w:hAnsi="Arial" w:cs="Arial"/>
          <w:bCs/>
        </w:rPr>
        <w:t xml:space="preserve"> de </w:t>
      </w:r>
      <w:r w:rsidR="00AD0149" w:rsidRPr="007E5595">
        <w:rPr>
          <w:rFonts w:ascii="Arial" w:hAnsi="Arial" w:cs="Arial"/>
          <w:bCs/>
        </w:rPr>
        <w:t>8</w:t>
      </w:r>
      <w:r w:rsidR="00CD0898" w:rsidRPr="007E5595">
        <w:rPr>
          <w:rFonts w:ascii="Arial" w:hAnsi="Arial" w:cs="Arial"/>
          <w:bCs/>
        </w:rPr>
        <w:t>0</w:t>
      </w:r>
      <w:r w:rsidRPr="007E5595">
        <w:rPr>
          <w:rFonts w:ascii="Arial" w:hAnsi="Arial" w:cs="Arial"/>
          <w:bCs/>
        </w:rPr>
        <w:t xml:space="preserve">% </w:t>
      </w:r>
      <w:r w:rsidR="003B6ED8">
        <w:rPr>
          <w:rFonts w:ascii="Arial" w:hAnsi="Arial" w:cs="Arial"/>
          <w:bCs/>
        </w:rPr>
        <w:t xml:space="preserve">(oitenta por cento) </w:t>
      </w:r>
      <w:r w:rsidRPr="007E5595">
        <w:rPr>
          <w:rFonts w:ascii="Arial" w:hAnsi="Arial" w:cs="Arial"/>
          <w:bCs/>
        </w:rPr>
        <w:t>a transcorrer</w:t>
      </w:r>
      <w:r w:rsidR="00CC5AFC" w:rsidRPr="007E5595">
        <w:rPr>
          <w:rFonts w:ascii="Arial" w:hAnsi="Arial" w:cs="Arial"/>
          <w:bCs/>
        </w:rPr>
        <w:t xml:space="preserve"> </w:t>
      </w:r>
      <w:r w:rsidR="003B6ED8">
        <w:rPr>
          <w:rFonts w:ascii="Arial" w:hAnsi="Arial" w:cs="Arial"/>
          <w:bCs/>
        </w:rPr>
        <w:t>d</w:t>
      </w:r>
      <w:r w:rsidR="00CC5AFC" w:rsidRPr="007E5595">
        <w:rPr>
          <w:rFonts w:ascii="Arial" w:hAnsi="Arial" w:cs="Arial"/>
          <w:bCs/>
        </w:rPr>
        <w:t xml:space="preserve">a data em que forem entregues </w:t>
      </w:r>
      <w:r w:rsidR="003B6ED8">
        <w:rPr>
          <w:rFonts w:ascii="Arial" w:hAnsi="Arial" w:cs="Arial"/>
          <w:bCs/>
        </w:rPr>
        <w:t>à</w:t>
      </w:r>
      <w:r w:rsidR="00CC5AFC" w:rsidRPr="007E5595">
        <w:rPr>
          <w:rFonts w:ascii="Arial" w:hAnsi="Arial" w:cs="Arial"/>
          <w:bCs/>
        </w:rPr>
        <w:t xml:space="preserve"> </w:t>
      </w:r>
      <w:r w:rsidR="00BF433A" w:rsidRPr="007E5595">
        <w:rPr>
          <w:rFonts w:ascii="Arial" w:hAnsi="Arial" w:cs="Arial"/>
          <w:bCs/>
        </w:rPr>
        <w:t>Hemobrás</w:t>
      </w:r>
      <w:r w:rsidR="008072E8" w:rsidRPr="007E5595">
        <w:rPr>
          <w:rFonts w:ascii="Arial" w:hAnsi="Arial" w:cs="Arial"/>
          <w:bCs/>
        </w:rPr>
        <w:t xml:space="preserve">. A entrega de medicamentos fora desta especificação </w:t>
      </w:r>
      <w:r w:rsidR="003B6ED8">
        <w:rPr>
          <w:rFonts w:ascii="Arial" w:hAnsi="Arial" w:cs="Arial"/>
          <w:bCs/>
        </w:rPr>
        <w:t>acarreta</w:t>
      </w:r>
      <w:r w:rsidR="008072E8" w:rsidRPr="007E5595">
        <w:rPr>
          <w:rFonts w:ascii="Arial" w:hAnsi="Arial" w:cs="Arial"/>
          <w:bCs/>
        </w:rPr>
        <w:t xml:space="preserve"> para a </w:t>
      </w:r>
      <w:r w:rsidR="003B6ED8">
        <w:rPr>
          <w:rFonts w:ascii="Arial" w:hAnsi="Arial" w:cs="Arial"/>
          <w:bCs/>
        </w:rPr>
        <w:t>PROPONENTE</w:t>
      </w:r>
      <w:r w:rsidR="008072E8" w:rsidRPr="007E5595">
        <w:rPr>
          <w:rFonts w:ascii="Arial" w:hAnsi="Arial" w:cs="Arial"/>
          <w:bCs/>
        </w:rPr>
        <w:t xml:space="preserve"> a obrigação de subs</w:t>
      </w:r>
      <w:r w:rsidR="00D72916" w:rsidRPr="007E5595">
        <w:rPr>
          <w:rFonts w:ascii="Arial" w:hAnsi="Arial" w:cs="Arial"/>
          <w:bCs/>
        </w:rPr>
        <w:t>tituição</w:t>
      </w:r>
      <w:r w:rsidR="003B6ED8">
        <w:rPr>
          <w:rFonts w:ascii="Arial" w:hAnsi="Arial" w:cs="Arial"/>
          <w:bCs/>
        </w:rPr>
        <w:t>,</w:t>
      </w:r>
      <w:r w:rsidR="00D72916" w:rsidRPr="007E5595">
        <w:rPr>
          <w:rFonts w:ascii="Arial" w:hAnsi="Arial" w:cs="Arial"/>
          <w:bCs/>
        </w:rPr>
        <w:t xml:space="preserve"> a qualquer momento</w:t>
      </w:r>
      <w:r w:rsidR="003B6ED8">
        <w:rPr>
          <w:rFonts w:ascii="Arial" w:hAnsi="Arial" w:cs="Arial"/>
          <w:bCs/>
        </w:rPr>
        <w:t>,</w:t>
      </w:r>
      <w:r w:rsidR="00D72916" w:rsidRPr="007E5595">
        <w:rPr>
          <w:rFonts w:ascii="Arial" w:hAnsi="Arial" w:cs="Arial"/>
          <w:bCs/>
        </w:rPr>
        <w:t xml:space="preserve"> em caso de não utilização do medicamento </w:t>
      </w:r>
      <w:r w:rsidR="00B31745" w:rsidRPr="007E5595">
        <w:rPr>
          <w:rFonts w:ascii="Arial" w:hAnsi="Arial" w:cs="Arial"/>
          <w:bCs/>
        </w:rPr>
        <w:t>nos Serviços de Saúde brasileiros</w:t>
      </w:r>
      <w:r w:rsidR="003B6ED8">
        <w:rPr>
          <w:rFonts w:ascii="Arial" w:hAnsi="Arial" w:cs="Arial"/>
          <w:bCs/>
        </w:rPr>
        <w:t>,</w:t>
      </w:r>
      <w:r w:rsidR="00B31745" w:rsidRPr="007E5595">
        <w:rPr>
          <w:rFonts w:ascii="Arial" w:hAnsi="Arial" w:cs="Arial"/>
          <w:bCs/>
        </w:rPr>
        <w:t xml:space="preserve"> </w:t>
      </w:r>
      <w:r w:rsidR="00D72916" w:rsidRPr="007E5595">
        <w:rPr>
          <w:rFonts w:ascii="Arial" w:hAnsi="Arial" w:cs="Arial"/>
          <w:bCs/>
        </w:rPr>
        <w:t xml:space="preserve">em função do </w:t>
      </w:r>
      <w:r w:rsidR="00504AE0" w:rsidRPr="007E5595">
        <w:rPr>
          <w:rFonts w:ascii="Arial" w:hAnsi="Arial" w:cs="Arial"/>
          <w:bCs/>
        </w:rPr>
        <w:t xml:space="preserve">reduzido prazo de validade disponível quando da sua entrega à </w:t>
      </w:r>
      <w:r w:rsidR="00BF433A" w:rsidRPr="007E5595">
        <w:rPr>
          <w:rFonts w:ascii="Arial" w:hAnsi="Arial" w:cs="Arial"/>
          <w:bCs/>
        </w:rPr>
        <w:t>Hemobrás</w:t>
      </w:r>
      <w:r w:rsidR="00504AE0" w:rsidRPr="007E5595">
        <w:rPr>
          <w:rFonts w:ascii="Arial" w:hAnsi="Arial" w:cs="Arial"/>
          <w:bCs/>
        </w:rPr>
        <w:t>.</w:t>
      </w:r>
      <w:r w:rsidR="00B31745" w:rsidRPr="007E5595">
        <w:rPr>
          <w:rFonts w:ascii="Arial" w:hAnsi="Arial" w:cs="Arial"/>
          <w:bCs/>
        </w:rPr>
        <w:t xml:space="preserve"> Adicionalmente, a logística reversa e destinação final do medicamento não utilizado</w:t>
      </w:r>
      <w:r w:rsidR="00B707F9" w:rsidRPr="007E5595">
        <w:rPr>
          <w:rFonts w:ascii="Arial" w:hAnsi="Arial" w:cs="Arial"/>
          <w:bCs/>
        </w:rPr>
        <w:t xml:space="preserve"> nos Serviços de Saúde brasileiros em função do reduzido prazo de validade deverá </w:t>
      </w:r>
      <w:r w:rsidR="00386690" w:rsidRPr="007E5595">
        <w:rPr>
          <w:rFonts w:ascii="Arial" w:hAnsi="Arial" w:cs="Arial"/>
          <w:bCs/>
        </w:rPr>
        <w:t xml:space="preserve">ser realizada e </w:t>
      </w:r>
      <w:r w:rsidR="00B707F9" w:rsidRPr="007E5595">
        <w:rPr>
          <w:rFonts w:ascii="Arial" w:hAnsi="Arial" w:cs="Arial"/>
          <w:bCs/>
        </w:rPr>
        <w:t xml:space="preserve">correr às expensas da </w:t>
      </w:r>
      <w:r w:rsidR="003B6ED8">
        <w:rPr>
          <w:rFonts w:ascii="Arial" w:hAnsi="Arial" w:cs="Arial"/>
          <w:bCs/>
        </w:rPr>
        <w:t>PROPONENTE</w:t>
      </w:r>
      <w:r w:rsidR="00B707F9" w:rsidRPr="007E5595">
        <w:rPr>
          <w:rFonts w:ascii="Arial" w:hAnsi="Arial" w:cs="Arial"/>
          <w:bCs/>
        </w:rPr>
        <w:t xml:space="preserve">, devendo esta reportar </w:t>
      </w:r>
      <w:r w:rsidR="00A46B34" w:rsidRPr="007E5595">
        <w:rPr>
          <w:rFonts w:ascii="Arial" w:hAnsi="Arial" w:cs="Arial"/>
          <w:bCs/>
        </w:rPr>
        <w:t xml:space="preserve">à </w:t>
      </w:r>
      <w:r w:rsidR="00BF433A" w:rsidRPr="007E5595">
        <w:rPr>
          <w:rFonts w:ascii="Arial" w:hAnsi="Arial" w:cs="Arial"/>
          <w:bCs/>
        </w:rPr>
        <w:t>Hemobrás</w:t>
      </w:r>
      <w:r w:rsidR="003B6ED8">
        <w:rPr>
          <w:rFonts w:ascii="Arial" w:hAnsi="Arial" w:cs="Arial"/>
          <w:bCs/>
        </w:rPr>
        <w:t>,</w:t>
      </w:r>
      <w:r w:rsidR="00A46B34" w:rsidRPr="007E5595">
        <w:rPr>
          <w:rFonts w:ascii="Arial" w:hAnsi="Arial" w:cs="Arial"/>
          <w:bCs/>
        </w:rPr>
        <w:t xml:space="preserve"> </w:t>
      </w:r>
      <w:r w:rsidR="00CB4716" w:rsidRPr="007E5595">
        <w:rPr>
          <w:rFonts w:ascii="Arial" w:hAnsi="Arial" w:cs="Arial"/>
          <w:bCs/>
        </w:rPr>
        <w:t>em relatório</w:t>
      </w:r>
      <w:r w:rsidR="003B6ED8">
        <w:rPr>
          <w:rFonts w:ascii="Arial" w:hAnsi="Arial" w:cs="Arial"/>
          <w:bCs/>
        </w:rPr>
        <w:t>,</w:t>
      </w:r>
      <w:r w:rsidR="00CB4716" w:rsidRPr="007E5595">
        <w:rPr>
          <w:rFonts w:ascii="Arial" w:hAnsi="Arial" w:cs="Arial"/>
          <w:bCs/>
        </w:rPr>
        <w:t xml:space="preserve"> </w:t>
      </w:r>
      <w:r w:rsidR="00A46B34" w:rsidRPr="007E5595">
        <w:rPr>
          <w:rFonts w:ascii="Arial" w:hAnsi="Arial" w:cs="Arial"/>
          <w:bCs/>
        </w:rPr>
        <w:t>o descarte final do medicamento.</w:t>
      </w:r>
    </w:p>
    <w:p w14:paraId="0359D165" w14:textId="77777777" w:rsidR="004D716D" w:rsidRPr="004D716D" w:rsidRDefault="004D716D" w:rsidP="004D716D">
      <w:pPr>
        <w:pStyle w:val="PargrafodaLista"/>
        <w:rPr>
          <w:rFonts w:ascii="Arial" w:hAnsi="Arial" w:cs="Arial"/>
          <w:bCs/>
        </w:rPr>
      </w:pPr>
    </w:p>
    <w:p w14:paraId="38F3FDBB" w14:textId="647D835C" w:rsidR="004D716D" w:rsidRDefault="004D716D"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Pr>
          <w:rFonts w:ascii="Arial" w:hAnsi="Arial" w:cs="Arial"/>
          <w:bCs/>
        </w:rPr>
        <w:t>Os rendimentos mínimos aqui estabelecidos poderão ser revistos em função d</w:t>
      </w:r>
      <w:r w:rsidR="00DA1E8C">
        <w:rPr>
          <w:rFonts w:ascii="Arial" w:hAnsi="Arial" w:cs="Arial"/>
          <w:bCs/>
        </w:rPr>
        <w:t>a</w:t>
      </w:r>
      <w:r>
        <w:rPr>
          <w:rFonts w:ascii="Arial" w:hAnsi="Arial" w:cs="Arial"/>
          <w:bCs/>
        </w:rPr>
        <w:t xml:space="preserve"> obtenção da Imunoglobulina Anti-Cov-2</w:t>
      </w:r>
    </w:p>
    <w:p w14:paraId="1C22AA35" w14:textId="77777777" w:rsidR="002F0C36" w:rsidRPr="007E5595" w:rsidRDefault="002F0C36" w:rsidP="002F0C36">
      <w:pPr>
        <w:pStyle w:val="PargrafodaLista"/>
        <w:autoSpaceDE w:val="0"/>
        <w:spacing w:before="0" w:after="0" w:afterAutospacing="0" w:line="360" w:lineRule="auto"/>
        <w:ind w:left="1134"/>
        <w:contextualSpacing w:val="0"/>
        <w:rPr>
          <w:rFonts w:ascii="Arial" w:hAnsi="Arial" w:cs="Arial"/>
          <w:bCs/>
        </w:rPr>
      </w:pPr>
    </w:p>
    <w:p w14:paraId="29AC4056" w14:textId="6E7940A1" w:rsidR="00AC735C" w:rsidRDefault="00AC735C" w:rsidP="00753BE0">
      <w:pPr>
        <w:pStyle w:val="Ttulo1"/>
        <w:numPr>
          <w:ilvl w:val="0"/>
          <w:numId w:val="2"/>
        </w:numPr>
        <w:spacing w:before="0" w:after="0" w:afterAutospacing="0" w:line="360" w:lineRule="auto"/>
        <w:rPr>
          <w:rFonts w:ascii="Arial" w:hAnsi="Arial" w:cs="Arial"/>
          <w:caps/>
          <w:color w:val="auto"/>
          <w:sz w:val="24"/>
          <w:szCs w:val="24"/>
        </w:rPr>
      </w:pPr>
      <w:bookmarkStart w:id="203" w:name="_Toc426653422"/>
      <w:bookmarkStart w:id="204" w:name="_Toc51165208"/>
      <w:r w:rsidRPr="007E5595">
        <w:rPr>
          <w:rFonts w:ascii="Arial" w:hAnsi="Arial" w:cs="Arial"/>
          <w:caps/>
          <w:color w:val="auto"/>
          <w:sz w:val="24"/>
          <w:szCs w:val="24"/>
        </w:rPr>
        <w:t>Embalagem Secundária</w:t>
      </w:r>
      <w:bookmarkEnd w:id="203"/>
      <w:bookmarkEnd w:id="204"/>
    </w:p>
    <w:p w14:paraId="3CB14498" w14:textId="77777777" w:rsidR="002F0C36" w:rsidRPr="002F0C36" w:rsidRDefault="002F0C36" w:rsidP="002F0C36"/>
    <w:p w14:paraId="52DB0677" w14:textId="51E2A52F" w:rsidR="00EF3132" w:rsidRDefault="00B730C0"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Pr>
          <w:rFonts w:ascii="Arial" w:hAnsi="Arial" w:cs="Arial"/>
          <w:bCs/>
        </w:rPr>
        <w:t>A</w:t>
      </w:r>
      <w:r w:rsidR="00E14526">
        <w:rPr>
          <w:rFonts w:ascii="Arial" w:hAnsi="Arial" w:cs="Arial"/>
          <w:bCs/>
        </w:rPr>
        <w:t xml:space="preserve"> </w:t>
      </w:r>
      <w:r>
        <w:rPr>
          <w:rFonts w:ascii="Arial" w:hAnsi="Arial" w:cs="Arial"/>
          <w:bCs/>
        </w:rPr>
        <w:t>etapa produtiva</w:t>
      </w:r>
      <w:r w:rsidR="00E14526">
        <w:rPr>
          <w:rFonts w:ascii="Arial" w:hAnsi="Arial" w:cs="Arial"/>
          <w:bCs/>
        </w:rPr>
        <w:t xml:space="preserve"> da</w:t>
      </w:r>
      <w:r w:rsidR="0059266B" w:rsidRPr="007E5595">
        <w:rPr>
          <w:rFonts w:ascii="Arial" w:hAnsi="Arial" w:cs="Arial"/>
          <w:bCs/>
        </w:rPr>
        <w:t xml:space="preserve"> embalagem </w:t>
      </w:r>
      <w:r w:rsidR="004B46F4" w:rsidRPr="007E5595">
        <w:rPr>
          <w:rFonts w:ascii="Arial" w:hAnsi="Arial" w:cs="Arial"/>
          <w:bCs/>
        </w:rPr>
        <w:t xml:space="preserve">secundária </w:t>
      </w:r>
      <w:r w:rsidR="0059266B" w:rsidRPr="007E5595">
        <w:rPr>
          <w:rFonts w:ascii="Arial" w:hAnsi="Arial" w:cs="Arial"/>
          <w:bCs/>
        </w:rPr>
        <w:t xml:space="preserve">é </w:t>
      </w:r>
      <w:r w:rsidR="00394ADD" w:rsidRPr="007E5595">
        <w:rPr>
          <w:rFonts w:ascii="Arial" w:hAnsi="Arial" w:cs="Arial"/>
          <w:bCs/>
        </w:rPr>
        <w:t xml:space="preserve">responsabilidade da </w:t>
      </w:r>
      <w:r w:rsidR="00E14526">
        <w:rPr>
          <w:rFonts w:ascii="Arial" w:hAnsi="Arial" w:cs="Arial"/>
          <w:bCs/>
        </w:rPr>
        <w:t>PROPONENTE, devendo ser confeccionada</w:t>
      </w:r>
      <w:r w:rsidR="00622577" w:rsidRPr="007E5595">
        <w:rPr>
          <w:rFonts w:ascii="Arial" w:hAnsi="Arial" w:cs="Arial"/>
          <w:bCs/>
        </w:rPr>
        <w:t xml:space="preserve"> segundo especificações do registro </w:t>
      </w:r>
      <w:r w:rsidR="00192F01" w:rsidRPr="007E5595">
        <w:rPr>
          <w:rFonts w:ascii="Arial" w:hAnsi="Arial" w:cs="Arial"/>
          <w:bCs/>
        </w:rPr>
        <w:t>sanitário dos produtos</w:t>
      </w:r>
      <w:r w:rsidR="00246344" w:rsidRPr="007E5595">
        <w:rPr>
          <w:rFonts w:ascii="Arial" w:hAnsi="Arial" w:cs="Arial"/>
          <w:bCs/>
        </w:rPr>
        <w:t>, de acordo com as legislações sanitárias que versam sobre o assunto</w:t>
      </w:r>
      <w:r w:rsidR="00E14526">
        <w:rPr>
          <w:rFonts w:ascii="Arial" w:hAnsi="Arial" w:cs="Arial"/>
          <w:bCs/>
        </w:rPr>
        <w:t>,</w:t>
      </w:r>
      <w:r w:rsidR="00246344" w:rsidRPr="007E5595">
        <w:rPr>
          <w:rFonts w:ascii="Arial" w:hAnsi="Arial" w:cs="Arial"/>
          <w:bCs/>
        </w:rPr>
        <w:t xml:space="preserve"> bem como de acordo com o Manual de Identidade Visual do Ministério da Saúde</w:t>
      </w:r>
      <w:r w:rsidR="00E14526">
        <w:rPr>
          <w:rFonts w:ascii="Arial" w:hAnsi="Arial" w:cs="Arial"/>
          <w:bCs/>
        </w:rPr>
        <w:t>.</w:t>
      </w:r>
    </w:p>
    <w:p w14:paraId="29AC4058" w14:textId="0572D54E" w:rsidR="001D0C6C" w:rsidRDefault="00697D53"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Na hipótese da incorporação desta atividade pela Hemobrás, todos os detalhes pertinentes a esta etapa de fabricação deverão ser tratados </w:t>
      </w:r>
      <w:r w:rsidR="00E14526">
        <w:rPr>
          <w:rFonts w:ascii="Arial" w:hAnsi="Arial" w:cs="Arial"/>
          <w:bCs/>
        </w:rPr>
        <w:t>no</w:t>
      </w:r>
      <w:r w:rsidRPr="007E5595">
        <w:rPr>
          <w:rFonts w:ascii="Arial" w:hAnsi="Arial" w:cs="Arial"/>
          <w:bCs/>
        </w:rPr>
        <w:t xml:space="preserve"> Acordo de Qualidade</w:t>
      </w:r>
      <w:r w:rsidR="00E14526">
        <w:rPr>
          <w:rFonts w:ascii="Arial" w:hAnsi="Arial" w:cs="Arial"/>
          <w:bCs/>
        </w:rPr>
        <w:t>.</w:t>
      </w:r>
    </w:p>
    <w:p w14:paraId="29AC4059" w14:textId="6DA0D943" w:rsidR="002E26A3" w:rsidRPr="007E5595" w:rsidRDefault="001D0C6C"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w:t>
      </w:r>
      <w:r w:rsidR="002E26A3" w:rsidRPr="007E5595">
        <w:rPr>
          <w:rFonts w:ascii="Arial" w:hAnsi="Arial" w:cs="Arial"/>
          <w:bCs/>
        </w:rPr>
        <w:t xml:space="preserve"> possibilidade de incorporação pela </w:t>
      </w:r>
      <w:r w:rsidR="00E14526">
        <w:rPr>
          <w:rFonts w:ascii="Arial" w:hAnsi="Arial" w:cs="Arial"/>
          <w:bCs/>
        </w:rPr>
        <w:t>Hemobrás</w:t>
      </w:r>
      <w:r w:rsidR="00697D53" w:rsidRPr="007E5595">
        <w:rPr>
          <w:rFonts w:ascii="Arial" w:hAnsi="Arial" w:cs="Arial"/>
          <w:bCs/>
        </w:rPr>
        <w:t xml:space="preserve"> da etapa de embalagem secundária está condicionada à autorização da ANVISA. A </w:t>
      </w:r>
      <w:r w:rsidR="00B730C0">
        <w:rPr>
          <w:rFonts w:ascii="Arial" w:hAnsi="Arial" w:cs="Arial"/>
          <w:bCs/>
        </w:rPr>
        <w:t>PROPONENTE</w:t>
      </w:r>
      <w:r w:rsidR="00697D53" w:rsidRPr="007E5595">
        <w:rPr>
          <w:rFonts w:ascii="Arial" w:hAnsi="Arial" w:cs="Arial"/>
          <w:bCs/>
        </w:rPr>
        <w:t xml:space="preserve"> deve prover à </w:t>
      </w:r>
      <w:r w:rsidR="00B730C0">
        <w:rPr>
          <w:rFonts w:ascii="Arial" w:hAnsi="Arial" w:cs="Arial"/>
          <w:bCs/>
        </w:rPr>
        <w:t>Hemobrás</w:t>
      </w:r>
      <w:r w:rsidR="002E26A3" w:rsidRPr="007E5595">
        <w:rPr>
          <w:rFonts w:ascii="Arial" w:hAnsi="Arial" w:cs="Arial"/>
          <w:bCs/>
        </w:rPr>
        <w:t xml:space="preserve"> os documentos farmacêuticos relativos às etapas produtivas executadas, incluindo o documento que formalize a liberação do produto em embalagem primária e cert</w:t>
      </w:r>
      <w:r w:rsidR="006E4870" w:rsidRPr="007E5595">
        <w:rPr>
          <w:rFonts w:ascii="Arial" w:hAnsi="Arial" w:cs="Arial"/>
          <w:bCs/>
        </w:rPr>
        <w:t>ificado de análises respectivo</w:t>
      </w:r>
      <w:r w:rsidR="00B730C0">
        <w:rPr>
          <w:rFonts w:ascii="Arial" w:hAnsi="Arial" w:cs="Arial"/>
          <w:bCs/>
        </w:rPr>
        <w:t>.</w:t>
      </w:r>
    </w:p>
    <w:p w14:paraId="6FAE3024" w14:textId="18158D8B" w:rsidR="00246344" w:rsidRDefault="002E26A3"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B730C0">
        <w:rPr>
          <w:rFonts w:ascii="Arial" w:hAnsi="Arial" w:cs="Arial"/>
          <w:bCs/>
        </w:rPr>
        <w:t>Hemobrás</w:t>
      </w:r>
      <w:r w:rsidRPr="007E5595">
        <w:rPr>
          <w:rFonts w:ascii="Arial" w:hAnsi="Arial" w:cs="Arial"/>
          <w:bCs/>
        </w:rPr>
        <w:t xml:space="preserve">, </w:t>
      </w:r>
      <w:r w:rsidR="00B730C0">
        <w:rPr>
          <w:rFonts w:ascii="Arial" w:hAnsi="Arial" w:cs="Arial"/>
          <w:bCs/>
        </w:rPr>
        <w:t xml:space="preserve">se </w:t>
      </w:r>
      <w:r w:rsidR="00F72F20" w:rsidRPr="007E5595">
        <w:rPr>
          <w:rFonts w:ascii="Arial" w:hAnsi="Arial" w:cs="Arial"/>
          <w:bCs/>
        </w:rPr>
        <w:t>incorpora</w:t>
      </w:r>
      <w:r w:rsidR="00B730C0">
        <w:rPr>
          <w:rFonts w:ascii="Arial" w:hAnsi="Arial" w:cs="Arial"/>
          <w:bCs/>
        </w:rPr>
        <w:t xml:space="preserve">r </w:t>
      </w:r>
      <w:r w:rsidR="00F72F20" w:rsidRPr="007E5595">
        <w:rPr>
          <w:rFonts w:ascii="Arial" w:hAnsi="Arial" w:cs="Arial"/>
          <w:bCs/>
        </w:rPr>
        <w:t>a</w:t>
      </w:r>
      <w:r w:rsidRPr="007E5595">
        <w:rPr>
          <w:rFonts w:ascii="Arial" w:hAnsi="Arial" w:cs="Arial"/>
          <w:bCs/>
        </w:rPr>
        <w:t xml:space="preserve"> atividade </w:t>
      </w:r>
      <w:r w:rsidR="00F72F20" w:rsidRPr="007E5595">
        <w:rPr>
          <w:rFonts w:ascii="Arial" w:hAnsi="Arial" w:cs="Arial"/>
          <w:bCs/>
        </w:rPr>
        <w:t>de embalagem</w:t>
      </w:r>
      <w:r w:rsidR="00EF3132" w:rsidRPr="007E5595">
        <w:rPr>
          <w:rFonts w:ascii="Arial" w:hAnsi="Arial" w:cs="Arial"/>
          <w:bCs/>
        </w:rPr>
        <w:t xml:space="preserve"> secundária</w:t>
      </w:r>
      <w:r w:rsidRPr="007E5595">
        <w:rPr>
          <w:rFonts w:ascii="Arial" w:hAnsi="Arial" w:cs="Arial"/>
          <w:bCs/>
        </w:rPr>
        <w:t>, realizará os testes de controle de qualidade necessários para</w:t>
      </w:r>
      <w:r w:rsidR="00EC675D" w:rsidRPr="007E5595">
        <w:rPr>
          <w:rFonts w:ascii="Arial" w:hAnsi="Arial" w:cs="Arial"/>
          <w:bCs/>
        </w:rPr>
        <w:t xml:space="preserve"> essa etapa do processo produtivo</w:t>
      </w:r>
      <w:r w:rsidR="00B730C0">
        <w:rPr>
          <w:rFonts w:ascii="Arial" w:hAnsi="Arial" w:cs="Arial"/>
          <w:bCs/>
        </w:rPr>
        <w:t>,</w:t>
      </w:r>
      <w:r w:rsidR="00EC675D" w:rsidRPr="007E5595">
        <w:rPr>
          <w:rFonts w:ascii="Arial" w:hAnsi="Arial" w:cs="Arial"/>
          <w:bCs/>
        </w:rPr>
        <w:t xml:space="preserve"> </w:t>
      </w:r>
      <w:r w:rsidRPr="007E5595">
        <w:rPr>
          <w:rFonts w:ascii="Arial" w:hAnsi="Arial" w:cs="Arial"/>
          <w:bCs/>
        </w:rPr>
        <w:t>valendo</w:t>
      </w:r>
      <w:r w:rsidR="007A74BC" w:rsidRPr="007E5595">
        <w:rPr>
          <w:rFonts w:ascii="Arial" w:hAnsi="Arial" w:cs="Arial"/>
          <w:bCs/>
        </w:rPr>
        <w:t>-se</w:t>
      </w:r>
      <w:r w:rsidRPr="007E5595">
        <w:rPr>
          <w:rFonts w:ascii="Arial" w:hAnsi="Arial" w:cs="Arial"/>
          <w:bCs/>
        </w:rPr>
        <w:t xml:space="preserve"> dos testes já realizados pela </w:t>
      </w:r>
      <w:r w:rsidR="00B730C0">
        <w:rPr>
          <w:rFonts w:ascii="Arial" w:hAnsi="Arial" w:cs="Arial"/>
          <w:bCs/>
        </w:rPr>
        <w:t>PROPONENTE.</w:t>
      </w:r>
    </w:p>
    <w:p w14:paraId="29AC405C" w14:textId="75E79CB2" w:rsidR="00D34FA5" w:rsidRDefault="00D34FA5" w:rsidP="00753BE0">
      <w:pPr>
        <w:pStyle w:val="Ttulo1"/>
        <w:numPr>
          <w:ilvl w:val="0"/>
          <w:numId w:val="2"/>
        </w:numPr>
        <w:spacing w:before="0" w:after="0" w:afterAutospacing="0" w:line="360" w:lineRule="auto"/>
        <w:rPr>
          <w:rFonts w:ascii="Arial" w:hAnsi="Arial" w:cs="Arial"/>
          <w:caps/>
          <w:color w:val="auto"/>
          <w:sz w:val="24"/>
          <w:szCs w:val="24"/>
        </w:rPr>
      </w:pPr>
      <w:bookmarkStart w:id="205" w:name="_Toc426653423"/>
      <w:bookmarkStart w:id="206" w:name="_Toc51165209"/>
      <w:r w:rsidRPr="007E5595">
        <w:rPr>
          <w:rFonts w:ascii="Arial" w:hAnsi="Arial" w:cs="Arial"/>
          <w:caps/>
          <w:color w:val="auto"/>
          <w:sz w:val="24"/>
          <w:szCs w:val="24"/>
        </w:rPr>
        <w:t>Realização de Testes de Controle de Qualidade</w:t>
      </w:r>
      <w:bookmarkEnd w:id="205"/>
      <w:bookmarkEnd w:id="206"/>
    </w:p>
    <w:p w14:paraId="517344C9" w14:textId="77777777" w:rsidR="002F0C36" w:rsidRPr="002F0C36" w:rsidRDefault="002F0C36" w:rsidP="002F0C36"/>
    <w:p w14:paraId="29AC405D" w14:textId="0ADCA93A" w:rsidR="00D34FA5" w:rsidRDefault="00D34FA5"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Os testes de Controle de Qualidade abrangidos no processo de fabricação dos hemoderivados deverão ser realizados em consonância </w:t>
      </w:r>
      <w:r w:rsidR="00B730C0">
        <w:rPr>
          <w:rFonts w:ascii="Arial" w:hAnsi="Arial" w:cs="Arial"/>
          <w:bCs/>
        </w:rPr>
        <w:t>à</w:t>
      </w:r>
      <w:r w:rsidRPr="007E5595">
        <w:rPr>
          <w:rFonts w:ascii="Arial" w:hAnsi="Arial" w:cs="Arial"/>
          <w:bCs/>
        </w:rPr>
        <w:t>s Boas Práticas de Fabricação do país de origem</w:t>
      </w:r>
      <w:r w:rsidR="00B730C0">
        <w:rPr>
          <w:rFonts w:ascii="Arial" w:hAnsi="Arial" w:cs="Arial"/>
          <w:bCs/>
        </w:rPr>
        <w:t>,</w:t>
      </w:r>
      <w:r w:rsidRPr="007E5595">
        <w:rPr>
          <w:rFonts w:ascii="Arial" w:hAnsi="Arial" w:cs="Arial"/>
          <w:bCs/>
        </w:rPr>
        <w:t xml:space="preserve"> </w:t>
      </w:r>
      <w:r w:rsidR="00B730C0">
        <w:rPr>
          <w:rFonts w:ascii="Arial" w:hAnsi="Arial" w:cs="Arial"/>
          <w:bCs/>
        </w:rPr>
        <w:t>ao</w:t>
      </w:r>
      <w:r w:rsidRPr="007E5595">
        <w:rPr>
          <w:rFonts w:ascii="Arial" w:hAnsi="Arial" w:cs="Arial"/>
          <w:bCs/>
        </w:rPr>
        <w:t xml:space="preserve"> </w:t>
      </w:r>
      <w:r w:rsidRPr="007E5595">
        <w:rPr>
          <w:rFonts w:ascii="Arial" w:hAnsi="Arial" w:cs="Arial"/>
          <w:bCs/>
        </w:rPr>
        <w:lastRenderedPageBreak/>
        <w:t xml:space="preserve">disposto no </w:t>
      </w:r>
      <w:r w:rsidR="006E4870" w:rsidRPr="007E5595">
        <w:rPr>
          <w:rFonts w:ascii="Arial" w:hAnsi="Arial" w:cs="Arial"/>
          <w:bCs/>
        </w:rPr>
        <w:t>registro dos produtos no Brasil</w:t>
      </w:r>
      <w:r w:rsidR="00B730C0">
        <w:rPr>
          <w:rFonts w:ascii="Arial" w:hAnsi="Arial" w:cs="Arial"/>
          <w:bCs/>
        </w:rPr>
        <w:t>,</w:t>
      </w:r>
      <w:r w:rsidR="00246344" w:rsidRPr="007E5595">
        <w:rPr>
          <w:rFonts w:ascii="Arial" w:hAnsi="Arial" w:cs="Arial"/>
          <w:bCs/>
        </w:rPr>
        <w:t xml:space="preserve"> bem como </w:t>
      </w:r>
      <w:r w:rsidR="00B730C0">
        <w:rPr>
          <w:rFonts w:ascii="Arial" w:hAnsi="Arial" w:cs="Arial"/>
          <w:bCs/>
        </w:rPr>
        <w:t>à</w:t>
      </w:r>
      <w:r w:rsidR="00246344" w:rsidRPr="007E5595">
        <w:rPr>
          <w:rFonts w:ascii="Arial" w:hAnsi="Arial" w:cs="Arial"/>
          <w:bCs/>
        </w:rPr>
        <w:t xml:space="preserve"> legislação brasileira que trata do assunto</w:t>
      </w:r>
      <w:r w:rsidR="00B730C0">
        <w:rPr>
          <w:rFonts w:ascii="Arial" w:hAnsi="Arial" w:cs="Arial"/>
          <w:bCs/>
        </w:rPr>
        <w:t>.</w:t>
      </w:r>
    </w:p>
    <w:p w14:paraId="29AC405E" w14:textId="24C6E133" w:rsidR="00D34FA5" w:rsidRDefault="00D34FA5"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Os testes de Controle de Qualidade deverão abranger todos os ensaios necessários para verificação do cumprimento de especificações de matérias-primas, utilidades farmacêuticas, materiais de embalagem, produtos intermediários</w:t>
      </w:r>
      <w:r w:rsidR="00B730C0">
        <w:rPr>
          <w:rFonts w:ascii="Arial" w:hAnsi="Arial" w:cs="Arial"/>
          <w:bCs/>
        </w:rPr>
        <w:t>, produtos</w:t>
      </w:r>
      <w:r w:rsidRPr="007E5595">
        <w:rPr>
          <w:rFonts w:ascii="Arial" w:hAnsi="Arial" w:cs="Arial"/>
          <w:bCs/>
        </w:rPr>
        <w:t xml:space="preserve"> terminados</w:t>
      </w:r>
      <w:r w:rsidR="00246344" w:rsidRPr="007E5595">
        <w:rPr>
          <w:rFonts w:ascii="Arial" w:hAnsi="Arial" w:cs="Arial"/>
          <w:bCs/>
        </w:rPr>
        <w:t xml:space="preserve"> e acessórios</w:t>
      </w:r>
      <w:r w:rsidR="00B730C0">
        <w:rPr>
          <w:rFonts w:ascii="Arial" w:hAnsi="Arial" w:cs="Arial"/>
          <w:bCs/>
        </w:rPr>
        <w:t>.</w:t>
      </w:r>
    </w:p>
    <w:p w14:paraId="29AC405F" w14:textId="2B0983BA" w:rsidR="00BA16A2" w:rsidRPr="002F0C36" w:rsidRDefault="00D34FA5" w:rsidP="002F0C36">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rPr>
        <w:t xml:space="preserve">Deverão ser contemplados os testes de Controle de Qualidade determinados pela </w:t>
      </w:r>
      <w:r w:rsidR="00CE787B" w:rsidRPr="007E5595">
        <w:rPr>
          <w:rFonts w:ascii="Arial" w:hAnsi="Arial"/>
        </w:rPr>
        <w:t xml:space="preserve">legislação sanitária </w:t>
      </w:r>
      <w:r w:rsidR="002E2B04" w:rsidRPr="007E5595">
        <w:rPr>
          <w:rFonts w:ascii="Arial" w:hAnsi="Arial"/>
        </w:rPr>
        <w:t>brasileira</w:t>
      </w:r>
      <w:r w:rsidR="00C214F7" w:rsidRPr="007E5595">
        <w:rPr>
          <w:rFonts w:ascii="Arial" w:hAnsi="Arial" w:cs="Arial"/>
          <w:bCs/>
        </w:rPr>
        <w:t xml:space="preserve">, </w:t>
      </w:r>
      <w:r w:rsidR="002E2B04" w:rsidRPr="007E5595">
        <w:rPr>
          <w:rFonts w:ascii="Arial" w:hAnsi="Arial"/>
        </w:rPr>
        <w:t xml:space="preserve">bem como </w:t>
      </w:r>
      <w:r w:rsidR="00C214F7" w:rsidRPr="007E5595">
        <w:rPr>
          <w:rFonts w:ascii="Arial" w:hAnsi="Arial" w:cs="Arial"/>
          <w:bCs/>
        </w:rPr>
        <w:t xml:space="preserve">descritos nas </w:t>
      </w:r>
      <w:r w:rsidR="002E2B04" w:rsidRPr="007E5595">
        <w:rPr>
          <w:rFonts w:ascii="Arial" w:hAnsi="Arial"/>
        </w:rPr>
        <w:t>Monografias pertinentes da Farmacopeia Brasileira</w:t>
      </w:r>
      <w:r w:rsidR="00246344" w:rsidRPr="007E5595">
        <w:rPr>
          <w:rFonts w:ascii="Arial" w:hAnsi="Arial"/>
        </w:rPr>
        <w:t xml:space="preserve"> em sua versão </w:t>
      </w:r>
      <w:r w:rsidR="00C214F7" w:rsidRPr="007E5595">
        <w:rPr>
          <w:rFonts w:ascii="Arial" w:hAnsi="Arial" w:cs="Arial"/>
          <w:bCs/>
        </w:rPr>
        <w:t xml:space="preserve">atual. Outros ensaios exigidos pela regulamentação do país da </w:t>
      </w:r>
      <w:r w:rsidR="00B730C0">
        <w:rPr>
          <w:rFonts w:ascii="Arial" w:hAnsi="Arial" w:cs="Arial"/>
          <w:bCs/>
        </w:rPr>
        <w:t>PROPONENTE,</w:t>
      </w:r>
      <w:r w:rsidR="00C214F7" w:rsidRPr="007E5595">
        <w:rPr>
          <w:rFonts w:ascii="Arial" w:hAnsi="Arial" w:cs="Arial"/>
          <w:bCs/>
        </w:rPr>
        <w:t xml:space="preserve"> </w:t>
      </w:r>
      <w:r w:rsidR="002E2B04" w:rsidRPr="007E5595">
        <w:rPr>
          <w:rFonts w:ascii="Arial" w:hAnsi="Arial" w:cs="Arial"/>
          <w:bCs/>
        </w:rPr>
        <w:t xml:space="preserve">e </w:t>
      </w:r>
      <w:r w:rsidR="00C214F7" w:rsidRPr="007E5595">
        <w:rPr>
          <w:rFonts w:ascii="Arial" w:hAnsi="Arial" w:cs="Arial"/>
          <w:bCs/>
        </w:rPr>
        <w:t>ainda</w:t>
      </w:r>
      <w:r w:rsidR="002E2B04" w:rsidRPr="007E5595">
        <w:rPr>
          <w:rFonts w:ascii="Arial" w:hAnsi="Arial"/>
        </w:rPr>
        <w:t xml:space="preserve"> quaisquer </w:t>
      </w:r>
      <w:r w:rsidR="00CD0898" w:rsidRPr="007E5595">
        <w:rPr>
          <w:rFonts w:ascii="Arial" w:hAnsi="Arial" w:cs="Arial"/>
          <w:bCs/>
        </w:rPr>
        <w:t>outros</w:t>
      </w:r>
      <w:r w:rsidR="00931B7C" w:rsidRPr="007E5595">
        <w:rPr>
          <w:rFonts w:ascii="Arial" w:hAnsi="Arial"/>
        </w:rPr>
        <w:t xml:space="preserve"> que se faça</w:t>
      </w:r>
      <w:r w:rsidR="00CD0898" w:rsidRPr="007E5595">
        <w:rPr>
          <w:rFonts w:ascii="Arial" w:hAnsi="Arial"/>
        </w:rPr>
        <w:t>m</w:t>
      </w:r>
      <w:r w:rsidR="00931B7C" w:rsidRPr="007E5595">
        <w:rPr>
          <w:rFonts w:ascii="Arial" w:hAnsi="Arial"/>
        </w:rPr>
        <w:t xml:space="preserve"> relevante</w:t>
      </w:r>
      <w:r w:rsidR="00CD0898" w:rsidRPr="007E5595">
        <w:rPr>
          <w:rFonts w:ascii="Arial" w:hAnsi="Arial"/>
        </w:rPr>
        <w:t>s</w:t>
      </w:r>
      <w:r w:rsidR="00B730C0">
        <w:rPr>
          <w:rFonts w:ascii="Arial" w:hAnsi="Arial"/>
        </w:rPr>
        <w:t>,</w:t>
      </w:r>
      <w:r w:rsidR="00C214F7" w:rsidRPr="007E5595">
        <w:rPr>
          <w:rFonts w:ascii="Arial" w:hAnsi="Arial" w:cs="Arial"/>
          <w:bCs/>
        </w:rPr>
        <w:t xml:space="preserve"> podem ser adicionados aos conjunto de testes, desde que aceitos pela Agê</w:t>
      </w:r>
      <w:r w:rsidR="00CD0898" w:rsidRPr="007E5595">
        <w:rPr>
          <w:rFonts w:ascii="Arial" w:hAnsi="Arial" w:cs="Arial"/>
          <w:bCs/>
        </w:rPr>
        <w:t>ncia</w:t>
      </w:r>
      <w:r w:rsidR="00655349">
        <w:rPr>
          <w:rFonts w:ascii="Arial" w:hAnsi="Arial" w:cs="Arial"/>
          <w:bCs/>
        </w:rPr>
        <w:t xml:space="preserve"> Nacional de Vigilância</w:t>
      </w:r>
      <w:r w:rsidR="00CD0898" w:rsidRPr="007E5595">
        <w:rPr>
          <w:rFonts w:ascii="Arial" w:hAnsi="Arial" w:cs="Arial"/>
          <w:bCs/>
        </w:rPr>
        <w:t xml:space="preserve"> Sanitária</w:t>
      </w:r>
      <w:r w:rsidR="00655349">
        <w:rPr>
          <w:rFonts w:ascii="Arial" w:hAnsi="Arial" w:cs="Arial"/>
          <w:bCs/>
        </w:rPr>
        <w:t xml:space="preserve"> -</w:t>
      </w:r>
      <w:r w:rsidR="00CD0898" w:rsidRPr="007E5595">
        <w:rPr>
          <w:rFonts w:ascii="Arial" w:hAnsi="Arial" w:cs="Arial"/>
          <w:bCs/>
        </w:rPr>
        <w:t xml:space="preserve"> </w:t>
      </w:r>
      <w:r w:rsidR="00655349">
        <w:rPr>
          <w:rFonts w:ascii="Arial" w:hAnsi="Arial" w:cs="Arial"/>
          <w:bCs/>
        </w:rPr>
        <w:t>ANVISA</w:t>
      </w:r>
      <w:r w:rsidR="00CD0898" w:rsidRPr="007E5595">
        <w:rPr>
          <w:rFonts w:ascii="Arial" w:hAnsi="Arial" w:cs="Arial"/>
          <w:bCs/>
        </w:rPr>
        <w:t>.</w:t>
      </w:r>
    </w:p>
    <w:p w14:paraId="27BC305A" w14:textId="5894ED68" w:rsidR="00B71CC0" w:rsidRPr="002F0C36" w:rsidRDefault="00B71CC0" w:rsidP="002F0C36">
      <w:pPr>
        <w:pStyle w:val="PargrafodaLista"/>
        <w:numPr>
          <w:ilvl w:val="1"/>
          <w:numId w:val="2"/>
        </w:numPr>
        <w:autoSpaceDE w:val="0"/>
        <w:spacing w:before="0" w:after="0" w:afterAutospacing="0" w:line="360" w:lineRule="auto"/>
        <w:ind w:left="1134" w:hanging="567"/>
        <w:contextualSpacing w:val="0"/>
        <w:rPr>
          <w:rFonts w:ascii="Arial" w:hAnsi="Arial" w:cs="Arial"/>
          <w:bCs/>
          <w:color w:val="FF0000"/>
        </w:rPr>
      </w:pPr>
      <w:r w:rsidRPr="007E5595">
        <w:rPr>
          <w:rFonts w:ascii="Arial" w:hAnsi="Arial" w:cs="Arial"/>
          <w:bCs/>
        </w:rPr>
        <w:t>Quando da utilização de ensaios não</w:t>
      </w:r>
      <w:r w:rsidR="00B730C0">
        <w:rPr>
          <w:rFonts w:ascii="Arial" w:hAnsi="Arial" w:cs="Arial"/>
          <w:bCs/>
        </w:rPr>
        <w:t>-</w:t>
      </w:r>
      <w:proofErr w:type="spellStart"/>
      <w:r w:rsidRPr="007E5595">
        <w:rPr>
          <w:rFonts w:ascii="Arial" w:hAnsi="Arial" w:cs="Arial"/>
          <w:bCs/>
        </w:rPr>
        <w:t>farmacopeicos</w:t>
      </w:r>
      <w:proofErr w:type="spellEnd"/>
      <w:r w:rsidRPr="007E5595">
        <w:rPr>
          <w:rFonts w:ascii="Arial" w:hAnsi="Arial" w:cs="Arial"/>
          <w:bCs/>
        </w:rPr>
        <w:t xml:space="preserve"> para testes em matérias primas, produtos em processo ou produtos terminados, </w:t>
      </w:r>
      <w:r w:rsidR="00B730C0">
        <w:rPr>
          <w:rFonts w:ascii="Arial" w:hAnsi="Arial" w:cs="Arial"/>
          <w:bCs/>
        </w:rPr>
        <w:t xml:space="preserve">estes </w:t>
      </w:r>
      <w:r w:rsidRPr="007E5595">
        <w:rPr>
          <w:rFonts w:ascii="Arial" w:hAnsi="Arial" w:cs="Arial"/>
          <w:bCs/>
        </w:rPr>
        <w:t>devem ser devidamente validados em conformidade com as Boas Práticas de Fabricação</w:t>
      </w:r>
      <w:r w:rsidR="00CD0898" w:rsidRPr="007E5595">
        <w:rPr>
          <w:rFonts w:ascii="Arial" w:hAnsi="Arial" w:cs="Arial"/>
          <w:bCs/>
        </w:rPr>
        <w:t>.</w:t>
      </w:r>
    </w:p>
    <w:p w14:paraId="29AC4060" w14:textId="74D92412" w:rsidR="00292181" w:rsidRDefault="00D34FA5"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As exigências relacionadas a amostras de Controle de Qualidade para a realização de controle suplementar pelo </w:t>
      </w:r>
      <w:r w:rsidR="00B730C0" w:rsidRPr="007E5595">
        <w:rPr>
          <w:rFonts w:ascii="Arial" w:hAnsi="Arial" w:cs="Arial"/>
        </w:rPr>
        <w:t>Instituto Nacional de Controle de Qualidade em Saúde</w:t>
      </w:r>
      <w:r w:rsidR="00B730C0" w:rsidRPr="007E5595">
        <w:rPr>
          <w:rFonts w:ascii="Arial" w:hAnsi="Arial" w:cs="Arial"/>
          <w:bCs/>
        </w:rPr>
        <w:t xml:space="preserve"> </w:t>
      </w:r>
      <w:r w:rsidR="00B730C0">
        <w:rPr>
          <w:rFonts w:ascii="Arial" w:hAnsi="Arial" w:cs="Arial"/>
          <w:bCs/>
        </w:rPr>
        <w:t xml:space="preserve">- </w:t>
      </w:r>
      <w:r w:rsidRPr="007E5595">
        <w:rPr>
          <w:rFonts w:ascii="Arial" w:hAnsi="Arial" w:cs="Arial"/>
          <w:bCs/>
        </w:rPr>
        <w:t xml:space="preserve">INCQS </w:t>
      </w:r>
      <w:r w:rsidR="00B730C0">
        <w:rPr>
          <w:rFonts w:ascii="Arial" w:hAnsi="Arial" w:cs="Arial"/>
          <w:bCs/>
        </w:rPr>
        <w:t xml:space="preserve">- </w:t>
      </w:r>
      <w:r w:rsidRPr="007E5595">
        <w:rPr>
          <w:rFonts w:ascii="Arial" w:hAnsi="Arial" w:cs="Arial"/>
          <w:bCs/>
        </w:rPr>
        <w:t>deverão ser igualmente observadas</w:t>
      </w:r>
      <w:r w:rsidR="00CD0898" w:rsidRPr="007E5595">
        <w:rPr>
          <w:rFonts w:ascii="Arial" w:hAnsi="Arial" w:cs="Arial"/>
          <w:bCs/>
        </w:rPr>
        <w:t>.</w:t>
      </w:r>
    </w:p>
    <w:p w14:paraId="4949BD13" w14:textId="77777777" w:rsidR="002F0C36" w:rsidRPr="007E5595" w:rsidRDefault="002F0C36" w:rsidP="002F0C36">
      <w:pPr>
        <w:pStyle w:val="PargrafodaLista"/>
        <w:autoSpaceDE w:val="0"/>
        <w:spacing w:before="0" w:after="0" w:afterAutospacing="0" w:line="360" w:lineRule="auto"/>
        <w:ind w:left="1134"/>
        <w:contextualSpacing w:val="0"/>
        <w:rPr>
          <w:rFonts w:ascii="Arial" w:hAnsi="Arial" w:cs="Arial"/>
          <w:bCs/>
        </w:rPr>
      </w:pPr>
    </w:p>
    <w:p w14:paraId="29AC4062" w14:textId="11957A39" w:rsidR="00D34FA5" w:rsidRDefault="00D34FA5" w:rsidP="00753BE0">
      <w:pPr>
        <w:pStyle w:val="Ttulo1"/>
        <w:numPr>
          <w:ilvl w:val="0"/>
          <w:numId w:val="2"/>
        </w:numPr>
        <w:spacing w:before="0" w:after="0" w:afterAutospacing="0" w:line="360" w:lineRule="auto"/>
        <w:rPr>
          <w:rFonts w:ascii="Arial" w:hAnsi="Arial" w:cs="Arial"/>
          <w:caps/>
          <w:color w:val="auto"/>
          <w:sz w:val="24"/>
          <w:szCs w:val="24"/>
        </w:rPr>
      </w:pPr>
      <w:bookmarkStart w:id="207" w:name="_Toc426653424"/>
      <w:bookmarkStart w:id="208" w:name="_Toc51165210"/>
      <w:r w:rsidRPr="007E5595">
        <w:rPr>
          <w:rFonts w:ascii="Arial" w:hAnsi="Arial" w:cs="Arial"/>
          <w:caps/>
          <w:color w:val="auto"/>
          <w:sz w:val="24"/>
          <w:szCs w:val="24"/>
        </w:rPr>
        <w:t>Emissão dos Laudos de Controle de Qualidade</w:t>
      </w:r>
      <w:r w:rsidR="00F92171" w:rsidRPr="007E5595">
        <w:rPr>
          <w:rFonts w:ascii="Arial" w:hAnsi="Arial" w:cs="Arial"/>
          <w:caps/>
          <w:color w:val="auto"/>
          <w:sz w:val="24"/>
          <w:szCs w:val="24"/>
        </w:rPr>
        <w:t>,</w:t>
      </w:r>
      <w:r w:rsidR="006F2077" w:rsidRPr="007E5595">
        <w:rPr>
          <w:rFonts w:ascii="Arial" w:hAnsi="Arial" w:cs="Arial"/>
          <w:caps/>
          <w:color w:val="auto"/>
          <w:sz w:val="24"/>
          <w:szCs w:val="24"/>
        </w:rPr>
        <w:t xml:space="preserve"> Protocolos Resumidos de Produção</w:t>
      </w:r>
      <w:bookmarkEnd w:id="207"/>
      <w:r w:rsidR="00F92171" w:rsidRPr="007E5595">
        <w:rPr>
          <w:rFonts w:ascii="Arial" w:hAnsi="Arial" w:cs="Arial"/>
          <w:caps/>
          <w:color w:val="auto"/>
          <w:sz w:val="24"/>
          <w:szCs w:val="24"/>
        </w:rPr>
        <w:t xml:space="preserve"> e certificados de liberação emitido pela autoridade sanitaria do país de fabricação</w:t>
      </w:r>
      <w:bookmarkEnd w:id="208"/>
    </w:p>
    <w:p w14:paraId="2E7E9FEB" w14:textId="77777777" w:rsidR="002F0C36" w:rsidRPr="002F0C36" w:rsidRDefault="002F0C36" w:rsidP="002F0C36"/>
    <w:p w14:paraId="44A5CC51" w14:textId="2072E52E" w:rsidR="00F92171" w:rsidRDefault="00F92171"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88371D">
        <w:rPr>
          <w:rFonts w:ascii="Arial" w:hAnsi="Arial" w:cs="Arial"/>
          <w:bCs/>
        </w:rPr>
        <w:t>PROPONENTE</w:t>
      </w:r>
      <w:r w:rsidRPr="007E5595">
        <w:rPr>
          <w:rFonts w:ascii="Arial" w:hAnsi="Arial" w:cs="Arial"/>
          <w:bCs/>
        </w:rPr>
        <w:t xml:space="preserve"> deverá emitir laudos analíticos de Controle de Qualidade</w:t>
      </w:r>
      <w:r w:rsidRPr="007E5595">
        <w:rPr>
          <w:rFonts w:ascii="Arial" w:hAnsi="Arial" w:cs="Arial"/>
        </w:rPr>
        <w:t xml:space="preserve"> do insumo farmacêutico</w:t>
      </w:r>
      <w:r w:rsidR="00C117DA" w:rsidRPr="007E5595">
        <w:rPr>
          <w:rFonts w:ascii="Arial" w:hAnsi="Arial" w:cs="Arial"/>
        </w:rPr>
        <w:t xml:space="preserve"> ativo (</w:t>
      </w:r>
      <w:r w:rsidR="0088371D">
        <w:rPr>
          <w:rFonts w:ascii="Arial" w:hAnsi="Arial" w:cs="Arial"/>
        </w:rPr>
        <w:t>b</w:t>
      </w:r>
      <w:r w:rsidR="00C117DA" w:rsidRPr="007E5595">
        <w:rPr>
          <w:rFonts w:ascii="Arial" w:hAnsi="Arial" w:cs="Arial"/>
        </w:rPr>
        <w:t xml:space="preserve">ulk </w:t>
      </w:r>
      <w:r w:rsidR="0088371D">
        <w:rPr>
          <w:rFonts w:ascii="Arial" w:hAnsi="Arial" w:cs="Arial"/>
        </w:rPr>
        <w:t>p</w:t>
      </w:r>
      <w:r w:rsidR="00C117DA" w:rsidRPr="007E5595">
        <w:rPr>
          <w:rFonts w:ascii="Arial" w:hAnsi="Arial" w:cs="Arial"/>
        </w:rPr>
        <w:t>ronto para o envase)</w:t>
      </w:r>
      <w:r w:rsidRPr="007E5595">
        <w:rPr>
          <w:rFonts w:ascii="Arial" w:hAnsi="Arial" w:cs="Arial"/>
        </w:rPr>
        <w:t xml:space="preserve"> </w:t>
      </w:r>
      <w:r w:rsidRPr="007E5595">
        <w:rPr>
          <w:rFonts w:ascii="Arial" w:hAnsi="Arial" w:cs="Arial"/>
        </w:rPr>
        <w:lastRenderedPageBreak/>
        <w:t>e produto terminado</w:t>
      </w:r>
      <w:r w:rsidRPr="007E5595">
        <w:rPr>
          <w:rFonts w:ascii="Arial" w:hAnsi="Arial" w:cs="Arial"/>
          <w:bCs/>
        </w:rPr>
        <w:t xml:space="preserve">, protocolos resumidos de produção, e dispor de Certificados de Liberação do Lote de Produto </w:t>
      </w:r>
      <w:r w:rsidRPr="007E5595">
        <w:rPr>
          <w:rFonts w:ascii="Arial" w:hAnsi="Arial" w:cs="Arial"/>
        </w:rPr>
        <w:t>Terminado emitidos pela autoridade sanitária do país de fabricação,</w:t>
      </w:r>
      <w:r w:rsidRPr="007E5595">
        <w:rPr>
          <w:rFonts w:ascii="Arial" w:hAnsi="Arial" w:cs="Arial"/>
          <w:bCs/>
        </w:rPr>
        <w:t xml:space="preserve"> para cada lote de produto hemoderivado obtido a partir do plasma brasileiro, bem como para cada lote de produto de compensação. Os documentos deverão estar de acordo com as Boas Práticas de Fabricação e Boas Práticas de Documentação.</w:t>
      </w:r>
    </w:p>
    <w:p w14:paraId="57A81195" w14:textId="733ED54C" w:rsidR="00246344" w:rsidRDefault="00D34FA5"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Os laudos deverão ser inequívocos e demonstrar os resultados obtidos frente aos valores/faixas de referência especificados, em consonância com as monografias dos produtos da Farmacopeia </w:t>
      </w:r>
      <w:r w:rsidR="00246344" w:rsidRPr="007E5595">
        <w:rPr>
          <w:rFonts w:ascii="Arial" w:hAnsi="Arial" w:cs="Arial"/>
          <w:bCs/>
        </w:rPr>
        <w:t>Brasileira bem como d</w:t>
      </w:r>
      <w:r w:rsidR="0088371D">
        <w:rPr>
          <w:rFonts w:ascii="Arial" w:hAnsi="Arial" w:cs="Arial"/>
          <w:bCs/>
        </w:rPr>
        <w:t>a</w:t>
      </w:r>
      <w:r w:rsidR="00246344" w:rsidRPr="007E5595">
        <w:rPr>
          <w:rFonts w:ascii="Arial" w:hAnsi="Arial" w:cs="Arial"/>
          <w:bCs/>
        </w:rPr>
        <w:t xml:space="preserve"> legislaç</w:t>
      </w:r>
      <w:r w:rsidR="0088371D">
        <w:rPr>
          <w:rFonts w:ascii="Arial" w:hAnsi="Arial" w:cs="Arial"/>
          <w:bCs/>
        </w:rPr>
        <w:t>ão</w:t>
      </w:r>
      <w:r w:rsidR="00246344" w:rsidRPr="007E5595">
        <w:rPr>
          <w:rFonts w:ascii="Arial" w:hAnsi="Arial" w:cs="Arial"/>
          <w:bCs/>
        </w:rPr>
        <w:t xml:space="preserve"> </w:t>
      </w:r>
      <w:r w:rsidR="0088371D">
        <w:rPr>
          <w:rFonts w:ascii="Arial" w:hAnsi="Arial" w:cs="Arial"/>
          <w:bCs/>
        </w:rPr>
        <w:t>brasileira</w:t>
      </w:r>
      <w:r w:rsidR="00246344" w:rsidRPr="007E5595">
        <w:rPr>
          <w:rFonts w:ascii="Arial" w:hAnsi="Arial" w:cs="Arial"/>
          <w:bCs/>
        </w:rPr>
        <w:t xml:space="preserve"> que trata do assunto.</w:t>
      </w:r>
    </w:p>
    <w:p w14:paraId="29AC4064" w14:textId="1518C316" w:rsidR="00A6225B" w:rsidRPr="002F0C36" w:rsidRDefault="00F92171" w:rsidP="002F0C36">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A utilização de monografias de referência oriundas de outro compêndio oficial estará condicionada ao disposto na RDC nº 37/</w:t>
      </w:r>
      <w:r w:rsidR="002D0A18" w:rsidRPr="007E5595">
        <w:rPr>
          <w:rFonts w:ascii="Arial" w:hAnsi="Arial" w:cs="Arial"/>
          <w:bCs/>
        </w:rPr>
        <w:t xml:space="preserve">2009 </w:t>
      </w:r>
      <w:r w:rsidR="0088371D">
        <w:rPr>
          <w:rFonts w:ascii="Arial" w:hAnsi="Arial" w:cs="Arial"/>
          <w:bCs/>
        </w:rPr>
        <w:t>–</w:t>
      </w:r>
      <w:r w:rsidRPr="007E5595">
        <w:rPr>
          <w:rFonts w:ascii="Arial" w:hAnsi="Arial" w:cs="Arial"/>
          <w:bCs/>
        </w:rPr>
        <w:t xml:space="preserve"> ANVISA</w:t>
      </w:r>
      <w:r w:rsidR="0088371D">
        <w:rPr>
          <w:rFonts w:ascii="Arial" w:hAnsi="Arial" w:cs="Arial"/>
          <w:bCs/>
        </w:rPr>
        <w:t>,</w:t>
      </w:r>
      <w:r w:rsidRPr="007E5595">
        <w:rPr>
          <w:rFonts w:ascii="Arial" w:hAnsi="Arial" w:cs="Arial"/>
          <w:bCs/>
        </w:rPr>
        <w:t xml:space="preserve"> </w:t>
      </w:r>
      <w:r w:rsidR="002D0A18" w:rsidRPr="007E5595">
        <w:rPr>
          <w:rFonts w:ascii="Arial" w:hAnsi="Arial" w:cs="Arial"/>
          <w:bCs/>
        </w:rPr>
        <w:t>que dispõe</w:t>
      </w:r>
      <w:r w:rsidRPr="007E5595">
        <w:rPr>
          <w:rFonts w:ascii="Arial" w:hAnsi="Arial" w:cs="Arial"/>
          <w:bCs/>
        </w:rPr>
        <w:t xml:space="preserve"> sobre a admissibilidade de códigos farmacêuticos estr</w:t>
      </w:r>
      <w:r w:rsidR="00E12F0E" w:rsidRPr="007E5595">
        <w:rPr>
          <w:rFonts w:ascii="Arial" w:hAnsi="Arial" w:cs="Arial"/>
          <w:bCs/>
        </w:rPr>
        <w:t>angeiros, e suas atualizações.</w:t>
      </w:r>
    </w:p>
    <w:p w14:paraId="7200DAD0" w14:textId="77777777" w:rsidR="002F0C36" w:rsidRPr="007E5595" w:rsidRDefault="002F0C36" w:rsidP="002F0C36">
      <w:pPr>
        <w:pStyle w:val="PargrafodaLista"/>
        <w:autoSpaceDE w:val="0"/>
        <w:spacing w:before="0" w:after="0" w:afterAutospacing="0" w:line="360" w:lineRule="auto"/>
        <w:ind w:left="1134"/>
        <w:contextualSpacing w:val="0"/>
        <w:rPr>
          <w:rFonts w:ascii="Arial" w:hAnsi="Arial"/>
        </w:rPr>
      </w:pPr>
    </w:p>
    <w:p w14:paraId="29AC4067" w14:textId="6BBDFACA" w:rsidR="007B1CBD" w:rsidRDefault="007B1CBD" w:rsidP="00753BE0">
      <w:pPr>
        <w:pStyle w:val="Ttulo1"/>
        <w:numPr>
          <w:ilvl w:val="0"/>
          <w:numId w:val="2"/>
        </w:numPr>
        <w:spacing w:before="0" w:after="0" w:afterAutospacing="0" w:line="360" w:lineRule="auto"/>
        <w:rPr>
          <w:rFonts w:ascii="Arial" w:hAnsi="Arial" w:cs="Arial"/>
          <w:caps/>
          <w:color w:val="auto"/>
          <w:sz w:val="24"/>
          <w:szCs w:val="24"/>
        </w:rPr>
      </w:pPr>
      <w:bookmarkStart w:id="209" w:name="_Toc426653425"/>
      <w:bookmarkStart w:id="210" w:name="_Toc51165211"/>
      <w:r w:rsidRPr="007E5595">
        <w:rPr>
          <w:rFonts w:ascii="Arial" w:hAnsi="Arial" w:cs="Arial"/>
          <w:caps/>
          <w:color w:val="auto"/>
          <w:sz w:val="24"/>
          <w:szCs w:val="24"/>
        </w:rPr>
        <w:t>Obtenção da autorização para embarque da carga</w:t>
      </w:r>
      <w:bookmarkEnd w:id="209"/>
      <w:r w:rsidR="00F92171" w:rsidRPr="007E5595">
        <w:rPr>
          <w:rFonts w:ascii="Arial" w:hAnsi="Arial" w:cs="Arial"/>
          <w:caps/>
          <w:color w:val="auto"/>
          <w:sz w:val="24"/>
          <w:szCs w:val="24"/>
        </w:rPr>
        <w:t xml:space="preserve"> PARA O BRASIL</w:t>
      </w:r>
      <w:bookmarkEnd w:id="210"/>
    </w:p>
    <w:p w14:paraId="724AF650" w14:textId="77777777" w:rsidR="002F0C36" w:rsidRPr="002F0C36" w:rsidRDefault="002F0C36" w:rsidP="002F0C36"/>
    <w:p w14:paraId="29AC4068" w14:textId="4BAB7FEA" w:rsidR="007B1CBD" w:rsidRPr="002F0C36" w:rsidRDefault="007B1CBD" w:rsidP="002F0C36">
      <w:pPr>
        <w:pStyle w:val="PargrafodaLista"/>
        <w:numPr>
          <w:ilvl w:val="1"/>
          <w:numId w:val="2"/>
        </w:numPr>
        <w:autoSpaceDE w:val="0"/>
        <w:spacing w:before="0" w:after="0" w:afterAutospacing="0" w:line="360" w:lineRule="auto"/>
        <w:ind w:left="1134" w:hanging="567"/>
        <w:contextualSpacing w:val="0"/>
        <w:rPr>
          <w:rFonts w:ascii="Arial" w:hAnsi="Arial"/>
        </w:rPr>
      </w:pPr>
      <w:r w:rsidRPr="007E5595">
        <w:rPr>
          <w:rFonts w:ascii="Arial" w:hAnsi="Arial" w:cs="Arial"/>
          <w:bCs/>
        </w:rPr>
        <w:t xml:space="preserve">A </w:t>
      </w:r>
      <w:r w:rsidR="00C5011F">
        <w:rPr>
          <w:rFonts w:ascii="Arial" w:hAnsi="Arial" w:cs="Arial"/>
          <w:bCs/>
        </w:rPr>
        <w:t>PROPONENTE</w:t>
      </w:r>
      <w:r w:rsidRPr="007E5595">
        <w:rPr>
          <w:rFonts w:ascii="Arial" w:hAnsi="Arial" w:cs="Arial"/>
          <w:bCs/>
        </w:rPr>
        <w:t xml:space="preserve"> deve informar </w:t>
      </w:r>
      <w:r w:rsidR="00F92171" w:rsidRPr="007E5595">
        <w:rPr>
          <w:rFonts w:ascii="Arial" w:hAnsi="Arial" w:cs="Arial"/>
          <w:bCs/>
        </w:rPr>
        <w:t>à</w:t>
      </w:r>
      <w:r w:rsidR="00C117DA" w:rsidRPr="007E5595">
        <w:rPr>
          <w:rFonts w:ascii="Arial" w:hAnsi="Arial" w:cs="Arial"/>
          <w:bCs/>
        </w:rPr>
        <w:t xml:space="preserve"> </w:t>
      </w:r>
      <w:r w:rsidR="00BF433A" w:rsidRPr="007E5595">
        <w:rPr>
          <w:rFonts w:ascii="Arial" w:hAnsi="Arial" w:cs="Arial"/>
          <w:bCs/>
        </w:rPr>
        <w:t>Hemobrás</w:t>
      </w:r>
      <w:r w:rsidRPr="007E5595">
        <w:rPr>
          <w:rFonts w:ascii="Arial" w:hAnsi="Arial" w:cs="Arial"/>
          <w:bCs/>
        </w:rPr>
        <w:t xml:space="preserve"> a finalização do processo de fracionamento dos hemoderivados, enviando em conjunto </w:t>
      </w:r>
      <w:r w:rsidR="00C5011F">
        <w:rPr>
          <w:rFonts w:ascii="Arial" w:hAnsi="Arial" w:cs="Arial"/>
          <w:bCs/>
        </w:rPr>
        <w:t xml:space="preserve">com </w:t>
      </w:r>
      <w:r w:rsidRPr="007E5595">
        <w:rPr>
          <w:rFonts w:ascii="Arial" w:hAnsi="Arial" w:cs="Arial"/>
          <w:bCs/>
        </w:rPr>
        <w:t xml:space="preserve">a </w:t>
      </w:r>
      <w:r w:rsidRPr="007E5595">
        <w:rPr>
          <w:rFonts w:ascii="Arial" w:hAnsi="Arial"/>
          <w:i/>
        </w:rPr>
        <w:t xml:space="preserve">Proforma </w:t>
      </w:r>
      <w:proofErr w:type="spellStart"/>
      <w:r w:rsidRPr="007E5595">
        <w:rPr>
          <w:rFonts w:ascii="Arial" w:hAnsi="Arial"/>
          <w:i/>
        </w:rPr>
        <w:t>Invoice</w:t>
      </w:r>
      <w:proofErr w:type="spellEnd"/>
      <w:r w:rsidR="00F92171" w:rsidRPr="007E5595">
        <w:rPr>
          <w:rFonts w:ascii="Arial" w:hAnsi="Arial" w:cs="Arial"/>
          <w:bCs/>
        </w:rPr>
        <w:t xml:space="preserve"> </w:t>
      </w:r>
      <w:r w:rsidRPr="007E5595">
        <w:rPr>
          <w:rFonts w:ascii="Arial" w:hAnsi="Arial" w:cs="Arial"/>
          <w:bCs/>
        </w:rPr>
        <w:t>a documentação farmacêutica</w:t>
      </w:r>
      <w:r w:rsidR="00F92171" w:rsidRPr="007E5595">
        <w:rPr>
          <w:rFonts w:ascii="Arial" w:hAnsi="Arial" w:cs="Arial"/>
          <w:bCs/>
        </w:rPr>
        <w:t xml:space="preserve"> re</w:t>
      </w:r>
      <w:r w:rsidR="00C5011F">
        <w:rPr>
          <w:rFonts w:ascii="Arial" w:hAnsi="Arial" w:cs="Arial"/>
          <w:bCs/>
        </w:rPr>
        <w:t>f</w:t>
      </w:r>
      <w:r w:rsidR="00F92171" w:rsidRPr="007E5595">
        <w:rPr>
          <w:rFonts w:ascii="Arial" w:hAnsi="Arial" w:cs="Arial"/>
          <w:bCs/>
        </w:rPr>
        <w:t>e</w:t>
      </w:r>
      <w:r w:rsidR="00C5011F">
        <w:rPr>
          <w:rFonts w:ascii="Arial" w:hAnsi="Arial" w:cs="Arial"/>
          <w:bCs/>
        </w:rPr>
        <w:t>re</w:t>
      </w:r>
      <w:r w:rsidR="00F92171" w:rsidRPr="007E5595">
        <w:rPr>
          <w:rFonts w:ascii="Arial" w:hAnsi="Arial" w:cs="Arial"/>
          <w:bCs/>
        </w:rPr>
        <w:t>nte ao lote</w:t>
      </w:r>
      <w:r w:rsidR="00386690" w:rsidRPr="007E5595">
        <w:rPr>
          <w:rFonts w:ascii="Arial" w:hAnsi="Arial" w:cs="Arial"/>
          <w:bCs/>
        </w:rPr>
        <w:t xml:space="preserve"> e demais documentações necessárias.</w:t>
      </w:r>
    </w:p>
    <w:p w14:paraId="29AC4069" w14:textId="5EF7984C" w:rsidR="001D0C6C" w:rsidRDefault="007B1CBD"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documentação</w:t>
      </w:r>
      <w:r w:rsidR="00825F08" w:rsidRPr="007E5595">
        <w:rPr>
          <w:rFonts w:ascii="Arial" w:hAnsi="Arial" w:cs="Arial"/>
          <w:bCs/>
        </w:rPr>
        <w:t xml:space="preserve"> farmacêutica </w:t>
      </w:r>
      <w:r w:rsidR="00966F0D" w:rsidRPr="007E5595">
        <w:rPr>
          <w:rFonts w:ascii="Arial" w:hAnsi="Arial" w:cs="Arial"/>
          <w:bCs/>
        </w:rPr>
        <w:t xml:space="preserve">mínima </w:t>
      </w:r>
      <w:r w:rsidR="00825F08" w:rsidRPr="007E5595">
        <w:rPr>
          <w:rFonts w:ascii="Arial" w:hAnsi="Arial" w:cs="Arial"/>
          <w:bCs/>
        </w:rPr>
        <w:t>é composta</w:t>
      </w:r>
      <w:r w:rsidR="00C5011F">
        <w:rPr>
          <w:rFonts w:ascii="Arial" w:hAnsi="Arial" w:cs="Arial"/>
          <w:bCs/>
        </w:rPr>
        <w:t xml:space="preserve"> de</w:t>
      </w:r>
      <w:r w:rsidR="001D0C6C" w:rsidRPr="007E5595">
        <w:rPr>
          <w:rFonts w:ascii="Arial" w:hAnsi="Arial" w:cs="Arial"/>
          <w:bCs/>
        </w:rPr>
        <w:t>:</w:t>
      </w:r>
    </w:p>
    <w:p w14:paraId="29AC406A" w14:textId="0362EC96" w:rsidR="001D0C6C" w:rsidRPr="002F0C36" w:rsidRDefault="001D0C6C" w:rsidP="002F0C36">
      <w:pPr>
        <w:pStyle w:val="PargrafodaLista"/>
        <w:numPr>
          <w:ilvl w:val="2"/>
          <w:numId w:val="2"/>
        </w:numPr>
        <w:autoSpaceDE w:val="0"/>
        <w:spacing w:before="0" w:after="0" w:afterAutospacing="0" w:line="360" w:lineRule="auto"/>
        <w:ind w:left="1418" w:hanging="851"/>
        <w:contextualSpacing w:val="0"/>
        <w:rPr>
          <w:rFonts w:ascii="Arial" w:hAnsi="Arial"/>
        </w:rPr>
      </w:pPr>
      <w:r w:rsidRPr="007E5595">
        <w:rPr>
          <w:rFonts w:ascii="Arial" w:hAnsi="Arial" w:cs="Arial"/>
          <w:bCs/>
        </w:rPr>
        <w:t xml:space="preserve">Laudo Analítico de Controle de Qualidade </w:t>
      </w:r>
      <w:r w:rsidR="00386690" w:rsidRPr="007E5595">
        <w:rPr>
          <w:rFonts w:ascii="Arial" w:hAnsi="Arial" w:cs="Arial"/>
        </w:rPr>
        <w:t xml:space="preserve">do </w:t>
      </w:r>
      <w:r w:rsidR="00F92171" w:rsidRPr="007E5595">
        <w:rPr>
          <w:rFonts w:ascii="Arial" w:hAnsi="Arial" w:cs="Arial"/>
        </w:rPr>
        <w:t>insumo</w:t>
      </w:r>
      <w:r w:rsidR="00386690" w:rsidRPr="007E5595">
        <w:rPr>
          <w:rFonts w:ascii="Arial" w:hAnsi="Arial" w:cs="Arial"/>
        </w:rPr>
        <w:t xml:space="preserve"> farmacêutico ativo e produto terminado, por lote ou partida, emitido pelo fabricante</w:t>
      </w:r>
      <w:r w:rsidR="00C5011F">
        <w:rPr>
          <w:rFonts w:ascii="Arial" w:hAnsi="Arial" w:cs="Arial"/>
        </w:rPr>
        <w:t>;</w:t>
      </w:r>
      <w:r w:rsidRPr="007E5595">
        <w:rPr>
          <w:rFonts w:ascii="Arial" w:hAnsi="Arial" w:cs="Arial"/>
          <w:bCs/>
        </w:rPr>
        <w:t xml:space="preserve"> </w:t>
      </w:r>
      <w:r w:rsidR="00C5011F">
        <w:rPr>
          <w:rFonts w:ascii="Arial" w:hAnsi="Arial" w:cs="Arial"/>
          <w:bCs/>
        </w:rPr>
        <w:t>e</w:t>
      </w:r>
    </w:p>
    <w:p w14:paraId="29AC406B" w14:textId="15D00933" w:rsidR="001D0C6C" w:rsidRPr="002F0C36" w:rsidRDefault="00825F08" w:rsidP="002F0C36">
      <w:pPr>
        <w:pStyle w:val="PargrafodaLista"/>
        <w:numPr>
          <w:ilvl w:val="2"/>
          <w:numId w:val="2"/>
        </w:numPr>
        <w:autoSpaceDE w:val="0"/>
        <w:spacing w:before="0" w:after="0" w:afterAutospacing="0" w:line="360" w:lineRule="auto"/>
        <w:ind w:left="1418" w:hanging="851"/>
        <w:contextualSpacing w:val="0"/>
        <w:rPr>
          <w:rFonts w:ascii="Arial" w:hAnsi="Arial"/>
        </w:rPr>
      </w:pPr>
      <w:r w:rsidRPr="007E5595">
        <w:rPr>
          <w:rFonts w:ascii="Arial" w:hAnsi="Arial" w:cs="Arial"/>
          <w:bCs/>
        </w:rPr>
        <w:t>C</w:t>
      </w:r>
      <w:r w:rsidR="007B1CBD" w:rsidRPr="007E5595">
        <w:rPr>
          <w:rFonts w:ascii="Arial" w:hAnsi="Arial" w:cs="Arial"/>
          <w:bCs/>
        </w:rPr>
        <w:t xml:space="preserve">ertificados de </w:t>
      </w:r>
      <w:r w:rsidR="00966F0D" w:rsidRPr="007E5595">
        <w:rPr>
          <w:rFonts w:ascii="Arial" w:hAnsi="Arial" w:cs="Arial"/>
          <w:bCs/>
        </w:rPr>
        <w:t xml:space="preserve">Conformidade e </w:t>
      </w:r>
      <w:r w:rsidR="001D0C6C" w:rsidRPr="007E5595">
        <w:rPr>
          <w:rFonts w:ascii="Arial" w:hAnsi="Arial" w:cs="Arial"/>
          <w:bCs/>
        </w:rPr>
        <w:t>Liberação</w:t>
      </w:r>
      <w:r w:rsidR="007B1CBD" w:rsidRPr="007E5595">
        <w:rPr>
          <w:rFonts w:ascii="Arial" w:hAnsi="Arial" w:cs="Arial"/>
          <w:bCs/>
        </w:rPr>
        <w:t xml:space="preserve"> </w:t>
      </w:r>
      <w:r w:rsidR="001D0C6C" w:rsidRPr="007E5595">
        <w:rPr>
          <w:rFonts w:ascii="Arial" w:hAnsi="Arial" w:cs="Arial"/>
          <w:bCs/>
        </w:rPr>
        <w:t xml:space="preserve">do Lote de Produto </w:t>
      </w:r>
      <w:r w:rsidR="00386690" w:rsidRPr="007E5595">
        <w:rPr>
          <w:rFonts w:ascii="Arial" w:hAnsi="Arial" w:cs="Arial"/>
        </w:rPr>
        <w:t>(</w:t>
      </w:r>
      <w:r w:rsidR="00F92171" w:rsidRPr="007E5595">
        <w:rPr>
          <w:rFonts w:ascii="Arial" w:hAnsi="Arial" w:cs="Arial"/>
        </w:rPr>
        <w:t>T</w:t>
      </w:r>
      <w:r w:rsidR="00386690" w:rsidRPr="007E5595">
        <w:rPr>
          <w:rFonts w:ascii="Arial" w:hAnsi="Arial" w:cs="Arial"/>
        </w:rPr>
        <w:t>erminado), emitido pela autoridade sanitária do país de fabricação</w:t>
      </w:r>
      <w:r w:rsidR="00C5011F">
        <w:rPr>
          <w:rFonts w:ascii="Arial" w:hAnsi="Arial" w:cs="Arial"/>
          <w:bCs/>
        </w:rPr>
        <w:t>.</w:t>
      </w:r>
    </w:p>
    <w:p w14:paraId="35A8960A" w14:textId="3B3B46EF" w:rsidR="00E12F0E" w:rsidRDefault="00D2043B"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Somente após a aprovação da documentação farmacêutica pela </w:t>
      </w:r>
      <w:r w:rsidR="00BF433A" w:rsidRPr="007E5595">
        <w:rPr>
          <w:rFonts w:ascii="Arial" w:hAnsi="Arial" w:cs="Arial"/>
          <w:bCs/>
        </w:rPr>
        <w:t>Hemobrás</w:t>
      </w:r>
      <w:r w:rsidR="00E12F0E" w:rsidRPr="007E5595">
        <w:rPr>
          <w:rFonts w:ascii="Arial" w:hAnsi="Arial" w:cs="Arial"/>
          <w:bCs/>
        </w:rPr>
        <w:t xml:space="preserve">, </w:t>
      </w:r>
      <w:r w:rsidRPr="007E5595">
        <w:rPr>
          <w:rFonts w:ascii="Arial" w:hAnsi="Arial" w:cs="Arial"/>
          <w:bCs/>
        </w:rPr>
        <w:t>o e</w:t>
      </w:r>
      <w:r w:rsidR="006F2077" w:rsidRPr="007E5595">
        <w:rPr>
          <w:rFonts w:ascii="Arial" w:hAnsi="Arial" w:cs="Arial"/>
          <w:bCs/>
        </w:rPr>
        <w:t xml:space="preserve">mbarque da carga </w:t>
      </w:r>
      <w:r w:rsidR="00F92171" w:rsidRPr="007E5595">
        <w:rPr>
          <w:rFonts w:ascii="Arial" w:hAnsi="Arial" w:cs="Arial"/>
          <w:bCs/>
        </w:rPr>
        <w:t xml:space="preserve">para o Brasil </w:t>
      </w:r>
      <w:r w:rsidR="006F2077" w:rsidRPr="007E5595">
        <w:rPr>
          <w:rFonts w:ascii="Arial" w:hAnsi="Arial" w:cs="Arial"/>
          <w:bCs/>
        </w:rPr>
        <w:t xml:space="preserve">será </w:t>
      </w:r>
      <w:r w:rsidR="00386690" w:rsidRPr="007E5595">
        <w:rPr>
          <w:rFonts w:ascii="Arial" w:hAnsi="Arial" w:cs="Arial"/>
          <w:bCs/>
        </w:rPr>
        <w:t>autorizado</w:t>
      </w:r>
      <w:r w:rsidR="006F2077" w:rsidRPr="007E5595">
        <w:rPr>
          <w:rFonts w:ascii="Arial" w:hAnsi="Arial" w:cs="Arial"/>
          <w:bCs/>
        </w:rPr>
        <w:t>.</w:t>
      </w:r>
      <w:bookmarkStart w:id="211" w:name="_Toc426653426"/>
    </w:p>
    <w:p w14:paraId="7ED00FBA" w14:textId="5BFCEB2F" w:rsidR="00592EF3" w:rsidRPr="002F0C36" w:rsidRDefault="00966F0D"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rPr>
        <w:t xml:space="preserve">O Acordo de Qualidade versará sobre os detalhes relativos a liberação de produtos para </w:t>
      </w:r>
      <w:r w:rsidR="00F62EFC" w:rsidRPr="007E5595">
        <w:rPr>
          <w:rFonts w:ascii="Arial" w:hAnsi="Arial" w:cs="Arial"/>
        </w:rPr>
        <w:t>importação</w:t>
      </w:r>
      <w:r w:rsidR="00E12F0E" w:rsidRPr="007E5595">
        <w:rPr>
          <w:rFonts w:ascii="Arial" w:hAnsi="Arial" w:cs="Arial"/>
        </w:rPr>
        <w:t>.</w:t>
      </w:r>
    </w:p>
    <w:p w14:paraId="10D7573F" w14:textId="77777777" w:rsidR="002F0C36" w:rsidRPr="007E5595" w:rsidRDefault="002F0C36" w:rsidP="002F0C36">
      <w:pPr>
        <w:pStyle w:val="PargrafodaLista"/>
        <w:autoSpaceDE w:val="0"/>
        <w:spacing w:before="0" w:after="0" w:afterAutospacing="0" w:line="360" w:lineRule="auto"/>
        <w:ind w:left="1134"/>
        <w:contextualSpacing w:val="0"/>
        <w:rPr>
          <w:rFonts w:ascii="Arial" w:hAnsi="Arial" w:cs="Arial"/>
          <w:bCs/>
        </w:rPr>
      </w:pPr>
    </w:p>
    <w:p w14:paraId="39DA5F8D" w14:textId="3E5A3BC3" w:rsidR="00592EF3" w:rsidRDefault="00985C0F" w:rsidP="00753BE0">
      <w:pPr>
        <w:pStyle w:val="Ttulo1"/>
        <w:numPr>
          <w:ilvl w:val="0"/>
          <w:numId w:val="2"/>
        </w:numPr>
        <w:spacing w:before="0" w:after="0" w:afterAutospacing="0" w:line="360" w:lineRule="auto"/>
        <w:rPr>
          <w:rFonts w:ascii="Arial" w:hAnsi="Arial" w:cs="Arial"/>
          <w:caps/>
          <w:color w:val="auto"/>
          <w:sz w:val="24"/>
          <w:szCs w:val="24"/>
        </w:rPr>
      </w:pPr>
      <w:bookmarkStart w:id="212" w:name="_Toc51165212"/>
      <w:r w:rsidRPr="007E5595">
        <w:rPr>
          <w:rFonts w:ascii="Arial" w:hAnsi="Arial" w:cs="Arial"/>
          <w:caps/>
          <w:color w:val="auto"/>
          <w:sz w:val="24"/>
          <w:szCs w:val="24"/>
        </w:rPr>
        <w:t>Desembaraço Alfandegário no País de Exportação do medicamento</w:t>
      </w:r>
      <w:bookmarkEnd w:id="211"/>
      <w:bookmarkEnd w:id="212"/>
    </w:p>
    <w:p w14:paraId="26B3826E" w14:textId="77777777" w:rsidR="002F0C36" w:rsidRPr="002F0C36" w:rsidRDefault="002F0C36" w:rsidP="002F0C36"/>
    <w:p w14:paraId="29AC406E" w14:textId="692B4A00" w:rsidR="00985C0F" w:rsidRDefault="00563D4E" w:rsidP="002F0C36">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C5011F">
        <w:rPr>
          <w:rFonts w:ascii="Arial" w:hAnsi="Arial" w:cs="Arial"/>
          <w:bCs/>
        </w:rPr>
        <w:t>PROPONENTE</w:t>
      </w:r>
      <w:r w:rsidR="00985C0F" w:rsidRPr="007E5595">
        <w:rPr>
          <w:rFonts w:ascii="Arial" w:hAnsi="Arial" w:cs="Arial"/>
          <w:bCs/>
        </w:rPr>
        <w:t xml:space="preserve"> deverá tomar todas as medidas necessárias para o desembaraço dos medicamentos</w:t>
      </w:r>
      <w:r w:rsidRPr="007E5595">
        <w:rPr>
          <w:rFonts w:ascii="Arial" w:hAnsi="Arial" w:cs="Arial"/>
          <w:bCs/>
        </w:rPr>
        <w:t xml:space="preserve"> hemoderivados a serem exportados para o Brasil</w:t>
      </w:r>
      <w:r w:rsidR="00386690" w:rsidRPr="007E5595">
        <w:rPr>
          <w:rFonts w:ascii="Arial" w:hAnsi="Arial" w:cs="Arial"/>
          <w:bCs/>
        </w:rPr>
        <w:t xml:space="preserve"> e enviar todas as documentações logísticas necessárias à </w:t>
      </w:r>
      <w:r w:rsidR="00C5011F">
        <w:rPr>
          <w:rFonts w:ascii="Arial" w:hAnsi="Arial" w:cs="Arial"/>
          <w:bCs/>
        </w:rPr>
        <w:t>Hemobrás</w:t>
      </w:r>
      <w:r w:rsidR="00386690" w:rsidRPr="007E5595">
        <w:rPr>
          <w:rFonts w:ascii="Arial" w:hAnsi="Arial" w:cs="Arial"/>
          <w:bCs/>
        </w:rPr>
        <w:t>.</w:t>
      </w:r>
    </w:p>
    <w:p w14:paraId="3CC2D876" w14:textId="77777777" w:rsidR="002F0C36" w:rsidRPr="007E5595" w:rsidRDefault="002F0C36" w:rsidP="002F0C36">
      <w:pPr>
        <w:pStyle w:val="PargrafodaLista"/>
        <w:autoSpaceDE w:val="0"/>
        <w:spacing w:before="0" w:after="0" w:afterAutospacing="0" w:line="360" w:lineRule="auto"/>
        <w:ind w:left="1134"/>
        <w:contextualSpacing w:val="0"/>
        <w:rPr>
          <w:rFonts w:ascii="Arial" w:hAnsi="Arial" w:cs="Arial"/>
          <w:bCs/>
        </w:rPr>
      </w:pPr>
    </w:p>
    <w:p w14:paraId="2F859763" w14:textId="7ACF8C41" w:rsidR="00CE522A" w:rsidRDefault="00C5011F" w:rsidP="00753BE0">
      <w:pPr>
        <w:pStyle w:val="Ttulo1"/>
        <w:numPr>
          <w:ilvl w:val="0"/>
          <w:numId w:val="2"/>
        </w:numPr>
        <w:spacing w:before="0" w:after="0" w:afterAutospacing="0" w:line="360" w:lineRule="auto"/>
        <w:rPr>
          <w:rFonts w:ascii="Arial" w:hAnsi="Arial" w:cs="Arial"/>
          <w:caps/>
          <w:color w:val="auto"/>
          <w:sz w:val="24"/>
          <w:szCs w:val="24"/>
        </w:rPr>
      </w:pPr>
      <w:bookmarkStart w:id="213" w:name="_Toc424818547"/>
      <w:bookmarkStart w:id="214" w:name="_Toc426653427"/>
      <w:bookmarkStart w:id="215" w:name="_Toc51165213"/>
      <w:r>
        <w:rPr>
          <w:rFonts w:ascii="Arial" w:hAnsi="Arial" w:cs="Arial"/>
          <w:caps/>
          <w:color w:val="auto"/>
          <w:sz w:val="24"/>
          <w:szCs w:val="24"/>
        </w:rPr>
        <w:t xml:space="preserve">ETAPA </w:t>
      </w:r>
      <w:r w:rsidRPr="007E5595">
        <w:rPr>
          <w:rFonts w:ascii="Arial" w:hAnsi="Arial" w:cs="Arial"/>
          <w:caps/>
          <w:color w:val="auto"/>
          <w:sz w:val="24"/>
          <w:szCs w:val="24"/>
        </w:rPr>
        <w:t xml:space="preserve">Internacional </w:t>
      </w:r>
      <w:r>
        <w:rPr>
          <w:rFonts w:ascii="Arial" w:hAnsi="Arial" w:cs="Arial"/>
          <w:caps/>
          <w:color w:val="auto"/>
          <w:sz w:val="24"/>
          <w:szCs w:val="24"/>
        </w:rPr>
        <w:t xml:space="preserve">DE </w:t>
      </w:r>
      <w:r w:rsidR="00791D25" w:rsidRPr="007E5595">
        <w:rPr>
          <w:rFonts w:ascii="Arial" w:hAnsi="Arial" w:cs="Arial"/>
          <w:caps/>
          <w:color w:val="auto"/>
          <w:sz w:val="24"/>
          <w:szCs w:val="24"/>
        </w:rPr>
        <w:t xml:space="preserve">Logística </w:t>
      </w:r>
      <w:r w:rsidRPr="007E5595">
        <w:rPr>
          <w:rFonts w:ascii="Arial" w:hAnsi="Arial" w:cs="Arial"/>
          <w:caps/>
          <w:color w:val="auto"/>
          <w:sz w:val="24"/>
          <w:szCs w:val="24"/>
        </w:rPr>
        <w:t>do Produto</w:t>
      </w:r>
      <w:r w:rsidR="00791D25" w:rsidRPr="007E5595">
        <w:rPr>
          <w:rFonts w:ascii="Arial" w:hAnsi="Arial" w:cs="Arial"/>
          <w:caps/>
          <w:color w:val="auto"/>
          <w:sz w:val="24"/>
          <w:szCs w:val="24"/>
        </w:rPr>
        <w:t xml:space="preserve"> </w:t>
      </w:r>
      <w:bookmarkEnd w:id="213"/>
      <w:r w:rsidR="00791D25" w:rsidRPr="007E5595">
        <w:rPr>
          <w:rFonts w:ascii="Arial" w:hAnsi="Arial" w:cs="Arial"/>
          <w:caps/>
          <w:color w:val="auto"/>
          <w:sz w:val="24"/>
          <w:szCs w:val="24"/>
        </w:rPr>
        <w:t xml:space="preserve">– Preparação da carga e Transporte do aeroporto/porto de exportação ao aeroporto/porto de </w:t>
      </w:r>
      <w:r>
        <w:rPr>
          <w:rFonts w:ascii="Arial" w:hAnsi="Arial" w:cs="Arial"/>
          <w:caps/>
          <w:color w:val="auto"/>
          <w:sz w:val="24"/>
          <w:szCs w:val="24"/>
        </w:rPr>
        <w:t>DESTINO</w:t>
      </w:r>
      <w:r w:rsidR="00386690" w:rsidRPr="007E5595">
        <w:rPr>
          <w:rFonts w:ascii="Arial" w:hAnsi="Arial" w:cs="Arial"/>
          <w:caps/>
          <w:color w:val="auto"/>
          <w:sz w:val="24"/>
          <w:szCs w:val="24"/>
        </w:rPr>
        <w:t xml:space="preserve"> No </w:t>
      </w:r>
      <w:r w:rsidR="00791D25" w:rsidRPr="007E5595">
        <w:rPr>
          <w:rFonts w:ascii="Arial" w:hAnsi="Arial" w:cs="Arial"/>
          <w:caps/>
          <w:color w:val="auto"/>
          <w:sz w:val="24"/>
          <w:szCs w:val="24"/>
        </w:rPr>
        <w:t>Brasil</w:t>
      </w:r>
      <w:bookmarkEnd w:id="214"/>
      <w:bookmarkEnd w:id="215"/>
    </w:p>
    <w:p w14:paraId="0744892F" w14:textId="77777777" w:rsidR="002F0C36" w:rsidRPr="002F0C36" w:rsidRDefault="002F0C36" w:rsidP="002F0C36"/>
    <w:p w14:paraId="29AC4070" w14:textId="1BD8E48A" w:rsidR="00791D25" w:rsidRDefault="00791D25" w:rsidP="000A27AA">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preparação da carga e o transporte </w:t>
      </w:r>
      <w:r w:rsidR="00386690" w:rsidRPr="007E5595">
        <w:rPr>
          <w:rFonts w:ascii="Arial" w:hAnsi="Arial" w:cs="Arial"/>
          <w:bCs/>
        </w:rPr>
        <w:t xml:space="preserve">dos medicamentos hemoderivados para o Brasil </w:t>
      </w:r>
      <w:r w:rsidRPr="007E5595">
        <w:rPr>
          <w:rFonts w:ascii="Arial" w:hAnsi="Arial" w:cs="Arial"/>
          <w:bCs/>
        </w:rPr>
        <w:t xml:space="preserve">é de responsabilidade da </w:t>
      </w:r>
      <w:r w:rsidR="00C5011F">
        <w:rPr>
          <w:rFonts w:ascii="Arial" w:hAnsi="Arial" w:cs="Arial"/>
          <w:bCs/>
        </w:rPr>
        <w:t>PROPONENTE</w:t>
      </w:r>
      <w:r w:rsidR="00386690" w:rsidRPr="007E5595">
        <w:rPr>
          <w:rFonts w:ascii="Arial" w:hAnsi="Arial" w:cs="Arial"/>
          <w:bCs/>
        </w:rPr>
        <w:t>, devendo</w:t>
      </w:r>
      <w:r w:rsidR="000F43FB" w:rsidRPr="007E5595">
        <w:rPr>
          <w:rFonts w:ascii="Arial" w:hAnsi="Arial" w:cs="Arial"/>
          <w:bCs/>
        </w:rPr>
        <w:t xml:space="preserve"> </w:t>
      </w:r>
      <w:r w:rsidRPr="007E5595">
        <w:rPr>
          <w:rFonts w:ascii="Arial" w:hAnsi="Arial" w:cs="Arial"/>
          <w:bCs/>
        </w:rPr>
        <w:t>ser mantidas todas as condições de conservação que assegurem a qualidade do medicamento.</w:t>
      </w:r>
    </w:p>
    <w:p w14:paraId="69CAB0E6" w14:textId="08AA80E9" w:rsidR="00386690" w:rsidRDefault="00386690" w:rsidP="000A27AA">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O valor da</w:t>
      </w:r>
      <w:r w:rsidR="00C5011F">
        <w:rPr>
          <w:rFonts w:ascii="Arial" w:hAnsi="Arial" w:cs="Arial"/>
          <w:bCs/>
        </w:rPr>
        <w:t xml:space="preserve"> etapa internacional da</w:t>
      </w:r>
      <w:r w:rsidRPr="007E5595">
        <w:rPr>
          <w:rFonts w:ascii="Arial" w:hAnsi="Arial" w:cs="Arial"/>
          <w:bCs/>
        </w:rPr>
        <w:t xml:space="preserve"> logística do produto deve ser incluída na formação de preço a ser apresentada pela </w:t>
      </w:r>
      <w:r w:rsidR="00C5011F">
        <w:rPr>
          <w:rFonts w:ascii="Arial" w:hAnsi="Arial" w:cs="Arial"/>
          <w:bCs/>
        </w:rPr>
        <w:t>PROPONENTE</w:t>
      </w:r>
      <w:r w:rsidRPr="007E5595">
        <w:rPr>
          <w:rFonts w:ascii="Arial" w:hAnsi="Arial" w:cs="Arial"/>
          <w:bCs/>
        </w:rPr>
        <w:t>, levando em consideração, inclusive, o</w:t>
      </w:r>
      <w:r w:rsidR="00C5011F">
        <w:rPr>
          <w:rFonts w:ascii="Arial" w:hAnsi="Arial" w:cs="Arial"/>
          <w:bCs/>
        </w:rPr>
        <w:t xml:space="preserve"> fornecimento de </w:t>
      </w:r>
      <w:r w:rsidR="00C5011F" w:rsidRPr="007E5595">
        <w:rPr>
          <w:rFonts w:ascii="Arial" w:hAnsi="Arial" w:cs="Arial"/>
          <w:bCs/>
        </w:rPr>
        <w:t>paletes com proteção térmica adicional</w:t>
      </w:r>
      <w:r w:rsidR="00C5011F">
        <w:rPr>
          <w:rFonts w:ascii="Arial" w:hAnsi="Arial" w:cs="Arial"/>
          <w:bCs/>
        </w:rPr>
        <w:t xml:space="preserve"> e o</w:t>
      </w:r>
      <w:r w:rsidRPr="007E5595">
        <w:rPr>
          <w:rFonts w:ascii="Arial" w:hAnsi="Arial" w:cs="Arial"/>
          <w:bCs/>
        </w:rPr>
        <w:t xml:space="preserve"> modal a ser utilizado.</w:t>
      </w:r>
    </w:p>
    <w:p w14:paraId="74651E60" w14:textId="2F4EA342" w:rsidR="002D0A18" w:rsidRDefault="00445B05" w:rsidP="000A27AA">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Toda a cadeia de transporte de medicamentos deverá ser qualificada</w:t>
      </w:r>
      <w:r w:rsidR="001F3F80" w:rsidRPr="007E5595">
        <w:rPr>
          <w:rFonts w:ascii="Arial" w:hAnsi="Arial" w:cs="Arial"/>
          <w:bCs/>
        </w:rPr>
        <w:t xml:space="preserve">. O detalhamento dessa operação será tratado no </w:t>
      </w:r>
      <w:r w:rsidRPr="007E5595">
        <w:rPr>
          <w:rFonts w:ascii="Arial" w:hAnsi="Arial" w:cs="Arial"/>
          <w:bCs/>
        </w:rPr>
        <w:t>Acordo de Qualidade.</w:t>
      </w:r>
    </w:p>
    <w:p w14:paraId="6EB1F795" w14:textId="5B6E0E73" w:rsidR="00AA0A64" w:rsidRDefault="00AA0A64" w:rsidP="000A27AA">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A </w:t>
      </w:r>
      <w:r w:rsidR="00BE7A26">
        <w:rPr>
          <w:rFonts w:ascii="Arial" w:hAnsi="Arial" w:cs="Arial"/>
          <w:bCs/>
        </w:rPr>
        <w:t>PROPONENTE</w:t>
      </w:r>
      <w:r w:rsidRPr="007E5595">
        <w:rPr>
          <w:rFonts w:ascii="Arial" w:hAnsi="Arial" w:cs="Arial"/>
          <w:bCs/>
        </w:rPr>
        <w:t xml:space="preserve"> deverá possuir durante a execução dos serviços </w:t>
      </w:r>
      <w:r w:rsidR="00BE7A26">
        <w:rPr>
          <w:rFonts w:ascii="Arial" w:hAnsi="Arial" w:cs="Arial"/>
          <w:bCs/>
        </w:rPr>
        <w:t>apólice</w:t>
      </w:r>
      <w:r w:rsidRPr="007E5595">
        <w:rPr>
          <w:rFonts w:ascii="Arial" w:hAnsi="Arial" w:cs="Arial"/>
          <w:bCs/>
        </w:rPr>
        <w:t xml:space="preserve"> de seguros restrita, que cubra toda a </w:t>
      </w:r>
      <w:r w:rsidR="00BE7A26">
        <w:rPr>
          <w:rFonts w:ascii="Arial" w:hAnsi="Arial" w:cs="Arial"/>
          <w:bCs/>
        </w:rPr>
        <w:t>etapa</w:t>
      </w:r>
      <w:r w:rsidRPr="007E5595">
        <w:rPr>
          <w:rFonts w:ascii="Arial" w:hAnsi="Arial" w:cs="Arial"/>
          <w:bCs/>
        </w:rPr>
        <w:t xml:space="preserve"> logística sob </w:t>
      </w:r>
      <w:r w:rsidR="00BE7A26">
        <w:rPr>
          <w:rFonts w:ascii="Arial" w:hAnsi="Arial" w:cs="Arial"/>
          <w:bCs/>
        </w:rPr>
        <w:t xml:space="preserve">sua </w:t>
      </w:r>
      <w:r w:rsidRPr="007E5595">
        <w:rPr>
          <w:rFonts w:ascii="Arial" w:hAnsi="Arial" w:cs="Arial"/>
          <w:bCs/>
        </w:rPr>
        <w:t xml:space="preserve">responsabilidade, </w:t>
      </w:r>
      <w:r w:rsidR="00BE7A26">
        <w:rPr>
          <w:rFonts w:ascii="Arial" w:hAnsi="Arial" w:cs="Arial"/>
          <w:bCs/>
        </w:rPr>
        <w:t>que garanta</w:t>
      </w:r>
      <w:r w:rsidRPr="007E5595">
        <w:rPr>
          <w:rFonts w:ascii="Arial" w:hAnsi="Arial" w:cs="Arial"/>
          <w:bCs/>
        </w:rPr>
        <w:t xml:space="preserve"> indeniza</w:t>
      </w:r>
      <w:r w:rsidR="00BE7A26">
        <w:rPr>
          <w:rFonts w:ascii="Arial" w:hAnsi="Arial" w:cs="Arial"/>
          <w:bCs/>
        </w:rPr>
        <w:t>ção de</w:t>
      </w:r>
      <w:r w:rsidRPr="007E5595">
        <w:rPr>
          <w:rFonts w:ascii="Arial" w:hAnsi="Arial" w:cs="Arial"/>
          <w:bCs/>
        </w:rPr>
        <w:t xml:space="preserve"> prejuízos em consequência de extravios, avarias, perdas de condição de uso das cargas, roubo e furto, parcial ou total causados ao</w:t>
      </w:r>
      <w:r w:rsidR="00BE7A26">
        <w:rPr>
          <w:rFonts w:ascii="Arial" w:hAnsi="Arial" w:cs="Arial"/>
          <w:bCs/>
        </w:rPr>
        <w:t>s</w:t>
      </w:r>
      <w:r w:rsidRPr="007E5595">
        <w:rPr>
          <w:rFonts w:ascii="Arial" w:hAnsi="Arial" w:cs="Arial"/>
          <w:bCs/>
        </w:rPr>
        <w:t xml:space="preserve"> </w:t>
      </w:r>
      <w:r w:rsidR="00BE7A26">
        <w:rPr>
          <w:rFonts w:ascii="Arial" w:hAnsi="Arial" w:cs="Arial"/>
          <w:bCs/>
        </w:rPr>
        <w:t>medicamentos</w:t>
      </w:r>
      <w:r w:rsidRPr="007E5595">
        <w:rPr>
          <w:rFonts w:ascii="Arial" w:hAnsi="Arial" w:cs="Arial"/>
          <w:bCs/>
        </w:rPr>
        <w:t xml:space="preserve">. O seguro correspondente </w:t>
      </w:r>
      <w:r w:rsidR="00BE7A26">
        <w:rPr>
          <w:rFonts w:ascii="Arial" w:hAnsi="Arial" w:cs="Arial"/>
          <w:bCs/>
        </w:rPr>
        <w:t xml:space="preserve">será contratado pela </w:t>
      </w:r>
      <w:proofErr w:type="spellStart"/>
      <w:r w:rsidR="00BE7A26">
        <w:rPr>
          <w:rFonts w:ascii="Arial" w:hAnsi="Arial" w:cs="Arial"/>
          <w:bCs/>
        </w:rPr>
        <w:t>pela</w:t>
      </w:r>
      <w:proofErr w:type="spellEnd"/>
      <w:r w:rsidR="00BE7A26">
        <w:rPr>
          <w:rFonts w:ascii="Arial" w:hAnsi="Arial" w:cs="Arial"/>
          <w:bCs/>
        </w:rPr>
        <w:t xml:space="preserve"> PROPONENTE</w:t>
      </w:r>
      <w:r w:rsidR="000A27AA">
        <w:rPr>
          <w:rFonts w:ascii="Arial" w:hAnsi="Arial" w:cs="Arial"/>
          <w:bCs/>
        </w:rPr>
        <w:t>.</w:t>
      </w:r>
    </w:p>
    <w:p w14:paraId="1658D062" w14:textId="758884E0" w:rsidR="00AA0A64" w:rsidRPr="000A27AA" w:rsidRDefault="00960061" w:rsidP="000A27AA">
      <w:pPr>
        <w:pStyle w:val="PargrafodaLista"/>
        <w:numPr>
          <w:ilvl w:val="1"/>
          <w:numId w:val="2"/>
        </w:numPr>
        <w:autoSpaceDE w:val="0"/>
        <w:spacing w:before="0" w:after="0" w:afterAutospacing="0" w:line="360" w:lineRule="auto"/>
        <w:ind w:left="1134" w:hanging="567"/>
        <w:contextualSpacing w:val="0"/>
        <w:rPr>
          <w:rFonts w:ascii="Arial" w:hAnsi="Arial" w:cs="Arial"/>
          <w:bCs/>
          <w:color w:val="FF0000"/>
        </w:rPr>
      </w:pPr>
      <w:r w:rsidRPr="007E5595">
        <w:rPr>
          <w:rFonts w:ascii="Arial" w:hAnsi="Arial" w:cs="Arial"/>
          <w:bCs/>
        </w:rPr>
        <w:t xml:space="preserve">A </w:t>
      </w:r>
      <w:r>
        <w:rPr>
          <w:rFonts w:ascii="Arial" w:hAnsi="Arial" w:cs="Arial"/>
          <w:bCs/>
        </w:rPr>
        <w:t>PROPONENTE</w:t>
      </w:r>
      <w:r w:rsidRPr="007E5595">
        <w:rPr>
          <w:rFonts w:ascii="Arial" w:hAnsi="Arial" w:cs="Arial"/>
          <w:bCs/>
        </w:rPr>
        <w:t xml:space="preserve"> será </w:t>
      </w:r>
      <w:r>
        <w:rPr>
          <w:rFonts w:ascii="Arial" w:hAnsi="Arial" w:cs="Arial"/>
          <w:bCs/>
        </w:rPr>
        <w:t xml:space="preserve">solidariamente </w:t>
      </w:r>
      <w:r w:rsidRPr="007E5595">
        <w:rPr>
          <w:rFonts w:ascii="Arial" w:hAnsi="Arial" w:cs="Arial"/>
          <w:bCs/>
        </w:rPr>
        <w:t>responsável pel</w:t>
      </w:r>
      <w:r>
        <w:rPr>
          <w:rFonts w:ascii="Arial" w:hAnsi="Arial" w:cs="Arial"/>
          <w:bCs/>
        </w:rPr>
        <w:t>o</w:t>
      </w:r>
      <w:r w:rsidRPr="007E5595">
        <w:rPr>
          <w:rFonts w:ascii="Arial" w:hAnsi="Arial" w:cs="Arial"/>
          <w:bCs/>
        </w:rPr>
        <w:t xml:space="preserve"> transport</w:t>
      </w:r>
      <w:r>
        <w:rPr>
          <w:rFonts w:ascii="Arial" w:hAnsi="Arial" w:cs="Arial"/>
          <w:bCs/>
        </w:rPr>
        <w:t>e</w:t>
      </w:r>
      <w:r w:rsidRPr="007E5595">
        <w:rPr>
          <w:rFonts w:ascii="Arial" w:hAnsi="Arial" w:cs="Arial"/>
          <w:bCs/>
        </w:rPr>
        <w:t xml:space="preserve"> e pel</w:t>
      </w:r>
      <w:r>
        <w:rPr>
          <w:rFonts w:ascii="Arial" w:hAnsi="Arial" w:cs="Arial"/>
          <w:bCs/>
        </w:rPr>
        <w:t>a complementação d</w:t>
      </w:r>
      <w:r w:rsidRPr="007E5595">
        <w:rPr>
          <w:rFonts w:ascii="Arial" w:hAnsi="Arial" w:cs="Arial"/>
          <w:bCs/>
        </w:rPr>
        <w:t>o ressarcimento d</w:t>
      </w:r>
      <w:r>
        <w:rPr>
          <w:rFonts w:ascii="Arial" w:hAnsi="Arial" w:cs="Arial"/>
          <w:bCs/>
        </w:rPr>
        <w:t xml:space="preserve">e prejuízos, se </w:t>
      </w:r>
      <w:r w:rsidRPr="007E5595">
        <w:rPr>
          <w:rFonts w:ascii="Arial" w:hAnsi="Arial" w:cs="Arial"/>
          <w:bCs/>
        </w:rPr>
        <w:t xml:space="preserve">a </w:t>
      </w:r>
      <w:r>
        <w:rPr>
          <w:rFonts w:ascii="Arial" w:hAnsi="Arial" w:cs="Arial"/>
          <w:bCs/>
        </w:rPr>
        <w:t>indenização prevista na apólice de seguro for inferi</w:t>
      </w:r>
      <w:r w:rsidRPr="007E5595">
        <w:rPr>
          <w:rFonts w:ascii="Arial" w:hAnsi="Arial" w:cs="Arial"/>
          <w:bCs/>
        </w:rPr>
        <w:t>o</w:t>
      </w:r>
      <w:r>
        <w:rPr>
          <w:rFonts w:ascii="Arial" w:hAnsi="Arial" w:cs="Arial"/>
          <w:bCs/>
        </w:rPr>
        <w:t>r</w:t>
      </w:r>
      <w:r w:rsidRPr="007E5595">
        <w:rPr>
          <w:rFonts w:ascii="Arial" w:hAnsi="Arial" w:cs="Arial"/>
          <w:bCs/>
        </w:rPr>
        <w:t xml:space="preserve"> </w:t>
      </w:r>
      <w:r>
        <w:rPr>
          <w:rFonts w:ascii="Arial" w:hAnsi="Arial" w:cs="Arial"/>
          <w:bCs/>
        </w:rPr>
        <w:t xml:space="preserve">ao </w:t>
      </w:r>
      <w:r w:rsidRPr="007E5595">
        <w:rPr>
          <w:rFonts w:ascii="Arial" w:hAnsi="Arial" w:cs="Arial"/>
          <w:bCs/>
        </w:rPr>
        <w:t>valor do</w:t>
      </w:r>
      <w:r>
        <w:rPr>
          <w:rFonts w:ascii="Arial" w:hAnsi="Arial" w:cs="Arial"/>
          <w:bCs/>
        </w:rPr>
        <w:t xml:space="preserve"> sinistro</w:t>
      </w:r>
      <w:r w:rsidRPr="007E5595">
        <w:rPr>
          <w:rFonts w:ascii="Arial" w:hAnsi="Arial" w:cs="Arial"/>
          <w:bCs/>
        </w:rPr>
        <w:t>.</w:t>
      </w:r>
    </w:p>
    <w:p w14:paraId="71005606" w14:textId="173B8EB9" w:rsidR="00CE522A" w:rsidRDefault="00791D25" w:rsidP="000A27AA">
      <w:pPr>
        <w:pStyle w:val="PargrafodaLista"/>
        <w:numPr>
          <w:ilvl w:val="1"/>
          <w:numId w:val="2"/>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w:t>
      </w:r>
      <w:r w:rsidR="00960061">
        <w:rPr>
          <w:rFonts w:ascii="Arial" w:hAnsi="Arial" w:cs="Arial"/>
          <w:bCs/>
        </w:rPr>
        <w:t xml:space="preserve"> logística </w:t>
      </w:r>
      <w:r w:rsidR="00960061" w:rsidRPr="007E5595">
        <w:rPr>
          <w:rFonts w:ascii="Arial" w:hAnsi="Arial" w:cs="Arial"/>
          <w:bCs/>
        </w:rPr>
        <w:t>de importação dos medicamentos hemoderivados</w:t>
      </w:r>
      <w:r w:rsidR="00960061">
        <w:rPr>
          <w:rFonts w:ascii="Arial" w:hAnsi="Arial" w:cs="Arial"/>
          <w:bCs/>
        </w:rPr>
        <w:t xml:space="preserve"> se dará na modalidade</w:t>
      </w:r>
      <w:r w:rsidRPr="007E5595">
        <w:rPr>
          <w:rFonts w:ascii="Arial" w:hAnsi="Arial" w:cs="Arial"/>
          <w:bCs/>
        </w:rPr>
        <w:t xml:space="preserve"> DAP,</w:t>
      </w:r>
      <w:r w:rsidR="00960061">
        <w:rPr>
          <w:rFonts w:ascii="Arial" w:hAnsi="Arial" w:cs="Arial"/>
          <w:bCs/>
        </w:rPr>
        <w:t xml:space="preserve"> dos INCOTERNS,</w:t>
      </w:r>
      <w:r w:rsidRPr="007E5595">
        <w:rPr>
          <w:rFonts w:ascii="Arial" w:hAnsi="Arial" w:cs="Arial"/>
          <w:bCs/>
        </w:rPr>
        <w:t xml:space="preserve"> sendo possível alteração mediante prévio acordo com a </w:t>
      </w:r>
      <w:r w:rsidR="00BF433A" w:rsidRPr="007E5595">
        <w:rPr>
          <w:rFonts w:ascii="Arial" w:hAnsi="Arial" w:cs="Arial"/>
          <w:bCs/>
        </w:rPr>
        <w:t>Hemobrás</w:t>
      </w:r>
      <w:r w:rsidRPr="007E5595">
        <w:rPr>
          <w:rFonts w:ascii="Arial" w:hAnsi="Arial" w:cs="Arial"/>
          <w:bCs/>
        </w:rPr>
        <w:t>.</w:t>
      </w:r>
    </w:p>
    <w:p w14:paraId="4E089F6E" w14:textId="06E3444F" w:rsidR="00CE522A" w:rsidRDefault="00AC0E69" w:rsidP="00753BE0">
      <w:pPr>
        <w:pStyle w:val="PargrafodaLista"/>
        <w:numPr>
          <w:ilvl w:val="1"/>
          <w:numId w:val="2"/>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960061">
        <w:rPr>
          <w:rFonts w:ascii="Arial" w:hAnsi="Arial" w:cs="Arial"/>
          <w:bCs/>
        </w:rPr>
        <w:t>PROPONENTE</w:t>
      </w:r>
      <w:r w:rsidRPr="007E5595">
        <w:rPr>
          <w:rFonts w:ascii="Arial" w:hAnsi="Arial" w:cs="Arial"/>
          <w:bCs/>
        </w:rPr>
        <w:t xml:space="preserve"> </w:t>
      </w:r>
      <w:r w:rsidR="00960061">
        <w:rPr>
          <w:rFonts w:ascii="Arial" w:hAnsi="Arial" w:cs="Arial"/>
          <w:bCs/>
        </w:rPr>
        <w:t>s</w:t>
      </w:r>
      <w:r w:rsidRPr="007E5595">
        <w:rPr>
          <w:rFonts w:ascii="Arial" w:hAnsi="Arial" w:cs="Arial"/>
          <w:bCs/>
        </w:rPr>
        <w:t xml:space="preserve">erá responsável pela </w:t>
      </w:r>
      <w:r w:rsidR="00960061">
        <w:rPr>
          <w:rFonts w:ascii="Arial" w:hAnsi="Arial" w:cs="Arial"/>
          <w:bCs/>
        </w:rPr>
        <w:t xml:space="preserve">contratação e pagamento da operação </w:t>
      </w:r>
      <w:r w:rsidRPr="007E5595">
        <w:rPr>
          <w:rFonts w:ascii="Arial" w:hAnsi="Arial" w:cs="Arial"/>
          <w:bCs/>
        </w:rPr>
        <w:t>logística de importação dos medicamentos, incluindo custos de operação e armazenagem em recinto alfandegado</w:t>
      </w:r>
      <w:r w:rsidR="000A535A">
        <w:rPr>
          <w:rFonts w:ascii="Arial" w:hAnsi="Arial" w:cs="Arial"/>
          <w:bCs/>
        </w:rPr>
        <w:t xml:space="preserve"> </w:t>
      </w:r>
      <w:r w:rsidRPr="007E5595">
        <w:rPr>
          <w:rFonts w:ascii="Arial" w:hAnsi="Arial" w:cs="Arial"/>
          <w:bCs/>
        </w:rPr>
        <w:t>s</w:t>
      </w:r>
      <w:r w:rsidR="000A535A">
        <w:rPr>
          <w:rFonts w:ascii="Arial" w:hAnsi="Arial" w:cs="Arial"/>
          <w:bCs/>
        </w:rPr>
        <w:t>ituado</w:t>
      </w:r>
      <w:r w:rsidRPr="007E5595">
        <w:rPr>
          <w:rFonts w:ascii="Arial" w:hAnsi="Arial" w:cs="Arial"/>
          <w:bCs/>
        </w:rPr>
        <w:t xml:space="preserve"> </w:t>
      </w:r>
      <w:r w:rsidR="00960061">
        <w:rPr>
          <w:rFonts w:ascii="Arial" w:hAnsi="Arial" w:cs="Arial"/>
          <w:bCs/>
        </w:rPr>
        <w:t>em</w:t>
      </w:r>
      <w:r w:rsidRPr="007E5595">
        <w:rPr>
          <w:rFonts w:ascii="Arial" w:hAnsi="Arial" w:cs="Arial"/>
          <w:bCs/>
        </w:rPr>
        <w:t xml:space="preserve"> território </w:t>
      </w:r>
      <w:r w:rsidR="00960061">
        <w:rPr>
          <w:rFonts w:ascii="Arial" w:hAnsi="Arial" w:cs="Arial"/>
          <w:bCs/>
        </w:rPr>
        <w:t>estrangeiro, se necessário</w:t>
      </w:r>
      <w:r w:rsidRPr="007E5595">
        <w:rPr>
          <w:rFonts w:ascii="Arial" w:hAnsi="Arial" w:cs="Arial"/>
          <w:bCs/>
        </w:rPr>
        <w:t>.</w:t>
      </w:r>
      <w:bookmarkStart w:id="216" w:name="_Toc426653428"/>
    </w:p>
    <w:p w14:paraId="57C030FD" w14:textId="77777777" w:rsidR="000A27AA" w:rsidRPr="007E5595" w:rsidRDefault="000A27AA" w:rsidP="000A27AA">
      <w:pPr>
        <w:pStyle w:val="PargrafodaLista"/>
        <w:autoSpaceDE w:val="0"/>
        <w:spacing w:before="0" w:after="0" w:afterAutospacing="0" w:line="360" w:lineRule="auto"/>
        <w:ind w:left="1276"/>
        <w:contextualSpacing w:val="0"/>
        <w:rPr>
          <w:rFonts w:ascii="Arial" w:hAnsi="Arial" w:cs="Arial"/>
          <w:bCs/>
        </w:rPr>
      </w:pPr>
    </w:p>
    <w:p w14:paraId="43C0CE68" w14:textId="14A869B1" w:rsidR="000A27AA" w:rsidRDefault="00F76213" w:rsidP="000A27AA">
      <w:pPr>
        <w:pStyle w:val="Ttulo1"/>
        <w:numPr>
          <w:ilvl w:val="0"/>
          <w:numId w:val="4"/>
        </w:numPr>
        <w:spacing w:before="0" w:after="0" w:afterAutospacing="0" w:line="360" w:lineRule="auto"/>
        <w:rPr>
          <w:rFonts w:ascii="Arial" w:hAnsi="Arial" w:cs="Arial"/>
          <w:caps/>
          <w:color w:val="auto"/>
          <w:sz w:val="24"/>
          <w:szCs w:val="24"/>
        </w:rPr>
      </w:pPr>
      <w:bookmarkStart w:id="217" w:name="_Toc51165214"/>
      <w:r w:rsidRPr="007E5595">
        <w:rPr>
          <w:rFonts w:ascii="Arial" w:hAnsi="Arial" w:cs="Arial"/>
          <w:caps/>
          <w:color w:val="auto"/>
          <w:sz w:val="24"/>
          <w:szCs w:val="24"/>
        </w:rPr>
        <w:t>Desembaraço dos produtos importados</w:t>
      </w:r>
      <w:bookmarkEnd w:id="216"/>
      <w:bookmarkEnd w:id="217"/>
    </w:p>
    <w:p w14:paraId="1BEB6513" w14:textId="77777777" w:rsidR="000A27AA" w:rsidRPr="000A27AA" w:rsidRDefault="000A27AA" w:rsidP="000A27AA"/>
    <w:p w14:paraId="7C31D47F" w14:textId="20E77A16" w:rsidR="00AC0E69" w:rsidRDefault="00F76213" w:rsidP="00753BE0">
      <w:pPr>
        <w:pStyle w:val="PargrafodaLista"/>
        <w:numPr>
          <w:ilvl w:val="1"/>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Caberá a</w:t>
      </w:r>
      <w:r w:rsidR="00DA5B6D" w:rsidRPr="007E5595">
        <w:rPr>
          <w:rFonts w:ascii="Arial" w:hAnsi="Arial" w:cs="Arial"/>
          <w:bCs/>
        </w:rPr>
        <w:t xml:space="preserve"> Hemobrás</w:t>
      </w:r>
      <w:r w:rsidR="00AC0E69" w:rsidRPr="007E5595">
        <w:rPr>
          <w:rFonts w:ascii="Arial" w:hAnsi="Arial" w:cs="Arial"/>
          <w:bCs/>
        </w:rPr>
        <w:t xml:space="preserve"> proceder com os </w:t>
      </w:r>
      <w:r w:rsidR="005C39E0">
        <w:rPr>
          <w:rFonts w:ascii="Arial" w:hAnsi="Arial" w:cs="Arial"/>
          <w:bCs/>
        </w:rPr>
        <w:t xml:space="preserve">seguintes </w:t>
      </w:r>
      <w:r w:rsidR="00AC0E69" w:rsidRPr="007E5595">
        <w:rPr>
          <w:rFonts w:ascii="Arial" w:hAnsi="Arial" w:cs="Arial"/>
          <w:bCs/>
        </w:rPr>
        <w:t xml:space="preserve">trâmites e acompanhamento dos processos </w:t>
      </w:r>
      <w:r w:rsidR="005C39E0">
        <w:rPr>
          <w:rFonts w:ascii="Arial" w:hAnsi="Arial" w:cs="Arial"/>
          <w:bCs/>
        </w:rPr>
        <w:t xml:space="preserve">de </w:t>
      </w:r>
      <w:r w:rsidR="00AC0E69" w:rsidRPr="007E5595">
        <w:rPr>
          <w:rFonts w:ascii="Arial" w:hAnsi="Arial" w:cs="Arial"/>
          <w:bCs/>
        </w:rPr>
        <w:t xml:space="preserve">fiscalização sanitária e desembaraço da importação junto </w:t>
      </w:r>
      <w:r w:rsidR="005C39E0">
        <w:rPr>
          <w:rFonts w:ascii="Arial" w:hAnsi="Arial" w:cs="Arial"/>
          <w:bCs/>
        </w:rPr>
        <w:t xml:space="preserve">às autoridades </w:t>
      </w:r>
      <w:r w:rsidR="005473AB">
        <w:rPr>
          <w:rFonts w:ascii="Arial" w:hAnsi="Arial" w:cs="Arial"/>
          <w:bCs/>
        </w:rPr>
        <w:t>al</w:t>
      </w:r>
      <w:r w:rsidR="005C39E0">
        <w:rPr>
          <w:rFonts w:ascii="Arial" w:hAnsi="Arial" w:cs="Arial"/>
          <w:bCs/>
        </w:rPr>
        <w:t>fandegárias brasileiras</w:t>
      </w:r>
      <w:r w:rsidR="00AC0E69" w:rsidRPr="007E5595">
        <w:rPr>
          <w:rFonts w:ascii="Arial" w:hAnsi="Arial" w:cs="Arial"/>
          <w:bCs/>
        </w:rPr>
        <w:t xml:space="preserve"> competentes e realizar o pagamento de tributos, custos e despesas atrelados a estas atividades:</w:t>
      </w:r>
    </w:p>
    <w:p w14:paraId="4A4FFDC5" w14:textId="30913F1A" w:rsidR="00AC0E69" w:rsidRDefault="00AC0E69" w:rsidP="00753BE0">
      <w:pPr>
        <w:pStyle w:val="PargrafodaLista"/>
        <w:numPr>
          <w:ilvl w:val="2"/>
          <w:numId w:val="5"/>
        </w:numPr>
        <w:autoSpaceDE w:val="0"/>
        <w:spacing w:before="0" w:after="0" w:afterAutospacing="0" w:line="360" w:lineRule="auto"/>
        <w:ind w:left="1276" w:hanging="709"/>
        <w:contextualSpacing w:val="0"/>
        <w:rPr>
          <w:rFonts w:ascii="Arial" w:hAnsi="Arial" w:cs="Arial"/>
        </w:rPr>
      </w:pPr>
      <w:r w:rsidRPr="007E5595">
        <w:rPr>
          <w:rFonts w:ascii="Arial" w:hAnsi="Arial" w:cs="Arial"/>
          <w:bCs/>
        </w:rPr>
        <w:t>Peticionamento da importação</w:t>
      </w:r>
      <w:r w:rsidRPr="007E5595">
        <w:rPr>
          <w:rFonts w:ascii="Arial" w:hAnsi="Arial" w:cs="Arial"/>
        </w:rPr>
        <w:t xml:space="preserve"> no </w:t>
      </w:r>
      <w:r w:rsidR="005C39E0">
        <w:rPr>
          <w:rFonts w:ascii="Arial" w:hAnsi="Arial" w:cs="Arial"/>
        </w:rPr>
        <w:t>-</w:t>
      </w:r>
      <w:r w:rsidRPr="007E5595">
        <w:rPr>
          <w:rFonts w:ascii="Arial" w:hAnsi="Arial" w:cs="Arial"/>
        </w:rPr>
        <w:t xml:space="preserve"> Sistema Integrado de Comércio Exterior</w:t>
      </w:r>
      <w:r w:rsidR="005C39E0">
        <w:rPr>
          <w:rFonts w:ascii="Arial" w:hAnsi="Arial" w:cs="Arial"/>
        </w:rPr>
        <w:t xml:space="preserve"> – </w:t>
      </w:r>
      <w:r w:rsidR="005C39E0" w:rsidRPr="007E5595">
        <w:rPr>
          <w:rFonts w:ascii="Arial" w:hAnsi="Arial" w:cs="Arial"/>
        </w:rPr>
        <w:t>SISCOMEX</w:t>
      </w:r>
      <w:r w:rsidR="005C39E0">
        <w:rPr>
          <w:rFonts w:ascii="Arial" w:hAnsi="Arial" w:cs="Arial"/>
        </w:rPr>
        <w:t>;</w:t>
      </w:r>
    </w:p>
    <w:p w14:paraId="79C75271" w14:textId="4AE0DE85" w:rsidR="00AC0E69" w:rsidRDefault="00AC0E69" w:rsidP="00753BE0">
      <w:pPr>
        <w:pStyle w:val="PargrafodaLista"/>
        <w:numPr>
          <w:ilvl w:val="2"/>
          <w:numId w:val="5"/>
        </w:numPr>
        <w:autoSpaceDE w:val="0"/>
        <w:spacing w:before="0" w:after="0" w:afterAutospacing="0" w:line="360" w:lineRule="auto"/>
        <w:ind w:hanging="657"/>
        <w:contextualSpacing w:val="0"/>
        <w:rPr>
          <w:rFonts w:ascii="Arial" w:hAnsi="Arial" w:cs="Arial"/>
          <w:bCs/>
        </w:rPr>
      </w:pPr>
      <w:r w:rsidRPr="007E5595">
        <w:rPr>
          <w:rFonts w:ascii="Arial" w:hAnsi="Arial" w:cs="Arial"/>
          <w:bCs/>
        </w:rPr>
        <w:t xml:space="preserve">Desembaraço aduaneiro da importação, realizando na Declaração de </w:t>
      </w:r>
      <w:r w:rsidR="005C39E0">
        <w:rPr>
          <w:rFonts w:ascii="Arial" w:hAnsi="Arial" w:cs="Arial"/>
          <w:bCs/>
        </w:rPr>
        <w:t>I</w:t>
      </w:r>
      <w:r w:rsidRPr="007E5595">
        <w:rPr>
          <w:rFonts w:ascii="Arial" w:hAnsi="Arial" w:cs="Arial"/>
          <w:bCs/>
        </w:rPr>
        <w:t xml:space="preserve">mportação a correta vinculação aos processos de exportação </w:t>
      </w:r>
      <w:r w:rsidR="005C39E0">
        <w:rPr>
          <w:rFonts w:ascii="Arial" w:hAnsi="Arial" w:cs="Arial"/>
          <w:bCs/>
        </w:rPr>
        <w:t xml:space="preserve">temporária </w:t>
      </w:r>
      <w:r w:rsidRPr="007E5595">
        <w:rPr>
          <w:rFonts w:ascii="Arial" w:hAnsi="Arial" w:cs="Arial"/>
          <w:bCs/>
        </w:rPr>
        <w:t>do plasma;</w:t>
      </w:r>
      <w:r w:rsidR="005C39E0">
        <w:rPr>
          <w:rFonts w:ascii="Arial" w:hAnsi="Arial" w:cs="Arial"/>
          <w:bCs/>
        </w:rPr>
        <w:t xml:space="preserve"> e</w:t>
      </w:r>
    </w:p>
    <w:p w14:paraId="6EB2BE1F" w14:textId="66AF72B0" w:rsidR="00AC0E69" w:rsidRDefault="00AC0E69" w:rsidP="00753BE0">
      <w:pPr>
        <w:pStyle w:val="PargrafodaLista"/>
        <w:numPr>
          <w:ilvl w:val="2"/>
          <w:numId w:val="5"/>
        </w:numPr>
        <w:autoSpaceDE w:val="0"/>
        <w:spacing w:before="0" w:after="0" w:afterAutospacing="0" w:line="360" w:lineRule="auto"/>
        <w:ind w:hanging="657"/>
        <w:contextualSpacing w:val="0"/>
        <w:rPr>
          <w:rFonts w:ascii="Arial" w:hAnsi="Arial" w:cs="Arial"/>
          <w:bCs/>
        </w:rPr>
      </w:pPr>
      <w:r w:rsidRPr="007E5595">
        <w:rPr>
          <w:rFonts w:ascii="Arial" w:hAnsi="Arial" w:cs="Arial"/>
          <w:bCs/>
        </w:rPr>
        <w:lastRenderedPageBreak/>
        <w:t>Acompanhamento e atualização dos processos de exportação temporária do plasma.</w:t>
      </w:r>
    </w:p>
    <w:p w14:paraId="0F807CE4" w14:textId="0290DB07" w:rsidR="00643023" w:rsidRDefault="005C39E0" w:rsidP="00753BE0">
      <w:pPr>
        <w:pStyle w:val="PargrafodaLista"/>
        <w:numPr>
          <w:ilvl w:val="1"/>
          <w:numId w:val="5"/>
        </w:numPr>
        <w:autoSpaceDE w:val="0"/>
        <w:spacing w:before="0" w:after="0" w:afterAutospacing="0" w:line="360" w:lineRule="auto"/>
        <w:ind w:left="1276" w:hanging="709"/>
        <w:contextualSpacing w:val="0"/>
        <w:rPr>
          <w:rFonts w:ascii="Arial" w:hAnsi="Arial" w:cs="Arial"/>
          <w:bCs/>
        </w:rPr>
      </w:pPr>
      <w:r>
        <w:rPr>
          <w:rFonts w:ascii="Arial" w:hAnsi="Arial" w:cs="Arial"/>
          <w:bCs/>
        </w:rPr>
        <w:t>A</w:t>
      </w:r>
      <w:r w:rsidR="00643023" w:rsidRPr="007E5595">
        <w:rPr>
          <w:rFonts w:ascii="Arial" w:hAnsi="Arial" w:cs="Arial"/>
          <w:bCs/>
        </w:rPr>
        <w:t xml:space="preserve"> </w:t>
      </w:r>
      <w:r>
        <w:rPr>
          <w:rFonts w:ascii="Arial" w:hAnsi="Arial" w:cs="Arial"/>
          <w:bCs/>
        </w:rPr>
        <w:t>PROPONENTE</w:t>
      </w:r>
      <w:r w:rsidR="00643023" w:rsidRPr="007E5595">
        <w:rPr>
          <w:rFonts w:ascii="Arial" w:hAnsi="Arial" w:cs="Arial"/>
          <w:bCs/>
        </w:rPr>
        <w:t xml:space="preserve"> forne</w:t>
      </w:r>
      <w:r w:rsidR="00DA5B6D" w:rsidRPr="007E5595">
        <w:rPr>
          <w:rFonts w:ascii="Arial" w:hAnsi="Arial" w:cs="Arial"/>
          <w:bCs/>
        </w:rPr>
        <w:t>cer</w:t>
      </w:r>
      <w:r>
        <w:rPr>
          <w:rFonts w:ascii="Arial" w:hAnsi="Arial" w:cs="Arial"/>
          <w:bCs/>
        </w:rPr>
        <w:t>a</w:t>
      </w:r>
      <w:r w:rsidR="00DA5B6D" w:rsidRPr="007E5595">
        <w:rPr>
          <w:rFonts w:ascii="Arial" w:hAnsi="Arial" w:cs="Arial"/>
          <w:bCs/>
        </w:rPr>
        <w:t xml:space="preserve"> à</w:t>
      </w:r>
      <w:r w:rsidR="00643023" w:rsidRPr="007E5595">
        <w:rPr>
          <w:rFonts w:ascii="Arial" w:hAnsi="Arial" w:cs="Arial"/>
          <w:bCs/>
        </w:rPr>
        <w:t xml:space="preserve"> </w:t>
      </w:r>
      <w:r w:rsidR="00DA5B6D" w:rsidRPr="007E5595">
        <w:rPr>
          <w:rFonts w:ascii="Arial" w:hAnsi="Arial" w:cs="Arial"/>
          <w:bCs/>
        </w:rPr>
        <w:t>Hemobrás</w:t>
      </w:r>
      <w:r w:rsidR="00643023" w:rsidRPr="007E5595">
        <w:rPr>
          <w:rFonts w:ascii="Arial" w:hAnsi="Arial" w:cs="Arial"/>
          <w:bCs/>
        </w:rPr>
        <w:t xml:space="preserve"> as documentações técnicas e logísticas necessárias para a realização destas atividades.</w:t>
      </w:r>
    </w:p>
    <w:p w14:paraId="52F82C88" w14:textId="77777777" w:rsidR="000A27AA" w:rsidRPr="005C39E0" w:rsidRDefault="000A27AA" w:rsidP="000A27AA">
      <w:pPr>
        <w:pStyle w:val="PargrafodaLista"/>
        <w:autoSpaceDE w:val="0"/>
        <w:spacing w:before="0" w:after="0" w:afterAutospacing="0" w:line="360" w:lineRule="auto"/>
        <w:ind w:left="1276"/>
        <w:rPr>
          <w:rFonts w:ascii="Arial" w:hAnsi="Arial" w:cs="Arial"/>
          <w:bCs/>
        </w:rPr>
      </w:pPr>
      <w:bookmarkStart w:id="218" w:name="_Toc426653430"/>
    </w:p>
    <w:p w14:paraId="29AC408B" w14:textId="5BD60F28" w:rsidR="00337CF9" w:rsidRDefault="004C3B7E" w:rsidP="00753BE0">
      <w:pPr>
        <w:pStyle w:val="Ttulo1"/>
        <w:numPr>
          <w:ilvl w:val="0"/>
          <w:numId w:val="5"/>
        </w:numPr>
        <w:spacing w:before="0" w:after="0" w:afterAutospacing="0" w:line="360" w:lineRule="auto"/>
        <w:rPr>
          <w:rFonts w:ascii="Arial" w:hAnsi="Arial" w:cs="Arial"/>
          <w:caps/>
          <w:color w:val="auto"/>
          <w:sz w:val="24"/>
          <w:szCs w:val="24"/>
        </w:rPr>
      </w:pPr>
      <w:bookmarkStart w:id="219" w:name="_Toc51165215"/>
      <w:r w:rsidRPr="007E5595">
        <w:rPr>
          <w:rFonts w:ascii="Arial" w:hAnsi="Arial" w:cs="Arial"/>
          <w:caps/>
          <w:color w:val="auto"/>
          <w:sz w:val="24"/>
          <w:szCs w:val="24"/>
        </w:rPr>
        <w:t>Envio de amostras</w:t>
      </w:r>
      <w:r w:rsidR="00337CF9" w:rsidRPr="007E5595">
        <w:rPr>
          <w:rFonts w:ascii="Arial" w:hAnsi="Arial" w:cs="Arial"/>
          <w:caps/>
          <w:color w:val="auto"/>
          <w:sz w:val="24"/>
          <w:szCs w:val="24"/>
        </w:rPr>
        <w:t xml:space="preserve"> para o INCQS</w:t>
      </w:r>
      <w:bookmarkEnd w:id="218"/>
      <w:bookmarkEnd w:id="219"/>
    </w:p>
    <w:p w14:paraId="3E1058A2" w14:textId="77777777" w:rsidR="000A27AA" w:rsidRPr="000A27AA" w:rsidRDefault="000A27AA" w:rsidP="000A27AA"/>
    <w:p w14:paraId="29AC408C" w14:textId="074D55BF" w:rsidR="00E52ECC" w:rsidRDefault="00E52ECC" w:rsidP="00753BE0">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Cada lote de hemoderivado deve conter </w:t>
      </w:r>
      <w:r w:rsidR="00B5497B" w:rsidRPr="007E5595">
        <w:rPr>
          <w:rFonts w:ascii="Arial" w:hAnsi="Arial" w:cs="Arial"/>
          <w:bCs/>
        </w:rPr>
        <w:t>o quantitativo de</w:t>
      </w:r>
      <w:r w:rsidRPr="007E5595">
        <w:rPr>
          <w:rFonts w:ascii="Arial" w:hAnsi="Arial" w:cs="Arial"/>
          <w:bCs/>
        </w:rPr>
        <w:t xml:space="preserve"> frascos </w:t>
      </w:r>
      <w:r w:rsidR="006876EA" w:rsidRPr="007E5595">
        <w:rPr>
          <w:rFonts w:ascii="Arial" w:hAnsi="Arial" w:cs="Arial"/>
          <w:bCs/>
        </w:rPr>
        <w:t xml:space="preserve">definido </w:t>
      </w:r>
      <w:r w:rsidR="001576ED">
        <w:rPr>
          <w:rFonts w:ascii="Arial" w:hAnsi="Arial" w:cs="Arial"/>
          <w:bCs/>
        </w:rPr>
        <w:t>na legislação sanitária brasileira</w:t>
      </w:r>
      <w:r w:rsidR="006876EA" w:rsidRPr="007E5595">
        <w:rPr>
          <w:rFonts w:ascii="Arial" w:hAnsi="Arial" w:cs="Arial"/>
          <w:bCs/>
        </w:rPr>
        <w:t xml:space="preserve"> </w:t>
      </w:r>
      <w:r w:rsidRPr="007E5595">
        <w:rPr>
          <w:rFonts w:ascii="Arial" w:hAnsi="Arial" w:cs="Arial"/>
          <w:bCs/>
        </w:rPr>
        <w:t xml:space="preserve">destinados à análise </w:t>
      </w:r>
      <w:r w:rsidR="001576ED">
        <w:rPr>
          <w:rFonts w:ascii="Arial" w:hAnsi="Arial" w:cs="Arial"/>
          <w:bCs/>
        </w:rPr>
        <w:t>d</w:t>
      </w:r>
      <w:r w:rsidRPr="007E5595">
        <w:rPr>
          <w:rFonts w:ascii="Arial" w:hAnsi="Arial" w:cs="Arial"/>
          <w:bCs/>
        </w:rPr>
        <w:t>o INCQS</w:t>
      </w:r>
      <w:r w:rsidR="001576ED">
        <w:rPr>
          <w:rFonts w:ascii="Arial" w:hAnsi="Arial" w:cs="Arial"/>
          <w:bCs/>
        </w:rPr>
        <w:t>,</w:t>
      </w:r>
      <w:r w:rsidR="00B5497B" w:rsidRPr="007E5595">
        <w:rPr>
          <w:rFonts w:ascii="Arial" w:hAnsi="Arial" w:cs="Arial"/>
          <w:bCs/>
        </w:rPr>
        <w:t xml:space="preserve"> de forma excedente </w:t>
      </w:r>
      <w:r w:rsidR="006876EA" w:rsidRPr="007E5595">
        <w:rPr>
          <w:rFonts w:ascii="Arial" w:hAnsi="Arial" w:cs="Arial"/>
          <w:bCs/>
        </w:rPr>
        <w:t xml:space="preserve">e </w:t>
      </w:r>
      <w:r w:rsidR="00B5497B" w:rsidRPr="007E5595">
        <w:rPr>
          <w:rFonts w:ascii="Arial" w:hAnsi="Arial" w:cs="Arial"/>
          <w:bCs/>
        </w:rPr>
        <w:t xml:space="preserve">às expensas da </w:t>
      </w:r>
      <w:r w:rsidR="001576ED">
        <w:rPr>
          <w:rFonts w:ascii="Arial" w:hAnsi="Arial" w:cs="Arial"/>
          <w:bCs/>
        </w:rPr>
        <w:t>PROPONENTE</w:t>
      </w:r>
      <w:r w:rsidR="00D00C6F" w:rsidRPr="007E5595">
        <w:rPr>
          <w:rFonts w:ascii="Arial" w:hAnsi="Arial" w:cs="Arial"/>
          <w:bCs/>
        </w:rPr>
        <w:t xml:space="preserve">, </w:t>
      </w:r>
      <w:r w:rsidR="001576ED">
        <w:rPr>
          <w:rFonts w:ascii="Arial" w:hAnsi="Arial" w:cs="Arial"/>
          <w:bCs/>
        </w:rPr>
        <w:t xml:space="preserve">que </w:t>
      </w:r>
      <w:r w:rsidR="00D00C6F" w:rsidRPr="007E5595">
        <w:rPr>
          <w:rFonts w:ascii="Arial" w:hAnsi="Arial" w:cs="Arial"/>
          <w:bCs/>
        </w:rPr>
        <w:t xml:space="preserve">não </w:t>
      </w:r>
      <w:r w:rsidR="001576ED">
        <w:rPr>
          <w:rFonts w:ascii="Arial" w:hAnsi="Arial" w:cs="Arial"/>
          <w:bCs/>
        </w:rPr>
        <w:t>s</w:t>
      </w:r>
      <w:r w:rsidR="00D00C6F" w:rsidRPr="007E5595">
        <w:rPr>
          <w:rFonts w:ascii="Arial" w:hAnsi="Arial" w:cs="Arial"/>
          <w:bCs/>
        </w:rPr>
        <w:t>e</w:t>
      </w:r>
      <w:r w:rsidR="001576ED">
        <w:rPr>
          <w:rFonts w:ascii="Arial" w:hAnsi="Arial" w:cs="Arial"/>
          <w:bCs/>
        </w:rPr>
        <w:t>r</w:t>
      </w:r>
      <w:r w:rsidR="00D00C6F" w:rsidRPr="007E5595">
        <w:rPr>
          <w:rFonts w:ascii="Arial" w:hAnsi="Arial" w:cs="Arial"/>
          <w:bCs/>
        </w:rPr>
        <w:t>ão computados para efeitos de rendimento contratual</w:t>
      </w:r>
      <w:r w:rsidRPr="007E5595">
        <w:rPr>
          <w:rFonts w:ascii="Arial" w:hAnsi="Arial" w:cs="Arial"/>
          <w:bCs/>
        </w:rPr>
        <w:t>.</w:t>
      </w:r>
      <w:r w:rsidR="00B9363F" w:rsidRPr="007E5595">
        <w:rPr>
          <w:rFonts w:ascii="Arial" w:hAnsi="Arial" w:cs="Arial"/>
          <w:bCs/>
        </w:rPr>
        <w:t xml:space="preserve"> A documentação de remessa deverá permitir a identificação deste quantitativo adicional</w:t>
      </w:r>
      <w:r w:rsidR="00D00C6F" w:rsidRPr="007E5595">
        <w:rPr>
          <w:rFonts w:ascii="Arial" w:hAnsi="Arial" w:cs="Arial"/>
          <w:bCs/>
        </w:rPr>
        <w:t xml:space="preserve"> destinado às análises pelo INCQS</w:t>
      </w:r>
      <w:r w:rsidR="00DC3FD2" w:rsidRPr="007E5595">
        <w:rPr>
          <w:rFonts w:ascii="Arial" w:hAnsi="Arial" w:cs="Arial"/>
          <w:bCs/>
        </w:rPr>
        <w:t>, conforme legislação sanitária vigente.</w:t>
      </w:r>
    </w:p>
    <w:p w14:paraId="3D497FB7" w14:textId="5C7058F4" w:rsidR="00D05C69" w:rsidRPr="001576ED" w:rsidRDefault="00B1469B" w:rsidP="00753BE0">
      <w:pPr>
        <w:pStyle w:val="PargrafodaLista"/>
        <w:numPr>
          <w:ilvl w:val="1"/>
          <w:numId w:val="5"/>
        </w:numPr>
        <w:autoSpaceDE w:val="0"/>
        <w:spacing w:before="0" w:after="0" w:afterAutospacing="0" w:line="360" w:lineRule="auto"/>
        <w:ind w:left="1276" w:hanging="709"/>
        <w:contextualSpacing w:val="0"/>
        <w:rPr>
          <w:rFonts w:ascii="Arial" w:hAnsi="Arial"/>
        </w:rPr>
      </w:pPr>
      <w:r w:rsidRPr="007E5595">
        <w:rPr>
          <w:rFonts w:ascii="Arial" w:hAnsi="Arial" w:cs="Arial"/>
        </w:rPr>
        <w:t xml:space="preserve">É </w:t>
      </w:r>
      <w:r w:rsidR="00DC3FD2" w:rsidRPr="007E5595">
        <w:rPr>
          <w:rFonts w:ascii="Arial" w:hAnsi="Arial" w:cs="Arial"/>
        </w:rPr>
        <w:t xml:space="preserve">de responsabilidade da </w:t>
      </w:r>
      <w:r w:rsidR="00C117DA" w:rsidRPr="007E5595">
        <w:rPr>
          <w:rFonts w:ascii="Arial" w:hAnsi="Arial" w:cs="Arial"/>
        </w:rPr>
        <w:t>Hemobrás</w:t>
      </w:r>
      <w:r w:rsidR="00DC3FD2" w:rsidRPr="007E5595">
        <w:rPr>
          <w:rFonts w:ascii="Arial" w:hAnsi="Arial" w:cs="Arial"/>
        </w:rPr>
        <w:t xml:space="preserve"> a coleta e o envio das amostras ao INCQS.</w:t>
      </w:r>
    </w:p>
    <w:p w14:paraId="63FBC525" w14:textId="1425164C" w:rsidR="00B1469B" w:rsidRPr="000A27AA" w:rsidRDefault="00D05C69" w:rsidP="00753BE0">
      <w:pPr>
        <w:pStyle w:val="PargrafodaLista"/>
        <w:numPr>
          <w:ilvl w:val="1"/>
          <w:numId w:val="5"/>
        </w:numPr>
        <w:autoSpaceDE w:val="0"/>
        <w:spacing w:before="0" w:after="0" w:afterAutospacing="0" w:line="360" w:lineRule="auto"/>
        <w:ind w:left="1276" w:hanging="709"/>
        <w:contextualSpacing w:val="0"/>
        <w:rPr>
          <w:rFonts w:ascii="Arial" w:hAnsi="Arial"/>
        </w:rPr>
      </w:pPr>
      <w:r w:rsidRPr="007E5595">
        <w:rPr>
          <w:rFonts w:ascii="Arial" w:hAnsi="Arial" w:cs="Arial"/>
        </w:rPr>
        <w:t>A Hemo</w:t>
      </w:r>
      <w:r w:rsidR="00BF433A" w:rsidRPr="007E5595">
        <w:rPr>
          <w:rFonts w:ascii="Arial" w:hAnsi="Arial" w:cs="Arial"/>
        </w:rPr>
        <w:t>brás</w:t>
      </w:r>
      <w:r w:rsidR="00E52ECC" w:rsidRPr="007E5595">
        <w:rPr>
          <w:rFonts w:ascii="Arial" w:hAnsi="Arial" w:cs="Arial"/>
        </w:rPr>
        <w:t xml:space="preserve"> poderá transferir</w:t>
      </w:r>
      <w:r w:rsidR="001576ED">
        <w:rPr>
          <w:rFonts w:ascii="Arial" w:hAnsi="Arial" w:cs="Arial"/>
        </w:rPr>
        <w:t>,</w:t>
      </w:r>
      <w:r w:rsidR="00E52ECC" w:rsidRPr="007E5595">
        <w:rPr>
          <w:rFonts w:ascii="Arial" w:hAnsi="Arial" w:cs="Arial"/>
        </w:rPr>
        <w:t xml:space="preserve"> parcial ou totalmente</w:t>
      </w:r>
      <w:r w:rsidR="001576ED">
        <w:rPr>
          <w:rFonts w:ascii="Arial" w:hAnsi="Arial" w:cs="Arial"/>
        </w:rPr>
        <w:t>,</w:t>
      </w:r>
      <w:r w:rsidR="00E52ECC" w:rsidRPr="007E5595">
        <w:rPr>
          <w:rFonts w:ascii="Arial" w:hAnsi="Arial" w:cs="Arial"/>
        </w:rPr>
        <w:t xml:space="preserve"> </w:t>
      </w:r>
      <w:r w:rsidR="001576ED">
        <w:rPr>
          <w:rFonts w:ascii="Arial" w:hAnsi="Arial" w:cs="Arial"/>
        </w:rPr>
        <w:t>à</w:t>
      </w:r>
      <w:r w:rsidR="00E52ECC" w:rsidRPr="007E5595">
        <w:rPr>
          <w:rFonts w:ascii="Arial" w:hAnsi="Arial" w:cs="Arial"/>
        </w:rPr>
        <w:t xml:space="preserve"> </w:t>
      </w:r>
      <w:r w:rsidR="001576ED">
        <w:rPr>
          <w:rFonts w:ascii="Arial" w:hAnsi="Arial" w:cs="Arial"/>
        </w:rPr>
        <w:t>PROPONENTE</w:t>
      </w:r>
      <w:r w:rsidR="00E52ECC" w:rsidRPr="007E5595">
        <w:rPr>
          <w:rFonts w:ascii="Arial" w:hAnsi="Arial" w:cs="Arial"/>
        </w:rPr>
        <w:t xml:space="preserve"> a </w:t>
      </w:r>
      <w:r w:rsidR="001576ED">
        <w:rPr>
          <w:rFonts w:ascii="Arial" w:hAnsi="Arial" w:cs="Arial"/>
        </w:rPr>
        <w:t>responsabili</w:t>
      </w:r>
      <w:r w:rsidR="00E52ECC" w:rsidRPr="007E5595">
        <w:rPr>
          <w:rFonts w:ascii="Arial" w:hAnsi="Arial" w:cs="Arial"/>
        </w:rPr>
        <w:t xml:space="preserve">dade </w:t>
      </w:r>
      <w:r w:rsidR="001576ED">
        <w:rPr>
          <w:rFonts w:ascii="Arial" w:hAnsi="Arial" w:cs="Arial"/>
        </w:rPr>
        <w:t xml:space="preserve">do </w:t>
      </w:r>
      <w:r w:rsidR="00E52ECC" w:rsidRPr="007E5595">
        <w:rPr>
          <w:rFonts w:ascii="Arial" w:hAnsi="Arial" w:cs="Arial"/>
        </w:rPr>
        <w:t>envio das amostras ao INCQS, mediante acordo</w:t>
      </w:r>
      <w:r w:rsidR="001576ED">
        <w:rPr>
          <w:rFonts w:ascii="Arial" w:hAnsi="Arial" w:cs="Arial"/>
        </w:rPr>
        <w:t xml:space="preserve"> prévio </w:t>
      </w:r>
      <w:r w:rsidR="001576ED">
        <w:rPr>
          <w:rFonts w:ascii="Arial" w:hAnsi="Arial"/>
        </w:rPr>
        <w:t>entre as PARTES</w:t>
      </w:r>
      <w:r w:rsidR="00DA1233" w:rsidRPr="007E5595">
        <w:rPr>
          <w:rFonts w:ascii="Arial" w:hAnsi="Arial" w:cs="Arial"/>
        </w:rPr>
        <w:t>.</w:t>
      </w:r>
      <w:bookmarkStart w:id="220" w:name="_Toc426653431"/>
    </w:p>
    <w:p w14:paraId="6DD5141C" w14:textId="77777777" w:rsidR="000A27AA" w:rsidRPr="007E5595" w:rsidRDefault="000A27AA" w:rsidP="000A27AA">
      <w:pPr>
        <w:pStyle w:val="PargrafodaLista"/>
        <w:autoSpaceDE w:val="0"/>
        <w:spacing w:before="0" w:after="0" w:afterAutospacing="0" w:line="360" w:lineRule="auto"/>
        <w:ind w:left="1276"/>
        <w:contextualSpacing w:val="0"/>
        <w:rPr>
          <w:rFonts w:ascii="Arial" w:hAnsi="Arial"/>
        </w:rPr>
      </w:pPr>
    </w:p>
    <w:p w14:paraId="29AC4090" w14:textId="53447FBE" w:rsidR="00AA574B" w:rsidRDefault="001576ED" w:rsidP="00753BE0">
      <w:pPr>
        <w:pStyle w:val="Ttulo1"/>
        <w:numPr>
          <w:ilvl w:val="0"/>
          <w:numId w:val="5"/>
        </w:numPr>
        <w:spacing w:before="0" w:after="0" w:afterAutospacing="0" w:line="360" w:lineRule="auto"/>
        <w:rPr>
          <w:rFonts w:ascii="Arial" w:hAnsi="Arial"/>
          <w:caps/>
          <w:color w:val="auto"/>
          <w:sz w:val="24"/>
          <w:szCs w:val="24"/>
        </w:rPr>
      </w:pPr>
      <w:bookmarkStart w:id="221" w:name="_Toc51165216"/>
      <w:r w:rsidRPr="000A27AA">
        <w:rPr>
          <w:rFonts w:ascii="Arial" w:hAnsi="Arial"/>
          <w:caps/>
          <w:color w:val="auto"/>
          <w:sz w:val="24"/>
          <w:szCs w:val="24"/>
        </w:rPr>
        <w:t>ETAPA NACIONA</w:t>
      </w:r>
      <w:r w:rsidR="00621A8E">
        <w:rPr>
          <w:rFonts w:ascii="Arial" w:hAnsi="Arial"/>
          <w:caps/>
          <w:color w:val="auto"/>
          <w:sz w:val="24"/>
          <w:szCs w:val="24"/>
        </w:rPr>
        <w:t>L</w:t>
      </w:r>
      <w:r w:rsidRPr="000A27AA">
        <w:rPr>
          <w:rFonts w:ascii="Arial" w:hAnsi="Arial"/>
          <w:caps/>
          <w:color w:val="auto"/>
          <w:sz w:val="24"/>
          <w:szCs w:val="24"/>
        </w:rPr>
        <w:t xml:space="preserve"> DE</w:t>
      </w:r>
      <w:r w:rsidR="005039A3" w:rsidRPr="000A27AA">
        <w:rPr>
          <w:rFonts w:ascii="Arial" w:hAnsi="Arial"/>
          <w:caps/>
          <w:color w:val="auto"/>
          <w:sz w:val="24"/>
          <w:szCs w:val="24"/>
        </w:rPr>
        <w:t xml:space="preserve"> </w:t>
      </w:r>
      <w:r w:rsidR="00AA574B" w:rsidRPr="000A27AA">
        <w:rPr>
          <w:rFonts w:ascii="Arial" w:hAnsi="Arial"/>
          <w:caps/>
          <w:color w:val="auto"/>
          <w:sz w:val="24"/>
          <w:szCs w:val="24"/>
        </w:rPr>
        <w:t xml:space="preserve">Logística do Produto - </w:t>
      </w:r>
      <w:r w:rsidR="00E52ECC" w:rsidRPr="000A27AA">
        <w:rPr>
          <w:rFonts w:ascii="Arial" w:hAnsi="Arial"/>
          <w:caps/>
          <w:color w:val="auto"/>
          <w:sz w:val="24"/>
          <w:szCs w:val="24"/>
        </w:rPr>
        <w:t>Transporte Rodoviário do Aeroporto</w:t>
      </w:r>
      <w:r w:rsidR="000E2D4F" w:rsidRPr="000A27AA">
        <w:rPr>
          <w:rFonts w:ascii="Arial" w:hAnsi="Arial"/>
          <w:caps/>
          <w:color w:val="auto"/>
          <w:sz w:val="24"/>
          <w:szCs w:val="24"/>
        </w:rPr>
        <w:t>/PORTO</w:t>
      </w:r>
      <w:r w:rsidR="00E52ECC" w:rsidRPr="000A27AA">
        <w:rPr>
          <w:rFonts w:ascii="Arial" w:hAnsi="Arial"/>
          <w:caps/>
          <w:color w:val="auto"/>
          <w:sz w:val="24"/>
          <w:szCs w:val="24"/>
        </w:rPr>
        <w:t xml:space="preserve"> ao armaz</w:t>
      </w:r>
      <w:r w:rsidRPr="000A27AA">
        <w:rPr>
          <w:rFonts w:ascii="Arial" w:hAnsi="Arial"/>
          <w:caps/>
          <w:color w:val="auto"/>
          <w:sz w:val="24"/>
          <w:szCs w:val="24"/>
        </w:rPr>
        <w:t>ÉM</w:t>
      </w:r>
      <w:r w:rsidR="00E52ECC" w:rsidRPr="000A27AA">
        <w:rPr>
          <w:rFonts w:ascii="Arial" w:hAnsi="Arial"/>
          <w:caps/>
          <w:color w:val="auto"/>
          <w:sz w:val="24"/>
          <w:szCs w:val="24"/>
        </w:rPr>
        <w:t xml:space="preserve"> da HEMOBRÁS</w:t>
      </w:r>
      <w:bookmarkEnd w:id="220"/>
      <w:bookmarkEnd w:id="221"/>
    </w:p>
    <w:p w14:paraId="33BDEDC4" w14:textId="77777777" w:rsidR="00E71D1D" w:rsidRPr="00E71D1D" w:rsidRDefault="00E71D1D" w:rsidP="00E71D1D"/>
    <w:p w14:paraId="14A777D8" w14:textId="110E2739" w:rsidR="007B5186" w:rsidRPr="00E71D1D" w:rsidRDefault="00E52ECC" w:rsidP="00E71D1D">
      <w:pPr>
        <w:pStyle w:val="PargrafodaLista"/>
        <w:numPr>
          <w:ilvl w:val="1"/>
          <w:numId w:val="5"/>
        </w:numPr>
        <w:autoSpaceDE w:val="0"/>
        <w:spacing w:before="0" w:after="0" w:afterAutospacing="0" w:line="360" w:lineRule="auto"/>
        <w:ind w:left="1134" w:hanging="567"/>
        <w:contextualSpacing w:val="0"/>
        <w:rPr>
          <w:rFonts w:ascii="Arial" w:hAnsi="Arial"/>
        </w:rPr>
      </w:pPr>
      <w:r w:rsidRPr="001576ED">
        <w:rPr>
          <w:rFonts w:ascii="Arial" w:hAnsi="Arial" w:cs="Arial"/>
          <w:bCs/>
        </w:rPr>
        <w:t xml:space="preserve">A </w:t>
      </w:r>
      <w:r w:rsidR="001576ED" w:rsidRPr="001576ED">
        <w:rPr>
          <w:rFonts w:ascii="Arial" w:hAnsi="Arial" w:cs="Arial"/>
          <w:bCs/>
        </w:rPr>
        <w:t>PROPONENTE</w:t>
      </w:r>
      <w:r w:rsidRPr="001576ED">
        <w:rPr>
          <w:rFonts w:ascii="Arial" w:hAnsi="Arial" w:cs="Arial"/>
          <w:bCs/>
        </w:rPr>
        <w:t xml:space="preserve"> é a responsável pela </w:t>
      </w:r>
      <w:r w:rsidR="001576ED" w:rsidRPr="001576ED">
        <w:rPr>
          <w:rFonts w:ascii="Arial" w:hAnsi="Arial" w:cs="Arial"/>
          <w:bCs/>
        </w:rPr>
        <w:t>r</w:t>
      </w:r>
      <w:r w:rsidRPr="001576ED">
        <w:rPr>
          <w:rFonts w:ascii="Arial" w:hAnsi="Arial" w:cs="Arial"/>
          <w:bCs/>
        </w:rPr>
        <w:t>et</w:t>
      </w:r>
      <w:r w:rsidR="001576ED" w:rsidRPr="001576ED">
        <w:rPr>
          <w:rFonts w:ascii="Arial" w:hAnsi="Arial" w:cs="Arial"/>
          <w:bCs/>
        </w:rPr>
        <w:t>irad</w:t>
      </w:r>
      <w:r w:rsidRPr="001576ED">
        <w:rPr>
          <w:rFonts w:ascii="Arial" w:hAnsi="Arial" w:cs="Arial"/>
          <w:bCs/>
        </w:rPr>
        <w:t xml:space="preserve">a dos medicamentos no aeroporto/porto e entrega em condições adequadas de acondicionamento </w:t>
      </w:r>
      <w:r w:rsidR="001576ED" w:rsidRPr="001576ED">
        <w:rPr>
          <w:rFonts w:ascii="Arial" w:hAnsi="Arial" w:cs="Arial"/>
          <w:bCs/>
        </w:rPr>
        <w:t>no</w:t>
      </w:r>
      <w:r w:rsidRPr="001576ED">
        <w:rPr>
          <w:rFonts w:ascii="Arial" w:hAnsi="Arial" w:cs="Arial"/>
          <w:bCs/>
        </w:rPr>
        <w:t xml:space="preserve"> armaz</w:t>
      </w:r>
      <w:r w:rsidR="001576ED" w:rsidRPr="001576ED">
        <w:rPr>
          <w:rFonts w:ascii="Arial" w:hAnsi="Arial" w:cs="Arial"/>
          <w:bCs/>
        </w:rPr>
        <w:t>ém</w:t>
      </w:r>
      <w:r w:rsidRPr="001576ED">
        <w:rPr>
          <w:rFonts w:ascii="Arial" w:hAnsi="Arial" w:cs="Arial"/>
          <w:bCs/>
        </w:rPr>
        <w:t xml:space="preserve"> da fábrica da </w:t>
      </w:r>
      <w:r w:rsidR="00BF433A" w:rsidRPr="001576ED">
        <w:rPr>
          <w:rFonts w:ascii="Arial" w:hAnsi="Arial" w:cs="Arial"/>
          <w:bCs/>
        </w:rPr>
        <w:t>Hemobrás</w:t>
      </w:r>
      <w:r w:rsidR="001576ED" w:rsidRPr="001576ED">
        <w:rPr>
          <w:rFonts w:ascii="Arial" w:hAnsi="Arial" w:cs="Arial"/>
          <w:bCs/>
        </w:rPr>
        <w:t>,</w:t>
      </w:r>
      <w:r w:rsidRPr="001576ED">
        <w:rPr>
          <w:rFonts w:ascii="Arial" w:hAnsi="Arial" w:cs="Arial"/>
          <w:bCs/>
        </w:rPr>
        <w:t xml:space="preserve"> </w:t>
      </w:r>
      <w:r w:rsidR="001576ED" w:rsidRPr="001576ED">
        <w:rPr>
          <w:rFonts w:ascii="Arial" w:hAnsi="Arial" w:cs="Arial"/>
          <w:bCs/>
        </w:rPr>
        <w:t>situado na</w:t>
      </w:r>
      <w:r w:rsidRPr="001576ED">
        <w:rPr>
          <w:rFonts w:ascii="Arial" w:hAnsi="Arial" w:cs="Arial"/>
          <w:bCs/>
        </w:rPr>
        <w:t xml:space="preserve"> Rodovia BR 101, Quadra D, Lote 6, S/N, Zona Rural, Goiana</w:t>
      </w:r>
      <w:r w:rsidR="001576ED" w:rsidRPr="001576ED">
        <w:rPr>
          <w:rFonts w:ascii="Arial" w:hAnsi="Arial" w:cs="Arial"/>
          <w:bCs/>
        </w:rPr>
        <w:t xml:space="preserve">, </w:t>
      </w:r>
      <w:r w:rsidRPr="001576ED">
        <w:rPr>
          <w:rFonts w:ascii="Arial" w:hAnsi="Arial" w:cs="Arial"/>
          <w:bCs/>
        </w:rPr>
        <w:lastRenderedPageBreak/>
        <w:t>P</w:t>
      </w:r>
      <w:r w:rsidR="001576ED">
        <w:rPr>
          <w:rFonts w:ascii="Arial" w:hAnsi="Arial" w:cs="Arial"/>
          <w:bCs/>
        </w:rPr>
        <w:t>ernambuco,</w:t>
      </w:r>
      <w:r w:rsidRPr="001576ED">
        <w:rPr>
          <w:rFonts w:ascii="Arial" w:hAnsi="Arial" w:cs="Arial"/>
          <w:bCs/>
        </w:rPr>
        <w:t xml:space="preserve"> ou</w:t>
      </w:r>
      <w:r w:rsidR="001576ED">
        <w:rPr>
          <w:rFonts w:ascii="Arial" w:hAnsi="Arial" w:cs="Arial"/>
          <w:bCs/>
        </w:rPr>
        <w:t>, alternativamente, em</w:t>
      </w:r>
      <w:r w:rsidRPr="001576ED">
        <w:rPr>
          <w:rFonts w:ascii="Arial" w:hAnsi="Arial" w:cs="Arial"/>
          <w:bCs/>
        </w:rPr>
        <w:t xml:space="preserve"> entreposto si</w:t>
      </w:r>
      <w:r w:rsidR="001576ED">
        <w:rPr>
          <w:rFonts w:ascii="Arial" w:hAnsi="Arial" w:cs="Arial"/>
          <w:bCs/>
        </w:rPr>
        <w:t>tu</w:t>
      </w:r>
      <w:r w:rsidRPr="001576ED">
        <w:rPr>
          <w:rFonts w:ascii="Arial" w:hAnsi="Arial" w:cs="Arial"/>
          <w:bCs/>
        </w:rPr>
        <w:t xml:space="preserve">ado </w:t>
      </w:r>
      <w:r w:rsidR="007B0E57" w:rsidRPr="001576ED">
        <w:rPr>
          <w:rFonts w:ascii="Arial" w:hAnsi="Arial" w:cs="Arial"/>
          <w:bCs/>
        </w:rPr>
        <w:t>na região metropolitana de Recife</w:t>
      </w:r>
      <w:r w:rsidR="001576ED">
        <w:rPr>
          <w:rFonts w:ascii="Arial" w:hAnsi="Arial" w:cs="Arial"/>
          <w:bCs/>
        </w:rPr>
        <w:t xml:space="preserve">, </w:t>
      </w:r>
      <w:r w:rsidR="007B0E57" w:rsidRPr="001576ED">
        <w:rPr>
          <w:rFonts w:ascii="Arial" w:hAnsi="Arial" w:cs="Arial"/>
          <w:bCs/>
        </w:rPr>
        <w:t>P</w:t>
      </w:r>
      <w:r w:rsidR="001576ED">
        <w:rPr>
          <w:rFonts w:ascii="Arial" w:hAnsi="Arial" w:cs="Arial"/>
          <w:bCs/>
        </w:rPr>
        <w:t>ernambuco</w:t>
      </w:r>
      <w:r w:rsidR="007B0E57" w:rsidRPr="001576ED">
        <w:rPr>
          <w:rFonts w:ascii="Arial" w:hAnsi="Arial" w:cs="Arial"/>
          <w:bCs/>
        </w:rPr>
        <w:t xml:space="preserve"> ou de João Pessoa</w:t>
      </w:r>
      <w:r w:rsidR="001576ED">
        <w:rPr>
          <w:rFonts w:ascii="Arial" w:hAnsi="Arial" w:cs="Arial"/>
          <w:bCs/>
        </w:rPr>
        <w:t xml:space="preserve">, </w:t>
      </w:r>
      <w:r w:rsidR="007B0E57" w:rsidRPr="001576ED">
        <w:rPr>
          <w:rFonts w:ascii="Arial" w:hAnsi="Arial" w:cs="Arial"/>
          <w:bCs/>
        </w:rPr>
        <w:t>P</w:t>
      </w:r>
      <w:r w:rsidR="001576ED">
        <w:rPr>
          <w:rFonts w:ascii="Arial" w:hAnsi="Arial" w:cs="Arial"/>
          <w:bCs/>
        </w:rPr>
        <w:t>araíba.</w:t>
      </w:r>
    </w:p>
    <w:p w14:paraId="29AC4093" w14:textId="085A2816" w:rsidR="00E52ECC" w:rsidRDefault="00E52ECC" w:rsidP="00E71D1D">
      <w:pPr>
        <w:pStyle w:val="PargrafodaLista"/>
        <w:numPr>
          <w:ilvl w:val="1"/>
          <w:numId w:val="5"/>
        </w:numPr>
        <w:autoSpaceDE w:val="0"/>
        <w:spacing w:before="0" w:after="0" w:afterAutospacing="0" w:line="360" w:lineRule="auto"/>
        <w:ind w:left="1134" w:hanging="567"/>
        <w:contextualSpacing w:val="0"/>
        <w:rPr>
          <w:rFonts w:ascii="Arial" w:hAnsi="Arial"/>
        </w:rPr>
      </w:pPr>
      <w:r w:rsidRPr="007E5595">
        <w:rPr>
          <w:rFonts w:ascii="Arial" w:hAnsi="Arial"/>
        </w:rPr>
        <w:t xml:space="preserve">O transporte de medicamentos é considerado </w:t>
      </w:r>
      <w:r w:rsidR="002C7E0D">
        <w:rPr>
          <w:rFonts w:ascii="Arial" w:hAnsi="Arial"/>
        </w:rPr>
        <w:t>i</w:t>
      </w:r>
      <w:r w:rsidRPr="007E5595">
        <w:rPr>
          <w:rFonts w:ascii="Arial" w:hAnsi="Arial"/>
        </w:rPr>
        <w:t>tem crítico na cadeia do frio de produção de hemoderivados e deverá seguir todos os requisitos da legislação brasileira sobre o tema.</w:t>
      </w:r>
    </w:p>
    <w:p w14:paraId="29AC4094" w14:textId="06BBC589" w:rsidR="00E52ECC" w:rsidRDefault="00E52ECC" w:rsidP="00E71D1D">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As características </w:t>
      </w:r>
      <w:r w:rsidR="00DC3FD2" w:rsidRPr="007E5595">
        <w:rPr>
          <w:rFonts w:ascii="Arial" w:hAnsi="Arial" w:cs="Arial"/>
          <w:bCs/>
        </w:rPr>
        <w:t>deste transporte</w:t>
      </w:r>
      <w:r w:rsidRPr="007E5595">
        <w:rPr>
          <w:rFonts w:ascii="Arial" w:hAnsi="Arial" w:cs="Arial"/>
          <w:bCs/>
        </w:rPr>
        <w:t xml:space="preserve"> consistem dos seguintes requisitos:</w:t>
      </w:r>
    </w:p>
    <w:p w14:paraId="29AC4095" w14:textId="5311721B" w:rsidR="00E52ECC" w:rsidRDefault="002C7E0D" w:rsidP="00E71D1D">
      <w:pPr>
        <w:pStyle w:val="PargrafodaLista"/>
        <w:numPr>
          <w:ilvl w:val="2"/>
          <w:numId w:val="5"/>
        </w:numPr>
        <w:autoSpaceDE w:val="0"/>
        <w:spacing w:before="0" w:after="0" w:afterAutospacing="0" w:line="360" w:lineRule="auto"/>
        <w:ind w:left="1418" w:hanging="851"/>
        <w:contextualSpacing w:val="0"/>
        <w:rPr>
          <w:rFonts w:ascii="Arial" w:hAnsi="Arial" w:cs="Arial"/>
          <w:bCs/>
        </w:rPr>
      </w:pPr>
      <w:r>
        <w:rPr>
          <w:rFonts w:ascii="Arial" w:hAnsi="Arial" w:cs="Arial"/>
          <w:bCs/>
        </w:rPr>
        <w:t>S</w:t>
      </w:r>
      <w:r w:rsidR="00DC3FD2" w:rsidRPr="007E5595">
        <w:rPr>
          <w:rFonts w:ascii="Arial" w:hAnsi="Arial" w:cs="Arial"/>
          <w:bCs/>
        </w:rPr>
        <w:t>erá realizado em veículo apropriado. Para o transporte a partir do porto serão utilizados caminhões acoplados a contêineres refrigerados. Para o transporte a partir do aeroporto serão utilizados caminhões refrigerados. Ambos os equipamentos devem ser qualificados termicamente para zona de temperatura preconizada para</w:t>
      </w:r>
      <w:r w:rsidRPr="002C7E0D">
        <w:rPr>
          <w:rFonts w:ascii="Arial" w:hAnsi="Arial" w:cs="Arial"/>
          <w:bCs/>
        </w:rPr>
        <w:t xml:space="preserve"> </w:t>
      </w:r>
      <w:proofErr w:type="spellStart"/>
      <w:r w:rsidRPr="007E5595">
        <w:rPr>
          <w:rFonts w:ascii="Arial" w:hAnsi="Arial" w:cs="Arial"/>
          <w:bCs/>
        </w:rPr>
        <w:t>para</w:t>
      </w:r>
      <w:proofErr w:type="spellEnd"/>
      <w:r>
        <w:rPr>
          <w:rFonts w:ascii="Arial" w:hAnsi="Arial" w:cs="Arial"/>
          <w:bCs/>
        </w:rPr>
        <w:t xml:space="preserve"> conservação ideal</w:t>
      </w:r>
      <w:r w:rsidR="00DC3FD2" w:rsidRPr="007E5595">
        <w:rPr>
          <w:rFonts w:ascii="Arial" w:hAnsi="Arial" w:cs="Arial"/>
          <w:bCs/>
        </w:rPr>
        <w:t xml:space="preserve"> </w:t>
      </w:r>
      <w:r>
        <w:rPr>
          <w:rFonts w:ascii="Arial" w:hAnsi="Arial" w:cs="Arial"/>
          <w:bCs/>
        </w:rPr>
        <w:t>d</w:t>
      </w:r>
      <w:r w:rsidR="00DC3FD2" w:rsidRPr="007E5595">
        <w:rPr>
          <w:rFonts w:ascii="Arial" w:hAnsi="Arial" w:cs="Arial"/>
          <w:bCs/>
        </w:rPr>
        <w:t>o medicamento;</w:t>
      </w:r>
    </w:p>
    <w:p w14:paraId="7046DB93" w14:textId="18ADB5CB" w:rsidR="003E2F39" w:rsidRDefault="00DA1233" w:rsidP="00E71D1D">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A Hemobrás</w:t>
      </w:r>
      <w:r w:rsidR="003E2F39" w:rsidRPr="007E5595">
        <w:rPr>
          <w:rFonts w:ascii="Arial" w:hAnsi="Arial" w:cs="Arial"/>
          <w:bCs/>
        </w:rPr>
        <w:t xml:space="preserve"> deverá informar </w:t>
      </w:r>
      <w:r w:rsidR="002C7E0D">
        <w:rPr>
          <w:rFonts w:ascii="Arial" w:hAnsi="Arial" w:cs="Arial"/>
          <w:bCs/>
        </w:rPr>
        <w:t>a</w:t>
      </w:r>
      <w:r w:rsidR="003E2F39" w:rsidRPr="007E5595">
        <w:rPr>
          <w:rFonts w:ascii="Arial" w:hAnsi="Arial" w:cs="Arial"/>
          <w:bCs/>
        </w:rPr>
        <w:t xml:space="preserve"> </w:t>
      </w:r>
      <w:r w:rsidR="002C7E0D">
        <w:rPr>
          <w:rFonts w:ascii="Arial" w:hAnsi="Arial" w:cs="Arial"/>
          <w:bCs/>
        </w:rPr>
        <w:t>PROPONENTE</w:t>
      </w:r>
      <w:r w:rsidR="003E2F39" w:rsidRPr="007E5595">
        <w:rPr>
          <w:rFonts w:ascii="Arial" w:hAnsi="Arial" w:cs="Arial"/>
          <w:bCs/>
        </w:rPr>
        <w:t xml:space="preserve"> </w:t>
      </w:r>
      <w:r w:rsidR="002C7E0D">
        <w:rPr>
          <w:rFonts w:ascii="Arial" w:hAnsi="Arial" w:cs="Arial"/>
          <w:bCs/>
        </w:rPr>
        <w:t xml:space="preserve">acerca </w:t>
      </w:r>
      <w:r w:rsidR="003E2F39" w:rsidRPr="007E5595">
        <w:rPr>
          <w:rFonts w:ascii="Arial" w:hAnsi="Arial" w:cs="Arial"/>
          <w:bCs/>
        </w:rPr>
        <w:t xml:space="preserve">da conclusão do processo de desembaraço aduaneiro e da emissão de </w:t>
      </w:r>
      <w:r w:rsidR="002C7E0D" w:rsidRPr="007E5595">
        <w:rPr>
          <w:rFonts w:ascii="Arial" w:hAnsi="Arial" w:cs="Arial"/>
          <w:bCs/>
        </w:rPr>
        <w:t>Notas Fiscais</w:t>
      </w:r>
      <w:r w:rsidR="003E2F39" w:rsidRPr="007E5595">
        <w:rPr>
          <w:rFonts w:ascii="Arial" w:hAnsi="Arial" w:cs="Arial"/>
          <w:bCs/>
        </w:rPr>
        <w:t xml:space="preserve"> para o procedimento de retirada da carga do porto ou aeroporto;</w:t>
      </w:r>
    </w:p>
    <w:p w14:paraId="29AC409A" w14:textId="4E0FDAA8" w:rsidR="00E52ECC" w:rsidRDefault="003E2F39" w:rsidP="00E71D1D">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rPr>
        <w:t>Nos casos de dissonância entre legislações sanitárias e/ou compêndios oficiais que tratam sobre o transporte de plasma, prevalecerá aquela que for mais restritiva</w:t>
      </w:r>
      <w:r w:rsidR="002C7E0D">
        <w:rPr>
          <w:rFonts w:ascii="Arial" w:hAnsi="Arial" w:cs="Arial"/>
        </w:rPr>
        <w:t xml:space="preserve"> </w:t>
      </w:r>
      <w:r w:rsidRPr="007E5595">
        <w:rPr>
          <w:rFonts w:ascii="Arial" w:hAnsi="Arial" w:cs="Arial"/>
        </w:rPr>
        <w:t xml:space="preserve">em assegurar a qualidade do </w:t>
      </w:r>
      <w:r w:rsidR="002C7E0D">
        <w:rPr>
          <w:rFonts w:ascii="Arial" w:hAnsi="Arial" w:cs="Arial"/>
        </w:rPr>
        <w:t>medicamento</w:t>
      </w:r>
      <w:r w:rsidRPr="007E5595">
        <w:rPr>
          <w:rFonts w:ascii="Arial" w:hAnsi="Arial" w:cs="Arial"/>
        </w:rPr>
        <w:t>;</w:t>
      </w:r>
      <w:r w:rsidR="00815F63" w:rsidRPr="007E5595">
        <w:rPr>
          <w:rFonts w:ascii="Arial" w:hAnsi="Arial" w:cs="Arial"/>
        </w:rPr>
        <w:t xml:space="preserve"> </w:t>
      </w:r>
      <w:r w:rsidR="00621A8E">
        <w:rPr>
          <w:rFonts w:ascii="Arial" w:hAnsi="Arial" w:cs="Arial"/>
          <w:bCs/>
        </w:rPr>
        <w:t>é</w:t>
      </w:r>
      <w:r w:rsidR="002C7E0D">
        <w:rPr>
          <w:rFonts w:ascii="Arial" w:hAnsi="Arial" w:cs="Arial"/>
          <w:bCs/>
        </w:rPr>
        <w:t xml:space="preserve"> </w:t>
      </w:r>
      <w:r w:rsidR="002C7E0D" w:rsidRPr="007E5595">
        <w:rPr>
          <w:rFonts w:ascii="Arial" w:hAnsi="Arial" w:cs="Arial"/>
          <w:bCs/>
        </w:rPr>
        <w:t xml:space="preserve">responsabilidade da </w:t>
      </w:r>
      <w:r w:rsidR="002C7E0D">
        <w:rPr>
          <w:rFonts w:ascii="Arial" w:hAnsi="Arial" w:cs="Arial"/>
          <w:bCs/>
        </w:rPr>
        <w:t>PROPONENTE o</w:t>
      </w:r>
      <w:r w:rsidR="00E52ECC" w:rsidRPr="007E5595">
        <w:rPr>
          <w:rFonts w:ascii="Arial" w:hAnsi="Arial" w:cs="Arial"/>
          <w:bCs/>
        </w:rPr>
        <w:t xml:space="preserve"> transporte de medicamentos dev</w:t>
      </w:r>
      <w:r w:rsidR="002C7E0D">
        <w:rPr>
          <w:rFonts w:ascii="Arial" w:hAnsi="Arial" w:cs="Arial"/>
          <w:bCs/>
        </w:rPr>
        <w:t>idamente</w:t>
      </w:r>
      <w:r w:rsidR="007E65ED" w:rsidRPr="007E5595">
        <w:rPr>
          <w:rFonts w:ascii="Arial" w:hAnsi="Arial" w:cs="Arial"/>
          <w:bCs/>
        </w:rPr>
        <w:t xml:space="preserve"> qualificado</w:t>
      </w:r>
      <w:r w:rsidR="002C7E0D">
        <w:rPr>
          <w:rFonts w:ascii="Arial" w:hAnsi="Arial" w:cs="Arial"/>
          <w:bCs/>
        </w:rPr>
        <w:t>.</w:t>
      </w:r>
    </w:p>
    <w:p w14:paraId="6025B919" w14:textId="678B9EF2" w:rsidR="0031451C" w:rsidRDefault="00F62EFC" w:rsidP="00E71D1D">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 xml:space="preserve">O Acordo de Qualidade fará o detalhamento necessário </w:t>
      </w:r>
      <w:r w:rsidR="007E65ED" w:rsidRPr="007E5595">
        <w:rPr>
          <w:rFonts w:ascii="Arial" w:hAnsi="Arial" w:cs="Arial"/>
          <w:bCs/>
        </w:rPr>
        <w:t xml:space="preserve">sobre a qualificação dos caminhões e qualificação do transporte de medicamentos em toda sua extensão, </w:t>
      </w:r>
      <w:r w:rsidRPr="007E5595">
        <w:rPr>
          <w:rFonts w:ascii="Arial" w:hAnsi="Arial" w:cs="Arial"/>
          <w:bCs/>
        </w:rPr>
        <w:t xml:space="preserve">para fiel execução do processo de </w:t>
      </w:r>
      <w:r w:rsidR="007E65ED" w:rsidRPr="007E5595">
        <w:rPr>
          <w:rFonts w:ascii="Arial" w:hAnsi="Arial" w:cs="Arial"/>
          <w:bCs/>
        </w:rPr>
        <w:t xml:space="preserve">qualificação </w:t>
      </w:r>
      <w:r w:rsidRPr="007E5595">
        <w:rPr>
          <w:rFonts w:ascii="Arial" w:hAnsi="Arial" w:cs="Arial"/>
          <w:bCs/>
        </w:rPr>
        <w:t xml:space="preserve">de transporte dos medicamentos </w:t>
      </w:r>
      <w:r w:rsidR="002C7E0D">
        <w:rPr>
          <w:rFonts w:ascii="Arial" w:hAnsi="Arial" w:cs="Arial"/>
          <w:bCs/>
        </w:rPr>
        <w:t>h</w:t>
      </w:r>
      <w:r w:rsidRPr="007E5595">
        <w:rPr>
          <w:rFonts w:ascii="Arial" w:hAnsi="Arial" w:cs="Arial"/>
          <w:bCs/>
        </w:rPr>
        <w:t>emoderivados.</w:t>
      </w:r>
    </w:p>
    <w:p w14:paraId="29AC40A2" w14:textId="05F88A36" w:rsidR="00E52ECC" w:rsidRDefault="002C7E0D"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Pr>
          <w:rFonts w:ascii="Arial" w:hAnsi="Arial" w:cs="Arial"/>
          <w:bCs/>
        </w:rPr>
        <w:t>A</w:t>
      </w:r>
      <w:r w:rsidR="00E52ECC" w:rsidRPr="007E5595">
        <w:rPr>
          <w:rFonts w:ascii="Arial" w:hAnsi="Arial" w:cs="Arial"/>
          <w:bCs/>
        </w:rPr>
        <w:t xml:space="preserve"> </w:t>
      </w:r>
      <w:r>
        <w:rPr>
          <w:rFonts w:ascii="Arial" w:hAnsi="Arial" w:cs="Arial"/>
          <w:bCs/>
        </w:rPr>
        <w:t xml:space="preserve">contratação de apólice de </w:t>
      </w:r>
      <w:r w:rsidR="00E52ECC" w:rsidRPr="007E5595">
        <w:rPr>
          <w:rFonts w:ascii="Arial" w:hAnsi="Arial" w:cs="Arial"/>
          <w:bCs/>
        </w:rPr>
        <w:t xml:space="preserve">seguro </w:t>
      </w:r>
      <w:r>
        <w:rPr>
          <w:rFonts w:ascii="Arial" w:hAnsi="Arial" w:cs="Arial"/>
          <w:bCs/>
        </w:rPr>
        <w:t>para execução d</w:t>
      </w:r>
      <w:r w:rsidR="00E52ECC" w:rsidRPr="007E5595">
        <w:rPr>
          <w:rFonts w:ascii="Arial" w:hAnsi="Arial" w:cs="Arial"/>
          <w:bCs/>
        </w:rPr>
        <w:t xml:space="preserve">essa fase correrá às expensas da </w:t>
      </w:r>
      <w:r>
        <w:rPr>
          <w:rFonts w:ascii="Arial" w:hAnsi="Arial" w:cs="Arial"/>
          <w:bCs/>
        </w:rPr>
        <w:t>PROPONENTE</w:t>
      </w:r>
      <w:r w:rsidR="00E52ECC" w:rsidRPr="007E5595">
        <w:rPr>
          <w:rFonts w:ascii="Arial" w:hAnsi="Arial" w:cs="Arial"/>
          <w:bCs/>
        </w:rPr>
        <w:t>.</w:t>
      </w:r>
    </w:p>
    <w:p w14:paraId="1226B324" w14:textId="52CD9FE9" w:rsidR="00C33ACE" w:rsidRDefault="00C33ACE"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bookmarkStart w:id="222" w:name="_Toc426653433"/>
      <w:r>
        <w:rPr>
          <w:rFonts w:ascii="Arial" w:hAnsi="Arial" w:cs="Arial"/>
          <w:bCs/>
        </w:rPr>
        <w:lastRenderedPageBreak/>
        <w:t>E</w:t>
      </w:r>
      <w:r w:rsidRPr="007E5595">
        <w:rPr>
          <w:rFonts w:ascii="Arial" w:hAnsi="Arial" w:cs="Arial"/>
          <w:bCs/>
        </w:rPr>
        <w:t xml:space="preserve">xtravios, avarias, perdas de condição de </w:t>
      </w:r>
      <w:r>
        <w:rPr>
          <w:rFonts w:ascii="Arial" w:hAnsi="Arial" w:cs="Arial"/>
          <w:bCs/>
        </w:rPr>
        <w:t>fracionament</w:t>
      </w:r>
      <w:r w:rsidRPr="007E5595">
        <w:rPr>
          <w:rFonts w:ascii="Arial" w:hAnsi="Arial" w:cs="Arial"/>
          <w:bCs/>
        </w:rPr>
        <w:t xml:space="preserve">o </w:t>
      </w:r>
      <w:r>
        <w:rPr>
          <w:rFonts w:ascii="Arial" w:hAnsi="Arial" w:cs="Arial"/>
          <w:bCs/>
        </w:rPr>
        <w:t>do plasma</w:t>
      </w:r>
      <w:r w:rsidRPr="00CB01A6">
        <w:rPr>
          <w:rFonts w:ascii="Arial" w:hAnsi="Arial" w:cs="Arial"/>
          <w:bCs/>
        </w:rPr>
        <w:t xml:space="preserve"> </w:t>
      </w:r>
      <w:r w:rsidRPr="007E5595">
        <w:rPr>
          <w:rFonts w:ascii="Arial" w:hAnsi="Arial" w:cs="Arial"/>
          <w:bCs/>
        </w:rPr>
        <w:t>parcial ou total, roubo</w:t>
      </w:r>
      <w:r>
        <w:rPr>
          <w:rFonts w:ascii="Arial" w:hAnsi="Arial" w:cs="Arial"/>
          <w:bCs/>
        </w:rPr>
        <w:t xml:space="preserve"> ou</w:t>
      </w:r>
      <w:r w:rsidRPr="007E5595">
        <w:rPr>
          <w:rFonts w:ascii="Arial" w:hAnsi="Arial" w:cs="Arial"/>
          <w:bCs/>
        </w:rPr>
        <w:t xml:space="preserve"> furto, deverão ser compensad</w:t>
      </w:r>
      <w:r>
        <w:rPr>
          <w:rFonts w:ascii="Arial" w:hAnsi="Arial" w:cs="Arial"/>
          <w:bCs/>
        </w:rPr>
        <w:t>o</w:t>
      </w:r>
      <w:r w:rsidRPr="007E5595">
        <w:rPr>
          <w:rFonts w:ascii="Arial" w:hAnsi="Arial" w:cs="Arial"/>
          <w:bCs/>
        </w:rPr>
        <w:t xml:space="preserve">s à Hemobrás </w:t>
      </w:r>
      <w:r>
        <w:rPr>
          <w:rFonts w:ascii="Arial" w:hAnsi="Arial" w:cs="Arial"/>
          <w:bCs/>
        </w:rPr>
        <w:t>c</w:t>
      </w:r>
      <w:r w:rsidRPr="007E5595">
        <w:rPr>
          <w:rFonts w:ascii="Arial" w:hAnsi="Arial" w:cs="Arial"/>
          <w:bCs/>
        </w:rPr>
        <w:t>o</w:t>
      </w:r>
      <w:r>
        <w:rPr>
          <w:rFonts w:ascii="Arial" w:hAnsi="Arial" w:cs="Arial"/>
          <w:bCs/>
        </w:rPr>
        <w:t>m</w:t>
      </w:r>
      <w:r w:rsidRPr="007E5595">
        <w:rPr>
          <w:rFonts w:ascii="Arial" w:hAnsi="Arial" w:cs="Arial"/>
          <w:bCs/>
        </w:rPr>
        <w:t xml:space="preserve"> ressarcimento </w:t>
      </w:r>
      <w:r>
        <w:rPr>
          <w:rFonts w:ascii="Arial" w:hAnsi="Arial" w:cs="Arial"/>
          <w:bCs/>
        </w:rPr>
        <w:t>de</w:t>
      </w:r>
      <w:r w:rsidRPr="007E5595">
        <w:rPr>
          <w:rFonts w:ascii="Arial" w:hAnsi="Arial" w:cs="Arial"/>
          <w:bCs/>
        </w:rPr>
        <w:t xml:space="preserve"> produtos hemoderivados da </w:t>
      </w:r>
      <w:r>
        <w:rPr>
          <w:rFonts w:ascii="Arial" w:hAnsi="Arial" w:cs="Arial"/>
          <w:bCs/>
        </w:rPr>
        <w:t>PROPONENTE</w:t>
      </w:r>
      <w:r w:rsidRPr="007E5595">
        <w:rPr>
          <w:rFonts w:ascii="Arial" w:hAnsi="Arial" w:cs="Arial"/>
          <w:bCs/>
        </w:rPr>
        <w:t xml:space="preserve">, obtidos </w:t>
      </w:r>
      <w:r>
        <w:rPr>
          <w:rFonts w:ascii="Arial" w:hAnsi="Arial" w:cs="Arial"/>
          <w:bCs/>
        </w:rPr>
        <w:t xml:space="preserve">com fracionamento </w:t>
      </w:r>
      <w:r w:rsidRPr="007E5595">
        <w:rPr>
          <w:rFonts w:ascii="Arial" w:hAnsi="Arial" w:cs="Arial"/>
          <w:bCs/>
        </w:rPr>
        <w:t>de plasma não</w:t>
      </w:r>
      <w:r>
        <w:rPr>
          <w:rFonts w:ascii="Arial" w:hAnsi="Arial" w:cs="Arial"/>
          <w:bCs/>
        </w:rPr>
        <w:t>-</w:t>
      </w:r>
      <w:r w:rsidRPr="007E5595">
        <w:rPr>
          <w:rFonts w:ascii="Arial" w:hAnsi="Arial" w:cs="Arial"/>
          <w:bCs/>
        </w:rPr>
        <w:t>brasileiro, que tenham registro válido e vigente na ANVISA. Nes</w:t>
      </w:r>
      <w:r>
        <w:rPr>
          <w:rFonts w:ascii="Arial" w:hAnsi="Arial" w:cs="Arial"/>
          <w:bCs/>
        </w:rPr>
        <w:t>s</w:t>
      </w:r>
      <w:r w:rsidRPr="007E5595">
        <w:rPr>
          <w:rFonts w:ascii="Arial" w:hAnsi="Arial" w:cs="Arial"/>
          <w:bCs/>
        </w:rPr>
        <w:t xml:space="preserve">e caso, a </w:t>
      </w:r>
      <w:r>
        <w:rPr>
          <w:rFonts w:ascii="Arial" w:hAnsi="Arial" w:cs="Arial"/>
          <w:bCs/>
        </w:rPr>
        <w:t>PROPONENTE</w:t>
      </w:r>
      <w:r w:rsidRPr="007E5595">
        <w:rPr>
          <w:rFonts w:ascii="Arial" w:hAnsi="Arial" w:cs="Arial"/>
          <w:bCs/>
        </w:rPr>
        <w:t xml:space="preserve"> deverá fornecer produtos de compensação em perfeito estado para consumo, nas embalagens padronizadas e especificadas pela </w:t>
      </w:r>
      <w:r>
        <w:rPr>
          <w:rFonts w:ascii="Arial" w:hAnsi="Arial" w:cs="Arial"/>
          <w:bCs/>
        </w:rPr>
        <w:t>HEMOBRÁS</w:t>
      </w:r>
      <w:r w:rsidRPr="007E5595">
        <w:rPr>
          <w:rFonts w:ascii="Arial" w:hAnsi="Arial" w:cs="Arial"/>
          <w:bCs/>
        </w:rPr>
        <w:t>, na forma das disposições legais e regulamentares em vigor</w:t>
      </w:r>
      <w:r>
        <w:rPr>
          <w:rFonts w:ascii="Arial" w:hAnsi="Arial" w:cs="Arial"/>
          <w:bCs/>
        </w:rPr>
        <w:t>.</w:t>
      </w:r>
    </w:p>
    <w:p w14:paraId="3E2EE3B3" w14:textId="770FE6E2" w:rsidR="003C3E85" w:rsidRPr="00023D99" w:rsidRDefault="00C33ACE"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rPr>
        <w:t xml:space="preserve">A </w:t>
      </w:r>
      <w:r>
        <w:rPr>
          <w:rFonts w:ascii="Arial" w:hAnsi="Arial" w:cs="Arial"/>
        </w:rPr>
        <w:t>PROPONENTE</w:t>
      </w:r>
      <w:r w:rsidRPr="007E5595">
        <w:rPr>
          <w:rFonts w:ascii="Arial" w:hAnsi="Arial" w:cs="Arial"/>
        </w:rPr>
        <w:t xml:space="preserve"> será responsável</w:t>
      </w:r>
      <w:r>
        <w:rPr>
          <w:rFonts w:ascii="Arial" w:hAnsi="Arial" w:cs="Arial"/>
        </w:rPr>
        <w:t xml:space="preserve"> contratual</w:t>
      </w:r>
      <w:r w:rsidRPr="007E5595">
        <w:rPr>
          <w:rFonts w:ascii="Arial" w:hAnsi="Arial" w:cs="Arial"/>
        </w:rPr>
        <w:t xml:space="preserve"> pela carga transportada e pelo ressarcimento da diferença</w:t>
      </w:r>
      <w:r>
        <w:rPr>
          <w:rFonts w:ascii="Arial" w:hAnsi="Arial" w:cs="Arial"/>
        </w:rPr>
        <w:t>,</w:t>
      </w:r>
      <w:r w:rsidRPr="007E5595">
        <w:rPr>
          <w:rFonts w:ascii="Arial" w:hAnsi="Arial" w:cs="Arial"/>
        </w:rPr>
        <w:t xml:space="preserve"> caso o valor da carga exceda </w:t>
      </w:r>
      <w:r>
        <w:rPr>
          <w:rFonts w:ascii="Arial" w:hAnsi="Arial" w:cs="Arial"/>
        </w:rPr>
        <w:t>a</w:t>
      </w:r>
      <w:r w:rsidRPr="007E5595">
        <w:rPr>
          <w:rFonts w:ascii="Arial" w:hAnsi="Arial" w:cs="Arial"/>
        </w:rPr>
        <w:t xml:space="preserve"> </w:t>
      </w:r>
      <w:r>
        <w:rPr>
          <w:rFonts w:ascii="Arial" w:hAnsi="Arial" w:cs="Arial"/>
        </w:rPr>
        <w:t>in</w:t>
      </w:r>
      <w:r w:rsidRPr="007E5595">
        <w:rPr>
          <w:rFonts w:ascii="Arial" w:hAnsi="Arial" w:cs="Arial"/>
        </w:rPr>
        <w:t>d</w:t>
      </w:r>
      <w:r>
        <w:rPr>
          <w:rFonts w:ascii="Arial" w:hAnsi="Arial" w:cs="Arial"/>
        </w:rPr>
        <w:t>eniz</w:t>
      </w:r>
      <w:r w:rsidRPr="007E5595">
        <w:rPr>
          <w:rFonts w:ascii="Arial" w:hAnsi="Arial" w:cs="Arial"/>
        </w:rPr>
        <w:t>a</w:t>
      </w:r>
      <w:r>
        <w:rPr>
          <w:rFonts w:ascii="Arial" w:hAnsi="Arial" w:cs="Arial"/>
        </w:rPr>
        <w:t>ção prevista em</w:t>
      </w:r>
      <w:r w:rsidRPr="007E5595">
        <w:rPr>
          <w:rFonts w:ascii="Arial" w:hAnsi="Arial" w:cs="Arial"/>
        </w:rPr>
        <w:t xml:space="preserve"> apólice de seguro.</w:t>
      </w:r>
    </w:p>
    <w:p w14:paraId="53952D9F" w14:textId="77777777" w:rsidR="00023D99" w:rsidRPr="00023D99" w:rsidRDefault="00023D99" w:rsidP="00023D99">
      <w:pPr>
        <w:pStyle w:val="PargrafodaLista"/>
        <w:rPr>
          <w:rFonts w:ascii="Arial" w:hAnsi="Arial" w:cs="Arial"/>
          <w:bCs/>
        </w:rPr>
      </w:pPr>
    </w:p>
    <w:p w14:paraId="29AC40A9" w14:textId="67193778" w:rsidR="00BE2826" w:rsidRDefault="00DC3ED8" w:rsidP="00753BE0">
      <w:pPr>
        <w:pStyle w:val="Ttulo1"/>
        <w:numPr>
          <w:ilvl w:val="0"/>
          <w:numId w:val="5"/>
        </w:numPr>
        <w:spacing w:before="0" w:after="0" w:afterAutospacing="0" w:line="360" w:lineRule="auto"/>
        <w:rPr>
          <w:rFonts w:ascii="Arial" w:hAnsi="Arial" w:cs="Arial"/>
          <w:caps/>
          <w:color w:val="auto"/>
          <w:sz w:val="24"/>
          <w:szCs w:val="24"/>
        </w:rPr>
      </w:pPr>
      <w:bookmarkStart w:id="223" w:name="_Toc51165217"/>
      <w:r w:rsidRPr="007E5595">
        <w:rPr>
          <w:rFonts w:ascii="Arial" w:hAnsi="Arial" w:cs="Arial"/>
          <w:caps/>
          <w:color w:val="auto"/>
          <w:sz w:val="24"/>
          <w:szCs w:val="24"/>
        </w:rPr>
        <w:t xml:space="preserve">auditoria </w:t>
      </w:r>
      <w:r w:rsidR="0083336A" w:rsidRPr="007E5595">
        <w:rPr>
          <w:rFonts w:ascii="Arial" w:hAnsi="Arial" w:cs="Arial"/>
          <w:caps/>
          <w:color w:val="auto"/>
          <w:sz w:val="24"/>
          <w:szCs w:val="24"/>
        </w:rPr>
        <w:t>contratual</w:t>
      </w:r>
      <w:r w:rsidR="00492795" w:rsidRPr="007E5595">
        <w:rPr>
          <w:rFonts w:ascii="Arial" w:hAnsi="Arial" w:cs="Arial"/>
          <w:caps/>
          <w:color w:val="auto"/>
          <w:sz w:val="24"/>
          <w:szCs w:val="24"/>
        </w:rPr>
        <w:t xml:space="preserve">, DE QUALIDADE </w:t>
      </w:r>
      <w:r w:rsidRPr="007E5595">
        <w:rPr>
          <w:rFonts w:ascii="Arial" w:hAnsi="Arial" w:cs="Arial"/>
          <w:caps/>
          <w:color w:val="auto"/>
          <w:sz w:val="24"/>
          <w:szCs w:val="24"/>
        </w:rPr>
        <w:t>e</w:t>
      </w:r>
      <w:r w:rsidR="00DB228C" w:rsidRPr="007E5595">
        <w:rPr>
          <w:rFonts w:ascii="Arial" w:hAnsi="Arial" w:cs="Arial"/>
          <w:caps/>
          <w:color w:val="auto"/>
          <w:sz w:val="24"/>
          <w:szCs w:val="24"/>
        </w:rPr>
        <w:t xml:space="preserve"> </w:t>
      </w:r>
      <w:r w:rsidR="00DB228C" w:rsidRPr="007E5595">
        <w:rPr>
          <w:rFonts w:ascii="Arial" w:hAnsi="Arial"/>
          <w:i/>
          <w:caps/>
          <w:color w:val="auto"/>
          <w:sz w:val="24"/>
        </w:rPr>
        <w:t>Due Diligence</w:t>
      </w:r>
      <w:r w:rsidR="00DB228C" w:rsidRPr="007E5595">
        <w:rPr>
          <w:rFonts w:ascii="Arial" w:hAnsi="Arial" w:cs="Arial"/>
          <w:caps/>
          <w:color w:val="auto"/>
          <w:sz w:val="24"/>
          <w:szCs w:val="24"/>
        </w:rPr>
        <w:t xml:space="preserve"> de Integridade</w:t>
      </w:r>
      <w:bookmarkEnd w:id="222"/>
      <w:bookmarkEnd w:id="223"/>
    </w:p>
    <w:p w14:paraId="4D71E02B" w14:textId="77777777" w:rsidR="00023D99" w:rsidRPr="00023D99" w:rsidRDefault="00023D99" w:rsidP="00023D99"/>
    <w:p w14:paraId="4E5FC849" w14:textId="773D99B5" w:rsidR="003F2292" w:rsidRPr="007E5595" w:rsidRDefault="003F2292"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C33ACE">
        <w:rPr>
          <w:rFonts w:ascii="Arial" w:hAnsi="Arial" w:cs="Arial"/>
          <w:bCs/>
        </w:rPr>
        <w:t>PROPONENTE</w:t>
      </w:r>
      <w:r w:rsidRPr="007E5595">
        <w:rPr>
          <w:rFonts w:ascii="Arial" w:hAnsi="Arial" w:cs="Arial"/>
          <w:bCs/>
        </w:rPr>
        <w:t xml:space="preserve"> concorda que sejam realizadas auditorias </w:t>
      </w:r>
      <w:r w:rsidR="00120FA0" w:rsidRPr="007E5595">
        <w:rPr>
          <w:rFonts w:ascii="Arial" w:hAnsi="Arial" w:cs="Arial"/>
          <w:bCs/>
        </w:rPr>
        <w:t xml:space="preserve">por equipe da </w:t>
      </w:r>
      <w:r w:rsidR="00BF433A" w:rsidRPr="007E5595">
        <w:rPr>
          <w:rFonts w:ascii="Arial" w:hAnsi="Arial" w:cs="Arial"/>
          <w:bCs/>
        </w:rPr>
        <w:t>Hemobrás</w:t>
      </w:r>
      <w:r w:rsidR="00120FA0" w:rsidRPr="007E5595">
        <w:rPr>
          <w:rFonts w:ascii="Arial" w:hAnsi="Arial" w:cs="Arial"/>
          <w:bCs/>
        </w:rPr>
        <w:t xml:space="preserve"> em seus sites fabris </w:t>
      </w:r>
      <w:r w:rsidR="00C33ACE">
        <w:rPr>
          <w:rFonts w:ascii="Arial" w:hAnsi="Arial" w:cs="Arial"/>
          <w:bCs/>
        </w:rPr>
        <w:t>n</w:t>
      </w:r>
      <w:r w:rsidR="00120FA0" w:rsidRPr="007E5595">
        <w:rPr>
          <w:rFonts w:ascii="Arial" w:hAnsi="Arial" w:cs="Arial"/>
          <w:bCs/>
        </w:rPr>
        <w:t xml:space="preserve">as linhas de produção </w:t>
      </w:r>
      <w:r w:rsidR="00C33ACE">
        <w:rPr>
          <w:rFonts w:ascii="Arial" w:hAnsi="Arial" w:cs="Arial"/>
          <w:bCs/>
        </w:rPr>
        <w:t>destinadas ao cumprimento d</w:t>
      </w:r>
      <w:r w:rsidR="00120FA0" w:rsidRPr="007E5595">
        <w:rPr>
          <w:rFonts w:ascii="Arial" w:hAnsi="Arial" w:cs="Arial"/>
          <w:bCs/>
        </w:rPr>
        <w:t>o</w:t>
      </w:r>
      <w:r w:rsidR="00C33ACE">
        <w:rPr>
          <w:rFonts w:ascii="Arial" w:hAnsi="Arial" w:cs="Arial"/>
          <w:bCs/>
        </w:rPr>
        <w:t xml:space="preserve"> o</w:t>
      </w:r>
      <w:r w:rsidR="00120FA0" w:rsidRPr="007E5595">
        <w:rPr>
          <w:rFonts w:ascii="Arial" w:hAnsi="Arial" w:cs="Arial"/>
          <w:bCs/>
        </w:rPr>
        <w:t xml:space="preserve">bjeto desse </w:t>
      </w:r>
      <w:r w:rsidR="00C33ACE">
        <w:rPr>
          <w:rFonts w:ascii="Arial" w:hAnsi="Arial" w:cs="Arial"/>
          <w:bCs/>
        </w:rPr>
        <w:t>Termo de Referência</w:t>
      </w:r>
      <w:r w:rsidR="00120FA0" w:rsidRPr="007E5595">
        <w:rPr>
          <w:rFonts w:ascii="Arial" w:hAnsi="Arial" w:cs="Arial"/>
          <w:bCs/>
        </w:rPr>
        <w:t>, inclusive para linhas terceirizadas</w:t>
      </w:r>
      <w:r w:rsidR="00C33ACE">
        <w:rPr>
          <w:rFonts w:ascii="Arial" w:hAnsi="Arial" w:cs="Arial"/>
          <w:bCs/>
        </w:rPr>
        <w:t>,</w:t>
      </w:r>
      <w:r w:rsidR="00120FA0" w:rsidRPr="007E5595">
        <w:rPr>
          <w:rFonts w:ascii="Arial" w:hAnsi="Arial" w:cs="Arial"/>
          <w:bCs/>
        </w:rPr>
        <w:t xml:space="preserve"> quando for o caso.</w:t>
      </w:r>
    </w:p>
    <w:p w14:paraId="4F87ACA1" w14:textId="1D658CC9" w:rsidR="00E71B4F" w:rsidRDefault="00E71B4F"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As auditorias por parte da </w:t>
      </w:r>
      <w:r w:rsidR="00BF433A" w:rsidRPr="007E5595">
        <w:rPr>
          <w:rFonts w:ascii="Arial" w:hAnsi="Arial" w:cs="Arial"/>
          <w:bCs/>
        </w:rPr>
        <w:t>Hemobrás</w:t>
      </w:r>
      <w:r w:rsidR="00FC193D" w:rsidRPr="007E5595">
        <w:rPr>
          <w:rFonts w:ascii="Arial" w:hAnsi="Arial" w:cs="Arial"/>
          <w:bCs/>
        </w:rPr>
        <w:t xml:space="preserve"> terão escopo </w:t>
      </w:r>
      <w:r w:rsidR="0089694F">
        <w:rPr>
          <w:rFonts w:ascii="Arial" w:hAnsi="Arial" w:cs="Arial"/>
          <w:bCs/>
        </w:rPr>
        <w:t xml:space="preserve">que visam comprovar a execução do contrato, </w:t>
      </w:r>
      <w:r w:rsidR="00D51746" w:rsidRPr="007E5595">
        <w:rPr>
          <w:rFonts w:ascii="Arial" w:hAnsi="Arial"/>
        </w:rPr>
        <w:t xml:space="preserve">incluindo </w:t>
      </w:r>
      <w:r w:rsidR="0089694F">
        <w:rPr>
          <w:rFonts w:ascii="Arial" w:hAnsi="Arial"/>
        </w:rPr>
        <w:t xml:space="preserve">o Contrato de </w:t>
      </w:r>
      <w:r w:rsidR="00B86351" w:rsidRPr="007E5595">
        <w:rPr>
          <w:rFonts w:ascii="Arial" w:hAnsi="Arial" w:cs="Arial"/>
          <w:bCs/>
        </w:rPr>
        <w:t>Qualidade e I</w:t>
      </w:r>
      <w:r w:rsidR="00DE012E" w:rsidRPr="007E5595">
        <w:rPr>
          <w:rFonts w:ascii="Arial" w:hAnsi="Arial" w:cs="Arial"/>
          <w:bCs/>
        </w:rPr>
        <w:t>ntegridade</w:t>
      </w:r>
      <w:r w:rsidR="00220044" w:rsidRPr="007E5595">
        <w:rPr>
          <w:rFonts w:ascii="Arial" w:hAnsi="Arial" w:cs="Arial"/>
          <w:bCs/>
        </w:rPr>
        <w:t>;</w:t>
      </w:r>
    </w:p>
    <w:p w14:paraId="50DBD7FC" w14:textId="0F6DB7AD" w:rsidR="00B708E4" w:rsidRDefault="00DD63CA"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auditorias</w:t>
      </w:r>
      <w:r w:rsidRPr="007E5595">
        <w:rPr>
          <w:rFonts w:ascii="Arial" w:hAnsi="Arial"/>
        </w:rPr>
        <w:t xml:space="preserve"> </w:t>
      </w:r>
      <w:r w:rsidR="0089694F">
        <w:rPr>
          <w:rFonts w:ascii="Arial" w:hAnsi="Arial"/>
        </w:rPr>
        <w:t xml:space="preserve">para verificação do cumprimento </w:t>
      </w:r>
      <w:r w:rsidR="00B86351" w:rsidRPr="007E5595">
        <w:rPr>
          <w:rFonts w:ascii="Arial" w:hAnsi="Arial" w:cs="Arial"/>
          <w:bCs/>
        </w:rPr>
        <w:t>contratua</w:t>
      </w:r>
      <w:r w:rsidR="0089694F">
        <w:rPr>
          <w:rFonts w:ascii="Arial" w:hAnsi="Arial" w:cs="Arial"/>
          <w:bCs/>
        </w:rPr>
        <w:t>l</w:t>
      </w:r>
      <w:r w:rsidRPr="007E5595">
        <w:rPr>
          <w:rFonts w:ascii="Arial" w:hAnsi="Arial" w:cs="Arial"/>
          <w:bCs/>
        </w:rPr>
        <w:t xml:space="preserve"> por parte da </w:t>
      </w:r>
      <w:r w:rsidR="00BF433A" w:rsidRPr="007E5595">
        <w:rPr>
          <w:rFonts w:ascii="Arial" w:hAnsi="Arial" w:cs="Arial"/>
          <w:bCs/>
        </w:rPr>
        <w:t>Hemobrás</w:t>
      </w:r>
      <w:r w:rsidR="0079349F" w:rsidRPr="007E5595">
        <w:rPr>
          <w:rFonts w:ascii="Arial" w:hAnsi="Arial" w:cs="Arial"/>
          <w:bCs/>
        </w:rPr>
        <w:t xml:space="preserve"> terão duração e escopo </w:t>
      </w:r>
      <w:r w:rsidR="00DE012E" w:rsidRPr="007E5595">
        <w:rPr>
          <w:rFonts w:ascii="Arial" w:hAnsi="Arial" w:cs="Arial"/>
          <w:bCs/>
        </w:rPr>
        <w:t xml:space="preserve">específicos </w:t>
      </w:r>
      <w:r w:rsidR="0079349F" w:rsidRPr="007E5595">
        <w:rPr>
          <w:rFonts w:ascii="Arial" w:hAnsi="Arial" w:cs="Arial"/>
          <w:bCs/>
        </w:rPr>
        <w:t>a serem definidos em comum acordo entre as PARTES</w:t>
      </w:r>
      <w:r w:rsidR="00C33ACE">
        <w:rPr>
          <w:rFonts w:ascii="Arial" w:hAnsi="Arial" w:cs="Arial"/>
          <w:bCs/>
        </w:rPr>
        <w:t>.</w:t>
      </w:r>
    </w:p>
    <w:p w14:paraId="36604F4E" w14:textId="30A5A9B9" w:rsidR="00D50E2D" w:rsidRDefault="0058719A"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auditorias</w:t>
      </w:r>
      <w:r w:rsidRPr="007E5595">
        <w:rPr>
          <w:rFonts w:ascii="Arial" w:hAnsi="Arial"/>
        </w:rPr>
        <w:t xml:space="preserve"> </w:t>
      </w:r>
      <w:r w:rsidR="00B86351" w:rsidRPr="007E5595">
        <w:rPr>
          <w:rFonts w:ascii="Arial" w:hAnsi="Arial" w:cs="Arial"/>
          <w:bCs/>
        </w:rPr>
        <w:t>contratuais</w:t>
      </w:r>
      <w:r w:rsidRPr="007E5595">
        <w:rPr>
          <w:rFonts w:ascii="Arial" w:hAnsi="Arial" w:cs="Arial"/>
          <w:bCs/>
        </w:rPr>
        <w:t xml:space="preserve"> por parte da </w:t>
      </w:r>
      <w:r w:rsidR="00BF433A" w:rsidRPr="007E5595">
        <w:rPr>
          <w:rFonts w:ascii="Arial" w:hAnsi="Arial" w:cs="Arial"/>
          <w:bCs/>
        </w:rPr>
        <w:t>Hemobrás</w:t>
      </w:r>
      <w:r w:rsidRPr="007E5595">
        <w:rPr>
          <w:rFonts w:ascii="Arial" w:hAnsi="Arial" w:cs="Arial"/>
          <w:bCs/>
        </w:rPr>
        <w:t xml:space="preserve"> terão periodicidade </w:t>
      </w:r>
      <w:r w:rsidR="002B7A12" w:rsidRPr="007E5595">
        <w:rPr>
          <w:rFonts w:ascii="Arial" w:hAnsi="Arial" w:cs="Arial"/>
          <w:bCs/>
        </w:rPr>
        <w:t>mínima anual</w:t>
      </w:r>
      <w:r w:rsidR="0018713C" w:rsidRPr="007E5595">
        <w:rPr>
          <w:rFonts w:ascii="Arial" w:hAnsi="Arial" w:cs="Arial"/>
          <w:bCs/>
        </w:rPr>
        <w:t xml:space="preserve">, podendo </w:t>
      </w:r>
      <w:r w:rsidR="00C33ACE" w:rsidRPr="007E5595">
        <w:rPr>
          <w:rFonts w:ascii="Arial" w:hAnsi="Arial" w:cs="Arial"/>
          <w:bCs/>
        </w:rPr>
        <w:t xml:space="preserve">ser realizada </w:t>
      </w:r>
      <w:r w:rsidR="00EA4CFE" w:rsidRPr="007E5595">
        <w:rPr>
          <w:rFonts w:ascii="Arial" w:hAnsi="Arial" w:cs="Arial"/>
          <w:bCs/>
        </w:rPr>
        <w:t xml:space="preserve">mais de uma auditoria pela </w:t>
      </w:r>
      <w:r w:rsidR="00BF433A" w:rsidRPr="007E5595">
        <w:rPr>
          <w:rFonts w:ascii="Arial" w:hAnsi="Arial" w:cs="Arial"/>
          <w:bCs/>
        </w:rPr>
        <w:t>Hemobrás</w:t>
      </w:r>
      <w:r w:rsidR="00EA4CFE" w:rsidRPr="007E5595">
        <w:rPr>
          <w:rFonts w:ascii="Arial" w:hAnsi="Arial" w:cs="Arial"/>
          <w:bCs/>
        </w:rPr>
        <w:t xml:space="preserve"> ao ano, a depender da</w:t>
      </w:r>
      <w:r w:rsidR="00326069" w:rsidRPr="007E5595">
        <w:rPr>
          <w:rFonts w:ascii="Arial" w:hAnsi="Arial" w:cs="Arial"/>
          <w:bCs/>
        </w:rPr>
        <w:t xml:space="preserve"> programação de escopo de cada </w:t>
      </w:r>
      <w:r w:rsidR="00326069" w:rsidRPr="007E5595">
        <w:rPr>
          <w:rFonts w:ascii="Arial" w:hAnsi="Arial" w:cs="Arial"/>
          <w:bCs/>
        </w:rPr>
        <w:lastRenderedPageBreak/>
        <w:t>auditoria</w:t>
      </w:r>
      <w:r w:rsidR="00326069" w:rsidRPr="007E5595">
        <w:rPr>
          <w:rFonts w:ascii="Arial" w:hAnsi="Arial"/>
        </w:rPr>
        <w:t xml:space="preserve"> </w:t>
      </w:r>
      <w:r w:rsidR="00B86351" w:rsidRPr="007E5595">
        <w:rPr>
          <w:rFonts w:ascii="Arial" w:hAnsi="Arial" w:cs="Arial"/>
          <w:bCs/>
        </w:rPr>
        <w:t>específica</w:t>
      </w:r>
      <w:r w:rsidR="00326069" w:rsidRPr="007E5595">
        <w:rPr>
          <w:rFonts w:ascii="Arial" w:hAnsi="Arial" w:cs="Arial"/>
          <w:bCs/>
        </w:rPr>
        <w:t xml:space="preserve"> e conforme os achados da auditoria anterior que demandem um acompanhamento </w:t>
      </w:r>
      <w:r w:rsidR="006F6120" w:rsidRPr="007E5595">
        <w:rPr>
          <w:rFonts w:ascii="Arial" w:hAnsi="Arial" w:cs="Arial"/>
          <w:bCs/>
        </w:rPr>
        <w:t>das condições de boas práticas de fabricação</w:t>
      </w:r>
      <w:r w:rsidR="00C33ACE">
        <w:rPr>
          <w:rFonts w:ascii="Arial" w:hAnsi="Arial" w:cs="Arial"/>
          <w:bCs/>
        </w:rPr>
        <w:t>.</w:t>
      </w:r>
    </w:p>
    <w:p w14:paraId="5B5B5498" w14:textId="04D95D77" w:rsidR="00B86351" w:rsidRDefault="00B86351"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auditorias de qualidade necessárias ao monitoramento d</w:t>
      </w:r>
      <w:r w:rsidR="00991AD5">
        <w:rPr>
          <w:rFonts w:ascii="Arial" w:hAnsi="Arial" w:cs="Arial"/>
          <w:bCs/>
        </w:rPr>
        <w:t>a</w:t>
      </w:r>
      <w:r w:rsidRPr="007E5595">
        <w:rPr>
          <w:rFonts w:ascii="Arial" w:hAnsi="Arial" w:cs="Arial"/>
          <w:bCs/>
        </w:rPr>
        <w:t xml:space="preserve"> </w:t>
      </w:r>
      <w:r w:rsidR="00991AD5">
        <w:rPr>
          <w:rFonts w:ascii="Arial" w:hAnsi="Arial" w:cs="Arial"/>
          <w:bCs/>
        </w:rPr>
        <w:t>PROPONENTE</w:t>
      </w:r>
      <w:r w:rsidRPr="007E5595">
        <w:rPr>
          <w:rFonts w:ascii="Arial" w:hAnsi="Arial" w:cs="Arial"/>
          <w:bCs/>
        </w:rPr>
        <w:t xml:space="preserve"> e de seu sistema de qualidade terão seu detalhamento </w:t>
      </w:r>
      <w:r w:rsidR="00991AD5">
        <w:rPr>
          <w:rFonts w:ascii="Arial" w:hAnsi="Arial" w:cs="Arial"/>
          <w:bCs/>
        </w:rPr>
        <w:t>estabelecido em</w:t>
      </w:r>
      <w:r w:rsidRPr="007E5595">
        <w:rPr>
          <w:rFonts w:ascii="Arial" w:hAnsi="Arial" w:cs="Arial"/>
          <w:bCs/>
        </w:rPr>
        <w:t xml:space="preserve"> Acordo de Qualidade</w:t>
      </w:r>
      <w:r w:rsidR="00991AD5">
        <w:rPr>
          <w:rFonts w:ascii="Arial" w:hAnsi="Arial" w:cs="Arial"/>
          <w:bCs/>
        </w:rPr>
        <w:t>.</w:t>
      </w:r>
    </w:p>
    <w:p w14:paraId="37FCB77E" w14:textId="7A646F86" w:rsidR="00F51F43" w:rsidRDefault="00F62EFC"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w:t>
      </w:r>
      <w:r w:rsidR="00F51F43" w:rsidRPr="007E5595">
        <w:rPr>
          <w:rFonts w:ascii="Arial" w:hAnsi="Arial" w:cs="Arial"/>
          <w:bCs/>
        </w:rPr>
        <w:t xml:space="preserve"> </w:t>
      </w:r>
      <w:r w:rsidR="00991AD5">
        <w:rPr>
          <w:rFonts w:ascii="Arial" w:hAnsi="Arial" w:cs="Arial"/>
          <w:bCs/>
        </w:rPr>
        <w:t>PROPONENTE</w:t>
      </w:r>
      <w:r w:rsidR="00F51F43" w:rsidRPr="007E5595">
        <w:rPr>
          <w:rFonts w:ascii="Arial" w:hAnsi="Arial" w:cs="Arial"/>
          <w:bCs/>
        </w:rPr>
        <w:t xml:space="preserve"> concordará em se submeter ao Programa de Qualificação de Fornecedores mantido pela </w:t>
      </w:r>
      <w:r w:rsidR="00991AD5">
        <w:rPr>
          <w:rFonts w:ascii="Arial" w:hAnsi="Arial" w:cs="Arial"/>
          <w:bCs/>
        </w:rPr>
        <w:t>Hemobrás</w:t>
      </w:r>
      <w:r w:rsidR="00F51F43" w:rsidRPr="007E5595">
        <w:rPr>
          <w:rFonts w:ascii="Arial" w:hAnsi="Arial" w:cs="Arial"/>
          <w:bCs/>
        </w:rPr>
        <w:t>.</w:t>
      </w:r>
    </w:p>
    <w:p w14:paraId="33C646D8" w14:textId="51443A98" w:rsidR="007D61AF" w:rsidRDefault="00220044"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w:t>
      </w:r>
      <w:r w:rsidR="00FB39F6" w:rsidRPr="007E5595">
        <w:rPr>
          <w:rFonts w:ascii="Arial" w:hAnsi="Arial"/>
        </w:rPr>
        <w:t xml:space="preserve"> </w:t>
      </w:r>
      <w:r w:rsidR="00991AD5">
        <w:rPr>
          <w:rFonts w:ascii="Arial" w:hAnsi="Arial" w:cs="Arial"/>
          <w:bCs/>
        </w:rPr>
        <w:t>PROPONENTE</w:t>
      </w:r>
      <w:r w:rsidR="00FB39F6" w:rsidRPr="007E5595">
        <w:rPr>
          <w:rFonts w:ascii="Arial" w:hAnsi="Arial"/>
        </w:rPr>
        <w:t xml:space="preserve"> </w:t>
      </w:r>
      <w:r w:rsidR="007D61AF" w:rsidRPr="007E5595">
        <w:rPr>
          <w:rFonts w:ascii="Arial" w:hAnsi="Arial" w:cs="Arial"/>
          <w:bCs/>
        </w:rPr>
        <w:t xml:space="preserve">se </w:t>
      </w:r>
      <w:proofErr w:type="spellStart"/>
      <w:r w:rsidR="007D61AF" w:rsidRPr="007E5595">
        <w:rPr>
          <w:rFonts w:ascii="Arial" w:hAnsi="Arial" w:cs="Arial"/>
          <w:bCs/>
        </w:rPr>
        <w:t>compromente</w:t>
      </w:r>
      <w:proofErr w:type="spellEnd"/>
      <w:r w:rsidR="007D61AF" w:rsidRPr="007E5595">
        <w:rPr>
          <w:rFonts w:ascii="Arial" w:hAnsi="Arial" w:cs="Arial"/>
          <w:bCs/>
        </w:rPr>
        <w:t xml:space="preserve"> a cumprir a legislação brasileira e de</w:t>
      </w:r>
      <w:r w:rsidR="008627E5" w:rsidRPr="007E5595">
        <w:rPr>
          <w:rFonts w:ascii="Arial" w:hAnsi="Arial" w:cs="Arial"/>
          <w:bCs/>
        </w:rPr>
        <w:t xml:space="preserve"> prevenção e</w:t>
      </w:r>
      <w:r w:rsidR="007D61AF" w:rsidRPr="007E5595">
        <w:rPr>
          <w:rFonts w:ascii="Arial" w:hAnsi="Arial" w:cs="Arial"/>
          <w:bCs/>
        </w:rPr>
        <w:t xml:space="preserve"> combate à corrupção e</w:t>
      </w:r>
      <w:r w:rsidR="008627E5" w:rsidRPr="007E5595">
        <w:rPr>
          <w:rFonts w:ascii="Arial" w:hAnsi="Arial" w:cs="Arial"/>
          <w:bCs/>
        </w:rPr>
        <w:t xml:space="preserve"> a </w:t>
      </w:r>
      <w:r w:rsidR="007D61AF" w:rsidRPr="007E5595">
        <w:rPr>
          <w:rFonts w:ascii="Arial" w:hAnsi="Arial" w:cs="Arial"/>
          <w:bCs/>
        </w:rPr>
        <w:t>manter elevados padrões de integridade nas relações contratuais com a Hemobrás, respeitando os princípios éticos e preve</w:t>
      </w:r>
      <w:r w:rsidR="008627E5" w:rsidRPr="007E5595">
        <w:rPr>
          <w:rFonts w:ascii="Arial" w:hAnsi="Arial" w:cs="Arial"/>
          <w:bCs/>
        </w:rPr>
        <w:t>n</w:t>
      </w:r>
      <w:r w:rsidR="007D61AF" w:rsidRPr="007E5595">
        <w:rPr>
          <w:rFonts w:ascii="Arial" w:hAnsi="Arial" w:cs="Arial"/>
          <w:bCs/>
        </w:rPr>
        <w:t xml:space="preserve">indo danos financeiros ou a imagem </w:t>
      </w:r>
      <w:proofErr w:type="spellStart"/>
      <w:r w:rsidR="007D61AF" w:rsidRPr="007E5595">
        <w:rPr>
          <w:rFonts w:ascii="Arial" w:hAnsi="Arial" w:cs="Arial"/>
          <w:bCs/>
        </w:rPr>
        <w:t>reputacional</w:t>
      </w:r>
      <w:proofErr w:type="spellEnd"/>
      <w:r w:rsidR="007D61AF" w:rsidRPr="007E5595">
        <w:rPr>
          <w:rFonts w:ascii="Arial" w:hAnsi="Arial" w:cs="Arial"/>
          <w:bCs/>
        </w:rPr>
        <w:t xml:space="preserve"> da Hemobrás. Também </w:t>
      </w:r>
      <w:r w:rsidR="00FB39F6" w:rsidRPr="007E5595">
        <w:rPr>
          <w:rFonts w:ascii="Arial" w:hAnsi="Arial"/>
        </w:rPr>
        <w:t xml:space="preserve">concordará em se submeter a </w:t>
      </w:r>
      <w:proofErr w:type="spellStart"/>
      <w:r w:rsidR="00FB39F6" w:rsidRPr="00991AD5">
        <w:rPr>
          <w:rFonts w:ascii="Arial" w:hAnsi="Arial"/>
          <w:i/>
        </w:rPr>
        <w:t>Due</w:t>
      </w:r>
      <w:proofErr w:type="spellEnd"/>
      <w:r w:rsidR="00FB39F6" w:rsidRPr="00991AD5">
        <w:rPr>
          <w:rFonts w:ascii="Arial" w:hAnsi="Arial"/>
          <w:i/>
        </w:rPr>
        <w:t xml:space="preserve"> </w:t>
      </w:r>
      <w:proofErr w:type="spellStart"/>
      <w:r w:rsidR="00FB39F6" w:rsidRPr="00991AD5">
        <w:rPr>
          <w:rFonts w:ascii="Arial" w:hAnsi="Arial"/>
          <w:i/>
        </w:rPr>
        <w:t>Diligence</w:t>
      </w:r>
      <w:proofErr w:type="spellEnd"/>
      <w:r w:rsidR="00FB39F6" w:rsidRPr="007E5595">
        <w:rPr>
          <w:rFonts w:ascii="Arial" w:hAnsi="Arial"/>
        </w:rPr>
        <w:t xml:space="preserve"> de Integridade</w:t>
      </w:r>
      <w:r w:rsidR="005A317E" w:rsidRPr="007E5595">
        <w:rPr>
          <w:rFonts w:ascii="Arial" w:hAnsi="Arial"/>
        </w:rPr>
        <w:t xml:space="preserve"> </w:t>
      </w:r>
      <w:r w:rsidR="008627E5" w:rsidRPr="007E5595">
        <w:rPr>
          <w:rFonts w:ascii="Arial" w:hAnsi="Arial" w:cs="Arial"/>
          <w:bCs/>
        </w:rPr>
        <w:t>visando mitigar o risco de irregularidades</w:t>
      </w:r>
      <w:r w:rsidR="007D61AF" w:rsidRPr="007E5595">
        <w:rPr>
          <w:rFonts w:ascii="Arial" w:hAnsi="Arial" w:cs="Arial"/>
          <w:bCs/>
        </w:rPr>
        <w:t>,</w:t>
      </w:r>
      <w:r w:rsidR="005A317E" w:rsidRPr="007E5595">
        <w:rPr>
          <w:rFonts w:ascii="Arial" w:hAnsi="Arial"/>
        </w:rPr>
        <w:t xml:space="preserve"> </w:t>
      </w:r>
      <w:r w:rsidR="007D61AF" w:rsidRPr="007E5595">
        <w:rPr>
          <w:rFonts w:ascii="Arial" w:hAnsi="Arial" w:cs="Arial"/>
          <w:bCs/>
        </w:rPr>
        <w:t xml:space="preserve">conforme </w:t>
      </w:r>
      <w:r w:rsidR="003F5934" w:rsidRPr="007E5595">
        <w:rPr>
          <w:rFonts w:ascii="Arial" w:hAnsi="Arial" w:cs="Arial"/>
          <w:bCs/>
        </w:rPr>
        <w:t>Guia de Avaliação de Integridade de Terceiros Contratados pela Hemobrás</w:t>
      </w:r>
      <w:r w:rsidR="00A260C8" w:rsidRPr="007E5595">
        <w:rPr>
          <w:rFonts w:ascii="Arial" w:hAnsi="Arial" w:cs="Arial"/>
          <w:bCs/>
        </w:rPr>
        <w:t>.</w:t>
      </w:r>
    </w:p>
    <w:p w14:paraId="4188B1B6" w14:textId="77777777" w:rsidR="00621A8E" w:rsidRPr="00621A8E" w:rsidRDefault="00621A8E" w:rsidP="00621A8E">
      <w:pPr>
        <w:autoSpaceDE w:val="0"/>
        <w:spacing w:before="0" w:after="0" w:afterAutospacing="0" w:line="360" w:lineRule="auto"/>
        <w:rPr>
          <w:rFonts w:ascii="Arial" w:hAnsi="Arial" w:cs="Arial"/>
          <w:bCs/>
        </w:rPr>
      </w:pPr>
    </w:p>
    <w:p w14:paraId="5FB32B55" w14:textId="61358156" w:rsidR="00023D99" w:rsidRDefault="004815DD" w:rsidP="00023D99">
      <w:pPr>
        <w:pStyle w:val="Ttulo1"/>
        <w:numPr>
          <w:ilvl w:val="0"/>
          <w:numId w:val="5"/>
        </w:numPr>
        <w:spacing w:before="0" w:after="0" w:afterAutospacing="0" w:line="360" w:lineRule="auto"/>
        <w:rPr>
          <w:rFonts w:ascii="Arial" w:hAnsi="Arial" w:cs="Arial"/>
          <w:caps/>
          <w:color w:val="auto"/>
          <w:sz w:val="24"/>
          <w:szCs w:val="24"/>
        </w:rPr>
      </w:pPr>
      <w:bookmarkStart w:id="224" w:name="_Toc426653434"/>
      <w:bookmarkStart w:id="225" w:name="_Toc51165218"/>
      <w:r w:rsidRPr="007E5595">
        <w:rPr>
          <w:rFonts w:ascii="Arial" w:hAnsi="Arial" w:cs="Arial"/>
          <w:caps/>
          <w:color w:val="auto"/>
          <w:sz w:val="24"/>
          <w:szCs w:val="24"/>
        </w:rPr>
        <w:t>VOLUME</w:t>
      </w:r>
      <w:r w:rsidR="00A97B68" w:rsidRPr="007E5595">
        <w:rPr>
          <w:rFonts w:ascii="Arial" w:hAnsi="Arial" w:cs="Arial"/>
          <w:caps/>
          <w:color w:val="auto"/>
          <w:sz w:val="24"/>
          <w:szCs w:val="24"/>
        </w:rPr>
        <w:t>S ESTIMADOS DE PLASMA</w:t>
      </w:r>
      <w:bookmarkEnd w:id="224"/>
      <w:r w:rsidR="00A97B68" w:rsidRPr="007E5595">
        <w:rPr>
          <w:rFonts w:ascii="Arial" w:hAnsi="Arial" w:cs="Arial"/>
          <w:caps/>
          <w:color w:val="auto"/>
          <w:sz w:val="24"/>
          <w:szCs w:val="24"/>
        </w:rPr>
        <w:t xml:space="preserve"> </w:t>
      </w:r>
      <w:r w:rsidR="00365967" w:rsidRPr="007E5595">
        <w:rPr>
          <w:rFonts w:ascii="Arial" w:hAnsi="Arial" w:cs="Arial"/>
          <w:caps/>
          <w:color w:val="auto"/>
          <w:sz w:val="24"/>
          <w:szCs w:val="24"/>
        </w:rPr>
        <w:t xml:space="preserve">E CRONOGRAMA ESTIMADO DE </w:t>
      </w:r>
      <w:r w:rsidR="00CD2115" w:rsidRPr="007E5595">
        <w:rPr>
          <w:rFonts w:ascii="Arial" w:hAnsi="Arial" w:cs="Arial"/>
          <w:caps/>
          <w:color w:val="auto"/>
          <w:sz w:val="24"/>
          <w:szCs w:val="24"/>
        </w:rPr>
        <w:t xml:space="preserve">RETOMADA DAS </w:t>
      </w:r>
      <w:r w:rsidR="00365967" w:rsidRPr="007E5595">
        <w:rPr>
          <w:rFonts w:ascii="Arial" w:hAnsi="Arial" w:cs="Arial"/>
          <w:caps/>
          <w:color w:val="auto"/>
          <w:sz w:val="24"/>
          <w:szCs w:val="24"/>
        </w:rPr>
        <w:t>ATIVIDADES</w:t>
      </w:r>
      <w:r w:rsidR="00CD2115" w:rsidRPr="007E5595">
        <w:rPr>
          <w:rFonts w:ascii="Arial" w:hAnsi="Arial" w:cs="Arial"/>
          <w:caps/>
          <w:color w:val="auto"/>
          <w:sz w:val="24"/>
          <w:szCs w:val="24"/>
        </w:rPr>
        <w:t xml:space="preserve"> DE AUDITORIA, RECOLHIMENTO, TRIAGEM E EXPORTAÇÃO</w:t>
      </w:r>
      <w:bookmarkEnd w:id="225"/>
    </w:p>
    <w:p w14:paraId="5CAF9C1A" w14:textId="77777777" w:rsidR="00023D99" w:rsidRPr="00023D99" w:rsidRDefault="00023D99" w:rsidP="00023D99"/>
    <w:p w14:paraId="29CD083C" w14:textId="58B97DA8" w:rsidR="000459BF" w:rsidRPr="007E5595" w:rsidRDefault="001B1F0B"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tabela abaixo apresenta os valores estimados de plasma disponíveis para o fracionamento.</w:t>
      </w:r>
      <w:r w:rsidR="00026B1C" w:rsidRPr="007E5595">
        <w:rPr>
          <w:rFonts w:ascii="Arial" w:hAnsi="Arial" w:cs="Arial"/>
          <w:bCs/>
        </w:rPr>
        <w:t xml:space="preserve"> </w:t>
      </w:r>
      <w:r w:rsidR="00801512" w:rsidRPr="007E5595">
        <w:rPr>
          <w:rFonts w:ascii="Arial" w:hAnsi="Arial" w:cs="Arial"/>
          <w:bCs/>
        </w:rPr>
        <w:t xml:space="preserve">Tais valores poderão sofrer variação </w:t>
      </w:r>
      <w:r w:rsidR="00DF2A77" w:rsidRPr="007E5595">
        <w:rPr>
          <w:rFonts w:ascii="Arial" w:hAnsi="Arial" w:cs="Arial"/>
          <w:bCs/>
        </w:rPr>
        <w:t xml:space="preserve">em função da pandemia do </w:t>
      </w:r>
      <w:r w:rsidR="00991AD5" w:rsidRPr="007E5595">
        <w:rPr>
          <w:rFonts w:ascii="Arial" w:hAnsi="Arial" w:cs="Arial"/>
        </w:rPr>
        <w:t>Covid-19</w:t>
      </w:r>
      <w:r w:rsidR="00991AD5">
        <w:rPr>
          <w:rFonts w:ascii="Arial" w:hAnsi="Arial" w:cs="Arial"/>
        </w:rPr>
        <w:t>,</w:t>
      </w:r>
      <w:r w:rsidR="00A260C8" w:rsidRPr="007E5595">
        <w:rPr>
          <w:rFonts w:ascii="Arial" w:hAnsi="Arial" w:cs="Arial"/>
          <w:bCs/>
        </w:rPr>
        <w:t xml:space="preserve"> de</w:t>
      </w:r>
      <w:r w:rsidR="00991AD5">
        <w:rPr>
          <w:rFonts w:ascii="Arial" w:hAnsi="Arial" w:cs="Arial"/>
          <w:bCs/>
        </w:rPr>
        <w:t>ntre</w:t>
      </w:r>
      <w:r w:rsidR="00A260C8" w:rsidRPr="007E5595">
        <w:rPr>
          <w:rFonts w:ascii="Arial" w:hAnsi="Arial" w:cs="Arial"/>
          <w:bCs/>
        </w:rPr>
        <w:t xml:space="preserve"> outros fatores</w:t>
      </w:r>
      <w:r w:rsidR="00CC32F7" w:rsidRPr="007E5595">
        <w:rPr>
          <w:rFonts w:ascii="Arial" w:hAnsi="Arial" w:cs="Arial"/>
          <w:bCs/>
        </w:rPr>
        <w:t>,</w:t>
      </w:r>
      <w:r w:rsidR="00DF2A77" w:rsidRPr="007E5595">
        <w:rPr>
          <w:rFonts w:ascii="Arial" w:hAnsi="Arial" w:cs="Arial"/>
          <w:bCs/>
        </w:rPr>
        <w:t xml:space="preserve"> devendo ser</w:t>
      </w:r>
      <w:r w:rsidR="00991AD5">
        <w:rPr>
          <w:rFonts w:ascii="Arial" w:hAnsi="Arial" w:cs="Arial"/>
          <w:bCs/>
        </w:rPr>
        <w:t xml:space="preserve"> </w:t>
      </w:r>
      <w:r w:rsidR="00DF2A77" w:rsidRPr="007E5595">
        <w:rPr>
          <w:rFonts w:ascii="Arial" w:hAnsi="Arial"/>
        </w:rPr>
        <w:t>ajustado entre as partes</w:t>
      </w:r>
      <w:r w:rsidR="000459BF" w:rsidRPr="007E5595">
        <w:rPr>
          <w:rFonts w:ascii="Arial" w:hAnsi="Arial" w:cs="Arial"/>
          <w:bCs/>
        </w:rPr>
        <w:t>.</w:t>
      </w:r>
    </w:p>
    <w:p w14:paraId="733B3B58" w14:textId="7BB6733F" w:rsidR="00815F63" w:rsidRDefault="00815F63" w:rsidP="00753BE0">
      <w:pPr>
        <w:pStyle w:val="PargrafodaLista"/>
        <w:spacing w:before="0" w:after="0" w:afterAutospacing="0" w:line="360" w:lineRule="auto"/>
        <w:ind w:left="360"/>
        <w:rPr>
          <w:rFonts w:ascii="Arial" w:hAnsi="Arial" w:cs="Arial"/>
          <w:bCs/>
          <w:color w:val="000000"/>
        </w:rPr>
      </w:pPr>
    </w:p>
    <w:p w14:paraId="21703312" w14:textId="77777777" w:rsidR="0041362D" w:rsidRPr="007E5595" w:rsidRDefault="0041362D" w:rsidP="00753BE0">
      <w:pPr>
        <w:pStyle w:val="PargrafodaLista"/>
        <w:spacing w:before="0" w:after="0" w:afterAutospacing="0" w:line="360" w:lineRule="auto"/>
        <w:ind w:left="360"/>
        <w:rPr>
          <w:rFonts w:ascii="Arial" w:hAnsi="Arial" w:cs="Arial"/>
          <w:bCs/>
          <w:color w:val="000000"/>
        </w:rPr>
      </w:pPr>
    </w:p>
    <w:tbl>
      <w:tblPr>
        <w:tblpPr w:leftFromText="141" w:rightFromText="141" w:vertAnchor="text" w:horzAnchor="margin" w:tblpXSpec="center"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tblGrid>
      <w:tr w:rsidR="00F76166" w:rsidRPr="007E5595" w14:paraId="6F534986" w14:textId="77777777" w:rsidTr="00F76166">
        <w:trPr>
          <w:trHeight w:val="454"/>
        </w:trPr>
        <w:tc>
          <w:tcPr>
            <w:tcW w:w="2552" w:type="dxa"/>
            <w:shd w:val="clear" w:color="auto" w:fill="auto"/>
            <w:vAlign w:val="center"/>
          </w:tcPr>
          <w:p w14:paraId="026C4CCD" w14:textId="77777777" w:rsidR="00F76166" w:rsidRPr="007E5595" w:rsidRDefault="00F7616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lastRenderedPageBreak/>
              <w:t xml:space="preserve">ANO </w:t>
            </w:r>
          </w:p>
          <w:p w14:paraId="0FCB0B8C" w14:textId="77777777" w:rsidR="00F76166" w:rsidRPr="007E5595" w:rsidRDefault="00F7616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(a partir da de assinatura do contrato)</w:t>
            </w:r>
          </w:p>
          <w:p w14:paraId="1B7F58EE" w14:textId="77777777" w:rsidR="00F76166" w:rsidRPr="007E5595" w:rsidRDefault="00F76166" w:rsidP="00753BE0">
            <w:pPr>
              <w:pStyle w:val="PargrafodaLista"/>
              <w:spacing w:before="0" w:after="0" w:afterAutospacing="0" w:line="360" w:lineRule="auto"/>
              <w:ind w:left="0"/>
              <w:jc w:val="center"/>
              <w:rPr>
                <w:rFonts w:ascii="Arial" w:hAnsi="Arial" w:cs="Arial"/>
                <w:b/>
                <w:bCs/>
                <w:color w:val="000000"/>
              </w:rPr>
            </w:pPr>
          </w:p>
        </w:tc>
        <w:tc>
          <w:tcPr>
            <w:tcW w:w="3544" w:type="dxa"/>
            <w:shd w:val="clear" w:color="auto" w:fill="auto"/>
            <w:vAlign w:val="center"/>
          </w:tcPr>
          <w:p w14:paraId="0DE4F9AE" w14:textId="64527C3E" w:rsidR="00F76166" w:rsidRPr="007E5595" w:rsidRDefault="00F7616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VOLUME PLASMA FRESCO CONGELADO</w:t>
            </w:r>
            <w:r w:rsidR="009701CB">
              <w:rPr>
                <w:rFonts w:ascii="Arial" w:hAnsi="Arial" w:cs="Arial"/>
                <w:b/>
                <w:bCs/>
                <w:color w:val="000000"/>
              </w:rPr>
              <w:t>*</w:t>
            </w:r>
          </w:p>
          <w:p w14:paraId="7F8368AA" w14:textId="244B34CC" w:rsidR="00F76166" w:rsidRPr="007E5595" w:rsidRDefault="00F7616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
                <w:bCs/>
                <w:color w:val="000000"/>
              </w:rPr>
              <w:t>(em mil litros)</w:t>
            </w:r>
          </w:p>
        </w:tc>
      </w:tr>
      <w:tr w:rsidR="00F85CB6" w:rsidRPr="007E5595" w14:paraId="121DC28D" w14:textId="77777777" w:rsidTr="00F76166">
        <w:trPr>
          <w:trHeight w:val="454"/>
        </w:trPr>
        <w:tc>
          <w:tcPr>
            <w:tcW w:w="2552" w:type="dxa"/>
            <w:shd w:val="clear" w:color="auto" w:fill="auto"/>
            <w:vAlign w:val="center"/>
          </w:tcPr>
          <w:p w14:paraId="4E9B01ED" w14:textId="77777777"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I</w:t>
            </w:r>
          </w:p>
        </w:tc>
        <w:tc>
          <w:tcPr>
            <w:tcW w:w="3544" w:type="dxa"/>
            <w:shd w:val="clear" w:color="auto" w:fill="auto"/>
            <w:vAlign w:val="center"/>
          </w:tcPr>
          <w:p w14:paraId="2BA5C906" w14:textId="110F71DF" w:rsidR="00F85CB6" w:rsidRPr="007E5595" w:rsidRDefault="009701CB" w:rsidP="00753BE0">
            <w:pPr>
              <w:pStyle w:val="PargrafodaLista"/>
              <w:spacing w:before="0" w:after="0" w:afterAutospacing="0" w:line="360" w:lineRule="auto"/>
              <w:ind w:left="0"/>
              <w:jc w:val="center"/>
              <w:rPr>
                <w:rFonts w:ascii="Arial" w:hAnsi="Arial" w:cs="Arial"/>
                <w:bCs/>
                <w:color w:val="000000"/>
              </w:rPr>
            </w:pPr>
            <w:r>
              <w:rPr>
                <w:rFonts w:ascii="Arial" w:hAnsi="Arial" w:cs="Arial"/>
                <w:bCs/>
                <w:color w:val="000000"/>
              </w:rPr>
              <w:t>5</w:t>
            </w:r>
            <w:r w:rsidR="00F85CB6" w:rsidRPr="007E5595">
              <w:rPr>
                <w:rFonts w:ascii="Arial" w:hAnsi="Arial" w:cs="Arial"/>
                <w:bCs/>
                <w:color w:val="000000"/>
              </w:rPr>
              <w:t>0</w:t>
            </w:r>
          </w:p>
        </w:tc>
      </w:tr>
      <w:tr w:rsidR="00F85CB6" w:rsidRPr="007E5595" w14:paraId="24F6A602" w14:textId="77777777" w:rsidTr="00F76166">
        <w:trPr>
          <w:trHeight w:val="454"/>
        </w:trPr>
        <w:tc>
          <w:tcPr>
            <w:tcW w:w="2552" w:type="dxa"/>
            <w:shd w:val="clear" w:color="auto" w:fill="auto"/>
            <w:vAlign w:val="center"/>
          </w:tcPr>
          <w:p w14:paraId="1ABD46C2" w14:textId="77777777"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II</w:t>
            </w:r>
          </w:p>
        </w:tc>
        <w:tc>
          <w:tcPr>
            <w:tcW w:w="3544" w:type="dxa"/>
            <w:shd w:val="clear" w:color="auto" w:fill="auto"/>
            <w:vAlign w:val="center"/>
          </w:tcPr>
          <w:p w14:paraId="6A504868" w14:textId="77777777" w:rsidR="00F85CB6" w:rsidRPr="007E5595" w:rsidRDefault="00F85CB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Cs/>
                <w:color w:val="000000"/>
              </w:rPr>
              <w:t>100</w:t>
            </w:r>
          </w:p>
        </w:tc>
      </w:tr>
      <w:tr w:rsidR="00F85CB6" w:rsidRPr="007E5595" w14:paraId="1ABB90A4" w14:textId="77777777" w:rsidTr="00F76166">
        <w:trPr>
          <w:trHeight w:val="454"/>
        </w:trPr>
        <w:tc>
          <w:tcPr>
            <w:tcW w:w="2552" w:type="dxa"/>
            <w:shd w:val="clear" w:color="auto" w:fill="auto"/>
            <w:vAlign w:val="center"/>
          </w:tcPr>
          <w:p w14:paraId="254B679B" w14:textId="77777777"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III</w:t>
            </w:r>
          </w:p>
        </w:tc>
        <w:tc>
          <w:tcPr>
            <w:tcW w:w="3544" w:type="dxa"/>
            <w:shd w:val="clear" w:color="auto" w:fill="auto"/>
            <w:vAlign w:val="center"/>
          </w:tcPr>
          <w:p w14:paraId="58D266B8" w14:textId="77777777" w:rsidR="00F85CB6" w:rsidRPr="007E5595" w:rsidRDefault="00F85CB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Cs/>
                <w:color w:val="000000"/>
              </w:rPr>
              <w:t>150</w:t>
            </w:r>
          </w:p>
        </w:tc>
      </w:tr>
      <w:tr w:rsidR="00F85CB6" w:rsidRPr="007E5595" w14:paraId="6C44246D" w14:textId="77777777" w:rsidTr="00F76166">
        <w:trPr>
          <w:trHeight w:val="454"/>
        </w:trPr>
        <w:tc>
          <w:tcPr>
            <w:tcW w:w="2552" w:type="dxa"/>
            <w:shd w:val="clear" w:color="auto" w:fill="auto"/>
            <w:vAlign w:val="center"/>
          </w:tcPr>
          <w:p w14:paraId="28A8975B" w14:textId="4FFE2807"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IV</w:t>
            </w:r>
          </w:p>
        </w:tc>
        <w:tc>
          <w:tcPr>
            <w:tcW w:w="3544" w:type="dxa"/>
            <w:shd w:val="clear" w:color="auto" w:fill="auto"/>
            <w:vAlign w:val="center"/>
          </w:tcPr>
          <w:p w14:paraId="66C3453D" w14:textId="77777777" w:rsidR="00F85CB6" w:rsidRPr="007E5595" w:rsidRDefault="00F85CB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Cs/>
                <w:color w:val="000000"/>
              </w:rPr>
              <w:t>250</w:t>
            </w:r>
          </w:p>
        </w:tc>
      </w:tr>
      <w:tr w:rsidR="00F85CB6" w:rsidRPr="007E5595" w14:paraId="2B7B2098" w14:textId="77777777" w:rsidTr="00F76166">
        <w:trPr>
          <w:trHeight w:val="454"/>
        </w:trPr>
        <w:tc>
          <w:tcPr>
            <w:tcW w:w="2552" w:type="dxa"/>
            <w:shd w:val="clear" w:color="auto" w:fill="auto"/>
            <w:vAlign w:val="center"/>
          </w:tcPr>
          <w:p w14:paraId="0D365FB0" w14:textId="25C9F664"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V</w:t>
            </w:r>
          </w:p>
        </w:tc>
        <w:tc>
          <w:tcPr>
            <w:tcW w:w="3544" w:type="dxa"/>
            <w:shd w:val="clear" w:color="auto" w:fill="auto"/>
            <w:vAlign w:val="center"/>
          </w:tcPr>
          <w:p w14:paraId="7A01A09A" w14:textId="77777777" w:rsidR="00F85CB6" w:rsidRPr="007E5595" w:rsidRDefault="00F85CB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Cs/>
                <w:color w:val="000000"/>
              </w:rPr>
              <w:t>300</w:t>
            </w:r>
          </w:p>
        </w:tc>
      </w:tr>
      <w:tr w:rsidR="00F85CB6" w:rsidRPr="007E5595" w14:paraId="3363FF34" w14:textId="77777777" w:rsidTr="00F76166">
        <w:trPr>
          <w:trHeight w:val="454"/>
        </w:trPr>
        <w:tc>
          <w:tcPr>
            <w:tcW w:w="2552" w:type="dxa"/>
            <w:shd w:val="clear" w:color="auto" w:fill="FFFFFF" w:themeFill="background1"/>
            <w:vAlign w:val="center"/>
          </w:tcPr>
          <w:p w14:paraId="2D9E2962" w14:textId="77777777" w:rsidR="00F85CB6" w:rsidRPr="007E5595" w:rsidRDefault="00F85CB6" w:rsidP="00753BE0">
            <w:pPr>
              <w:pStyle w:val="PargrafodaLista"/>
              <w:spacing w:before="0" w:after="0" w:afterAutospacing="0" w:line="360" w:lineRule="auto"/>
              <w:ind w:left="0"/>
              <w:jc w:val="center"/>
              <w:rPr>
                <w:rFonts w:ascii="Arial" w:hAnsi="Arial" w:cs="Arial"/>
                <w:b/>
                <w:bCs/>
                <w:color w:val="000000"/>
              </w:rPr>
            </w:pPr>
            <w:r w:rsidRPr="007E5595">
              <w:rPr>
                <w:rFonts w:ascii="Arial" w:hAnsi="Arial" w:cs="Arial"/>
                <w:b/>
                <w:bCs/>
                <w:color w:val="000000"/>
              </w:rPr>
              <w:t>Total</w:t>
            </w:r>
          </w:p>
        </w:tc>
        <w:tc>
          <w:tcPr>
            <w:tcW w:w="3544" w:type="dxa"/>
            <w:shd w:val="clear" w:color="auto" w:fill="FFFFFF" w:themeFill="background1"/>
            <w:vAlign w:val="center"/>
          </w:tcPr>
          <w:p w14:paraId="27A656FD" w14:textId="6CB63988" w:rsidR="00F85CB6" w:rsidRPr="007E5595" w:rsidRDefault="00F85CB6" w:rsidP="00753BE0">
            <w:pPr>
              <w:pStyle w:val="PargrafodaLista"/>
              <w:spacing w:before="0" w:after="0" w:afterAutospacing="0" w:line="360" w:lineRule="auto"/>
              <w:ind w:left="0"/>
              <w:jc w:val="center"/>
              <w:rPr>
                <w:rFonts w:ascii="Arial" w:hAnsi="Arial" w:cs="Arial"/>
                <w:bCs/>
                <w:color w:val="000000"/>
              </w:rPr>
            </w:pPr>
            <w:r w:rsidRPr="007E5595">
              <w:rPr>
                <w:rFonts w:ascii="Arial" w:hAnsi="Arial" w:cs="Arial"/>
                <w:bCs/>
                <w:color w:val="000000"/>
              </w:rPr>
              <w:t>8</w:t>
            </w:r>
            <w:r w:rsidR="009701CB">
              <w:rPr>
                <w:rFonts w:ascii="Arial" w:hAnsi="Arial" w:cs="Arial"/>
                <w:bCs/>
                <w:color w:val="000000"/>
              </w:rPr>
              <w:t>5</w:t>
            </w:r>
            <w:r w:rsidRPr="007E5595">
              <w:rPr>
                <w:rFonts w:ascii="Arial" w:hAnsi="Arial" w:cs="Arial"/>
                <w:bCs/>
                <w:color w:val="000000"/>
              </w:rPr>
              <w:t>0</w:t>
            </w:r>
          </w:p>
        </w:tc>
      </w:tr>
    </w:tbl>
    <w:p w14:paraId="096474E3" w14:textId="77777777" w:rsidR="00F85CB6" w:rsidRPr="007E5595" w:rsidRDefault="00F85CB6" w:rsidP="00753BE0">
      <w:pPr>
        <w:pStyle w:val="PargrafodaLista"/>
        <w:spacing w:before="0" w:after="0" w:afterAutospacing="0" w:line="360" w:lineRule="auto"/>
      </w:pPr>
    </w:p>
    <w:p w14:paraId="02C1DC9A" w14:textId="77777777" w:rsidR="00F85CB6" w:rsidRPr="007E5595" w:rsidRDefault="00F85CB6" w:rsidP="00753BE0">
      <w:pPr>
        <w:pStyle w:val="PargrafodaLista"/>
        <w:spacing w:before="0" w:after="0" w:afterAutospacing="0" w:line="360" w:lineRule="auto"/>
      </w:pPr>
    </w:p>
    <w:p w14:paraId="34A403C5" w14:textId="77777777" w:rsidR="00F85CB6" w:rsidRPr="007E5595" w:rsidRDefault="00F85CB6" w:rsidP="00753BE0">
      <w:pPr>
        <w:pStyle w:val="PargrafodaLista"/>
        <w:spacing w:before="0" w:after="0" w:afterAutospacing="0" w:line="360" w:lineRule="auto"/>
      </w:pPr>
    </w:p>
    <w:p w14:paraId="6C759B7E" w14:textId="77777777" w:rsidR="00F85CB6" w:rsidRPr="007E5595" w:rsidRDefault="00F85CB6" w:rsidP="00753BE0">
      <w:pPr>
        <w:pStyle w:val="PargrafodaLista"/>
        <w:spacing w:before="0" w:after="0" w:afterAutospacing="0" w:line="360" w:lineRule="auto"/>
      </w:pPr>
    </w:p>
    <w:p w14:paraId="5051EB65" w14:textId="77777777" w:rsidR="00F85CB6" w:rsidRPr="007E5595" w:rsidRDefault="00F85CB6" w:rsidP="00753BE0">
      <w:pPr>
        <w:pStyle w:val="PargrafodaLista"/>
        <w:spacing w:before="0" w:after="0" w:afterAutospacing="0" w:line="360" w:lineRule="auto"/>
      </w:pPr>
    </w:p>
    <w:p w14:paraId="7B1CC6BB" w14:textId="77777777" w:rsidR="00F85CB6" w:rsidRPr="007E5595" w:rsidRDefault="00F85CB6" w:rsidP="00753BE0">
      <w:pPr>
        <w:pStyle w:val="PargrafodaLista"/>
        <w:spacing w:before="0" w:after="0" w:afterAutospacing="0" w:line="360" w:lineRule="auto"/>
      </w:pPr>
    </w:p>
    <w:p w14:paraId="30D3BDC6" w14:textId="77777777" w:rsidR="00F85CB6" w:rsidRPr="007E5595" w:rsidRDefault="00F85CB6" w:rsidP="00753BE0">
      <w:pPr>
        <w:pStyle w:val="PargrafodaLista"/>
        <w:spacing w:before="0" w:after="0" w:afterAutospacing="0" w:line="360" w:lineRule="auto"/>
      </w:pPr>
    </w:p>
    <w:p w14:paraId="74963393" w14:textId="77777777" w:rsidR="00F85CB6" w:rsidRPr="007E5595" w:rsidRDefault="00F85CB6" w:rsidP="00753BE0">
      <w:pPr>
        <w:pStyle w:val="PargrafodaLista"/>
        <w:spacing w:before="0" w:after="0" w:afterAutospacing="0" w:line="360" w:lineRule="auto"/>
      </w:pPr>
    </w:p>
    <w:p w14:paraId="202FB384" w14:textId="77777777" w:rsidR="00F85CB6" w:rsidRPr="007E5595" w:rsidRDefault="00F85CB6" w:rsidP="00753BE0">
      <w:pPr>
        <w:pStyle w:val="PargrafodaLista"/>
        <w:spacing w:before="0" w:after="0" w:afterAutospacing="0" w:line="360" w:lineRule="auto"/>
      </w:pPr>
    </w:p>
    <w:p w14:paraId="52871EF8" w14:textId="77777777" w:rsidR="00F85CB6" w:rsidRPr="007E5595" w:rsidRDefault="00F85CB6" w:rsidP="00753BE0">
      <w:pPr>
        <w:pStyle w:val="PargrafodaLista"/>
        <w:spacing w:before="0" w:after="0" w:afterAutospacing="0" w:line="360" w:lineRule="auto"/>
      </w:pPr>
    </w:p>
    <w:p w14:paraId="56D6B555" w14:textId="77777777" w:rsidR="00F85CB6" w:rsidRPr="007E5595" w:rsidRDefault="00F85CB6" w:rsidP="00753BE0">
      <w:pPr>
        <w:pStyle w:val="PargrafodaLista"/>
        <w:spacing w:before="0" w:after="0" w:afterAutospacing="0" w:line="360" w:lineRule="auto"/>
      </w:pPr>
    </w:p>
    <w:p w14:paraId="7FB2FF92" w14:textId="77777777" w:rsidR="00F85CB6" w:rsidRPr="007E5595" w:rsidRDefault="00F85CB6" w:rsidP="00753BE0">
      <w:pPr>
        <w:pStyle w:val="PargrafodaLista"/>
        <w:spacing w:before="0" w:after="0" w:afterAutospacing="0" w:line="360" w:lineRule="auto"/>
      </w:pPr>
    </w:p>
    <w:p w14:paraId="4BD31447" w14:textId="77777777" w:rsidR="00F85CB6" w:rsidRPr="007E5595" w:rsidRDefault="00F85CB6" w:rsidP="00753BE0">
      <w:pPr>
        <w:pStyle w:val="PargrafodaLista"/>
        <w:spacing w:before="0" w:after="0" w:afterAutospacing="0" w:line="360" w:lineRule="auto"/>
      </w:pPr>
    </w:p>
    <w:p w14:paraId="397DD83D" w14:textId="77777777" w:rsidR="00F85CB6" w:rsidRPr="00023D99" w:rsidRDefault="00F85CB6" w:rsidP="00753BE0">
      <w:pPr>
        <w:pStyle w:val="PargrafodaLista"/>
        <w:spacing w:before="0" w:after="0" w:afterAutospacing="0" w:line="360" w:lineRule="auto"/>
        <w:rPr>
          <w:sz w:val="16"/>
          <w:szCs w:val="16"/>
        </w:rPr>
      </w:pPr>
    </w:p>
    <w:p w14:paraId="5EF9C3D7" w14:textId="1E7EBB61" w:rsidR="003F5934" w:rsidRPr="00023D99" w:rsidRDefault="003F5934" w:rsidP="00023D99">
      <w:pPr>
        <w:pStyle w:val="PargrafodaLista"/>
        <w:spacing w:before="0" w:after="0" w:afterAutospacing="0" w:line="240" w:lineRule="auto"/>
        <w:rPr>
          <w:sz w:val="20"/>
          <w:szCs w:val="20"/>
        </w:rPr>
      </w:pPr>
      <w:r w:rsidRPr="00023D99">
        <w:rPr>
          <w:sz w:val="20"/>
          <w:szCs w:val="20"/>
        </w:rPr>
        <w:t>Mediante prorrogação contratual.</w:t>
      </w:r>
    </w:p>
    <w:p w14:paraId="5A5B64A4" w14:textId="505EA148" w:rsidR="00CC32F7" w:rsidRPr="00023D99" w:rsidRDefault="003F5934" w:rsidP="00023D99">
      <w:pPr>
        <w:pStyle w:val="PargrafodaLista"/>
        <w:spacing w:before="0" w:after="0" w:afterAutospacing="0" w:line="240" w:lineRule="auto"/>
        <w:rPr>
          <w:sz w:val="20"/>
          <w:szCs w:val="20"/>
        </w:rPr>
      </w:pPr>
      <w:r w:rsidRPr="00023D99">
        <w:rPr>
          <w:sz w:val="20"/>
          <w:szCs w:val="20"/>
        </w:rPr>
        <w:t xml:space="preserve">*Esta estimativa está sujeita à variação de acordo com os fatores da capacidade da </w:t>
      </w:r>
      <w:proofErr w:type="spellStart"/>
      <w:r w:rsidRPr="00023D99">
        <w:rPr>
          <w:sz w:val="20"/>
          <w:szCs w:val="20"/>
        </w:rPr>
        <w:t>hemorrede</w:t>
      </w:r>
      <w:proofErr w:type="spellEnd"/>
      <w:r w:rsidRPr="00023D99">
        <w:rPr>
          <w:sz w:val="20"/>
          <w:szCs w:val="20"/>
        </w:rPr>
        <w:t>, contexto normativo-sanitário, volume de doações de sangue, dentre outros fatores.</w:t>
      </w:r>
    </w:p>
    <w:p w14:paraId="2EDAF5C2" w14:textId="4986FB16" w:rsidR="003F5934" w:rsidRPr="007E5595" w:rsidRDefault="003F5934" w:rsidP="00753BE0">
      <w:pPr>
        <w:pStyle w:val="PargrafodaLista"/>
        <w:spacing w:before="0" w:after="0" w:afterAutospacing="0" w:line="360" w:lineRule="auto"/>
      </w:pPr>
      <w:r w:rsidRPr="007E5595">
        <w:t xml:space="preserve"> </w:t>
      </w:r>
    </w:p>
    <w:p w14:paraId="2E33FC87" w14:textId="2B1A5B61" w:rsidR="006F6BF4" w:rsidRDefault="00DA2920"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991AD5">
        <w:rPr>
          <w:rFonts w:ascii="Arial" w:hAnsi="Arial"/>
        </w:rPr>
        <w:t xml:space="preserve">PROPONENTE, </w:t>
      </w:r>
      <w:r w:rsidR="00991AD5" w:rsidRPr="007E5595">
        <w:rPr>
          <w:rFonts w:ascii="Arial" w:hAnsi="Arial" w:cs="Arial"/>
          <w:bCs/>
        </w:rPr>
        <w:t xml:space="preserve">na ocasião da assinatura </w:t>
      </w:r>
      <w:r w:rsidR="00991AD5">
        <w:rPr>
          <w:rFonts w:ascii="Arial" w:hAnsi="Arial" w:cs="Arial"/>
          <w:bCs/>
        </w:rPr>
        <w:t>do</w:t>
      </w:r>
      <w:r w:rsidR="00991AD5" w:rsidRPr="007E5595">
        <w:rPr>
          <w:rFonts w:ascii="Arial" w:hAnsi="Arial" w:cs="Arial"/>
          <w:bCs/>
        </w:rPr>
        <w:t xml:space="preserve"> contrato</w:t>
      </w:r>
      <w:r w:rsidR="00991AD5">
        <w:rPr>
          <w:rFonts w:ascii="Arial" w:hAnsi="Arial" w:cs="Arial"/>
          <w:bCs/>
        </w:rPr>
        <w:t>,</w:t>
      </w:r>
      <w:r w:rsidR="006F6BF4" w:rsidRPr="007E5595">
        <w:rPr>
          <w:rFonts w:ascii="Arial" w:hAnsi="Arial"/>
        </w:rPr>
        <w:t xml:space="preserve"> deverá entregar</w:t>
      </w:r>
      <w:r w:rsidR="000459BF" w:rsidRPr="007E5595">
        <w:rPr>
          <w:rFonts w:ascii="Arial" w:hAnsi="Arial" w:cs="Arial"/>
          <w:bCs/>
        </w:rPr>
        <w:t xml:space="preserve"> a descrição resumida das especificações da campanha de produção (volumes dos lotes de plasma de exportação, volume de plasma de uma campanha, tempo de produção e a formação dos lotes de produtos acabados)</w:t>
      </w:r>
      <w:r w:rsidR="00CC32F7" w:rsidRPr="007E5595">
        <w:rPr>
          <w:rFonts w:ascii="Arial" w:hAnsi="Arial" w:cs="Arial"/>
          <w:bCs/>
        </w:rPr>
        <w:t>.</w:t>
      </w:r>
    </w:p>
    <w:p w14:paraId="2D306C3C" w14:textId="77777777" w:rsidR="00023D99" w:rsidRPr="007E5595" w:rsidRDefault="00023D99" w:rsidP="00023D99">
      <w:pPr>
        <w:pStyle w:val="PargrafodaLista"/>
        <w:autoSpaceDE w:val="0"/>
        <w:spacing w:before="0" w:after="0" w:afterAutospacing="0" w:line="360" w:lineRule="auto"/>
        <w:ind w:left="1134"/>
        <w:contextualSpacing w:val="0"/>
        <w:rPr>
          <w:rFonts w:ascii="Arial" w:hAnsi="Arial" w:cs="Arial"/>
          <w:bCs/>
        </w:rPr>
      </w:pPr>
    </w:p>
    <w:p w14:paraId="010EDA93" w14:textId="6FAB0D82" w:rsidR="00525AF8" w:rsidRDefault="0055045F" w:rsidP="00753BE0">
      <w:pPr>
        <w:pStyle w:val="Ttulo1"/>
        <w:numPr>
          <w:ilvl w:val="0"/>
          <w:numId w:val="5"/>
        </w:numPr>
        <w:spacing w:before="0" w:after="0" w:afterAutospacing="0" w:line="360" w:lineRule="auto"/>
        <w:rPr>
          <w:rFonts w:ascii="Arial" w:hAnsi="Arial" w:cs="Arial"/>
          <w:caps/>
          <w:color w:val="auto"/>
          <w:sz w:val="24"/>
          <w:szCs w:val="24"/>
        </w:rPr>
      </w:pPr>
      <w:bookmarkStart w:id="226" w:name="_Toc426653435"/>
      <w:bookmarkStart w:id="227" w:name="_Toc51165219"/>
      <w:r w:rsidRPr="007E5595">
        <w:rPr>
          <w:rFonts w:ascii="Arial" w:hAnsi="Arial" w:cs="Arial"/>
          <w:caps/>
          <w:color w:val="auto"/>
          <w:sz w:val="24"/>
          <w:szCs w:val="24"/>
        </w:rPr>
        <w:t>METODOLOGIA DE AVALIAÇÃO DA EXECUÇÃO DOS SERVIÇOS</w:t>
      </w:r>
      <w:bookmarkEnd w:id="226"/>
      <w:bookmarkEnd w:id="227"/>
    </w:p>
    <w:p w14:paraId="1032382E" w14:textId="77777777" w:rsidR="00023D99" w:rsidRPr="00023D99" w:rsidRDefault="00023D99" w:rsidP="00023D99"/>
    <w:p w14:paraId="29AC40E0" w14:textId="332AA5CB" w:rsidR="00702845" w:rsidRDefault="00523E00"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Os serviços serão realizados em consonância com o estabelecido </w:t>
      </w:r>
      <w:r w:rsidR="00CC32F7" w:rsidRPr="007E5595">
        <w:rPr>
          <w:rFonts w:ascii="Arial" w:hAnsi="Arial" w:cs="Arial"/>
          <w:bCs/>
        </w:rPr>
        <w:t>neste</w:t>
      </w:r>
      <w:r w:rsidRPr="007E5595">
        <w:rPr>
          <w:rFonts w:ascii="Arial" w:hAnsi="Arial" w:cs="Arial"/>
          <w:bCs/>
        </w:rPr>
        <w:t xml:space="preserve"> </w:t>
      </w:r>
      <w:r w:rsidR="00991AD5" w:rsidRPr="007E5595">
        <w:rPr>
          <w:rFonts w:ascii="Arial" w:hAnsi="Arial" w:cs="Arial"/>
          <w:bCs/>
        </w:rPr>
        <w:t>T</w:t>
      </w:r>
      <w:r w:rsidRPr="007E5595">
        <w:rPr>
          <w:rFonts w:ascii="Arial" w:hAnsi="Arial" w:cs="Arial"/>
          <w:bCs/>
        </w:rPr>
        <w:t xml:space="preserve">ermo de </w:t>
      </w:r>
      <w:r w:rsidR="00991AD5">
        <w:rPr>
          <w:rFonts w:ascii="Arial" w:hAnsi="Arial" w:cs="Arial"/>
          <w:bCs/>
        </w:rPr>
        <w:t>R</w:t>
      </w:r>
      <w:r w:rsidRPr="007E5595">
        <w:rPr>
          <w:rFonts w:ascii="Arial" w:hAnsi="Arial" w:cs="Arial"/>
          <w:bCs/>
        </w:rPr>
        <w:t>eferência</w:t>
      </w:r>
      <w:r w:rsidR="00991AD5">
        <w:rPr>
          <w:rFonts w:ascii="Arial" w:hAnsi="Arial" w:cs="Arial"/>
          <w:bCs/>
        </w:rPr>
        <w:t>.</w:t>
      </w:r>
    </w:p>
    <w:p w14:paraId="29AC40E2" w14:textId="772D6FE7" w:rsidR="007A1408" w:rsidRDefault="00826B2B"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As </w:t>
      </w:r>
      <w:r w:rsidR="007B006C" w:rsidRPr="007E5595">
        <w:rPr>
          <w:rFonts w:ascii="Arial" w:hAnsi="Arial" w:cs="Arial"/>
          <w:bCs/>
        </w:rPr>
        <w:t>a</w:t>
      </w:r>
      <w:r w:rsidR="00337316" w:rsidRPr="007E5595">
        <w:rPr>
          <w:rFonts w:ascii="Arial" w:hAnsi="Arial" w:cs="Arial"/>
          <w:bCs/>
        </w:rPr>
        <w:t>uditorias</w:t>
      </w:r>
      <w:r w:rsidR="0089694F">
        <w:rPr>
          <w:rFonts w:ascii="Arial" w:hAnsi="Arial" w:cs="Arial"/>
          <w:bCs/>
        </w:rPr>
        <w:t xml:space="preserve"> para comprovação de atendimento ao contrato </w:t>
      </w:r>
      <w:r w:rsidRPr="007E5595">
        <w:rPr>
          <w:rFonts w:ascii="Arial" w:hAnsi="Arial" w:cs="Arial"/>
          <w:bCs/>
        </w:rPr>
        <w:t>poderão ser estendidas aos</w:t>
      </w:r>
      <w:r w:rsidR="006C3C09" w:rsidRPr="007E5595">
        <w:rPr>
          <w:rFonts w:ascii="Arial" w:hAnsi="Arial" w:cs="Arial"/>
          <w:bCs/>
        </w:rPr>
        <w:t xml:space="preserve"> respectivos </w:t>
      </w:r>
      <w:r w:rsidR="003C35DF" w:rsidRPr="007E5595">
        <w:rPr>
          <w:rFonts w:ascii="Arial" w:hAnsi="Arial" w:cs="Arial"/>
          <w:bCs/>
        </w:rPr>
        <w:t xml:space="preserve">serviços terceirizados </w:t>
      </w:r>
      <w:r w:rsidR="000417AD" w:rsidRPr="007E5595">
        <w:rPr>
          <w:rFonts w:ascii="Arial" w:hAnsi="Arial" w:cs="Arial"/>
          <w:bCs/>
        </w:rPr>
        <w:t xml:space="preserve">da </w:t>
      </w:r>
      <w:r w:rsidR="00991AD5">
        <w:rPr>
          <w:rFonts w:ascii="Arial" w:hAnsi="Arial" w:cs="Arial"/>
          <w:bCs/>
        </w:rPr>
        <w:t>PROPONENTE.</w:t>
      </w:r>
    </w:p>
    <w:p w14:paraId="78BF7EBB" w14:textId="6C5D6551" w:rsidR="000459BF" w:rsidRDefault="000459BF" w:rsidP="00023D99">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Os dossiês de lotes, relatórios e demais documentações da </w:t>
      </w:r>
      <w:r w:rsidR="00991AD5">
        <w:rPr>
          <w:rFonts w:ascii="Arial" w:hAnsi="Arial" w:cs="Arial"/>
          <w:bCs/>
        </w:rPr>
        <w:t>PROPONENTE</w:t>
      </w:r>
      <w:r w:rsidRPr="007E5595">
        <w:rPr>
          <w:rFonts w:ascii="Arial" w:hAnsi="Arial" w:cs="Arial"/>
          <w:bCs/>
        </w:rPr>
        <w:t xml:space="preserve"> deverão ser disponibilizados em formato eletrônico, digitalizados e/ou enviados por meio de ofícios.</w:t>
      </w:r>
    </w:p>
    <w:p w14:paraId="13F0D3D6" w14:textId="77777777" w:rsidR="00D7536C" w:rsidRPr="007E5595" w:rsidRDefault="00D7536C" w:rsidP="00023D99">
      <w:pPr>
        <w:pStyle w:val="PargrafodaLista"/>
        <w:autoSpaceDE w:val="0"/>
        <w:spacing w:before="0" w:after="0" w:afterAutospacing="0" w:line="360" w:lineRule="auto"/>
        <w:ind w:left="1134"/>
        <w:contextualSpacing w:val="0"/>
        <w:rPr>
          <w:rFonts w:ascii="Arial" w:hAnsi="Arial" w:cs="Arial"/>
          <w:bCs/>
        </w:rPr>
      </w:pPr>
    </w:p>
    <w:p w14:paraId="29AC40E7" w14:textId="2587C13C" w:rsidR="006E3E48" w:rsidRDefault="006E3E48" w:rsidP="00753BE0">
      <w:pPr>
        <w:pStyle w:val="Ttulo1"/>
        <w:numPr>
          <w:ilvl w:val="0"/>
          <w:numId w:val="5"/>
        </w:numPr>
        <w:spacing w:before="0" w:after="0" w:afterAutospacing="0" w:line="360" w:lineRule="auto"/>
        <w:rPr>
          <w:rFonts w:ascii="Arial" w:hAnsi="Arial" w:cs="Arial"/>
          <w:caps/>
          <w:color w:val="auto"/>
          <w:sz w:val="24"/>
          <w:szCs w:val="24"/>
        </w:rPr>
      </w:pPr>
      <w:bookmarkStart w:id="228" w:name="_Toc426653436"/>
      <w:bookmarkStart w:id="229" w:name="_Toc51165220"/>
      <w:r w:rsidRPr="007E5595">
        <w:rPr>
          <w:rFonts w:ascii="Arial" w:hAnsi="Arial" w:cs="Arial"/>
          <w:caps/>
          <w:color w:val="auto"/>
          <w:sz w:val="24"/>
          <w:szCs w:val="24"/>
        </w:rPr>
        <w:t>EXECUÇÃO DOS SERVIÇOS E SEU RECEBIMENTO</w:t>
      </w:r>
      <w:bookmarkEnd w:id="228"/>
      <w:bookmarkEnd w:id="229"/>
    </w:p>
    <w:p w14:paraId="640CE593" w14:textId="77777777" w:rsidR="00D7536C" w:rsidRPr="00D7536C" w:rsidRDefault="00D7536C" w:rsidP="00D7536C"/>
    <w:p w14:paraId="29AC40F0" w14:textId="2A61BCA2" w:rsidR="0007239B" w:rsidRDefault="0007239B"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S</w:t>
      </w:r>
      <w:r w:rsidR="00FF41AF" w:rsidRPr="007E5595">
        <w:rPr>
          <w:rFonts w:ascii="Arial" w:hAnsi="Arial" w:cs="Arial"/>
          <w:bCs/>
        </w:rPr>
        <w:t xml:space="preserve">erão </w:t>
      </w:r>
      <w:r w:rsidRPr="007E5595">
        <w:rPr>
          <w:rFonts w:ascii="Arial" w:hAnsi="Arial" w:cs="Arial"/>
          <w:bCs/>
        </w:rPr>
        <w:t>pago</w:t>
      </w:r>
      <w:r w:rsidR="00EF5611">
        <w:rPr>
          <w:rFonts w:ascii="Arial" w:hAnsi="Arial" w:cs="Arial"/>
          <w:bCs/>
        </w:rPr>
        <w:t>s</w:t>
      </w:r>
      <w:r w:rsidRPr="007E5595">
        <w:rPr>
          <w:rFonts w:ascii="Arial" w:hAnsi="Arial" w:cs="Arial"/>
          <w:bCs/>
        </w:rPr>
        <w:t xml:space="preserve"> os serviços </w:t>
      </w:r>
      <w:r w:rsidR="00EF5611">
        <w:rPr>
          <w:rFonts w:ascii="Arial" w:hAnsi="Arial" w:cs="Arial"/>
          <w:bCs/>
        </w:rPr>
        <w:t>pres</w:t>
      </w:r>
      <w:r w:rsidRPr="007E5595">
        <w:rPr>
          <w:rFonts w:ascii="Arial" w:hAnsi="Arial" w:cs="Arial"/>
          <w:bCs/>
        </w:rPr>
        <w:t xml:space="preserve">tados pela </w:t>
      </w:r>
      <w:r w:rsidR="00EF5611">
        <w:rPr>
          <w:rFonts w:ascii="Arial" w:hAnsi="Arial" w:cs="Arial"/>
          <w:bCs/>
        </w:rPr>
        <w:t>PROPONENTE</w:t>
      </w:r>
      <w:r w:rsidRPr="007E5595">
        <w:rPr>
          <w:rFonts w:ascii="Arial" w:hAnsi="Arial" w:cs="Arial"/>
          <w:bCs/>
        </w:rPr>
        <w:t>, em conformidade com este Termo de Referência</w:t>
      </w:r>
      <w:r w:rsidR="00EF5611">
        <w:rPr>
          <w:rFonts w:ascii="Arial" w:hAnsi="Arial" w:cs="Arial"/>
          <w:bCs/>
        </w:rPr>
        <w:t>.</w:t>
      </w:r>
    </w:p>
    <w:p w14:paraId="29AC40F1" w14:textId="2CBE960B" w:rsidR="0007239B" w:rsidRDefault="0007239B"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BF433A" w:rsidRPr="007E5595">
        <w:rPr>
          <w:rFonts w:ascii="Arial" w:hAnsi="Arial" w:cs="Arial"/>
          <w:bCs/>
        </w:rPr>
        <w:t>Hemobrás</w:t>
      </w:r>
      <w:r w:rsidRPr="007E5595">
        <w:rPr>
          <w:rFonts w:ascii="Arial" w:hAnsi="Arial" w:cs="Arial"/>
          <w:bCs/>
        </w:rPr>
        <w:t xml:space="preserve"> deverá efetuar os pagamentos das faturas emitidas pela </w:t>
      </w:r>
      <w:r w:rsidR="00EF5611">
        <w:rPr>
          <w:rFonts w:ascii="Arial" w:hAnsi="Arial" w:cs="Arial"/>
          <w:bCs/>
        </w:rPr>
        <w:t>PROPONENTE,</w:t>
      </w:r>
      <w:r w:rsidRPr="007E5595">
        <w:rPr>
          <w:rFonts w:ascii="Arial" w:hAnsi="Arial" w:cs="Arial"/>
          <w:bCs/>
        </w:rPr>
        <w:t xml:space="preserve"> com base nos serviços </w:t>
      </w:r>
      <w:proofErr w:type="spellStart"/>
      <w:r w:rsidR="000459BF" w:rsidRPr="007E5595">
        <w:rPr>
          <w:rFonts w:ascii="Arial" w:hAnsi="Arial" w:cs="Arial"/>
          <w:bCs/>
        </w:rPr>
        <w:t>atest</w:t>
      </w:r>
      <w:r w:rsidR="00EF5611">
        <w:rPr>
          <w:rFonts w:ascii="Arial" w:hAnsi="Arial" w:cs="Arial"/>
          <w:bCs/>
        </w:rPr>
        <w:t>o</w:t>
      </w:r>
      <w:r w:rsidR="000459BF" w:rsidRPr="007E5595">
        <w:rPr>
          <w:rFonts w:ascii="Arial" w:hAnsi="Arial" w:cs="Arial"/>
          <w:bCs/>
        </w:rPr>
        <w:t>s</w:t>
      </w:r>
      <w:proofErr w:type="spellEnd"/>
      <w:r w:rsidR="00CC32F7" w:rsidRPr="007E5595">
        <w:rPr>
          <w:rFonts w:ascii="Arial" w:hAnsi="Arial" w:cs="Arial"/>
          <w:bCs/>
        </w:rPr>
        <w:t xml:space="preserve"> </w:t>
      </w:r>
      <w:r w:rsidRPr="007E5595">
        <w:rPr>
          <w:rFonts w:ascii="Arial" w:hAnsi="Arial" w:cs="Arial"/>
          <w:bCs/>
        </w:rPr>
        <w:t xml:space="preserve">pela </w:t>
      </w:r>
      <w:r w:rsidR="00FF41AF" w:rsidRPr="007E5595">
        <w:rPr>
          <w:rFonts w:ascii="Arial" w:hAnsi="Arial" w:cs="Arial"/>
          <w:bCs/>
        </w:rPr>
        <w:t xml:space="preserve">Comissão de </w:t>
      </w:r>
      <w:r w:rsidRPr="007E5595">
        <w:rPr>
          <w:rFonts w:ascii="Arial" w:hAnsi="Arial" w:cs="Arial"/>
          <w:bCs/>
        </w:rPr>
        <w:t>Fiscalização</w:t>
      </w:r>
      <w:r w:rsidR="00FF41AF" w:rsidRPr="007E5595">
        <w:rPr>
          <w:rFonts w:ascii="Arial" w:hAnsi="Arial" w:cs="Arial"/>
          <w:bCs/>
        </w:rPr>
        <w:t xml:space="preserve"> do Contrato</w:t>
      </w:r>
      <w:r w:rsidRPr="007E5595">
        <w:rPr>
          <w:rFonts w:ascii="Arial" w:hAnsi="Arial" w:cs="Arial"/>
          <w:bCs/>
        </w:rPr>
        <w:t xml:space="preserve">, </w:t>
      </w:r>
      <w:r w:rsidR="00EF5611">
        <w:rPr>
          <w:rFonts w:ascii="Arial" w:hAnsi="Arial" w:cs="Arial"/>
          <w:bCs/>
        </w:rPr>
        <w:t>feitos em observância</w:t>
      </w:r>
      <w:r w:rsidRPr="007E5595">
        <w:rPr>
          <w:rFonts w:ascii="Arial" w:hAnsi="Arial" w:cs="Arial"/>
          <w:bCs/>
        </w:rPr>
        <w:t xml:space="preserve"> </w:t>
      </w:r>
      <w:r w:rsidR="00EF5611">
        <w:rPr>
          <w:rFonts w:ascii="Arial" w:hAnsi="Arial" w:cs="Arial"/>
          <w:bCs/>
        </w:rPr>
        <w:t>à</w:t>
      </w:r>
      <w:r w:rsidRPr="007E5595">
        <w:rPr>
          <w:rFonts w:ascii="Arial" w:hAnsi="Arial" w:cs="Arial"/>
          <w:bCs/>
        </w:rPr>
        <w:t>s condições estabelecidas neste Termo de Referência</w:t>
      </w:r>
      <w:r w:rsidR="00EF5611">
        <w:rPr>
          <w:rFonts w:ascii="Arial" w:hAnsi="Arial" w:cs="Arial"/>
          <w:bCs/>
        </w:rPr>
        <w:t>.</w:t>
      </w:r>
    </w:p>
    <w:p w14:paraId="1E4BF040" w14:textId="73B606DB" w:rsidR="000459BF" w:rsidRDefault="000459BF"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Os dossiês de produção do lote e controle de qualidade devem estar disponíveis à </w:t>
      </w:r>
      <w:r w:rsidR="00EF5611">
        <w:rPr>
          <w:rFonts w:ascii="Arial" w:hAnsi="Arial" w:cs="Arial"/>
          <w:bCs/>
        </w:rPr>
        <w:t>Hemobrás</w:t>
      </w:r>
      <w:r w:rsidRPr="007E5595">
        <w:rPr>
          <w:rFonts w:ascii="Arial" w:hAnsi="Arial" w:cs="Arial"/>
          <w:bCs/>
        </w:rPr>
        <w:t>.</w:t>
      </w:r>
    </w:p>
    <w:p w14:paraId="29AC40F2" w14:textId="126503D6" w:rsidR="0007239B" w:rsidRDefault="0007239B"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autorização de embarque não implica aceitação dos lotes de hemoderivados embarcados.</w:t>
      </w:r>
    </w:p>
    <w:p w14:paraId="3D74D846" w14:textId="793DD580" w:rsidR="00D7536C" w:rsidRDefault="00EF5611" w:rsidP="00F0783E">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23180A">
        <w:rPr>
          <w:rFonts w:ascii="Arial" w:hAnsi="Arial" w:cs="Arial"/>
          <w:bCs/>
        </w:rPr>
        <w:t>Nos termos da Cláusula 27, deste Termo de Referência, será</w:t>
      </w:r>
      <w:r w:rsidR="0007239B" w:rsidRPr="0023180A">
        <w:rPr>
          <w:rFonts w:ascii="Arial" w:hAnsi="Arial" w:cs="Arial"/>
          <w:bCs/>
        </w:rPr>
        <w:t xml:space="preserve"> solicita</w:t>
      </w:r>
      <w:r w:rsidRPr="0023180A">
        <w:rPr>
          <w:rFonts w:ascii="Arial" w:hAnsi="Arial" w:cs="Arial"/>
          <w:bCs/>
        </w:rPr>
        <w:t>da</w:t>
      </w:r>
      <w:r w:rsidR="0007239B" w:rsidRPr="0023180A">
        <w:rPr>
          <w:rFonts w:ascii="Arial" w:hAnsi="Arial" w:cs="Arial"/>
          <w:bCs/>
        </w:rPr>
        <w:t xml:space="preserve"> ao INCQS a emissão de laudo atestando se o</w:t>
      </w:r>
      <w:r w:rsidR="0023180A">
        <w:rPr>
          <w:rFonts w:ascii="Arial" w:hAnsi="Arial" w:cs="Arial"/>
          <w:bCs/>
        </w:rPr>
        <w:t>s</w:t>
      </w:r>
      <w:r w:rsidR="0007239B" w:rsidRPr="0023180A">
        <w:rPr>
          <w:rFonts w:ascii="Arial" w:hAnsi="Arial" w:cs="Arial"/>
          <w:bCs/>
        </w:rPr>
        <w:t xml:space="preserve"> lote</w:t>
      </w:r>
      <w:r w:rsidR="0023180A" w:rsidRPr="0023180A">
        <w:rPr>
          <w:rFonts w:ascii="Arial" w:hAnsi="Arial" w:cs="Arial"/>
          <w:bCs/>
        </w:rPr>
        <w:t xml:space="preserve">s dos hemoderivados sob importação </w:t>
      </w:r>
      <w:r w:rsidR="0007239B" w:rsidRPr="0023180A">
        <w:rPr>
          <w:rFonts w:ascii="Arial" w:hAnsi="Arial" w:cs="Arial"/>
          <w:bCs/>
        </w:rPr>
        <w:t>analisado est</w:t>
      </w:r>
      <w:r w:rsidR="0023180A" w:rsidRPr="0023180A">
        <w:rPr>
          <w:rFonts w:ascii="Arial" w:hAnsi="Arial" w:cs="Arial"/>
          <w:bCs/>
        </w:rPr>
        <w:t>ão</w:t>
      </w:r>
      <w:r w:rsidR="0007239B" w:rsidRPr="0023180A">
        <w:rPr>
          <w:rFonts w:ascii="Arial" w:hAnsi="Arial" w:cs="Arial"/>
          <w:bCs/>
        </w:rPr>
        <w:t xml:space="preserve"> de acordo com as especificações</w:t>
      </w:r>
      <w:r w:rsidR="000459BF" w:rsidRPr="0023180A">
        <w:rPr>
          <w:rFonts w:ascii="Arial" w:hAnsi="Arial" w:cs="Arial"/>
          <w:bCs/>
        </w:rPr>
        <w:t xml:space="preserve"> </w:t>
      </w:r>
      <w:r w:rsidR="0023180A">
        <w:rPr>
          <w:rFonts w:ascii="Arial" w:hAnsi="Arial" w:cs="Arial"/>
          <w:bCs/>
        </w:rPr>
        <w:t xml:space="preserve">de qualidade necessárias; </w:t>
      </w:r>
    </w:p>
    <w:p w14:paraId="4D0D17F7" w14:textId="7BFEA63A" w:rsidR="00CC32F7" w:rsidRDefault="000459BF"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Em caso de determinação de suspensão da importação ou distribuição dos produtos pela ANVISA, de não aprovação do produto terminado pelo Controle de Qualidade do INCQS, avarias e excursões de temperatura no transporte e demais desvios de qualidade detectados para os produtos, que resultem na </w:t>
      </w:r>
      <w:r w:rsidR="00EF5611">
        <w:rPr>
          <w:rFonts w:ascii="Arial" w:hAnsi="Arial" w:cs="Arial"/>
          <w:bCs/>
        </w:rPr>
        <w:t>impossibilidade de distribui</w:t>
      </w:r>
      <w:r w:rsidRPr="007E5595">
        <w:rPr>
          <w:rFonts w:ascii="Arial" w:hAnsi="Arial" w:cs="Arial"/>
          <w:bCs/>
        </w:rPr>
        <w:t>ção</w:t>
      </w:r>
      <w:r w:rsidR="00EF5611">
        <w:rPr>
          <w:rFonts w:ascii="Arial" w:hAnsi="Arial" w:cs="Arial"/>
          <w:bCs/>
        </w:rPr>
        <w:t xml:space="preserve"> pela Hemobrás ao SUS</w:t>
      </w:r>
      <w:r w:rsidRPr="007E5595">
        <w:rPr>
          <w:rFonts w:ascii="Arial" w:hAnsi="Arial" w:cs="Arial"/>
          <w:bCs/>
        </w:rPr>
        <w:t xml:space="preserve">, os produtos não serão aceitos pela </w:t>
      </w:r>
      <w:r w:rsidR="00CC32F7" w:rsidRPr="007E5595">
        <w:rPr>
          <w:rFonts w:ascii="Arial" w:hAnsi="Arial" w:cs="Arial"/>
          <w:bCs/>
        </w:rPr>
        <w:t>Hemobrás</w:t>
      </w:r>
      <w:r w:rsidRPr="007E5595">
        <w:rPr>
          <w:rFonts w:ascii="Arial" w:hAnsi="Arial" w:cs="Arial"/>
          <w:bCs/>
        </w:rPr>
        <w:t xml:space="preserve"> e a </w:t>
      </w:r>
      <w:r w:rsidR="00EF5611">
        <w:rPr>
          <w:rFonts w:ascii="Arial" w:hAnsi="Arial" w:cs="Arial"/>
          <w:bCs/>
        </w:rPr>
        <w:t>PROPONENTE</w:t>
      </w:r>
      <w:r w:rsidRPr="007E5595">
        <w:rPr>
          <w:rFonts w:ascii="Arial" w:hAnsi="Arial" w:cs="Arial"/>
          <w:bCs/>
        </w:rPr>
        <w:t xml:space="preserve"> procederá </w:t>
      </w:r>
      <w:r w:rsidR="0023180A">
        <w:rPr>
          <w:rFonts w:ascii="Arial" w:hAnsi="Arial" w:cs="Arial"/>
          <w:bCs/>
        </w:rPr>
        <w:t>a</w:t>
      </w:r>
      <w:r w:rsidRPr="007E5595">
        <w:rPr>
          <w:rFonts w:ascii="Arial" w:hAnsi="Arial" w:cs="Arial"/>
          <w:bCs/>
        </w:rPr>
        <w:t xml:space="preserve"> necessária </w:t>
      </w:r>
      <w:r w:rsidR="00EF5611">
        <w:rPr>
          <w:rFonts w:ascii="Arial" w:hAnsi="Arial" w:cs="Arial"/>
          <w:bCs/>
        </w:rPr>
        <w:t>compensaç</w:t>
      </w:r>
      <w:r w:rsidRPr="007E5595">
        <w:rPr>
          <w:rFonts w:ascii="Arial" w:hAnsi="Arial" w:cs="Arial"/>
          <w:bCs/>
        </w:rPr>
        <w:t>ão.</w:t>
      </w:r>
    </w:p>
    <w:p w14:paraId="45E7ABA5" w14:textId="63C779A9" w:rsidR="00B85582" w:rsidRDefault="00B85582"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Após o recebimento de notificação, a </w:t>
      </w:r>
      <w:r w:rsidR="003579B5">
        <w:rPr>
          <w:rFonts w:ascii="Arial" w:hAnsi="Arial" w:cs="Arial"/>
          <w:bCs/>
        </w:rPr>
        <w:t>PROPONENTE</w:t>
      </w:r>
      <w:r w:rsidRPr="007E5595">
        <w:rPr>
          <w:rFonts w:ascii="Arial" w:hAnsi="Arial" w:cs="Arial"/>
          <w:bCs/>
        </w:rPr>
        <w:t xml:space="preserve"> disporá de 30 (trinta) dias para recolher o produto reprovado. A compensação </w:t>
      </w:r>
      <w:r w:rsidRPr="007E5595">
        <w:rPr>
          <w:rFonts w:ascii="Arial" w:hAnsi="Arial" w:cs="Arial"/>
          <w:bCs/>
        </w:rPr>
        <w:lastRenderedPageBreak/>
        <w:t>deverá ser realizada em no máximo 90 (noventa) dias</w:t>
      </w:r>
      <w:r w:rsidR="003579B5">
        <w:rPr>
          <w:rFonts w:ascii="Arial" w:hAnsi="Arial" w:cs="Arial"/>
          <w:bCs/>
        </w:rPr>
        <w:t>,</w:t>
      </w:r>
      <w:r w:rsidRPr="007E5595">
        <w:rPr>
          <w:rFonts w:ascii="Arial" w:hAnsi="Arial" w:cs="Arial"/>
          <w:bCs/>
        </w:rPr>
        <w:t xml:space="preserve"> a contar da data de emissão do laudo do INCQS, da publicação de resolução da ANVISA, da comunicação de desvio de qualidade, ou da data de chegada do embarque no armazém da </w:t>
      </w:r>
      <w:r w:rsidR="00CC32F7" w:rsidRPr="007E5595">
        <w:rPr>
          <w:rFonts w:ascii="Arial" w:hAnsi="Arial" w:cs="Arial"/>
          <w:bCs/>
        </w:rPr>
        <w:t>Hemobrás</w:t>
      </w:r>
      <w:r w:rsidRPr="007E5595">
        <w:rPr>
          <w:rFonts w:ascii="Arial" w:hAnsi="Arial" w:cs="Arial"/>
          <w:bCs/>
        </w:rPr>
        <w:t>, este último para os casos de avarias e excursões de temperatura no transporte durante a importação.</w:t>
      </w:r>
    </w:p>
    <w:p w14:paraId="32245FD9" w14:textId="76109E86" w:rsidR="00B85582" w:rsidRDefault="00B85582"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Todas as despesas decorrentes do armazenamento, recolhimento e descarte dos lotes reprovados serão </w:t>
      </w:r>
      <w:r w:rsidR="003579B5">
        <w:rPr>
          <w:rFonts w:ascii="Arial" w:hAnsi="Arial" w:cs="Arial"/>
          <w:bCs/>
        </w:rPr>
        <w:t>suporta</w:t>
      </w:r>
      <w:r w:rsidRPr="007E5595">
        <w:rPr>
          <w:rFonts w:ascii="Arial" w:hAnsi="Arial" w:cs="Arial"/>
          <w:bCs/>
        </w:rPr>
        <w:t>da</w:t>
      </w:r>
      <w:r w:rsidR="003579B5">
        <w:rPr>
          <w:rFonts w:ascii="Arial" w:hAnsi="Arial" w:cs="Arial"/>
          <w:bCs/>
        </w:rPr>
        <w:t>s pela</w:t>
      </w:r>
      <w:r w:rsidRPr="007E5595">
        <w:rPr>
          <w:rFonts w:ascii="Arial" w:hAnsi="Arial" w:cs="Arial"/>
          <w:bCs/>
        </w:rPr>
        <w:t xml:space="preserve"> </w:t>
      </w:r>
      <w:r w:rsidR="003579B5">
        <w:rPr>
          <w:rFonts w:ascii="Arial" w:hAnsi="Arial" w:cs="Arial"/>
          <w:bCs/>
        </w:rPr>
        <w:t>PROPONENTE</w:t>
      </w:r>
      <w:r w:rsidRPr="007E5595">
        <w:rPr>
          <w:rFonts w:ascii="Arial" w:hAnsi="Arial" w:cs="Arial"/>
          <w:bCs/>
        </w:rPr>
        <w:t>.</w:t>
      </w:r>
    </w:p>
    <w:p w14:paraId="78FF2E9F" w14:textId="1B049598" w:rsidR="009948AD" w:rsidRDefault="009948AD" w:rsidP="00D7536C">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Na hipótese de compensação de medicamento para se atingir o </w:t>
      </w:r>
      <w:r w:rsidR="0026538B" w:rsidRPr="007E5595">
        <w:rPr>
          <w:rFonts w:ascii="Arial" w:hAnsi="Arial" w:cs="Arial"/>
          <w:bCs/>
        </w:rPr>
        <w:t xml:space="preserve">rendimento contratual mínimo, </w:t>
      </w:r>
      <w:r w:rsidR="00B85582" w:rsidRPr="007E5595">
        <w:rPr>
          <w:rFonts w:ascii="Arial" w:hAnsi="Arial" w:cs="Arial"/>
          <w:bCs/>
        </w:rPr>
        <w:t xml:space="preserve">incluindo os casos de perda de plasma no transporte para a planta fabril, bem como vencimento e conversão de plasma </w:t>
      </w:r>
      <w:r w:rsidR="003579B5">
        <w:rPr>
          <w:rFonts w:ascii="Arial" w:hAnsi="Arial" w:cs="Arial"/>
          <w:bCs/>
        </w:rPr>
        <w:t>por culpa d</w:t>
      </w:r>
      <w:r w:rsidR="00B85582" w:rsidRPr="007E5595">
        <w:rPr>
          <w:rFonts w:ascii="Arial" w:hAnsi="Arial" w:cs="Arial"/>
          <w:bCs/>
        </w:rPr>
        <w:t xml:space="preserve">a </w:t>
      </w:r>
      <w:r w:rsidR="003579B5">
        <w:rPr>
          <w:rFonts w:ascii="Arial" w:hAnsi="Arial" w:cs="Arial"/>
          <w:bCs/>
        </w:rPr>
        <w:t>PROPONENTE</w:t>
      </w:r>
      <w:r w:rsidR="00B85582" w:rsidRPr="007E5595">
        <w:rPr>
          <w:rFonts w:ascii="Arial" w:hAnsi="Arial" w:cs="Arial"/>
          <w:bCs/>
        </w:rPr>
        <w:t xml:space="preserve">, a compensação deverá ser realizada em conjunto com a campanha a que fazem </w:t>
      </w:r>
      <w:r w:rsidR="00CC32F7" w:rsidRPr="007E5595">
        <w:rPr>
          <w:rFonts w:ascii="Arial" w:hAnsi="Arial" w:cs="Arial"/>
          <w:bCs/>
        </w:rPr>
        <w:t>parte estes produtos ou, no máximo, em 90</w:t>
      </w:r>
      <w:r w:rsidR="00B85582" w:rsidRPr="007E5595">
        <w:rPr>
          <w:rFonts w:ascii="Arial" w:hAnsi="Arial" w:cs="Arial"/>
          <w:bCs/>
        </w:rPr>
        <w:t xml:space="preserve"> (</w:t>
      </w:r>
      <w:r w:rsidR="00CC32F7" w:rsidRPr="007E5595">
        <w:rPr>
          <w:rFonts w:ascii="Arial" w:hAnsi="Arial" w:cs="Arial"/>
          <w:bCs/>
        </w:rPr>
        <w:t>noventa</w:t>
      </w:r>
      <w:r w:rsidR="00B85582" w:rsidRPr="007E5595">
        <w:rPr>
          <w:rFonts w:ascii="Arial" w:hAnsi="Arial" w:cs="Arial"/>
          <w:bCs/>
        </w:rPr>
        <w:t>) dias após o envio desta campanha.</w:t>
      </w:r>
    </w:p>
    <w:p w14:paraId="7445CE90" w14:textId="44C90BF0" w:rsidR="00B85582" w:rsidRDefault="0007239B"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Sempre que necessária </w:t>
      </w:r>
      <w:r w:rsidR="00B85582" w:rsidRPr="007E5595">
        <w:rPr>
          <w:rFonts w:ascii="Arial" w:hAnsi="Arial" w:cs="Arial"/>
          <w:bCs/>
        </w:rPr>
        <w:t xml:space="preserve">compensação de produto, a </w:t>
      </w:r>
      <w:r w:rsidR="003579B5">
        <w:rPr>
          <w:rFonts w:ascii="Arial" w:hAnsi="Arial" w:cs="Arial"/>
          <w:bCs/>
        </w:rPr>
        <w:t>PROPONENTE</w:t>
      </w:r>
      <w:r w:rsidR="00B85582" w:rsidRPr="007E5595">
        <w:rPr>
          <w:rFonts w:ascii="Arial" w:hAnsi="Arial" w:cs="Arial"/>
          <w:bCs/>
        </w:rPr>
        <w:t xml:space="preserve"> deverá, sob suas expensas, somar ao quantitativo necessário à complementação do rendimento ou à reposição de produtos reprovados, o correspondente adicional de frascos referente às quantidades exigidas pela legislação brasileira para a realização de Controle de Qualidade do produto final pelo INCQS. Os hemoderivados poderão ser produzidos pela </w:t>
      </w:r>
      <w:r w:rsidR="003579B5">
        <w:rPr>
          <w:rFonts w:ascii="Arial" w:hAnsi="Arial" w:cs="Arial"/>
          <w:bCs/>
        </w:rPr>
        <w:t>PROPONENTE</w:t>
      </w:r>
      <w:r w:rsidR="00B85582" w:rsidRPr="007E5595">
        <w:rPr>
          <w:rFonts w:ascii="Arial" w:hAnsi="Arial" w:cs="Arial"/>
          <w:bCs/>
        </w:rPr>
        <w:t xml:space="preserve"> ou adquiridos no mercado, obtidos de plasma não</w:t>
      </w:r>
      <w:r w:rsidR="003579B5">
        <w:rPr>
          <w:rFonts w:ascii="Arial" w:hAnsi="Arial" w:cs="Arial"/>
          <w:bCs/>
        </w:rPr>
        <w:t>-</w:t>
      </w:r>
      <w:r w:rsidR="00B85582" w:rsidRPr="007E5595">
        <w:rPr>
          <w:rFonts w:ascii="Arial" w:hAnsi="Arial" w:cs="Arial"/>
          <w:bCs/>
        </w:rPr>
        <w:t>brasileiro e que tenham registro válido e vigente na ANVISA.</w:t>
      </w:r>
    </w:p>
    <w:p w14:paraId="1C79FA09" w14:textId="4396C3C2" w:rsidR="00C13C79" w:rsidRDefault="00C13C79"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Todas as ações de </w:t>
      </w:r>
      <w:r w:rsidR="001063F5" w:rsidRPr="007E5595">
        <w:rPr>
          <w:rFonts w:ascii="Arial" w:hAnsi="Arial" w:cs="Arial"/>
          <w:bCs/>
        </w:rPr>
        <w:t>devolução e</w:t>
      </w:r>
      <w:r w:rsidRPr="007E5595">
        <w:rPr>
          <w:rFonts w:ascii="Arial" w:hAnsi="Arial" w:cs="Arial"/>
          <w:bCs/>
        </w:rPr>
        <w:t xml:space="preserve"> recolhimento deverão ser informadas à </w:t>
      </w:r>
      <w:r w:rsidR="00BF433A" w:rsidRPr="007E5595">
        <w:rPr>
          <w:rFonts w:ascii="Arial" w:hAnsi="Arial" w:cs="Arial"/>
          <w:bCs/>
        </w:rPr>
        <w:t>Hemobrás</w:t>
      </w:r>
      <w:r w:rsidRPr="007E5595">
        <w:rPr>
          <w:rFonts w:ascii="Arial" w:hAnsi="Arial" w:cs="Arial"/>
          <w:bCs/>
        </w:rPr>
        <w:t>.</w:t>
      </w:r>
    </w:p>
    <w:p w14:paraId="29AC40F9" w14:textId="7A3E4A40" w:rsidR="0007239B" w:rsidRDefault="0007239B"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 </w:t>
      </w:r>
      <w:r w:rsidR="003579B5">
        <w:rPr>
          <w:rFonts w:ascii="Arial" w:hAnsi="Arial" w:cs="Arial"/>
          <w:bCs/>
        </w:rPr>
        <w:t>PROPONENTE</w:t>
      </w:r>
      <w:r w:rsidRPr="007E5595">
        <w:rPr>
          <w:rFonts w:ascii="Arial" w:hAnsi="Arial" w:cs="Arial"/>
          <w:bCs/>
        </w:rPr>
        <w:t xml:space="preserve"> deverá encaminhar à </w:t>
      </w:r>
      <w:r w:rsidR="00BF433A" w:rsidRPr="007E5595">
        <w:rPr>
          <w:rFonts w:ascii="Arial" w:hAnsi="Arial" w:cs="Arial"/>
          <w:bCs/>
        </w:rPr>
        <w:t>Hemobrás</w:t>
      </w:r>
      <w:r w:rsidRPr="007E5595">
        <w:rPr>
          <w:rFonts w:ascii="Arial" w:hAnsi="Arial" w:cs="Arial"/>
          <w:bCs/>
        </w:rPr>
        <w:t xml:space="preserve"> a comprovação do descarte dos produtos reprovados</w:t>
      </w:r>
      <w:r w:rsidR="003579B5">
        <w:rPr>
          <w:rFonts w:ascii="Arial" w:hAnsi="Arial" w:cs="Arial"/>
          <w:bCs/>
        </w:rPr>
        <w:t xml:space="preserve">, conforme condições </w:t>
      </w:r>
      <w:r w:rsidR="00FD508A" w:rsidRPr="007E5595">
        <w:rPr>
          <w:rFonts w:ascii="Arial" w:hAnsi="Arial" w:cs="Arial"/>
          <w:bCs/>
        </w:rPr>
        <w:t xml:space="preserve">e prazo </w:t>
      </w:r>
      <w:r w:rsidR="003579B5">
        <w:rPr>
          <w:rFonts w:ascii="Arial" w:hAnsi="Arial" w:cs="Arial"/>
          <w:bCs/>
        </w:rPr>
        <w:t xml:space="preserve">a serem </w:t>
      </w:r>
      <w:r w:rsidR="00FD508A" w:rsidRPr="007E5595">
        <w:rPr>
          <w:rFonts w:ascii="Arial" w:hAnsi="Arial" w:cs="Arial"/>
          <w:bCs/>
        </w:rPr>
        <w:t>estabelecido</w:t>
      </w:r>
      <w:r w:rsidR="003579B5">
        <w:rPr>
          <w:rFonts w:ascii="Arial" w:hAnsi="Arial" w:cs="Arial"/>
          <w:bCs/>
        </w:rPr>
        <w:t>s</w:t>
      </w:r>
      <w:r w:rsidR="00FD508A" w:rsidRPr="007E5595">
        <w:rPr>
          <w:rFonts w:ascii="Arial" w:hAnsi="Arial" w:cs="Arial"/>
          <w:bCs/>
        </w:rPr>
        <w:t xml:space="preserve"> no Acordo de Qualidade</w:t>
      </w:r>
      <w:r w:rsidRPr="007E5595">
        <w:rPr>
          <w:rFonts w:ascii="Arial" w:hAnsi="Arial" w:cs="Arial"/>
          <w:bCs/>
        </w:rPr>
        <w:t>.</w:t>
      </w:r>
    </w:p>
    <w:p w14:paraId="29AC40FA" w14:textId="5C1D1BF7" w:rsidR="0007239B" w:rsidRDefault="0007239B"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lastRenderedPageBreak/>
        <w:t>Os serviços poderão ser rejeitados, no todo ou em parte, quando em desacordo com as especificações constantes neste Termo de Referência e na proposta, devendo ser corrigidos</w:t>
      </w:r>
      <w:r w:rsidR="00D7536C">
        <w:rPr>
          <w:rFonts w:ascii="Arial" w:hAnsi="Arial" w:cs="Arial"/>
          <w:bCs/>
        </w:rPr>
        <w:t xml:space="preserve">, </w:t>
      </w:r>
      <w:r w:rsidRPr="007E5595">
        <w:rPr>
          <w:rFonts w:ascii="Arial" w:hAnsi="Arial" w:cs="Arial"/>
          <w:bCs/>
        </w:rPr>
        <w:t>refeitos</w:t>
      </w:r>
      <w:r w:rsidR="00D7536C">
        <w:rPr>
          <w:rFonts w:ascii="Arial" w:hAnsi="Arial" w:cs="Arial"/>
          <w:bCs/>
        </w:rPr>
        <w:t xml:space="preserve"> ou </w:t>
      </w:r>
      <w:r w:rsidRPr="007E5595">
        <w:rPr>
          <w:rFonts w:ascii="Arial" w:hAnsi="Arial" w:cs="Arial"/>
          <w:bCs/>
        </w:rPr>
        <w:t>substituídos</w:t>
      </w:r>
      <w:r w:rsidR="003579B5">
        <w:rPr>
          <w:rFonts w:ascii="Arial" w:hAnsi="Arial" w:cs="Arial"/>
          <w:bCs/>
        </w:rPr>
        <w:t xml:space="preserve"> pela PROPONENTE</w:t>
      </w:r>
      <w:r w:rsidR="00D7536C">
        <w:rPr>
          <w:rFonts w:ascii="Arial" w:hAnsi="Arial" w:cs="Arial"/>
          <w:bCs/>
        </w:rPr>
        <w:t>,</w:t>
      </w:r>
      <w:r w:rsidRPr="007E5595">
        <w:rPr>
          <w:rFonts w:ascii="Arial" w:hAnsi="Arial" w:cs="Arial"/>
          <w:bCs/>
        </w:rPr>
        <w:t xml:space="preserve"> no prazo fixado pel</w:t>
      </w:r>
      <w:r w:rsidR="003579B5">
        <w:rPr>
          <w:rFonts w:ascii="Arial" w:hAnsi="Arial" w:cs="Arial"/>
          <w:bCs/>
        </w:rPr>
        <w:t>a</w:t>
      </w:r>
      <w:r w:rsidRPr="007E5595">
        <w:rPr>
          <w:rFonts w:ascii="Arial" w:hAnsi="Arial" w:cs="Arial"/>
          <w:bCs/>
        </w:rPr>
        <w:t xml:space="preserve"> </w:t>
      </w:r>
      <w:r w:rsidR="003579B5">
        <w:rPr>
          <w:rFonts w:ascii="Arial" w:hAnsi="Arial" w:cs="Arial"/>
          <w:bCs/>
        </w:rPr>
        <w:t>Hemobrás</w:t>
      </w:r>
      <w:r w:rsidRPr="007E5595">
        <w:rPr>
          <w:rFonts w:ascii="Arial" w:hAnsi="Arial" w:cs="Arial"/>
          <w:bCs/>
        </w:rPr>
        <w:t>.</w:t>
      </w:r>
    </w:p>
    <w:p w14:paraId="29AC40FB" w14:textId="3135E5A6" w:rsidR="0007239B" w:rsidRDefault="0007239B"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Os serviços serão recebidos definitivamente </w:t>
      </w:r>
      <w:r w:rsidR="003579B5">
        <w:rPr>
          <w:rFonts w:ascii="Arial" w:hAnsi="Arial" w:cs="Arial"/>
          <w:bCs/>
        </w:rPr>
        <w:t>em</w:t>
      </w:r>
      <w:r w:rsidRPr="007E5595">
        <w:rPr>
          <w:rFonts w:ascii="Arial" w:hAnsi="Arial" w:cs="Arial"/>
          <w:bCs/>
        </w:rPr>
        <w:t xml:space="preserve"> até 45 (quarenta e cinco) dias</w:t>
      </w:r>
      <w:r w:rsidR="003579B5">
        <w:rPr>
          <w:rFonts w:ascii="Arial" w:hAnsi="Arial" w:cs="Arial"/>
          <w:bCs/>
        </w:rPr>
        <w:t>, contados</w:t>
      </w:r>
      <w:r w:rsidRPr="007E5595">
        <w:rPr>
          <w:rFonts w:ascii="Arial" w:hAnsi="Arial" w:cs="Arial"/>
          <w:bCs/>
        </w:rPr>
        <w:t xml:space="preserve"> da entrada </w:t>
      </w:r>
      <w:r w:rsidR="0015751C" w:rsidRPr="007E5595">
        <w:rPr>
          <w:rFonts w:ascii="Arial" w:hAnsi="Arial" w:cs="Arial"/>
          <w:bCs/>
        </w:rPr>
        <w:t xml:space="preserve">do </w:t>
      </w:r>
      <w:r w:rsidR="003579B5">
        <w:rPr>
          <w:rFonts w:ascii="Arial" w:hAnsi="Arial" w:cs="Arial"/>
          <w:bCs/>
        </w:rPr>
        <w:t>medicamento</w:t>
      </w:r>
      <w:r w:rsidR="0015751C" w:rsidRPr="007E5595">
        <w:rPr>
          <w:rFonts w:ascii="Arial" w:hAnsi="Arial" w:cs="Arial"/>
          <w:bCs/>
        </w:rPr>
        <w:t xml:space="preserve"> no </w:t>
      </w:r>
      <w:r w:rsidR="003579B5">
        <w:rPr>
          <w:rFonts w:ascii="Arial" w:hAnsi="Arial" w:cs="Arial"/>
          <w:bCs/>
        </w:rPr>
        <w:t>a</w:t>
      </w:r>
      <w:r w:rsidR="0015751C" w:rsidRPr="007E5595">
        <w:rPr>
          <w:rFonts w:ascii="Arial" w:hAnsi="Arial" w:cs="Arial"/>
          <w:bCs/>
        </w:rPr>
        <w:t>rmazém da Hemobrás,</w:t>
      </w:r>
      <w:r w:rsidRPr="007E5595">
        <w:rPr>
          <w:rFonts w:ascii="Arial" w:hAnsi="Arial" w:cs="Arial"/>
          <w:bCs/>
        </w:rPr>
        <w:t xml:space="preserve"> após a verificação da qualidade e quantidade do serviço executado e materiais empregados, com a consequente aceitação mediante </w:t>
      </w:r>
      <w:r w:rsidR="0083336A" w:rsidRPr="007E5595">
        <w:rPr>
          <w:rFonts w:ascii="Arial" w:hAnsi="Arial" w:cs="Arial"/>
          <w:bCs/>
        </w:rPr>
        <w:t xml:space="preserve">Termo </w:t>
      </w:r>
      <w:r w:rsidR="00D74250" w:rsidRPr="007E5595">
        <w:rPr>
          <w:rFonts w:ascii="Arial" w:hAnsi="Arial" w:cs="Arial"/>
          <w:bCs/>
        </w:rPr>
        <w:t>de Aceitação</w:t>
      </w:r>
      <w:r w:rsidRPr="007E5595">
        <w:rPr>
          <w:rFonts w:ascii="Arial" w:hAnsi="Arial" w:cs="Arial"/>
          <w:bCs/>
        </w:rPr>
        <w:t>.</w:t>
      </w:r>
    </w:p>
    <w:p w14:paraId="0D96CA06" w14:textId="2FBAF417" w:rsidR="005A5F34" w:rsidRPr="007E5595" w:rsidRDefault="005A5F34" w:rsidP="00D7536C">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Por verificação da qualidade</w:t>
      </w:r>
      <w:r w:rsidR="00950BD3" w:rsidRPr="007E5595">
        <w:rPr>
          <w:rFonts w:ascii="Arial" w:hAnsi="Arial" w:cs="Arial"/>
          <w:bCs/>
        </w:rPr>
        <w:t xml:space="preserve"> e quantidade</w:t>
      </w:r>
      <w:r w:rsidRPr="007E5595">
        <w:rPr>
          <w:rFonts w:ascii="Arial" w:hAnsi="Arial" w:cs="Arial"/>
          <w:bCs/>
        </w:rPr>
        <w:t xml:space="preserve"> entende-se tanto a emissão dos laudos de </w:t>
      </w:r>
      <w:r w:rsidR="001063F5" w:rsidRPr="007E5595">
        <w:rPr>
          <w:rFonts w:ascii="Arial" w:hAnsi="Arial" w:cs="Arial"/>
          <w:bCs/>
        </w:rPr>
        <w:t>certificados</w:t>
      </w:r>
      <w:r w:rsidRPr="007E5595">
        <w:rPr>
          <w:rFonts w:ascii="Arial" w:hAnsi="Arial" w:cs="Arial"/>
          <w:bCs/>
        </w:rPr>
        <w:t xml:space="preserve"> análise do INCQS</w:t>
      </w:r>
      <w:r w:rsidR="003579B5">
        <w:rPr>
          <w:rFonts w:ascii="Arial" w:hAnsi="Arial" w:cs="Arial"/>
          <w:bCs/>
        </w:rPr>
        <w:t>,</w:t>
      </w:r>
      <w:r w:rsidRPr="007E5595">
        <w:rPr>
          <w:rFonts w:ascii="Arial" w:hAnsi="Arial" w:cs="Arial"/>
          <w:bCs/>
        </w:rPr>
        <w:t xml:space="preserve"> quanto </w:t>
      </w:r>
      <w:r w:rsidR="003579B5">
        <w:rPr>
          <w:rFonts w:ascii="Arial" w:hAnsi="Arial" w:cs="Arial"/>
          <w:bCs/>
        </w:rPr>
        <w:t>a</w:t>
      </w:r>
      <w:r w:rsidRPr="007E5595">
        <w:rPr>
          <w:rFonts w:ascii="Arial" w:hAnsi="Arial" w:cs="Arial"/>
          <w:bCs/>
        </w:rPr>
        <w:t xml:space="preserve"> inspeção </w:t>
      </w:r>
      <w:r w:rsidR="00950BD3" w:rsidRPr="007E5595">
        <w:rPr>
          <w:rFonts w:ascii="Arial" w:hAnsi="Arial" w:cs="Arial"/>
          <w:bCs/>
        </w:rPr>
        <w:t>do produto recebi</w:t>
      </w:r>
      <w:r w:rsidR="003579B5">
        <w:rPr>
          <w:rFonts w:ascii="Arial" w:hAnsi="Arial" w:cs="Arial"/>
          <w:bCs/>
        </w:rPr>
        <w:t>d</w:t>
      </w:r>
      <w:r w:rsidR="00950BD3" w:rsidRPr="007E5595">
        <w:rPr>
          <w:rFonts w:ascii="Arial" w:hAnsi="Arial" w:cs="Arial"/>
          <w:bCs/>
        </w:rPr>
        <w:t xml:space="preserve">o nas instalações da </w:t>
      </w:r>
      <w:r w:rsidR="00BF433A" w:rsidRPr="007E5595">
        <w:rPr>
          <w:rFonts w:ascii="Arial" w:hAnsi="Arial" w:cs="Arial"/>
          <w:bCs/>
        </w:rPr>
        <w:t>Hemobrás</w:t>
      </w:r>
      <w:r w:rsidR="00090448" w:rsidRPr="007E5595">
        <w:rPr>
          <w:rFonts w:ascii="Arial" w:hAnsi="Arial" w:cs="Arial"/>
          <w:bCs/>
        </w:rPr>
        <w:t>,</w:t>
      </w:r>
      <w:r w:rsidR="00950BD3" w:rsidRPr="007E5595">
        <w:rPr>
          <w:rFonts w:ascii="Arial" w:hAnsi="Arial" w:cs="Arial"/>
          <w:bCs/>
        </w:rPr>
        <w:t xml:space="preserve"> </w:t>
      </w:r>
      <w:r w:rsidR="00090448" w:rsidRPr="007E5595">
        <w:rPr>
          <w:rFonts w:ascii="Arial" w:hAnsi="Arial" w:cs="Arial"/>
          <w:bCs/>
        </w:rPr>
        <w:t xml:space="preserve">ou </w:t>
      </w:r>
      <w:r w:rsidR="003579B5">
        <w:rPr>
          <w:rFonts w:ascii="Arial" w:hAnsi="Arial" w:cs="Arial"/>
          <w:bCs/>
        </w:rPr>
        <w:t xml:space="preserve">outro </w:t>
      </w:r>
      <w:r w:rsidR="00090448" w:rsidRPr="007E5595">
        <w:rPr>
          <w:rFonts w:ascii="Arial" w:hAnsi="Arial" w:cs="Arial"/>
          <w:bCs/>
        </w:rPr>
        <w:t xml:space="preserve">local </w:t>
      </w:r>
      <w:r w:rsidR="00C13C79" w:rsidRPr="007E5595">
        <w:rPr>
          <w:rFonts w:ascii="Arial" w:hAnsi="Arial" w:cs="Arial"/>
          <w:bCs/>
        </w:rPr>
        <w:t>designado</w:t>
      </w:r>
      <w:r w:rsidR="00090448" w:rsidRPr="007E5595">
        <w:rPr>
          <w:rFonts w:ascii="Arial" w:hAnsi="Arial" w:cs="Arial"/>
          <w:bCs/>
        </w:rPr>
        <w:t xml:space="preserve">, e demais verificações da boa execução do serviço pela </w:t>
      </w:r>
      <w:r w:rsidR="003579B5">
        <w:rPr>
          <w:rFonts w:ascii="Arial" w:hAnsi="Arial" w:cs="Arial"/>
          <w:bCs/>
        </w:rPr>
        <w:t>Hemobrás,</w:t>
      </w:r>
      <w:r w:rsidR="00FD5340" w:rsidRPr="007E5595">
        <w:rPr>
          <w:rFonts w:ascii="Arial" w:hAnsi="Arial" w:cs="Arial"/>
          <w:bCs/>
        </w:rPr>
        <w:t xml:space="preserve"> </w:t>
      </w:r>
      <w:r w:rsidR="003579B5">
        <w:rPr>
          <w:rFonts w:ascii="Arial" w:hAnsi="Arial" w:cs="Arial"/>
          <w:bCs/>
        </w:rPr>
        <w:t>sobretudo</w:t>
      </w:r>
      <w:r w:rsidR="00FD5340" w:rsidRPr="007E5595">
        <w:rPr>
          <w:rFonts w:ascii="Arial" w:hAnsi="Arial" w:cs="Arial"/>
          <w:bCs/>
        </w:rPr>
        <w:t xml:space="preserve"> pela área de Garantia da Qualidade</w:t>
      </w:r>
      <w:r w:rsidR="00950BD3" w:rsidRPr="007E5595">
        <w:rPr>
          <w:rFonts w:ascii="Arial" w:hAnsi="Arial" w:cs="Arial"/>
          <w:bCs/>
        </w:rPr>
        <w:t>.</w:t>
      </w:r>
    </w:p>
    <w:p w14:paraId="1030E667" w14:textId="5EE4ECC2" w:rsidR="00AC1AE7" w:rsidRPr="00906732" w:rsidRDefault="0007239B" w:rsidP="00D7536C">
      <w:pPr>
        <w:pStyle w:val="PargrafodaLista"/>
        <w:numPr>
          <w:ilvl w:val="1"/>
          <w:numId w:val="5"/>
        </w:numPr>
        <w:autoSpaceDE w:val="0"/>
        <w:spacing w:before="0" w:after="0" w:afterAutospacing="0" w:line="360" w:lineRule="auto"/>
        <w:ind w:left="1276" w:hanging="709"/>
        <w:contextualSpacing w:val="0"/>
        <w:rPr>
          <w:rFonts w:ascii="Arial" w:hAnsi="Arial" w:cs="Arial"/>
          <w:b/>
          <w:bCs/>
          <w:caps/>
        </w:rPr>
      </w:pPr>
      <w:r w:rsidRPr="007E5595">
        <w:rPr>
          <w:rFonts w:ascii="Arial" w:hAnsi="Arial" w:cs="Arial"/>
          <w:bCs/>
        </w:rPr>
        <w:t xml:space="preserve">O recebimento definitivo do objeto não exclui a responsabilidade da </w:t>
      </w:r>
      <w:r w:rsidR="003579B5">
        <w:rPr>
          <w:rFonts w:ascii="Arial" w:hAnsi="Arial" w:cs="Arial"/>
          <w:bCs/>
        </w:rPr>
        <w:t>PROPONENTE</w:t>
      </w:r>
      <w:r w:rsidRPr="007E5595">
        <w:rPr>
          <w:rFonts w:ascii="Arial" w:hAnsi="Arial" w:cs="Arial"/>
          <w:bCs/>
        </w:rPr>
        <w:t xml:space="preserve"> pelos prejuízos resultantes da execução </w:t>
      </w:r>
      <w:r w:rsidR="003579B5">
        <w:rPr>
          <w:rFonts w:ascii="Arial" w:hAnsi="Arial" w:cs="Arial"/>
          <w:bCs/>
        </w:rPr>
        <w:t xml:space="preserve">defeituosa </w:t>
      </w:r>
      <w:r w:rsidRPr="007E5595">
        <w:rPr>
          <w:rFonts w:ascii="Arial" w:hAnsi="Arial" w:cs="Arial"/>
          <w:bCs/>
        </w:rPr>
        <w:t>do contrato.</w:t>
      </w:r>
    </w:p>
    <w:p w14:paraId="0F5BB9DA" w14:textId="77777777" w:rsidR="00906732" w:rsidRPr="007E5595" w:rsidRDefault="00906732" w:rsidP="00906732">
      <w:pPr>
        <w:pStyle w:val="PargrafodaLista"/>
        <w:autoSpaceDE w:val="0"/>
        <w:spacing w:before="0" w:after="0" w:afterAutospacing="0" w:line="360" w:lineRule="auto"/>
        <w:ind w:left="1276"/>
        <w:contextualSpacing w:val="0"/>
        <w:rPr>
          <w:rFonts w:ascii="Arial" w:hAnsi="Arial" w:cs="Arial"/>
          <w:b/>
          <w:bCs/>
          <w:caps/>
        </w:rPr>
      </w:pPr>
    </w:p>
    <w:p w14:paraId="29AC410B" w14:textId="4CF59ED6" w:rsidR="0055045F" w:rsidRDefault="0055045F" w:rsidP="00753BE0">
      <w:pPr>
        <w:pStyle w:val="Ttulo1"/>
        <w:numPr>
          <w:ilvl w:val="0"/>
          <w:numId w:val="5"/>
        </w:numPr>
        <w:spacing w:before="0" w:after="0" w:afterAutospacing="0" w:line="360" w:lineRule="auto"/>
        <w:rPr>
          <w:rFonts w:ascii="Arial" w:hAnsi="Arial" w:cs="Arial"/>
          <w:caps/>
          <w:color w:val="auto"/>
          <w:sz w:val="24"/>
          <w:szCs w:val="24"/>
        </w:rPr>
      </w:pPr>
      <w:bookmarkStart w:id="230" w:name="_Toc426653437"/>
      <w:bookmarkStart w:id="231" w:name="_Toc51165221"/>
      <w:r w:rsidRPr="007E5595">
        <w:rPr>
          <w:rFonts w:ascii="Arial" w:hAnsi="Arial" w:cs="Arial"/>
          <w:caps/>
          <w:color w:val="auto"/>
          <w:sz w:val="24"/>
          <w:szCs w:val="24"/>
        </w:rPr>
        <w:t>VISTORIA</w:t>
      </w:r>
      <w:bookmarkEnd w:id="230"/>
      <w:bookmarkEnd w:id="231"/>
    </w:p>
    <w:p w14:paraId="05DB4BE4" w14:textId="77777777" w:rsidR="00906732" w:rsidRPr="00906732" w:rsidRDefault="00906732" w:rsidP="00906732"/>
    <w:p w14:paraId="29AC411C" w14:textId="71820A20" w:rsidR="00D145E8" w:rsidRDefault="00D145E8" w:rsidP="00906732">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Para o correto dimensionamento e elaboração de sua proposta, </w:t>
      </w:r>
      <w:r w:rsidR="003579B5">
        <w:rPr>
          <w:rFonts w:ascii="Arial" w:hAnsi="Arial" w:cs="Arial"/>
          <w:bCs/>
        </w:rPr>
        <w:t>a</w:t>
      </w:r>
      <w:r w:rsidRPr="007E5595">
        <w:rPr>
          <w:rFonts w:ascii="Arial" w:hAnsi="Arial" w:cs="Arial"/>
          <w:bCs/>
        </w:rPr>
        <w:t xml:space="preserve"> PROPONENTE poderá realizar vistoria nas instalações</w:t>
      </w:r>
      <w:r w:rsidR="003579B5">
        <w:rPr>
          <w:rFonts w:ascii="Arial" w:hAnsi="Arial" w:cs="Arial"/>
          <w:bCs/>
        </w:rPr>
        <w:t xml:space="preserve"> da Hemobrás</w:t>
      </w:r>
      <w:r w:rsidRPr="007E5595">
        <w:rPr>
          <w:rFonts w:ascii="Arial" w:hAnsi="Arial" w:cs="Arial"/>
          <w:bCs/>
        </w:rPr>
        <w:t>, acompanhad</w:t>
      </w:r>
      <w:r w:rsidR="003579B5">
        <w:rPr>
          <w:rFonts w:ascii="Arial" w:hAnsi="Arial" w:cs="Arial"/>
          <w:bCs/>
        </w:rPr>
        <w:t>a</w:t>
      </w:r>
      <w:r w:rsidRPr="007E5595">
        <w:rPr>
          <w:rFonts w:ascii="Arial" w:hAnsi="Arial" w:cs="Arial"/>
          <w:bCs/>
        </w:rPr>
        <w:t xml:space="preserve"> por </w:t>
      </w:r>
      <w:r w:rsidR="003579B5">
        <w:rPr>
          <w:rFonts w:ascii="Arial" w:hAnsi="Arial" w:cs="Arial"/>
          <w:bCs/>
        </w:rPr>
        <w:t>empregad</w:t>
      </w:r>
      <w:r w:rsidRPr="007E5595">
        <w:rPr>
          <w:rFonts w:ascii="Arial" w:hAnsi="Arial" w:cs="Arial"/>
          <w:bCs/>
        </w:rPr>
        <w:t xml:space="preserve">os designados para esse fim, de segunda a sexta-feira, das 8 horas às 17 horas, devendo o agendamento ser efetuado previamente pelo </w:t>
      </w:r>
      <w:r w:rsidRPr="007E5595">
        <w:rPr>
          <w:rFonts w:ascii="Arial" w:hAnsi="Arial"/>
          <w:i/>
        </w:rPr>
        <w:t>e-mail</w:t>
      </w:r>
      <w:r w:rsidRPr="007E5595">
        <w:rPr>
          <w:rFonts w:ascii="Arial" w:hAnsi="Arial" w:cs="Arial"/>
          <w:bCs/>
        </w:rPr>
        <w:t xml:space="preserve"> </w:t>
      </w:r>
      <w:hyperlink r:id="rId8" w:history="1">
        <w:r w:rsidR="00FD508A" w:rsidRPr="007E5595">
          <w:rPr>
            <w:rStyle w:val="Hyperlink"/>
            <w:rFonts w:ascii="Arial" w:hAnsi="Arial" w:cs="Arial"/>
            <w:bCs/>
          </w:rPr>
          <w:t>presidencia@hemobras.gov.br</w:t>
        </w:r>
      </w:hyperlink>
      <w:r w:rsidR="003579B5">
        <w:rPr>
          <w:rFonts w:ascii="Arial" w:hAnsi="Arial" w:cs="Arial"/>
          <w:bCs/>
        </w:rPr>
        <w:t>,</w:t>
      </w:r>
      <w:r w:rsidR="00FD508A" w:rsidRPr="007E5595">
        <w:rPr>
          <w:rFonts w:ascii="Arial" w:hAnsi="Arial" w:cs="Arial"/>
          <w:bCs/>
        </w:rPr>
        <w:t xml:space="preserve"> ou pelo telefone (81) 3464-9613</w:t>
      </w:r>
      <w:r w:rsidRPr="007E5595">
        <w:rPr>
          <w:rFonts w:ascii="Arial" w:hAnsi="Arial" w:cs="Arial"/>
          <w:bCs/>
        </w:rPr>
        <w:t>.</w:t>
      </w:r>
    </w:p>
    <w:p w14:paraId="29AC411D" w14:textId="4AF08452" w:rsidR="00D145E8" w:rsidRDefault="00D145E8" w:rsidP="00906732">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vistoria ocorrerá na fábrica da </w:t>
      </w:r>
      <w:r w:rsidR="00BF433A" w:rsidRPr="007E5595">
        <w:rPr>
          <w:rFonts w:ascii="Arial" w:hAnsi="Arial" w:cs="Arial"/>
          <w:bCs/>
        </w:rPr>
        <w:t>Hemobrás</w:t>
      </w:r>
      <w:r w:rsidR="003579B5">
        <w:rPr>
          <w:rFonts w:ascii="Arial" w:hAnsi="Arial" w:cs="Arial"/>
          <w:bCs/>
        </w:rPr>
        <w:t>,</w:t>
      </w:r>
      <w:r w:rsidRPr="007E5595">
        <w:rPr>
          <w:rFonts w:ascii="Arial" w:hAnsi="Arial" w:cs="Arial"/>
          <w:bCs/>
        </w:rPr>
        <w:t xml:space="preserve"> localizada na Rodovia BR 101, Quadra D, Lote 6, S/N, Zona Rural, 55900</w:t>
      </w:r>
      <w:r w:rsidR="00E77E75">
        <w:rPr>
          <w:rFonts w:ascii="Arial" w:hAnsi="Arial" w:cs="Arial"/>
          <w:bCs/>
        </w:rPr>
        <w:t xml:space="preserve"> </w:t>
      </w:r>
      <w:r w:rsidRPr="007E5595">
        <w:rPr>
          <w:rFonts w:ascii="Arial" w:hAnsi="Arial" w:cs="Arial"/>
          <w:bCs/>
        </w:rPr>
        <w:t>000, Goiana</w:t>
      </w:r>
      <w:r w:rsidR="00E77E75">
        <w:rPr>
          <w:rFonts w:ascii="Arial" w:hAnsi="Arial" w:cs="Arial"/>
          <w:bCs/>
        </w:rPr>
        <w:t xml:space="preserve">, </w:t>
      </w:r>
      <w:r w:rsidRPr="007E5595">
        <w:rPr>
          <w:rFonts w:ascii="Arial" w:hAnsi="Arial" w:cs="Arial"/>
          <w:bCs/>
        </w:rPr>
        <w:t>P</w:t>
      </w:r>
      <w:r w:rsidR="00E77E75">
        <w:rPr>
          <w:rFonts w:ascii="Arial" w:hAnsi="Arial" w:cs="Arial"/>
          <w:bCs/>
        </w:rPr>
        <w:t>ernambuco,</w:t>
      </w:r>
      <w:r w:rsidRPr="007E5595">
        <w:rPr>
          <w:rFonts w:ascii="Arial" w:hAnsi="Arial" w:cs="Arial"/>
          <w:bCs/>
        </w:rPr>
        <w:t xml:space="preserve"> e </w:t>
      </w:r>
      <w:r w:rsidR="00A26456" w:rsidRPr="007E5595">
        <w:rPr>
          <w:rFonts w:ascii="Arial" w:hAnsi="Arial" w:cs="Arial"/>
          <w:bCs/>
        </w:rPr>
        <w:t>no escritório</w:t>
      </w:r>
      <w:r w:rsidRPr="007E5595">
        <w:rPr>
          <w:rFonts w:ascii="Arial" w:hAnsi="Arial" w:cs="Arial"/>
          <w:bCs/>
        </w:rPr>
        <w:t xml:space="preserve"> da </w:t>
      </w:r>
      <w:r w:rsidR="00BF433A" w:rsidRPr="007E5595">
        <w:rPr>
          <w:rFonts w:ascii="Arial" w:hAnsi="Arial" w:cs="Arial"/>
          <w:bCs/>
        </w:rPr>
        <w:t>Hemobrás</w:t>
      </w:r>
      <w:r w:rsidR="00E77E75">
        <w:rPr>
          <w:rFonts w:ascii="Arial" w:hAnsi="Arial" w:cs="Arial"/>
          <w:bCs/>
        </w:rPr>
        <w:t>, situado na</w:t>
      </w:r>
      <w:r w:rsidRPr="007E5595">
        <w:rPr>
          <w:rFonts w:ascii="Arial" w:hAnsi="Arial" w:cs="Arial"/>
          <w:bCs/>
        </w:rPr>
        <w:t xml:space="preserve"> </w:t>
      </w:r>
      <w:r w:rsidR="001D11A3" w:rsidRPr="007E5595">
        <w:rPr>
          <w:rFonts w:ascii="Arial" w:hAnsi="Arial" w:cs="Arial"/>
          <w:bCs/>
        </w:rPr>
        <w:t xml:space="preserve">Rua Professor </w:t>
      </w:r>
      <w:r w:rsidR="001D11A3" w:rsidRPr="007E5595">
        <w:rPr>
          <w:rFonts w:ascii="Arial" w:hAnsi="Arial" w:cs="Arial"/>
          <w:bCs/>
        </w:rPr>
        <w:lastRenderedPageBreak/>
        <w:t>Alo</w:t>
      </w:r>
      <w:r w:rsidR="00EB5A8A" w:rsidRPr="007E5595">
        <w:rPr>
          <w:rFonts w:ascii="Arial" w:hAnsi="Arial" w:cs="Arial"/>
          <w:bCs/>
        </w:rPr>
        <w:t>i</w:t>
      </w:r>
      <w:r w:rsidR="001D11A3" w:rsidRPr="007E5595">
        <w:rPr>
          <w:rFonts w:ascii="Arial" w:hAnsi="Arial" w:cs="Arial"/>
          <w:bCs/>
        </w:rPr>
        <w:t>sio Pessoa de Araujo</w:t>
      </w:r>
      <w:r w:rsidRPr="007E5595">
        <w:rPr>
          <w:rFonts w:ascii="Arial" w:hAnsi="Arial" w:cs="Arial"/>
          <w:bCs/>
        </w:rPr>
        <w:t xml:space="preserve"> n° </w:t>
      </w:r>
      <w:r w:rsidR="001412FE" w:rsidRPr="007E5595">
        <w:rPr>
          <w:rFonts w:ascii="Arial" w:hAnsi="Arial" w:cs="Arial"/>
          <w:bCs/>
        </w:rPr>
        <w:t>75</w:t>
      </w:r>
      <w:r w:rsidRPr="007E5595">
        <w:rPr>
          <w:rFonts w:ascii="Arial" w:hAnsi="Arial" w:cs="Arial"/>
          <w:bCs/>
        </w:rPr>
        <w:t xml:space="preserve">, </w:t>
      </w:r>
      <w:r w:rsidR="001412FE" w:rsidRPr="007E5595">
        <w:rPr>
          <w:rFonts w:ascii="Arial" w:hAnsi="Arial" w:cs="Arial"/>
          <w:bCs/>
        </w:rPr>
        <w:t>9</w:t>
      </w:r>
      <w:r w:rsidRPr="007E5595">
        <w:rPr>
          <w:rFonts w:ascii="Arial" w:hAnsi="Arial" w:cs="Arial"/>
          <w:bCs/>
        </w:rPr>
        <w:t xml:space="preserve">º andar. </w:t>
      </w:r>
      <w:r w:rsidR="001412FE" w:rsidRPr="007E5595">
        <w:rPr>
          <w:rFonts w:ascii="Arial" w:hAnsi="Arial" w:cs="Arial"/>
          <w:bCs/>
        </w:rPr>
        <w:t>Boa Viagem</w:t>
      </w:r>
      <w:r w:rsidRPr="007E5595">
        <w:rPr>
          <w:rFonts w:ascii="Arial" w:hAnsi="Arial" w:cs="Arial"/>
          <w:bCs/>
        </w:rPr>
        <w:t>, 510</w:t>
      </w:r>
      <w:r w:rsidR="00EB5A8A" w:rsidRPr="007E5595">
        <w:rPr>
          <w:rFonts w:ascii="Arial" w:hAnsi="Arial" w:cs="Arial"/>
          <w:bCs/>
        </w:rPr>
        <w:t>21</w:t>
      </w:r>
      <w:r w:rsidR="00E77E75">
        <w:rPr>
          <w:rFonts w:ascii="Arial" w:hAnsi="Arial" w:cs="Arial"/>
          <w:bCs/>
        </w:rPr>
        <w:t xml:space="preserve"> </w:t>
      </w:r>
      <w:r w:rsidR="00EB5A8A" w:rsidRPr="007E5595">
        <w:rPr>
          <w:rFonts w:ascii="Arial" w:hAnsi="Arial" w:cs="Arial"/>
          <w:bCs/>
        </w:rPr>
        <w:t>41</w:t>
      </w:r>
      <w:r w:rsidRPr="007E5595">
        <w:rPr>
          <w:rFonts w:ascii="Arial" w:hAnsi="Arial" w:cs="Arial"/>
          <w:bCs/>
        </w:rPr>
        <w:t>0</w:t>
      </w:r>
      <w:r w:rsidR="00E77E75">
        <w:rPr>
          <w:rFonts w:ascii="Arial" w:hAnsi="Arial" w:cs="Arial"/>
          <w:bCs/>
        </w:rPr>
        <w:t xml:space="preserve">, </w:t>
      </w:r>
      <w:r w:rsidR="00E77E75" w:rsidRPr="007E5595">
        <w:rPr>
          <w:rFonts w:ascii="Arial" w:hAnsi="Arial" w:cs="Arial"/>
          <w:bCs/>
        </w:rPr>
        <w:t>Recife</w:t>
      </w:r>
      <w:r w:rsidR="00E77E75">
        <w:rPr>
          <w:rFonts w:ascii="Arial" w:hAnsi="Arial" w:cs="Arial"/>
          <w:bCs/>
        </w:rPr>
        <w:t>, Pernambuco.</w:t>
      </w:r>
    </w:p>
    <w:p w14:paraId="08110DD1" w14:textId="77777777" w:rsidR="00906732" w:rsidRPr="007E5595" w:rsidRDefault="00906732" w:rsidP="00906732">
      <w:pPr>
        <w:pStyle w:val="PargrafodaLista"/>
        <w:autoSpaceDE w:val="0"/>
        <w:spacing w:before="0" w:after="0" w:afterAutospacing="0" w:line="360" w:lineRule="auto"/>
        <w:ind w:left="1134"/>
        <w:contextualSpacing w:val="0"/>
        <w:rPr>
          <w:rFonts w:ascii="Arial" w:hAnsi="Arial" w:cs="Arial"/>
          <w:bCs/>
        </w:rPr>
      </w:pPr>
      <w:bookmarkStart w:id="232" w:name="_Hlk48552136"/>
    </w:p>
    <w:p w14:paraId="2B29E13D" w14:textId="6334ABBF" w:rsidR="00906732" w:rsidRDefault="00CE0442" w:rsidP="00906732">
      <w:pPr>
        <w:pStyle w:val="Ttulo1"/>
        <w:numPr>
          <w:ilvl w:val="0"/>
          <w:numId w:val="5"/>
        </w:numPr>
        <w:spacing w:before="0" w:after="0" w:afterAutospacing="0" w:line="360" w:lineRule="auto"/>
        <w:rPr>
          <w:rFonts w:ascii="Arial" w:hAnsi="Arial" w:cs="Arial"/>
          <w:caps/>
          <w:color w:val="auto"/>
          <w:sz w:val="24"/>
          <w:szCs w:val="24"/>
        </w:rPr>
      </w:pPr>
      <w:bookmarkStart w:id="233" w:name="_Toc51165222"/>
      <w:bookmarkStart w:id="234" w:name="_Hlk46426638"/>
      <w:r w:rsidRPr="007E5595">
        <w:rPr>
          <w:rFonts w:ascii="Arial" w:hAnsi="Arial" w:cs="Arial"/>
          <w:caps/>
          <w:color w:val="auto"/>
          <w:sz w:val="24"/>
          <w:szCs w:val="24"/>
        </w:rPr>
        <w:t>VALOR DA CONTRATAÇÃO</w:t>
      </w:r>
      <w:bookmarkEnd w:id="233"/>
    </w:p>
    <w:p w14:paraId="78574345" w14:textId="77777777" w:rsidR="003404FD" w:rsidRDefault="003404FD" w:rsidP="003404FD">
      <w:pPr>
        <w:autoSpaceDE w:val="0"/>
        <w:spacing w:before="0" w:after="0" w:afterAutospacing="0" w:line="360" w:lineRule="auto"/>
        <w:ind w:left="1134" w:hanging="567"/>
        <w:rPr>
          <w:rFonts w:cs="Calibri"/>
        </w:rPr>
      </w:pPr>
    </w:p>
    <w:p w14:paraId="46BCB2B0" w14:textId="092B4DD4" w:rsidR="003404FD" w:rsidRDefault="003404FD" w:rsidP="003404FD">
      <w:pPr>
        <w:pStyle w:val="PargrafodaLista"/>
        <w:numPr>
          <w:ilvl w:val="1"/>
          <w:numId w:val="8"/>
        </w:numPr>
        <w:autoSpaceDE w:val="0"/>
        <w:spacing w:before="0" w:after="0" w:afterAutospacing="0" w:line="360" w:lineRule="auto"/>
        <w:ind w:left="1134" w:hanging="567"/>
        <w:rPr>
          <w:rFonts w:ascii="Arial" w:hAnsi="Arial" w:cs="Arial"/>
        </w:rPr>
      </w:pPr>
      <w:r>
        <w:rPr>
          <w:rFonts w:ascii="Arial" w:hAnsi="Arial" w:cs="Arial"/>
        </w:rPr>
        <w:t>O valor da contratação será obtido a partir da apuração em processo de verificação de preços praticados no mercado e/ou propostas pelos fornecedores que se assemelham tecnicamente com as características do objeto</w:t>
      </w:r>
      <w:r w:rsidR="006D225F">
        <w:rPr>
          <w:rFonts w:ascii="Arial" w:hAnsi="Arial" w:cs="Arial"/>
        </w:rPr>
        <w:t>,</w:t>
      </w:r>
      <w:r>
        <w:rPr>
          <w:rFonts w:ascii="Arial" w:hAnsi="Arial" w:cs="Arial"/>
        </w:rPr>
        <w:t xml:space="preserve"> aliando o produto da disponibilidade de plasma, de acordo com o item 30.1 deste Termo de Referência, multiplicado pelo preço do fracionamento/por litro mais vantajoso.</w:t>
      </w:r>
    </w:p>
    <w:p w14:paraId="1E04DAB2" w14:textId="34AA9ED4" w:rsidR="003404FD" w:rsidRDefault="003404FD" w:rsidP="00F0783E">
      <w:pPr>
        <w:pStyle w:val="PargrafodaLista"/>
        <w:numPr>
          <w:ilvl w:val="1"/>
          <w:numId w:val="8"/>
        </w:numPr>
        <w:autoSpaceDE w:val="0"/>
        <w:spacing w:before="0" w:after="0" w:afterAutospacing="0" w:line="360" w:lineRule="auto"/>
        <w:ind w:left="1134" w:hanging="567"/>
        <w:rPr>
          <w:rFonts w:ascii="Arial" w:hAnsi="Arial" w:cs="Arial"/>
        </w:rPr>
      </w:pPr>
      <w:r w:rsidRPr="006D225F">
        <w:rPr>
          <w:rFonts w:ascii="Arial" w:hAnsi="Arial" w:cs="Arial"/>
        </w:rPr>
        <w:t xml:space="preserve">O serviço de fracionamento de plasma terá seu valor definido em moeda estrangeira e deverá ser convertido anualmente para Real, por taxa previamente negociada entre as PARTES, tendo como teto a projeção da Mediana – Agregada para a “Taxa de câmbio - fim do período (R$/US$)”, do último Relatório de Mercado Focus disponível no encerramento das negociações. </w:t>
      </w:r>
    </w:p>
    <w:p w14:paraId="78522EFF" w14:textId="168219E3" w:rsidR="002B76EC" w:rsidRPr="0079678C" w:rsidRDefault="003404FD" w:rsidP="006D225F">
      <w:pPr>
        <w:pStyle w:val="PargrafodaLista"/>
        <w:numPr>
          <w:ilvl w:val="1"/>
          <w:numId w:val="8"/>
        </w:numPr>
        <w:autoSpaceDE w:val="0"/>
        <w:spacing w:before="0" w:after="0" w:afterAutospacing="0" w:line="360" w:lineRule="auto"/>
        <w:ind w:left="1134" w:hanging="567"/>
        <w:rPr>
          <w:rFonts w:ascii="Arial" w:hAnsi="Arial" w:cs="Arial"/>
          <w:bCs/>
        </w:rPr>
      </w:pPr>
      <w:r>
        <w:rPr>
          <w:rFonts w:ascii="Arial" w:hAnsi="Arial" w:cs="Arial"/>
        </w:rPr>
        <w:t xml:space="preserve">Em caso de necessidade de revisão contratual motivada pelo Ministério da Saúde, as partes negociarão de </w:t>
      </w:r>
      <w:proofErr w:type="spellStart"/>
      <w:r>
        <w:rPr>
          <w:rFonts w:ascii="Arial" w:hAnsi="Arial" w:cs="Arial"/>
        </w:rPr>
        <w:t>boa fé</w:t>
      </w:r>
      <w:proofErr w:type="spellEnd"/>
      <w:r>
        <w:rPr>
          <w:rFonts w:ascii="Arial" w:hAnsi="Arial" w:cs="Arial"/>
        </w:rPr>
        <w:t xml:space="preserve">, alterações das condições estabelecidas visando garantir o equilíbrio financeiro do Contrato para ambas as PARTES e a sustentabilidade e continuidade da prestação do serviço que tem como objetivo o abastecimento de medicamentos ao SUS. </w:t>
      </w:r>
    </w:p>
    <w:p w14:paraId="1827DCD4" w14:textId="77777777" w:rsidR="0079678C" w:rsidRPr="00882B74" w:rsidRDefault="0079678C" w:rsidP="00882B74">
      <w:pPr>
        <w:autoSpaceDE w:val="0"/>
        <w:spacing w:before="0" w:after="0" w:afterAutospacing="0" w:line="360" w:lineRule="auto"/>
        <w:ind w:left="567"/>
        <w:rPr>
          <w:rFonts w:ascii="Arial" w:hAnsi="Arial" w:cs="Arial"/>
          <w:bCs/>
        </w:rPr>
      </w:pPr>
    </w:p>
    <w:p w14:paraId="21566CE2" w14:textId="171AAED6" w:rsidR="00CE0442" w:rsidRDefault="00CE0442" w:rsidP="00753BE0">
      <w:pPr>
        <w:pStyle w:val="Ttulo1"/>
        <w:numPr>
          <w:ilvl w:val="0"/>
          <w:numId w:val="5"/>
        </w:numPr>
        <w:spacing w:before="0" w:after="0" w:afterAutospacing="0" w:line="360" w:lineRule="auto"/>
        <w:rPr>
          <w:rFonts w:ascii="Arial" w:hAnsi="Arial" w:cs="Arial"/>
          <w:caps/>
          <w:color w:val="auto"/>
          <w:sz w:val="24"/>
          <w:szCs w:val="24"/>
        </w:rPr>
      </w:pPr>
      <w:bookmarkStart w:id="235" w:name="_Toc51165223"/>
      <w:bookmarkEnd w:id="232"/>
      <w:r w:rsidRPr="007E5595">
        <w:rPr>
          <w:rFonts w:ascii="Arial" w:hAnsi="Arial" w:cs="Arial"/>
          <w:caps/>
          <w:color w:val="auto"/>
          <w:sz w:val="24"/>
          <w:szCs w:val="24"/>
        </w:rPr>
        <w:t>CRITÉRIO DE JULGAMENTO</w:t>
      </w:r>
      <w:bookmarkEnd w:id="235"/>
    </w:p>
    <w:p w14:paraId="75B20628" w14:textId="77777777" w:rsidR="004C4415" w:rsidRPr="004C4415" w:rsidRDefault="004C4415" w:rsidP="004C4415"/>
    <w:p w14:paraId="133477A5" w14:textId="4C613C65" w:rsidR="00CE0442" w:rsidRDefault="00854C03"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Pr>
          <w:rFonts w:ascii="Arial" w:hAnsi="Arial" w:cs="Arial"/>
          <w:bCs/>
        </w:rPr>
        <w:t>Será</w:t>
      </w:r>
      <w:r w:rsidR="007B3DC0">
        <w:rPr>
          <w:rFonts w:ascii="Arial" w:hAnsi="Arial" w:cs="Arial"/>
          <w:bCs/>
        </w:rPr>
        <w:t xml:space="preserve"> </w:t>
      </w:r>
      <w:r w:rsidR="00CE0442" w:rsidRPr="007E5595">
        <w:rPr>
          <w:rFonts w:ascii="Arial" w:hAnsi="Arial" w:cs="Arial"/>
          <w:bCs/>
        </w:rPr>
        <w:t xml:space="preserve">vencedora </w:t>
      </w:r>
      <w:r w:rsidR="00AC1128">
        <w:rPr>
          <w:rFonts w:ascii="Arial" w:hAnsi="Arial" w:cs="Arial"/>
          <w:bCs/>
        </w:rPr>
        <w:t>a proposta mais vantajosa para a Hemobrás</w:t>
      </w:r>
      <w:r w:rsidR="007B3DC0">
        <w:rPr>
          <w:rFonts w:ascii="Arial" w:hAnsi="Arial" w:cs="Arial"/>
          <w:bCs/>
        </w:rPr>
        <w:t>/Ministério da Saúde</w:t>
      </w:r>
      <w:r w:rsidR="00AC1128">
        <w:rPr>
          <w:rFonts w:ascii="Arial" w:hAnsi="Arial" w:cs="Arial"/>
          <w:bCs/>
        </w:rPr>
        <w:t xml:space="preserve"> considerando a inclusão do produto estratégico Concentrado de </w:t>
      </w:r>
      <w:proofErr w:type="spellStart"/>
      <w:r w:rsidR="00AC1128">
        <w:rPr>
          <w:rFonts w:ascii="Arial" w:hAnsi="Arial" w:cs="Arial"/>
          <w:bCs/>
        </w:rPr>
        <w:t>Imunglobulina</w:t>
      </w:r>
      <w:proofErr w:type="spellEnd"/>
      <w:r w:rsidR="00AC1128">
        <w:rPr>
          <w:rFonts w:ascii="Arial" w:hAnsi="Arial" w:cs="Arial"/>
          <w:bCs/>
        </w:rPr>
        <w:t xml:space="preserve"> Anti-Cov2.</w:t>
      </w:r>
    </w:p>
    <w:p w14:paraId="1F1260FE" w14:textId="73F1DC6D"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O PROPONENTE quando da </w:t>
      </w:r>
      <w:r w:rsidR="00E77E75">
        <w:rPr>
          <w:rFonts w:ascii="Arial" w:hAnsi="Arial" w:cs="Arial"/>
          <w:bCs/>
        </w:rPr>
        <w:t xml:space="preserve">apresentação da </w:t>
      </w:r>
      <w:r w:rsidRPr="007E5595">
        <w:rPr>
          <w:rFonts w:ascii="Arial" w:hAnsi="Arial" w:cs="Arial"/>
          <w:bCs/>
        </w:rPr>
        <w:t>proposta</w:t>
      </w:r>
      <w:r w:rsidR="00E77E75">
        <w:rPr>
          <w:rFonts w:ascii="Arial" w:hAnsi="Arial" w:cs="Arial"/>
          <w:bCs/>
        </w:rPr>
        <w:t xml:space="preserve"> </w:t>
      </w:r>
      <w:r w:rsidRPr="007E5595">
        <w:rPr>
          <w:rFonts w:ascii="Arial" w:hAnsi="Arial" w:cs="Arial"/>
          <w:bCs/>
        </w:rPr>
        <w:t xml:space="preserve">de preço deverá apresentar </w:t>
      </w:r>
      <w:r w:rsidR="00E77E75">
        <w:rPr>
          <w:rFonts w:ascii="Arial" w:hAnsi="Arial" w:cs="Arial"/>
          <w:bCs/>
        </w:rPr>
        <w:t>P</w:t>
      </w:r>
      <w:r w:rsidRPr="007E5595">
        <w:rPr>
          <w:rFonts w:ascii="Arial" w:hAnsi="Arial" w:cs="Arial"/>
          <w:bCs/>
        </w:rPr>
        <w:t xml:space="preserve">lanilha de </w:t>
      </w:r>
      <w:r w:rsidR="00E77E75">
        <w:rPr>
          <w:rFonts w:ascii="Arial" w:hAnsi="Arial" w:cs="Arial"/>
          <w:bCs/>
        </w:rPr>
        <w:t>C</w:t>
      </w:r>
      <w:r w:rsidRPr="007E5595">
        <w:rPr>
          <w:rFonts w:ascii="Arial" w:hAnsi="Arial" w:cs="Arial"/>
          <w:bCs/>
        </w:rPr>
        <w:t xml:space="preserve">omposição de </w:t>
      </w:r>
      <w:r w:rsidR="00E77E75">
        <w:rPr>
          <w:rFonts w:ascii="Arial" w:hAnsi="Arial" w:cs="Arial"/>
          <w:bCs/>
        </w:rPr>
        <w:t>C</w:t>
      </w:r>
      <w:r w:rsidRPr="007E5595">
        <w:rPr>
          <w:rFonts w:ascii="Arial" w:hAnsi="Arial" w:cs="Arial"/>
          <w:bCs/>
        </w:rPr>
        <w:t>ustos, conforme ANEXO VII. Essa planilha servirá como base para re</w:t>
      </w:r>
      <w:r w:rsidR="00E77E75">
        <w:rPr>
          <w:rFonts w:ascii="Arial" w:hAnsi="Arial" w:cs="Arial"/>
          <w:bCs/>
        </w:rPr>
        <w:t>vis</w:t>
      </w:r>
      <w:r w:rsidRPr="007E5595">
        <w:rPr>
          <w:rFonts w:ascii="Arial" w:hAnsi="Arial" w:cs="Arial"/>
          <w:bCs/>
        </w:rPr>
        <w:t xml:space="preserve">ão </w:t>
      </w:r>
      <w:r w:rsidR="00E77E75">
        <w:rPr>
          <w:rFonts w:ascii="Arial" w:hAnsi="Arial" w:cs="Arial"/>
          <w:bCs/>
        </w:rPr>
        <w:t>d</w:t>
      </w:r>
      <w:r w:rsidRPr="007E5595">
        <w:rPr>
          <w:rFonts w:ascii="Arial" w:hAnsi="Arial" w:cs="Arial"/>
          <w:bCs/>
        </w:rPr>
        <w:t xml:space="preserve">o preço contratado, quando a </w:t>
      </w:r>
      <w:r w:rsidR="00BF433A" w:rsidRPr="007E5595">
        <w:rPr>
          <w:rFonts w:ascii="Arial" w:hAnsi="Arial" w:cs="Arial"/>
          <w:bCs/>
        </w:rPr>
        <w:t>Hemobrás</w:t>
      </w:r>
      <w:r w:rsidRPr="007E5595">
        <w:rPr>
          <w:rFonts w:ascii="Arial" w:hAnsi="Arial" w:cs="Arial"/>
          <w:bCs/>
        </w:rPr>
        <w:t xml:space="preserve"> </w:t>
      </w:r>
      <w:r w:rsidR="00C13C79" w:rsidRPr="007E5595">
        <w:rPr>
          <w:rFonts w:ascii="Arial" w:hAnsi="Arial" w:cs="Arial"/>
          <w:bCs/>
        </w:rPr>
        <w:t>assumir</w:t>
      </w:r>
      <w:r w:rsidRPr="007E5595">
        <w:rPr>
          <w:rFonts w:ascii="Arial" w:hAnsi="Arial" w:cs="Arial"/>
          <w:bCs/>
        </w:rPr>
        <w:t xml:space="preserve">, em comum acordo, alguma etapa do processo produtivo. Será facultado </w:t>
      </w:r>
      <w:r w:rsidR="00E77E75">
        <w:rPr>
          <w:rFonts w:ascii="Arial" w:hAnsi="Arial" w:cs="Arial"/>
          <w:bCs/>
        </w:rPr>
        <w:t>à</w:t>
      </w:r>
      <w:r w:rsidRPr="007E5595">
        <w:rPr>
          <w:rFonts w:ascii="Arial" w:hAnsi="Arial" w:cs="Arial"/>
          <w:bCs/>
        </w:rPr>
        <w:t xml:space="preserve"> PROPONENTE um maior detalhamento dos itens gerais e atividades específicas, devendo ser respeitad</w:t>
      </w:r>
      <w:r w:rsidR="00E77E75">
        <w:rPr>
          <w:rFonts w:ascii="Arial" w:hAnsi="Arial" w:cs="Arial"/>
          <w:bCs/>
        </w:rPr>
        <w:t>a</w:t>
      </w:r>
      <w:r w:rsidRPr="007E5595">
        <w:rPr>
          <w:rFonts w:ascii="Arial" w:hAnsi="Arial" w:cs="Arial"/>
          <w:bCs/>
        </w:rPr>
        <w:t xml:space="preserve"> a descrição apresentada</w:t>
      </w:r>
      <w:r w:rsidR="00D45E31">
        <w:rPr>
          <w:rFonts w:ascii="Arial" w:hAnsi="Arial" w:cs="Arial"/>
          <w:bCs/>
        </w:rPr>
        <w:t xml:space="preserve"> na proposta</w:t>
      </w:r>
      <w:r w:rsidRPr="007E5595">
        <w:rPr>
          <w:rFonts w:ascii="Arial" w:hAnsi="Arial" w:cs="Arial"/>
          <w:bCs/>
        </w:rPr>
        <w:t>.</w:t>
      </w:r>
    </w:p>
    <w:p w14:paraId="20A23FB4" w14:textId="77777777" w:rsidR="004C4415" w:rsidRPr="007E5595" w:rsidRDefault="004C4415" w:rsidP="004C4415">
      <w:pPr>
        <w:pStyle w:val="PargrafodaLista"/>
        <w:autoSpaceDE w:val="0"/>
        <w:spacing w:before="0" w:after="0" w:afterAutospacing="0" w:line="360" w:lineRule="auto"/>
        <w:ind w:left="1134"/>
        <w:contextualSpacing w:val="0"/>
        <w:rPr>
          <w:rFonts w:ascii="Arial" w:hAnsi="Arial" w:cs="Arial"/>
          <w:bCs/>
        </w:rPr>
      </w:pPr>
    </w:p>
    <w:p w14:paraId="1FDEE020" w14:textId="1A6BAC88" w:rsidR="00CE0442" w:rsidRDefault="00D51E50" w:rsidP="00753BE0">
      <w:pPr>
        <w:pStyle w:val="Ttulo1"/>
        <w:numPr>
          <w:ilvl w:val="0"/>
          <w:numId w:val="5"/>
        </w:numPr>
        <w:spacing w:before="0" w:after="0" w:afterAutospacing="0" w:line="360" w:lineRule="auto"/>
        <w:rPr>
          <w:rFonts w:ascii="Arial" w:hAnsi="Arial" w:cs="Arial"/>
          <w:caps/>
          <w:color w:val="auto"/>
          <w:sz w:val="24"/>
          <w:szCs w:val="24"/>
        </w:rPr>
      </w:pPr>
      <w:r w:rsidRPr="007E5595">
        <w:rPr>
          <w:rFonts w:ascii="Arial" w:hAnsi="Arial" w:cs="Arial"/>
          <w:caps/>
          <w:color w:val="auto"/>
          <w:sz w:val="24"/>
          <w:szCs w:val="24"/>
        </w:rPr>
        <w:t xml:space="preserve"> </w:t>
      </w:r>
      <w:bookmarkStart w:id="236" w:name="_Toc51165224"/>
      <w:r w:rsidR="00CE0442" w:rsidRPr="007E5595">
        <w:rPr>
          <w:rFonts w:ascii="Arial" w:hAnsi="Arial" w:cs="Arial"/>
          <w:caps/>
          <w:color w:val="auto"/>
          <w:sz w:val="24"/>
          <w:szCs w:val="24"/>
        </w:rPr>
        <w:t>QUALIFICAÇÃO TÉCNICA EM FASE DE HABILITAÇÃO</w:t>
      </w:r>
      <w:bookmarkEnd w:id="236"/>
    </w:p>
    <w:p w14:paraId="2FC6A8EF" w14:textId="77777777" w:rsidR="004C4415" w:rsidRPr="004C4415" w:rsidRDefault="004C4415" w:rsidP="004C4415"/>
    <w:p w14:paraId="3DB196F1" w14:textId="5AD950FF"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comprovação de qualificação técnica foi feita previamente ao convite às </w:t>
      </w:r>
      <w:r w:rsidR="00D45E31">
        <w:rPr>
          <w:rFonts w:ascii="Arial" w:hAnsi="Arial" w:cs="Arial"/>
          <w:bCs/>
        </w:rPr>
        <w:t>PROPONENTES</w:t>
      </w:r>
      <w:r w:rsidRPr="007E5595">
        <w:rPr>
          <w:rFonts w:ascii="Arial" w:hAnsi="Arial" w:cs="Arial"/>
          <w:bCs/>
        </w:rPr>
        <w:t xml:space="preserve"> pela análise</w:t>
      </w:r>
      <w:r w:rsidR="00D45E31">
        <w:rPr>
          <w:rFonts w:ascii="Arial" w:hAnsi="Arial" w:cs="Arial"/>
          <w:bCs/>
        </w:rPr>
        <w:t>,</w:t>
      </w:r>
      <w:r w:rsidRPr="007E5595">
        <w:rPr>
          <w:rFonts w:ascii="Arial" w:hAnsi="Arial" w:cs="Arial"/>
          <w:bCs/>
        </w:rPr>
        <w:t xml:space="preserve"> no site da </w:t>
      </w:r>
      <w:r w:rsidR="00A87B18" w:rsidRPr="007E5595">
        <w:rPr>
          <w:rFonts w:ascii="Arial" w:hAnsi="Arial" w:cs="Arial"/>
          <w:bCs/>
        </w:rPr>
        <w:t>ANVISA</w:t>
      </w:r>
      <w:r w:rsidR="00D45E31">
        <w:rPr>
          <w:rFonts w:ascii="Arial" w:hAnsi="Arial" w:cs="Arial"/>
          <w:bCs/>
        </w:rPr>
        <w:t>,</w:t>
      </w:r>
      <w:r w:rsidRPr="007E5595">
        <w:rPr>
          <w:rFonts w:ascii="Arial" w:hAnsi="Arial" w:cs="Arial"/>
          <w:bCs/>
        </w:rPr>
        <w:t xml:space="preserve"> d</w:t>
      </w:r>
      <w:r w:rsidR="00D45E31">
        <w:rPr>
          <w:rFonts w:ascii="Arial" w:hAnsi="Arial" w:cs="Arial"/>
          <w:bCs/>
        </w:rPr>
        <w:t>e tod</w:t>
      </w:r>
      <w:r w:rsidRPr="007E5595">
        <w:rPr>
          <w:rFonts w:ascii="Arial" w:hAnsi="Arial" w:cs="Arial"/>
          <w:bCs/>
        </w:rPr>
        <w:t>as empresas que têm registro</w:t>
      </w:r>
      <w:r w:rsidR="00D45E31">
        <w:rPr>
          <w:rFonts w:ascii="Arial" w:hAnsi="Arial" w:cs="Arial"/>
          <w:bCs/>
        </w:rPr>
        <w:t xml:space="preserve"> válido no Brasil d</w:t>
      </w:r>
      <w:r w:rsidRPr="007E5595">
        <w:rPr>
          <w:rFonts w:ascii="Arial" w:hAnsi="Arial" w:cs="Arial"/>
          <w:bCs/>
        </w:rPr>
        <w:t xml:space="preserve">os </w:t>
      </w:r>
      <w:r w:rsidR="00D45E31">
        <w:rPr>
          <w:rFonts w:ascii="Arial" w:hAnsi="Arial" w:cs="Arial"/>
          <w:bCs/>
        </w:rPr>
        <w:t>4 (</w:t>
      </w:r>
      <w:r w:rsidRPr="007E5595">
        <w:rPr>
          <w:rFonts w:ascii="Arial" w:hAnsi="Arial" w:cs="Arial"/>
          <w:bCs/>
        </w:rPr>
        <w:t>quatro</w:t>
      </w:r>
      <w:r w:rsidR="00D45E31">
        <w:rPr>
          <w:rFonts w:ascii="Arial" w:hAnsi="Arial" w:cs="Arial"/>
          <w:bCs/>
        </w:rPr>
        <w:t>)</w:t>
      </w:r>
      <w:r w:rsidRPr="007E5595">
        <w:rPr>
          <w:rFonts w:ascii="Arial" w:hAnsi="Arial" w:cs="Arial"/>
          <w:bCs/>
        </w:rPr>
        <w:t xml:space="preserve"> </w:t>
      </w:r>
      <w:r w:rsidR="00D45E31">
        <w:rPr>
          <w:rFonts w:ascii="Arial" w:hAnsi="Arial" w:cs="Arial"/>
          <w:bCs/>
        </w:rPr>
        <w:t>medicamen</w:t>
      </w:r>
      <w:r w:rsidRPr="007E5595">
        <w:rPr>
          <w:rFonts w:ascii="Arial" w:hAnsi="Arial" w:cs="Arial"/>
          <w:bCs/>
        </w:rPr>
        <w:t xml:space="preserve">tos </w:t>
      </w:r>
      <w:r w:rsidR="00D45E31">
        <w:rPr>
          <w:rFonts w:ascii="Arial" w:hAnsi="Arial" w:cs="Arial"/>
          <w:bCs/>
        </w:rPr>
        <w:t xml:space="preserve">hemoderivados </w:t>
      </w:r>
      <w:r w:rsidRPr="007E5595">
        <w:rPr>
          <w:rFonts w:ascii="Arial" w:hAnsi="Arial" w:cs="Arial"/>
          <w:bCs/>
        </w:rPr>
        <w:t>a serem entregues</w:t>
      </w:r>
      <w:r w:rsidR="00D45E31">
        <w:rPr>
          <w:rFonts w:ascii="Arial" w:hAnsi="Arial" w:cs="Arial"/>
          <w:bCs/>
        </w:rPr>
        <w:t xml:space="preserve"> ao Ministério da Saúde</w:t>
      </w:r>
      <w:r w:rsidRPr="007E5595">
        <w:rPr>
          <w:rFonts w:ascii="Arial" w:hAnsi="Arial" w:cs="Arial"/>
          <w:bCs/>
        </w:rPr>
        <w:t xml:space="preserve"> como produtos</w:t>
      </w:r>
      <w:r w:rsidR="00D45E31">
        <w:rPr>
          <w:rFonts w:ascii="Arial" w:hAnsi="Arial" w:cs="Arial"/>
          <w:bCs/>
        </w:rPr>
        <w:t xml:space="preserve"> resultantes</w:t>
      </w:r>
      <w:r w:rsidRPr="007E5595">
        <w:rPr>
          <w:rFonts w:ascii="Arial" w:hAnsi="Arial" w:cs="Arial"/>
          <w:bCs/>
        </w:rPr>
        <w:t xml:space="preserve"> do fracionamento do plasma.</w:t>
      </w:r>
    </w:p>
    <w:p w14:paraId="60F86C8C" w14:textId="0A1427F2"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Será necessário que a</w:t>
      </w:r>
      <w:r w:rsidR="00D45E31">
        <w:rPr>
          <w:rFonts w:ascii="Arial" w:hAnsi="Arial" w:cs="Arial"/>
          <w:bCs/>
        </w:rPr>
        <w:t xml:space="preserve"> PROPONENTE</w:t>
      </w:r>
      <w:r w:rsidRPr="007E5595">
        <w:rPr>
          <w:rFonts w:ascii="Arial" w:hAnsi="Arial" w:cs="Arial"/>
          <w:bCs/>
        </w:rPr>
        <w:t xml:space="preserve"> comprove que tenham executado serviços de fracionamento de plasma em quantidade igual ou superior com o objeto do</w:t>
      </w:r>
      <w:r w:rsidR="00D45E31">
        <w:rPr>
          <w:rFonts w:ascii="Arial" w:hAnsi="Arial" w:cs="Arial"/>
          <w:bCs/>
        </w:rPr>
        <w:t xml:space="preserve"> Termo de Referência</w:t>
      </w:r>
      <w:r w:rsidRPr="007E5595">
        <w:rPr>
          <w:rFonts w:ascii="Arial" w:hAnsi="Arial" w:cs="Arial"/>
          <w:bCs/>
        </w:rPr>
        <w:t xml:space="preserve"> por período não inferior a 3 (três) anos</w:t>
      </w:r>
      <w:r w:rsidR="00D45E31">
        <w:rPr>
          <w:rFonts w:ascii="Arial" w:hAnsi="Arial" w:cs="Arial"/>
          <w:bCs/>
        </w:rPr>
        <w:t>.</w:t>
      </w:r>
    </w:p>
    <w:p w14:paraId="35691E43" w14:textId="41EBBC3B" w:rsidR="00CE0442" w:rsidRDefault="00D45E31"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Pr>
          <w:rFonts w:ascii="Arial" w:hAnsi="Arial" w:cs="Arial"/>
          <w:bCs/>
        </w:rPr>
        <w:t>A PROPONENTE deve apresentar a seguinte d</w:t>
      </w:r>
      <w:r w:rsidR="00CE0442" w:rsidRPr="007E5595">
        <w:rPr>
          <w:rFonts w:ascii="Arial" w:hAnsi="Arial" w:cs="Arial"/>
          <w:bCs/>
        </w:rPr>
        <w:t>ocumentação</w:t>
      </w:r>
      <w:r>
        <w:rPr>
          <w:rFonts w:ascii="Arial" w:hAnsi="Arial" w:cs="Arial"/>
          <w:bCs/>
        </w:rPr>
        <w:t>, conjuntamente com sua</w:t>
      </w:r>
      <w:r w:rsidR="00CE0442" w:rsidRPr="007E5595">
        <w:rPr>
          <w:rFonts w:ascii="Arial" w:hAnsi="Arial" w:cs="Arial"/>
          <w:bCs/>
        </w:rPr>
        <w:t xml:space="preserve"> proposta:</w:t>
      </w:r>
    </w:p>
    <w:p w14:paraId="173BC363" w14:textId="37276C19" w:rsidR="00CE0442"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Cópia de documento comprobatório do endereço de todas as plantas produtivas envolvidas</w:t>
      </w:r>
      <w:r w:rsidR="004A4906">
        <w:rPr>
          <w:rFonts w:ascii="Arial" w:hAnsi="Arial" w:cs="Arial"/>
          <w:bCs/>
        </w:rPr>
        <w:t xml:space="preserve"> na </w:t>
      </w:r>
      <w:r w:rsidR="00856236">
        <w:rPr>
          <w:rFonts w:ascii="Arial" w:hAnsi="Arial" w:cs="Arial"/>
          <w:bCs/>
        </w:rPr>
        <w:t>fabricação dos medicamentos hemoderivados para a Hemobrás</w:t>
      </w:r>
      <w:r w:rsidRPr="007E5595">
        <w:rPr>
          <w:rFonts w:ascii="Arial" w:hAnsi="Arial" w:cs="Arial"/>
          <w:bCs/>
        </w:rPr>
        <w:t>;</w:t>
      </w:r>
    </w:p>
    <w:p w14:paraId="6AC3793D" w14:textId="61F324DD" w:rsidR="00CE0442"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Cópia da publicação no Diário Oficia</w:t>
      </w:r>
      <w:r w:rsidR="00856236">
        <w:rPr>
          <w:rFonts w:ascii="Arial" w:hAnsi="Arial" w:cs="Arial"/>
          <w:bCs/>
        </w:rPr>
        <w:t>l da União</w:t>
      </w:r>
      <w:r w:rsidRPr="007E5595">
        <w:rPr>
          <w:rFonts w:ascii="Arial" w:hAnsi="Arial" w:cs="Arial"/>
          <w:bCs/>
        </w:rPr>
        <w:t xml:space="preserve"> da autorização de funcionamento da empresa no Brasil</w:t>
      </w:r>
      <w:r w:rsidR="00D45E31">
        <w:rPr>
          <w:rFonts w:ascii="Arial" w:hAnsi="Arial" w:cs="Arial"/>
          <w:bCs/>
        </w:rPr>
        <w:t xml:space="preserve">, através de filial ou escritório de </w:t>
      </w:r>
      <w:r w:rsidR="00D45E31" w:rsidRPr="007E5595">
        <w:rPr>
          <w:rFonts w:ascii="Arial" w:hAnsi="Arial" w:cs="Arial"/>
          <w:bCs/>
        </w:rPr>
        <w:t>representa</w:t>
      </w:r>
      <w:r w:rsidR="00D45E31">
        <w:rPr>
          <w:rFonts w:ascii="Arial" w:hAnsi="Arial" w:cs="Arial"/>
          <w:bCs/>
        </w:rPr>
        <w:t>ção</w:t>
      </w:r>
      <w:r w:rsidRPr="007E5595">
        <w:rPr>
          <w:rFonts w:ascii="Arial" w:hAnsi="Arial" w:cs="Arial"/>
          <w:bCs/>
        </w:rPr>
        <w:t>;</w:t>
      </w:r>
    </w:p>
    <w:p w14:paraId="680F15EA" w14:textId="3436A6E2" w:rsidR="00CE0442" w:rsidRPr="007E5595"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Cópia da publicação no Diário Oficia</w:t>
      </w:r>
      <w:r w:rsidR="00856236">
        <w:rPr>
          <w:rFonts w:ascii="Arial" w:hAnsi="Arial" w:cs="Arial"/>
          <w:bCs/>
        </w:rPr>
        <w:t>l da União</w:t>
      </w:r>
      <w:r w:rsidRPr="007E5595">
        <w:rPr>
          <w:rFonts w:ascii="Arial" w:hAnsi="Arial" w:cs="Arial"/>
          <w:bCs/>
        </w:rPr>
        <w:t xml:space="preserve"> do CBPF</w:t>
      </w:r>
      <w:r w:rsidR="00856236">
        <w:rPr>
          <w:rFonts w:ascii="Arial" w:hAnsi="Arial" w:cs="Arial"/>
          <w:bCs/>
        </w:rPr>
        <w:t>,</w:t>
      </w:r>
      <w:r w:rsidRPr="007E5595">
        <w:rPr>
          <w:rFonts w:ascii="Arial" w:hAnsi="Arial" w:cs="Arial"/>
          <w:bCs/>
        </w:rPr>
        <w:t xml:space="preserve"> ou </w:t>
      </w:r>
      <w:r w:rsidR="00856236">
        <w:rPr>
          <w:rFonts w:ascii="Arial" w:hAnsi="Arial" w:cs="Arial"/>
          <w:bCs/>
        </w:rPr>
        <w:t>d</w:t>
      </w:r>
      <w:r w:rsidRPr="007E5595">
        <w:rPr>
          <w:rFonts w:ascii="Arial" w:hAnsi="Arial" w:cs="Arial"/>
          <w:bCs/>
        </w:rPr>
        <w:t>os relatórios de inspeções sanitárias com a comprovação de condições de fabricação relativo a cada planta produtiva;</w:t>
      </w:r>
      <w:r w:rsidR="00856236">
        <w:rPr>
          <w:rFonts w:ascii="Arial" w:hAnsi="Arial" w:cs="Arial"/>
          <w:bCs/>
        </w:rPr>
        <w:t xml:space="preserve"> e</w:t>
      </w:r>
    </w:p>
    <w:p w14:paraId="25C89C68" w14:textId="1BFF44A8" w:rsidR="00CE0442"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lastRenderedPageBreak/>
        <w:t>Cópia da publicação no Diário Oficia</w:t>
      </w:r>
      <w:r w:rsidR="00856236">
        <w:rPr>
          <w:rFonts w:ascii="Arial" w:hAnsi="Arial" w:cs="Arial"/>
          <w:bCs/>
        </w:rPr>
        <w:t>l da União</w:t>
      </w:r>
      <w:r w:rsidRPr="007E5595">
        <w:rPr>
          <w:rFonts w:ascii="Arial" w:hAnsi="Arial" w:cs="Arial"/>
          <w:bCs/>
        </w:rPr>
        <w:t xml:space="preserve"> do registro sanitário dos hemoderivados concedido pela ANVISA em nome d</w:t>
      </w:r>
      <w:r w:rsidR="00856236">
        <w:rPr>
          <w:rFonts w:ascii="Arial" w:hAnsi="Arial" w:cs="Arial"/>
          <w:bCs/>
        </w:rPr>
        <w:t>a</w:t>
      </w:r>
      <w:r w:rsidRPr="007E5595">
        <w:rPr>
          <w:rFonts w:ascii="Arial" w:hAnsi="Arial" w:cs="Arial"/>
          <w:bCs/>
        </w:rPr>
        <w:t xml:space="preserve"> PROPONENTE</w:t>
      </w:r>
      <w:r w:rsidR="00856236">
        <w:rPr>
          <w:rFonts w:ascii="Arial" w:hAnsi="Arial" w:cs="Arial"/>
          <w:bCs/>
        </w:rPr>
        <w:t>.</w:t>
      </w:r>
    </w:p>
    <w:p w14:paraId="2AF9999B" w14:textId="77777777" w:rsidR="004C4415" w:rsidRPr="007E5595" w:rsidRDefault="004C4415" w:rsidP="004C4415">
      <w:pPr>
        <w:pStyle w:val="PargrafodaLista"/>
        <w:autoSpaceDE w:val="0"/>
        <w:spacing w:before="0" w:after="0" w:afterAutospacing="0" w:line="360" w:lineRule="auto"/>
        <w:ind w:left="1418"/>
        <w:contextualSpacing w:val="0"/>
        <w:rPr>
          <w:rFonts w:ascii="Arial" w:hAnsi="Arial" w:cs="Arial"/>
          <w:bCs/>
        </w:rPr>
      </w:pPr>
    </w:p>
    <w:p w14:paraId="5EE5FAB2" w14:textId="4486881B" w:rsidR="00CE0442" w:rsidRDefault="00CE0442" w:rsidP="00753BE0">
      <w:pPr>
        <w:pStyle w:val="Ttulo1"/>
        <w:numPr>
          <w:ilvl w:val="0"/>
          <w:numId w:val="5"/>
        </w:numPr>
        <w:spacing w:before="0" w:after="0" w:afterAutospacing="0" w:line="360" w:lineRule="auto"/>
        <w:rPr>
          <w:rFonts w:ascii="Arial" w:hAnsi="Arial" w:cs="Arial"/>
          <w:caps/>
          <w:color w:val="auto"/>
          <w:sz w:val="24"/>
          <w:szCs w:val="24"/>
        </w:rPr>
      </w:pPr>
      <w:bookmarkStart w:id="237" w:name="_Toc51165225"/>
      <w:r w:rsidRPr="007E5595">
        <w:rPr>
          <w:rFonts w:ascii="Arial" w:hAnsi="Arial" w:cs="Arial"/>
          <w:caps/>
          <w:color w:val="auto"/>
          <w:sz w:val="24"/>
          <w:szCs w:val="24"/>
        </w:rPr>
        <w:t>CONDIÇÕES PRÉVIAS PARA ASSINATURA DE CONTRATO</w:t>
      </w:r>
      <w:bookmarkEnd w:id="237"/>
    </w:p>
    <w:p w14:paraId="78204182" w14:textId="77777777" w:rsidR="004C4415" w:rsidRPr="004C4415" w:rsidRDefault="004C4415" w:rsidP="004C4415"/>
    <w:p w14:paraId="37CF7833" w14:textId="7D1711F3" w:rsidR="00CE0442" w:rsidRDefault="003F7043"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Como condição para assinatura do </w:t>
      </w:r>
      <w:r w:rsidR="00856236">
        <w:rPr>
          <w:rFonts w:ascii="Arial" w:hAnsi="Arial" w:cs="Arial"/>
          <w:bCs/>
        </w:rPr>
        <w:t>C</w:t>
      </w:r>
      <w:r w:rsidRPr="007E5595">
        <w:rPr>
          <w:rFonts w:ascii="Arial" w:hAnsi="Arial" w:cs="Arial"/>
          <w:bCs/>
        </w:rPr>
        <w:t xml:space="preserve">ontrato será verificada a existência de sanção que impeça a contratação, </w:t>
      </w:r>
      <w:r w:rsidRPr="007E5595">
        <w:rPr>
          <w:rFonts w:ascii="Arial" w:hAnsi="Arial" w:cs="Arial"/>
          <w:bCs/>
          <w:u w:val="single"/>
        </w:rPr>
        <w:t>bem como a regularidade fiscal e trabalhista da empresa contratada</w:t>
      </w:r>
      <w:r w:rsidRPr="007E5595">
        <w:rPr>
          <w:rFonts w:ascii="Arial" w:hAnsi="Arial" w:cs="Arial"/>
          <w:bCs/>
        </w:rPr>
        <w:t>, mediante a consulta aos seguintes cadastros:</w:t>
      </w:r>
    </w:p>
    <w:p w14:paraId="2D4307D5" w14:textId="2C12A624" w:rsidR="00CE0442" w:rsidRDefault="00856236"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Pr>
          <w:rFonts w:ascii="Arial" w:hAnsi="Arial" w:cs="Arial"/>
          <w:bCs/>
        </w:rPr>
        <w:t xml:space="preserve">Sistema de Cadastramento Unificado de Fornecedores - </w:t>
      </w:r>
      <w:r w:rsidR="00CE0442" w:rsidRPr="007E5595">
        <w:rPr>
          <w:rFonts w:ascii="Arial" w:hAnsi="Arial" w:cs="Arial"/>
          <w:bCs/>
        </w:rPr>
        <w:t>SICAF;</w:t>
      </w:r>
    </w:p>
    <w:p w14:paraId="7F903EE8" w14:textId="5C6B253E" w:rsidR="00CE0442"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Cadastro Nacional de Empresas Inidôneas e Suspensas – CEIS, mantido pela Controladoria-Geral da União (</w:t>
      </w:r>
      <w:hyperlink r:id="rId9" w:history="1">
        <w:r w:rsidRPr="007E5595">
          <w:rPr>
            <w:rFonts w:ascii="Arial" w:hAnsi="Arial" w:cs="Arial"/>
            <w:bCs/>
          </w:rPr>
          <w:t>www.portaldatransparencia.gov.br/ceis</w:t>
        </w:r>
      </w:hyperlink>
      <w:r w:rsidRPr="007E5595">
        <w:rPr>
          <w:rFonts w:ascii="Arial" w:hAnsi="Arial" w:cs="Arial"/>
          <w:bCs/>
        </w:rPr>
        <w:t>);</w:t>
      </w:r>
    </w:p>
    <w:p w14:paraId="5BCA43E3" w14:textId="3E0BA505" w:rsidR="00CE0442" w:rsidRDefault="00CE0442" w:rsidP="0095637D">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4C4415">
        <w:rPr>
          <w:rFonts w:ascii="Arial" w:hAnsi="Arial" w:cs="Arial"/>
          <w:bCs/>
        </w:rPr>
        <w:t>Cadastro Nacional de Condenações Cíveis por Atos de Improbidade Administrativa, mantido pelo Conselho Nacional de Justiça</w:t>
      </w:r>
      <w:r w:rsidR="00A552B3" w:rsidRPr="004C4415">
        <w:rPr>
          <w:rFonts w:ascii="Arial" w:hAnsi="Arial" w:cs="Arial"/>
          <w:bCs/>
        </w:rPr>
        <w:t xml:space="preserve"> </w:t>
      </w:r>
      <w:r w:rsidR="004C4415" w:rsidRPr="004C4415">
        <w:rPr>
          <w:rFonts w:ascii="Arial" w:hAnsi="Arial" w:cs="Arial"/>
          <w:bCs/>
        </w:rPr>
        <w:t>–</w:t>
      </w:r>
      <w:r w:rsidR="00637953" w:rsidRPr="004C4415">
        <w:rPr>
          <w:rFonts w:ascii="Arial" w:hAnsi="Arial" w:cs="Arial"/>
          <w:bCs/>
        </w:rPr>
        <w:t xml:space="preserve"> </w:t>
      </w:r>
      <w:r w:rsidRPr="004C4415">
        <w:rPr>
          <w:rFonts w:ascii="Arial" w:hAnsi="Arial" w:cs="Arial"/>
          <w:bCs/>
        </w:rPr>
        <w:t>CNJ</w:t>
      </w:r>
      <w:r w:rsidR="004C4415" w:rsidRPr="004C4415">
        <w:rPr>
          <w:rFonts w:ascii="Arial" w:hAnsi="Arial" w:cs="Arial"/>
          <w:bCs/>
        </w:rPr>
        <w:t xml:space="preserve"> </w:t>
      </w:r>
      <w:r w:rsidRPr="004C4415">
        <w:rPr>
          <w:rFonts w:ascii="Arial" w:hAnsi="Arial" w:cs="Arial"/>
          <w:bCs/>
        </w:rPr>
        <w:t>(</w:t>
      </w:r>
      <w:hyperlink r:id="rId10" w:history="1">
        <w:r w:rsidRPr="004C4415">
          <w:rPr>
            <w:rFonts w:ascii="Arial" w:hAnsi="Arial" w:cs="Arial"/>
            <w:bCs/>
          </w:rPr>
          <w:t>www.cnj.jus.br/improbidade_adm/consultar_requerido.php</w:t>
        </w:r>
      </w:hyperlink>
      <w:r w:rsidRPr="004C4415">
        <w:rPr>
          <w:rFonts w:ascii="Arial" w:hAnsi="Arial" w:cs="Arial"/>
          <w:bCs/>
        </w:rPr>
        <w:t>)</w:t>
      </w:r>
      <w:r w:rsidR="00856236" w:rsidRPr="004C4415">
        <w:rPr>
          <w:rFonts w:ascii="Arial" w:hAnsi="Arial" w:cs="Arial"/>
          <w:bCs/>
        </w:rPr>
        <w:t>; e</w:t>
      </w:r>
    </w:p>
    <w:p w14:paraId="799B542C" w14:textId="7F85E491" w:rsidR="00CE0442" w:rsidRDefault="00CE0442"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Lista de Inidôneos, mantida pelo Tribunal de Contas da União – TCU</w:t>
      </w:r>
      <w:r w:rsidR="00856236">
        <w:rPr>
          <w:rFonts w:ascii="Arial" w:hAnsi="Arial" w:cs="Arial"/>
          <w:bCs/>
        </w:rPr>
        <w:t>.</w:t>
      </w:r>
    </w:p>
    <w:p w14:paraId="2B906838" w14:textId="2FACFA95"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Caso conste na </w:t>
      </w:r>
      <w:r w:rsidR="00856236">
        <w:rPr>
          <w:rFonts w:ascii="Arial" w:hAnsi="Arial" w:cs="Arial"/>
          <w:bCs/>
        </w:rPr>
        <w:t>c</w:t>
      </w:r>
      <w:r w:rsidRPr="007E5595">
        <w:rPr>
          <w:rFonts w:ascii="Arial" w:hAnsi="Arial" w:cs="Arial"/>
          <w:bCs/>
        </w:rPr>
        <w:t xml:space="preserve">onsulta a existência de </w:t>
      </w:r>
      <w:r w:rsidR="00856236">
        <w:rPr>
          <w:rFonts w:ascii="Arial" w:hAnsi="Arial" w:cs="Arial"/>
          <w:bCs/>
        </w:rPr>
        <w:t>o</w:t>
      </w:r>
      <w:r w:rsidRPr="007E5595">
        <w:rPr>
          <w:rFonts w:ascii="Arial" w:hAnsi="Arial" w:cs="Arial"/>
          <w:bCs/>
        </w:rPr>
        <w:t xml:space="preserve">corrências </w:t>
      </w:r>
      <w:r w:rsidR="00856236">
        <w:rPr>
          <w:rFonts w:ascii="Arial" w:hAnsi="Arial" w:cs="Arial"/>
          <w:bCs/>
        </w:rPr>
        <w:t>i</w:t>
      </w:r>
      <w:r w:rsidRPr="007E5595">
        <w:rPr>
          <w:rFonts w:ascii="Arial" w:hAnsi="Arial" w:cs="Arial"/>
          <w:bCs/>
        </w:rPr>
        <w:t>mpeditivas</w:t>
      </w:r>
      <w:r w:rsidR="00856236">
        <w:rPr>
          <w:rFonts w:ascii="Arial" w:hAnsi="Arial" w:cs="Arial"/>
          <w:bCs/>
        </w:rPr>
        <w:t>, se necessário</w:t>
      </w:r>
      <w:r w:rsidRPr="007E5595">
        <w:rPr>
          <w:rFonts w:ascii="Arial" w:hAnsi="Arial" w:cs="Arial"/>
          <w:bCs/>
        </w:rPr>
        <w:t xml:space="preserve">, serão promovidas diligências para </w:t>
      </w:r>
      <w:r w:rsidR="00856236">
        <w:rPr>
          <w:rFonts w:ascii="Arial" w:hAnsi="Arial" w:cs="Arial"/>
          <w:bCs/>
        </w:rPr>
        <w:t>confirmar a conformidade</w:t>
      </w:r>
      <w:r w:rsidRPr="007E5595">
        <w:rPr>
          <w:rFonts w:ascii="Arial" w:hAnsi="Arial" w:cs="Arial"/>
          <w:bCs/>
        </w:rPr>
        <w:t>.</w:t>
      </w:r>
    </w:p>
    <w:p w14:paraId="02A4A530" w14:textId="57B66E06" w:rsidR="00CE0442" w:rsidRDefault="00856236"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Pr>
          <w:rFonts w:ascii="Arial" w:hAnsi="Arial" w:cs="Arial"/>
          <w:bCs/>
        </w:rPr>
        <w:t>À</w:t>
      </w:r>
      <w:r w:rsidR="00CE0442" w:rsidRPr="007E5595">
        <w:rPr>
          <w:rFonts w:ascii="Arial" w:hAnsi="Arial" w:cs="Arial"/>
          <w:bCs/>
        </w:rPr>
        <w:t xml:space="preserve"> </w:t>
      </w:r>
      <w:r w:rsidRPr="007E5595">
        <w:rPr>
          <w:rFonts w:ascii="Arial" w:hAnsi="Arial" w:cs="Arial"/>
          <w:bCs/>
        </w:rPr>
        <w:t>PROPONENTE</w:t>
      </w:r>
      <w:r w:rsidR="00CE0442" w:rsidRPr="007E5595">
        <w:rPr>
          <w:rFonts w:ascii="Arial" w:hAnsi="Arial" w:cs="Arial"/>
          <w:bCs/>
        </w:rPr>
        <w:t xml:space="preserve"> será assegurado o contraditório e a ampla defesa</w:t>
      </w:r>
      <w:r>
        <w:rPr>
          <w:rFonts w:ascii="Arial" w:hAnsi="Arial" w:cs="Arial"/>
          <w:bCs/>
        </w:rPr>
        <w:t xml:space="preserve">, quanto </w:t>
      </w:r>
      <w:r w:rsidR="002642FC">
        <w:rPr>
          <w:rFonts w:ascii="Arial" w:hAnsi="Arial" w:cs="Arial"/>
          <w:bCs/>
        </w:rPr>
        <w:t>ao resultado da consulta</w:t>
      </w:r>
      <w:r w:rsidR="00CE0442" w:rsidRPr="007E5595">
        <w:rPr>
          <w:rFonts w:ascii="Arial" w:hAnsi="Arial" w:cs="Arial"/>
          <w:bCs/>
        </w:rPr>
        <w:t>.</w:t>
      </w:r>
    </w:p>
    <w:p w14:paraId="0CA7CF7F" w14:textId="77777777" w:rsidR="004C4415" w:rsidRPr="007E5595" w:rsidRDefault="004C4415" w:rsidP="004C4415">
      <w:pPr>
        <w:pStyle w:val="PargrafodaLista"/>
        <w:autoSpaceDE w:val="0"/>
        <w:spacing w:before="0" w:after="0" w:afterAutospacing="0" w:line="360" w:lineRule="auto"/>
        <w:ind w:left="1134"/>
        <w:contextualSpacing w:val="0"/>
        <w:rPr>
          <w:rFonts w:ascii="Arial" w:hAnsi="Arial" w:cs="Arial"/>
          <w:bCs/>
        </w:rPr>
      </w:pPr>
    </w:p>
    <w:p w14:paraId="13BAB85A" w14:textId="53C5B7ED" w:rsidR="008D0BB5" w:rsidRDefault="00CE0442" w:rsidP="00753BE0">
      <w:pPr>
        <w:pStyle w:val="Ttulo1"/>
        <w:numPr>
          <w:ilvl w:val="0"/>
          <w:numId w:val="5"/>
        </w:numPr>
        <w:spacing w:before="0" w:after="0" w:afterAutospacing="0" w:line="360" w:lineRule="auto"/>
        <w:rPr>
          <w:rFonts w:ascii="Arial" w:hAnsi="Arial" w:cs="Arial"/>
          <w:caps/>
          <w:color w:val="auto"/>
          <w:sz w:val="24"/>
          <w:szCs w:val="24"/>
        </w:rPr>
      </w:pPr>
      <w:bookmarkStart w:id="238" w:name="_Toc51165226"/>
      <w:r w:rsidRPr="007E5595">
        <w:rPr>
          <w:rFonts w:ascii="Arial" w:hAnsi="Arial" w:cs="Arial"/>
          <w:caps/>
          <w:color w:val="auto"/>
          <w:sz w:val="24"/>
          <w:szCs w:val="24"/>
        </w:rPr>
        <w:t>GARANTIA DE EXECUÇÃO</w:t>
      </w:r>
      <w:bookmarkEnd w:id="238"/>
    </w:p>
    <w:p w14:paraId="632DD8C9" w14:textId="77777777" w:rsidR="004C4415" w:rsidRPr="004C4415" w:rsidRDefault="004C4415" w:rsidP="004C4415"/>
    <w:p w14:paraId="2601BC18" w14:textId="305712A0" w:rsidR="008D0BB5" w:rsidRPr="004C4415" w:rsidRDefault="008D0BB5" w:rsidP="004C4415">
      <w:pPr>
        <w:pStyle w:val="PargrafodaLista"/>
        <w:numPr>
          <w:ilvl w:val="1"/>
          <w:numId w:val="5"/>
        </w:numPr>
        <w:autoSpaceDE w:val="0"/>
        <w:spacing w:before="0" w:after="0" w:afterAutospacing="0" w:line="360" w:lineRule="auto"/>
        <w:ind w:left="1134" w:hanging="567"/>
        <w:contextualSpacing w:val="0"/>
        <w:rPr>
          <w:rFonts w:ascii="Arial" w:hAnsi="Arial" w:cs="Arial"/>
        </w:rPr>
      </w:pPr>
      <w:r w:rsidRPr="007E5595">
        <w:rPr>
          <w:rFonts w:ascii="Arial" w:hAnsi="Arial" w:cs="Arial"/>
          <w:bCs/>
        </w:rPr>
        <w:lastRenderedPageBreak/>
        <w:t xml:space="preserve"> A Hemobrás exige da </w:t>
      </w:r>
      <w:r w:rsidR="002642FC">
        <w:rPr>
          <w:rFonts w:ascii="Arial" w:hAnsi="Arial" w:cs="Arial"/>
          <w:bCs/>
        </w:rPr>
        <w:t>PROPONENTE, para a assinatura do Contrato,</w:t>
      </w:r>
      <w:r w:rsidRPr="007E5595">
        <w:rPr>
          <w:rFonts w:ascii="Arial" w:hAnsi="Arial" w:cs="Arial"/>
          <w:bCs/>
        </w:rPr>
        <w:t xml:space="preserve"> prestação de garantia anual </w:t>
      </w:r>
      <w:r w:rsidR="002642FC">
        <w:rPr>
          <w:rFonts w:ascii="Arial" w:hAnsi="Arial" w:cs="Arial"/>
          <w:bCs/>
        </w:rPr>
        <w:t>de</w:t>
      </w:r>
      <w:r w:rsidRPr="007E5595">
        <w:rPr>
          <w:rFonts w:ascii="Arial" w:hAnsi="Arial" w:cs="Arial"/>
          <w:bCs/>
        </w:rPr>
        <w:t xml:space="preserve"> 5% (cinco por cento) dos valores estimados de plasma disponíveis para o fracionamento, conforme tabela do item 30.1, nos</w:t>
      </w:r>
      <w:r w:rsidR="002642FC">
        <w:rPr>
          <w:rFonts w:ascii="Arial" w:hAnsi="Arial" w:cs="Arial"/>
          <w:bCs/>
        </w:rPr>
        <w:t xml:space="preserve"> ter</w:t>
      </w:r>
      <w:r w:rsidRPr="007E5595">
        <w:rPr>
          <w:rFonts w:ascii="Arial" w:hAnsi="Arial" w:cs="Arial"/>
          <w:bCs/>
        </w:rPr>
        <w:t xml:space="preserve">mos do </w:t>
      </w:r>
      <w:r w:rsidR="002642FC">
        <w:rPr>
          <w:rFonts w:ascii="Arial" w:hAnsi="Arial" w:cs="Arial"/>
          <w:bCs/>
        </w:rPr>
        <w:t>a</w:t>
      </w:r>
      <w:r w:rsidRPr="007E5595">
        <w:rPr>
          <w:rFonts w:ascii="Arial" w:hAnsi="Arial" w:cs="Arial"/>
          <w:bCs/>
        </w:rPr>
        <w:t>rt. 70</w:t>
      </w:r>
      <w:r w:rsidR="002642FC">
        <w:rPr>
          <w:rFonts w:ascii="Arial" w:hAnsi="Arial" w:cs="Arial"/>
          <w:bCs/>
        </w:rPr>
        <w:t>,</w:t>
      </w:r>
      <w:r w:rsidRPr="007E5595">
        <w:rPr>
          <w:rFonts w:ascii="Arial" w:hAnsi="Arial" w:cs="Arial"/>
          <w:bCs/>
        </w:rPr>
        <w:t xml:space="preserve"> da Lei </w:t>
      </w:r>
      <w:r w:rsidR="002642FC">
        <w:rPr>
          <w:rFonts w:ascii="Arial" w:hAnsi="Arial" w:cs="Arial"/>
          <w:bCs/>
        </w:rPr>
        <w:t xml:space="preserve">n.º </w:t>
      </w:r>
      <w:r w:rsidRPr="007E5595">
        <w:rPr>
          <w:rFonts w:ascii="Arial" w:hAnsi="Arial" w:cs="Arial"/>
          <w:bCs/>
        </w:rPr>
        <w:t>13.303/16</w:t>
      </w:r>
      <w:r w:rsidR="002642FC">
        <w:rPr>
          <w:rFonts w:ascii="Arial" w:hAnsi="Arial" w:cs="Arial"/>
          <w:bCs/>
        </w:rPr>
        <w:t>, dentre</w:t>
      </w:r>
      <w:r w:rsidRPr="007E5595">
        <w:rPr>
          <w:rFonts w:ascii="Arial" w:hAnsi="Arial" w:cs="Arial"/>
          <w:bCs/>
        </w:rPr>
        <w:t xml:space="preserve"> as seguintes modalidades:</w:t>
      </w:r>
    </w:p>
    <w:p w14:paraId="2B99B904" w14:textId="2F719973" w:rsidR="008D0BB5" w:rsidRPr="004C4415" w:rsidRDefault="008D0BB5" w:rsidP="004C4415">
      <w:pPr>
        <w:pStyle w:val="PargrafodaLista"/>
        <w:numPr>
          <w:ilvl w:val="2"/>
          <w:numId w:val="5"/>
        </w:numPr>
        <w:autoSpaceDE w:val="0"/>
        <w:spacing w:before="0" w:after="0" w:afterAutospacing="0" w:line="360" w:lineRule="auto"/>
        <w:ind w:left="567" w:firstLine="0"/>
        <w:rPr>
          <w:rFonts w:ascii="Arial" w:hAnsi="Arial" w:cs="Arial"/>
        </w:rPr>
      </w:pPr>
      <w:r w:rsidRPr="004C4415">
        <w:rPr>
          <w:rFonts w:ascii="Arial" w:hAnsi="Arial" w:cs="Arial"/>
        </w:rPr>
        <w:t>Caução em dinheiro</w:t>
      </w:r>
      <w:r w:rsidR="002642FC" w:rsidRPr="004C4415">
        <w:rPr>
          <w:rFonts w:ascii="Arial" w:hAnsi="Arial" w:cs="Arial"/>
        </w:rPr>
        <w:t>;</w:t>
      </w:r>
    </w:p>
    <w:p w14:paraId="435B8F31" w14:textId="1F8651A7" w:rsidR="008D0BB5" w:rsidRPr="004C4415" w:rsidRDefault="008D0BB5" w:rsidP="004C4415">
      <w:pPr>
        <w:pStyle w:val="PargrafodaLista"/>
        <w:numPr>
          <w:ilvl w:val="2"/>
          <w:numId w:val="5"/>
        </w:numPr>
        <w:autoSpaceDE w:val="0"/>
        <w:spacing w:before="0" w:after="0" w:afterAutospacing="0" w:line="360" w:lineRule="auto"/>
        <w:ind w:left="567" w:firstLine="0"/>
        <w:rPr>
          <w:rFonts w:ascii="Arial" w:hAnsi="Arial" w:cs="Arial"/>
        </w:rPr>
      </w:pPr>
      <w:r w:rsidRPr="004C4415">
        <w:rPr>
          <w:rFonts w:ascii="Arial" w:hAnsi="Arial" w:cs="Arial"/>
        </w:rPr>
        <w:t>Seguro garantia</w:t>
      </w:r>
      <w:r w:rsidR="002642FC" w:rsidRPr="004C4415">
        <w:rPr>
          <w:rFonts w:ascii="Arial" w:hAnsi="Arial" w:cs="Arial"/>
        </w:rPr>
        <w:t>; ou</w:t>
      </w:r>
    </w:p>
    <w:p w14:paraId="2A91223E" w14:textId="31C77EA8" w:rsidR="008D0BB5" w:rsidRPr="004C4415" w:rsidRDefault="008D0BB5" w:rsidP="004C4415">
      <w:pPr>
        <w:pStyle w:val="PargrafodaLista"/>
        <w:numPr>
          <w:ilvl w:val="2"/>
          <w:numId w:val="5"/>
        </w:numPr>
        <w:autoSpaceDE w:val="0"/>
        <w:spacing w:before="0" w:after="0" w:afterAutospacing="0" w:line="360" w:lineRule="auto"/>
        <w:ind w:left="567" w:firstLine="0"/>
        <w:rPr>
          <w:rFonts w:ascii="Arial" w:hAnsi="Arial" w:cs="Arial"/>
        </w:rPr>
      </w:pPr>
      <w:r w:rsidRPr="004C4415">
        <w:rPr>
          <w:rFonts w:ascii="Arial" w:hAnsi="Arial" w:cs="Arial"/>
        </w:rPr>
        <w:t>Fiança bancária.</w:t>
      </w:r>
    </w:p>
    <w:p w14:paraId="4D3652B2" w14:textId="6D240C4D" w:rsidR="00CE0442" w:rsidRDefault="00351A07"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2642FC">
        <w:rPr>
          <w:rFonts w:ascii="Arial" w:hAnsi="Arial" w:cs="Arial"/>
          <w:bCs/>
        </w:rPr>
        <w:t>PROPONENTE</w:t>
      </w:r>
      <w:r w:rsidR="00CE0442" w:rsidRPr="007E5595">
        <w:rPr>
          <w:rFonts w:ascii="Arial" w:hAnsi="Arial" w:cs="Arial"/>
          <w:bCs/>
        </w:rPr>
        <w:t xml:space="preserve"> deverá presta</w:t>
      </w:r>
      <w:r w:rsidR="002642FC">
        <w:rPr>
          <w:rFonts w:ascii="Arial" w:hAnsi="Arial" w:cs="Arial"/>
          <w:bCs/>
        </w:rPr>
        <w:t xml:space="preserve">r </w:t>
      </w:r>
      <w:r w:rsidR="00CE0442" w:rsidRPr="007E5595">
        <w:rPr>
          <w:rFonts w:ascii="Arial" w:hAnsi="Arial" w:cs="Arial"/>
          <w:bCs/>
        </w:rPr>
        <w:t>a garantia no prazo máximo de 10 (dez) dias úteis</w:t>
      </w:r>
      <w:r w:rsidR="002642FC" w:rsidRPr="007E5595">
        <w:rPr>
          <w:rFonts w:ascii="Arial" w:hAnsi="Arial" w:cs="Arial"/>
          <w:bCs/>
        </w:rPr>
        <w:t>, contados da assinatura do contrato</w:t>
      </w:r>
      <w:r w:rsidR="00CE0442" w:rsidRPr="007E5595">
        <w:rPr>
          <w:rFonts w:ascii="Arial" w:hAnsi="Arial" w:cs="Arial"/>
          <w:bCs/>
        </w:rPr>
        <w:t>, prorrogáveis por igual período, a critério</w:t>
      </w:r>
      <w:r w:rsidR="002642FC">
        <w:rPr>
          <w:rFonts w:ascii="Arial" w:hAnsi="Arial" w:cs="Arial"/>
          <w:bCs/>
        </w:rPr>
        <w:t xml:space="preserve"> exclusivo</w:t>
      </w:r>
      <w:r w:rsidR="00CE0442" w:rsidRPr="007E5595">
        <w:rPr>
          <w:rFonts w:ascii="Arial" w:hAnsi="Arial" w:cs="Arial"/>
          <w:bCs/>
        </w:rPr>
        <w:t xml:space="preserve"> </w:t>
      </w:r>
      <w:r w:rsidR="009F07CF" w:rsidRPr="007E5595">
        <w:rPr>
          <w:rFonts w:ascii="Arial" w:hAnsi="Arial" w:cs="Arial"/>
          <w:bCs/>
        </w:rPr>
        <w:t>da</w:t>
      </w:r>
      <w:r w:rsidR="00CE0442" w:rsidRPr="007E5595">
        <w:rPr>
          <w:rFonts w:ascii="Arial" w:hAnsi="Arial" w:cs="Arial"/>
          <w:bCs/>
        </w:rPr>
        <w:t xml:space="preserve"> Hemobrás.</w:t>
      </w:r>
    </w:p>
    <w:p w14:paraId="380F55C0" w14:textId="54AC9741"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inobservância do prazo fixado para prestação da garantia acarretará aplicação de multa de 0,07% (sete centésimos por cento) do valor do contrato por dia de atraso, até o </w:t>
      </w:r>
      <w:r w:rsidR="002642FC">
        <w:rPr>
          <w:rFonts w:ascii="Arial" w:hAnsi="Arial" w:cs="Arial"/>
          <w:bCs/>
        </w:rPr>
        <w:t xml:space="preserve">limite </w:t>
      </w:r>
      <w:r w:rsidRPr="007E5595">
        <w:rPr>
          <w:rFonts w:ascii="Arial" w:hAnsi="Arial" w:cs="Arial"/>
          <w:bCs/>
        </w:rPr>
        <w:t>máximo de 2% (dois por cento)</w:t>
      </w:r>
      <w:r w:rsidR="002642FC">
        <w:rPr>
          <w:rFonts w:ascii="Arial" w:hAnsi="Arial" w:cs="Arial"/>
          <w:bCs/>
        </w:rPr>
        <w:t xml:space="preserve"> do valor mencionado na Cláusula 38.1.</w:t>
      </w:r>
    </w:p>
    <w:p w14:paraId="3F596D7C" w14:textId="3CDB3AA5" w:rsidR="00CE0442" w:rsidRPr="007E5595"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atraso superior a 25 (vinte e cinco) dias </w:t>
      </w:r>
      <w:r w:rsidR="002642FC">
        <w:rPr>
          <w:rFonts w:ascii="Arial" w:hAnsi="Arial" w:cs="Arial"/>
          <w:bCs/>
        </w:rPr>
        <w:t>permite</w:t>
      </w:r>
      <w:r w:rsidRPr="007E5595">
        <w:rPr>
          <w:rFonts w:ascii="Arial" w:hAnsi="Arial" w:cs="Arial"/>
          <w:bCs/>
        </w:rPr>
        <w:t xml:space="preserve"> </w:t>
      </w:r>
      <w:r w:rsidR="002642FC">
        <w:rPr>
          <w:rFonts w:ascii="Arial" w:hAnsi="Arial" w:cs="Arial"/>
          <w:bCs/>
        </w:rPr>
        <w:t xml:space="preserve">que </w:t>
      </w:r>
      <w:r w:rsidRPr="007E5595">
        <w:rPr>
          <w:rFonts w:ascii="Arial" w:hAnsi="Arial" w:cs="Arial"/>
          <w:bCs/>
        </w:rPr>
        <w:t xml:space="preserve">a </w:t>
      </w:r>
      <w:r w:rsidR="002642FC">
        <w:rPr>
          <w:rFonts w:ascii="Arial" w:hAnsi="Arial" w:cs="Arial"/>
          <w:bCs/>
        </w:rPr>
        <w:t>Hemobrás</w:t>
      </w:r>
      <w:r w:rsidRPr="007E5595">
        <w:rPr>
          <w:rFonts w:ascii="Arial" w:hAnsi="Arial" w:cs="Arial"/>
          <w:bCs/>
        </w:rPr>
        <w:t xml:space="preserve"> promov</w:t>
      </w:r>
      <w:r w:rsidR="002642FC">
        <w:rPr>
          <w:rFonts w:ascii="Arial" w:hAnsi="Arial" w:cs="Arial"/>
          <w:bCs/>
        </w:rPr>
        <w:t>a</w:t>
      </w:r>
      <w:r w:rsidRPr="007E5595">
        <w:rPr>
          <w:rFonts w:ascii="Arial" w:hAnsi="Arial" w:cs="Arial"/>
          <w:bCs/>
        </w:rPr>
        <w:t xml:space="preserve"> a rescisão</w:t>
      </w:r>
      <w:r w:rsidR="002642FC">
        <w:rPr>
          <w:rFonts w:ascii="Arial" w:hAnsi="Arial" w:cs="Arial"/>
          <w:bCs/>
        </w:rPr>
        <w:t xml:space="preserve"> unilateral</w:t>
      </w:r>
      <w:r w:rsidRPr="007E5595">
        <w:rPr>
          <w:rFonts w:ascii="Arial" w:hAnsi="Arial" w:cs="Arial"/>
          <w:bCs/>
        </w:rPr>
        <w:t xml:space="preserve"> do contrato por descumprimento ou cumprimento irregular des</w:t>
      </w:r>
      <w:r w:rsidR="002642FC">
        <w:rPr>
          <w:rFonts w:ascii="Arial" w:hAnsi="Arial" w:cs="Arial"/>
          <w:bCs/>
        </w:rPr>
        <w:t>s</w:t>
      </w:r>
      <w:r w:rsidRPr="007E5595">
        <w:rPr>
          <w:rFonts w:ascii="Arial" w:hAnsi="Arial" w:cs="Arial"/>
          <w:bCs/>
        </w:rPr>
        <w:t xml:space="preserve">a </w:t>
      </w:r>
      <w:r w:rsidR="002642FC">
        <w:rPr>
          <w:rFonts w:ascii="Arial" w:hAnsi="Arial" w:cs="Arial"/>
          <w:bCs/>
        </w:rPr>
        <w:t>C</w:t>
      </w:r>
      <w:r w:rsidRPr="007E5595">
        <w:rPr>
          <w:rFonts w:ascii="Arial" w:hAnsi="Arial" w:cs="Arial"/>
          <w:bCs/>
        </w:rPr>
        <w:t>láusula.</w:t>
      </w:r>
    </w:p>
    <w:p w14:paraId="64C9F381" w14:textId="2ADD2FA1"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validade da garantia, qualquer que seja a modalidade escolhida, deve</w:t>
      </w:r>
      <w:r w:rsidR="002642FC">
        <w:rPr>
          <w:rFonts w:ascii="Arial" w:hAnsi="Arial" w:cs="Arial"/>
          <w:bCs/>
        </w:rPr>
        <w:t xml:space="preserve"> se </w:t>
      </w:r>
      <w:proofErr w:type="spellStart"/>
      <w:r w:rsidR="002642FC">
        <w:rPr>
          <w:rFonts w:ascii="Arial" w:hAnsi="Arial" w:cs="Arial"/>
          <w:bCs/>
        </w:rPr>
        <w:t>extender</w:t>
      </w:r>
      <w:proofErr w:type="spellEnd"/>
      <w:r w:rsidR="002642FC">
        <w:rPr>
          <w:rFonts w:ascii="Arial" w:hAnsi="Arial" w:cs="Arial"/>
          <w:bCs/>
        </w:rPr>
        <w:t xml:space="preserve"> por</w:t>
      </w:r>
      <w:r w:rsidRPr="007E5595">
        <w:rPr>
          <w:rFonts w:ascii="Arial" w:hAnsi="Arial" w:cs="Arial"/>
          <w:bCs/>
        </w:rPr>
        <w:t xml:space="preserve"> um período de 90</w:t>
      </w:r>
      <w:r w:rsidR="002642FC">
        <w:rPr>
          <w:rFonts w:ascii="Arial" w:hAnsi="Arial" w:cs="Arial"/>
          <w:bCs/>
        </w:rPr>
        <w:t xml:space="preserve"> (noventa)</w:t>
      </w:r>
      <w:r w:rsidRPr="007E5595">
        <w:rPr>
          <w:rFonts w:ascii="Arial" w:hAnsi="Arial" w:cs="Arial"/>
          <w:bCs/>
        </w:rPr>
        <w:t xml:space="preserve"> dias</w:t>
      </w:r>
      <w:r w:rsidR="002642FC">
        <w:rPr>
          <w:rFonts w:ascii="Arial" w:hAnsi="Arial" w:cs="Arial"/>
          <w:bCs/>
        </w:rPr>
        <w:t>,</w:t>
      </w:r>
      <w:r w:rsidRPr="007E5595">
        <w:rPr>
          <w:rFonts w:ascii="Arial" w:hAnsi="Arial" w:cs="Arial"/>
          <w:bCs/>
        </w:rPr>
        <w:t xml:space="preserve"> após o término da vigência </w:t>
      </w:r>
      <w:r w:rsidR="002642FC">
        <w:rPr>
          <w:rFonts w:ascii="Arial" w:hAnsi="Arial" w:cs="Arial"/>
          <w:bCs/>
        </w:rPr>
        <w:t>do C</w:t>
      </w:r>
      <w:r w:rsidRPr="007E5595">
        <w:rPr>
          <w:rFonts w:ascii="Arial" w:hAnsi="Arial" w:cs="Arial"/>
          <w:bCs/>
        </w:rPr>
        <w:t>ontrat</w:t>
      </w:r>
      <w:r w:rsidR="002642FC">
        <w:rPr>
          <w:rFonts w:ascii="Arial" w:hAnsi="Arial" w:cs="Arial"/>
          <w:bCs/>
        </w:rPr>
        <w:t>o</w:t>
      </w:r>
      <w:r w:rsidRPr="007E5595">
        <w:rPr>
          <w:rFonts w:ascii="Arial" w:hAnsi="Arial" w:cs="Arial"/>
          <w:bCs/>
        </w:rPr>
        <w:t>.</w:t>
      </w:r>
    </w:p>
    <w:p w14:paraId="328F8451" w14:textId="75F3445C"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 garantia assegurará, qualquer que seja a modalidade escolhida, o pagamento de:</w:t>
      </w:r>
    </w:p>
    <w:p w14:paraId="46D3D2D8" w14:textId="27FDF5DD" w:rsidR="00CE0442" w:rsidRDefault="002642FC"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Pr>
          <w:rFonts w:ascii="Arial" w:hAnsi="Arial" w:cs="Arial"/>
          <w:bCs/>
        </w:rPr>
        <w:t>P</w:t>
      </w:r>
      <w:r w:rsidR="00CE0442" w:rsidRPr="007E5595">
        <w:rPr>
          <w:rFonts w:ascii="Arial" w:hAnsi="Arial" w:cs="Arial"/>
          <w:bCs/>
        </w:rPr>
        <w:t xml:space="preserve">rejuízos advindos do não cumprimento do objeto do </w:t>
      </w:r>
      <w:r>
        <w:rPr>
          <w:rFonts w:ascii="Arial" w:hAnsi="Arial" w:cs="Arial"/>
          <w:bCs/>
        </w:rPr>
        <w:t>C</w:t>
      </w:r>
      <w:r w:rsidR="00CE0442" w:rsidRPr="007E5595">
        <w:rPr>
          <w:rFonts w:ascii="Arial" w:hAnsi="Arial" w:cs="Arial"/>
          <w:bCs/>
        </w:rPr>
        <w:t>ontrato;</w:t>
      </w:r>
    </w:p>
    <w:p w14:paraId="75BBFD31" w14:textId="7AA7ABA4" w:rsidR="00746380" w:rsidRDefault="002642FC"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Pr>
          <w:rFonts w:ascii="Arial" w:hAnsi="Arial" w:cs="Arial"/>
          <w:bCs/>
        </w:rPr>
        <w:t>P</w:t>
      </w:r>
      <w:r w:rsidR="00CE0442" w:rsidRPr="007E5595">
        <w:rPr>
          <w:rFonts w:ascii="Arial" w:hAnsi="Arial" w:cs="Arial"/>
          <w:bCs/>
        </w:rPr>
        <w:t xml:space="preserve">rejuízos causados à </w:t>
      </w:r>
      <w:r>
        <w:rPr>
          <w:rFonts w:ascii="Arial" w:hAnsi="Arial" w:cs="Arial"/>
          <w:bCs/>
        </w:rPr>
        <w:t>Hemobrás,</w:t>
      </w:r>
      <w:r w:rsidR="00CE0442" w:rsidRPr="007E5595">
        <w:rPr>
          <w:rFonts w:ascii="Arial" w:hAnsi="Arial" w:cs="Arial"/>
          <w:bCs/>
        </w:rPr>
        <w:t xml:space="preserve"> decorrentes de culpa ou dolo</w:t>
      </w:r>
      <w:r>
        <w:rPr>
          <w:rFonts w:ascii="Arial" w:hAnsi="Arial" w:cs="Arial"/>
          <w:bCs/>
        </w:rPr>
        <w:t xml:space="preserve"> da PROPONENTE</w:t>
      </w:r>
      <w:r w:rsidR="00CE0442" w:rsidRPr="007E5595">
        <w:rPr>
          <w:rFonts w:ascii="Arial" w:hAnsi="Arial" w:cs="Arial"/>
          <w:bCs/>
        </w:rPr>
        <w:t xml:space="preserve"> </w:t>
      </w:r>
      <w:r>
        <w:rPr>
          <w:rFonts w:ascii="Arial" w:hAnsi="Arial" w:cs="Arial"/>
          <w:bCs/>
        </w:rPr>
        <w:t>n</w:t>
      </w:r>
      <w:r w:rsidR="00CE0442" w:rsidRPr="007E5595">
        <w:rPr>
          <w:rFonts w:ascii="Arial" w:hAnsi="Arial" w:cs="Arial"/>
          <w:bCs/>
        </w:rPr>
        <w:t xml:space="preserve">a execução do </w:t>
      </w:r>
      <w:r>
        <w:rPr>
          <w:rFonts w:ascii="Arial" w:hAnsi="Arial" w:cs="Arial"/>
          <w:bCs/>
        </w:rPr>
        <w:t>C</w:t>
      </w:r>
      <w:r w:rsidR="00CE0442" w:rsidRPr="007E5595">
        <w:rPr>
          <w:rFonts w:ascii="Arial" w:hAnsi="Arial" w:cs="Arial"/>
          <w:bCs/>
        </w:rPr>
        <w:t>ontrato;</w:t>
      </w:r>
      <w:r>
        <w:rPr>
          <w:rFonts w:ascii="Arial" w:hAnsi="Arial" w:cs="Arial"/>
          <w:bCs/>
        </w:rPr>
        <w:t xml:space="preserve"> e</w:t>
      </w:r>
    </w:p>
    <w:p w14:paraId="5D6C3FA7" w14:textId="12FDB0E9" w:rsidR="00CE0442" w:rsidRDefault="002642FC" w:rsidP="004C4415">
      <w:pPr>
        <w:pStyle w:val="PargrafodaLista"/>
        <w:numPr>
          <w:ilvl w:val="2"/>
          <w:numId w:val="5"/>
        </w:numPr>
        <w:autoSpaceDE w:val="0"/>
        <w:spacing w:before="0" w:after="0" w:afterAutospacing="0" w:line="360" w:lineRule="auto"/>
        <w:ind w:left="1418" w:hanging="851"/>
        <w:contextualSpacing w:val="0"/>
        <w:rPr>
          <w:rFonts w:ascii="Arial" w:hAnsi="Arial" w:cs="Arial"/>
          <w:bCs/>
        </w:rPr>
      </w:pPr>
      <w:r>
        <w:rPr>
          <w:rFonts w:ascii="Arial" w:hAnsi="Arial" w:cs="Arial"/>
          <w:bCs/>
        </w:rPr>
        <w:t>M</w:t>
      </w:r>
      <w:r w:rsidR="00CE0442" w:rsidRPr="007E5595">
        <w:rPr>
          <w:rFonts w:ascii="Arial" w:hAnsi="Arial" w:cs="Arial"/>
          <w:bCs/>
        </w:rPr>
        <w:t xml:space="preserve">ultas moratórias e </w:t>
      </w:r>
      <w:r>
        <w:rPr>
          <w:rFonts w:ascii="Arial" w:hAnsi="Arial" w:cs="Arial"/>
          <w:bCs/>
        </w:rPr>
        <w:t>contratuais</w:t>
      </w:r>
      <w:r w:rsidR="00CE0442" w:rsidRPr="007E5595">
        <w:rPr>
          <w:rFonts w:ascii="Arial" w:hAnsi="Arial" w:cs="Arial"/>
          <w:bCs/>
        </w:rPr>
        <w:t xml:space="preserve"> aplicadas pela </w:t>
      </w:r>
      <w:r>
        <w:rPr>
          <w:rFonts w:ascii="Arial" w:hAnsi="Arial" w:cs="Arial"/>
          <w:bCs/>
        </w:rPr>
        <w:t>Hemobrás</w:t>
      </w:r>
      <w:r w:rsidR="00CE0442" w:rsidRPr="007E5595">
        <w:rPr>
          <w:rFonts w:ascii="Arial" w:hAnsi="Arial" w:cs="Arial"/>
          <w:bCs/>
        </w:rPr>
        <w:t xml:space="preserve"> à </w:t>
      </w:r>
      <w:r>
        <w:rPr>
          <w:rFonts w:ascii="Arial" w:hAnsi="Arial" w:cs="Arial"/>
          <w:bCs/>
        </w:rPr>
        <w:t>PROPONENTE.</w:t>
      </w:r>
    </w:p>
    <w:p w14:paraId="29788FD8" w14:textId="77777777" w:rsidR="004C4415" w:rsidRPr="007E5595" w:rsidRDefault="004C4415" w:rsidP="004C4415">
      <w:pPr>
        <w:pStyle w:val="PargrafodaLista"/>
        <w:autoSpaceDE w:val="0"/>
        <w:spacing w:before="0" w:after="0" w:afterAutospacing="0" w:line="360" w:lineRule="auto"/>
        <w:ind w:left="1418"/>
        <w:contextualSpacing w:val="0"/>
        <w:rPr>
          <w:rFonts w:ascii="Arial" w:hAnsi="Arial" w:cs="Arial"/>
          <w:bCs/>
        </w:rPr>
      </w:pPr>
    </w:p>
    <w:p w14:paraId="60D91366" w14:textId="3CE44062"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A </w:t>
      </w:r>
      <w:proofErr w:type="gramStart"/>
      <w:r w:rsidRPr="007E5595">
        <w:rPr>
          <w:rFonts w:ascii="Arial" w:hAnsi="Arial" w:cs="Arial"/>
          <w:bCs/>
        </w:rPr>
        <w:t>modalidade seguro</w:t>
      </w:r>
      <w:proofErr w:type="gramEnd"/>
      <w:r w:rsidR="002642FC">
        <w:rPr>
          <w:rFonts w:ascii="Arial" w:hAnsi="Arial" w:cs="Arial"/>
          <w:bCs/>
        </w:rPr>
        <w:t xml:space="preserve"> </w:t>
      </w:r>
      <w:r w:rsidRPr="007E5595">
        <w:rPr>
          <w:rFonts w:ascii="Arial" w:hAnsi="Arial" w:cs="Arial"/>
          <w:bCs/>
        </w:rPr>
        <w:t>garantia somente será aceita se contemplar todos os eventos indicados n</w:t>
      </w:r>
      <w:r w:rsidR="002642FC">
        <w:rPr>
          <w:rFonts w:ascii="Arial" w:hAnsi="Arial" w:cs="Arial"/>
          <w:bCs/>
        </w:rPr>
        <w:t>a</w:t>
      </w:r>
      <w:r w:rsidRPr="007E5595">
        <w:rPr>
          <w:rFonts w:ascii="Arial" w:hAnsi="Arial" w:cs="Arial"/>
          <w:bCs/>
        </w:rPr>
        <w:t xml:space="preserve"> </w:t>
      </w:r>
      <w:r w:rsidR="002642FC">
        <w:rPr>
          <w:rFonts w:ascii="Arial" w:hAnsi="Arial" w:cs="Arial"/>
          <w:bCs/>
        </w:rPr>
        <w:t xml:space="preserve">Cláusula </w:t>
      </w:r>
      <w:r w:rsidRPr="007E5595">
        <w:rPr>
          <w:rFonts w:ascii="Arial" w:hAnsi="Arial" w:cs="Arial"/>
          <w:bCs/>
        </w:rPr>
        <w:t>anterior, observada a legislação que rege a matéria.</w:t>
      </w:r>
    </w:p>
    <w:p w14:paraId="02CA24F2" w14:textId="5A16C1D9"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garantia em dinheiro deverá ser </w:t>
      </w:r>
      <w:r w:rsidR="002642FC">
        <w:rPr>
          <w:rFonts w:ascii="Arial" w:hAnsi="Arial" w:cs="Arial"/>
          <w:bCs/>
        </w:rPr>
        <w:t>deposita</w:t>
      </w:r>
      <w:r w:rsidRPr="007E5595">
        <w:rPr>
          <w:rFonts w:ascii="Arial" w:hAnsi="Arial" w:cs="Arial"/>
          <w:bCs/>
        </w:rPr>
        <w:t xml:space="preserve">da em favor da Hemobrás, em conta específica </w:t>
      </w:r>
      <w:r w:rsidR="002642FC">
        <w:rPr>
          <w:rFonts w:ascii="Arial" w:hAnsi="Arial" w:cs="Arial"/>
          <w:bCs/>
        </w:rPr>
        <w:t>d</w:t>
      </w:r>
      <w:r w:rsidR="00A26456" w:rsidRPr="007E5595">
        <w:rPr>
          <w:rFonts w:ascii="Arial" w:hAnsi="Arial" w:cs="Arial"/>
          <w:bCs/>
        </w:rPr>
        <w:t>o Banco do Brasil S.A</w:t>
      </w:r>
      <w:r w:rsidRPr="007E5595">
        <w:rPr>
          <w:rFonts w:ascii="Arial" w:hAnsi="Arial" w:cs="Arial"/>
          <w:bCs/>
        </w:rPr>
        <w:t>.</w:t>
      </w:r>
    </w:p>
    <w:p w14:paraId="1FF8192E" w14:textId="70BC0D7C" w:rsidR="00CE0442" w:rsidRDefault="00CE0442" w:rsidP="004C4415">
      <w:pPr>
        <w:pStyle w:val="PargrafodaLista"/>
        <w:numPr>
          <w:ilvl w:val="1"/>
          <w:numId w:val="5"/>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No caso de alteração do valor do </w:t>
      </w:r>
      <w:r w:rsidR="002642FC">
        <w:rPr>
          <w:rFonts w:ascii="Arial" w:hAnsi="Arial" w:cs="Arial"/>
          <w:bCs/>
        </w:rPr>
        <w:t>C</w:t>
      </w:r>
      <w:r w:rsidRPr="007E5595">
        <w:rPr>
          <w:rFonts w:ascii="Arial" w:hAnsi="Arial" w:cs="Arial"/>
          <w:bCs/>
        </w:rPr>
        <w:t xml:space="preserve">ontrato, ou prorrogação de sua vigência, a garantia deverá ser readequada ou renovada nas mesmas </w:t>
      </w:r>
      <w:r w:rsidR="005E0354">
        <w:rPr>
          <w:rFonts w:ascii="Arial" w:hAnsi="Arial" w:cs="Arial"/>
          <w:bCs/>
        </w:rPr>
        <w:t>propor</w:t>
      </w:r>
      <w:r w:rsidRPr="007E5595">
        <w:rPr>
          <w:rFonts w:ascii="Arial" w:hAnsi="Arial" w:cs="Arial"/>
          <w:bCs/>
        </w:rPr>
        <w:t>ções.</w:t>
      </w:r>
    </w:p>
    <w:p w14:paraId="0BEAB536" w14:textId="2D121D67" w:rsidR="00CE0442" w:rsidRDefault="00CE0442" w:rsidP="004C4415">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Se o valor da garantia for utilizado total ou parcialmente em pagamento de qualquer obrigação, a </w:t>
      </w:r>
      <w:r w:rsidR="002642FC">
        <w:rPr>
          <w:rFonts w:ascii="Arial" w:hAnsi="Arial" w:cs="Arial"/>
          <w:bCs/>
        </w:rPr>
        <w:t>PROPONENTE</w:t>
      </w:r>
      <w:r w:rsidRPr="007E5595">
        <w:rPr>
          <w:rFonts w:ascii="Arial" w:hAnsi="Arial" w:cs="Arial"/>
          <w:bCs/>
        </w:rPr>
        <w:t xml:space="preserve"> obriga-se a </w:t>
      </w:r>
      <w:r w:rsidR="002642FC">
        <w:rPr>
          <w:rFonts w:ascii="Arial" w:hAnsi="Arial" w:cs="Arial"/>
          <w:bCs/>
        </w:rPr>
        <w:t>r</w:t>
      </w:r>
      <w:r w:rsidRPr="007E5595">
        <w:rPr>
          <w:rFonts w:ascii="Arial" w:hAnsi="Arial" w:cs="Arial"/>
          <w:bCs/>
        </w:rPr>
        <w:t>e</w:t>
      </w:r>
      <w:r w:rsidR="002642FC">
        <w:rPr>
          <w:rFonts w:ascii="Arial" w:hAnsi="Arial" w:cs="Arial"/>
          <w:bCs/>
        </w:rPr>
        <w:t>aliza</w:t>
      </w:r>
      <w:r w:rsidRPr="007E5595">
        <w:rPr>
          <w:rFonts w:ascii="Arial" w:hAnsi="Arial" w:cs="Arial"/>
          <w:bCs/>
        </w:rPr>
        <w:t xml:space="preserve">r </w:t>
      </w:r>
      <w:r w:rsidR="002642FC">
        <w:rPr>
          <w:rFonts w:ascii="Arial" w:hAnsi="Arial" w:cs="Arial"/>
          <w:bCs/>
        </w:rPr>
        <w:t>su</w:t>
      </w:r>
      <w:r w:rsidRPr="007E5595">
        <w:rPr>
          <w:rFonts w:ascii="Arial" w:hAnsi="Arial" w:cs="Arial"/>
          <w:bCs/>
        </w:rPr>
        <w:t>a re</w:t>
      </w:r>
      <w:r w:rsidR="002642FC">
        <w:rPr>
          <w:rFonts w:ascii="Arial" w:hAnsi="Arial" w:cs="Arial"/>
          <w:bCs/>
        </w:rPr>
        <w:t>com</w:t>
      </w:r>
      <w:r w:rsidRPr="007E5595">
        <w:rPr>
          <w:rFonts w:ascii="Arial" w:hAnsi="Arial" w:cs="Arial"/>
          <w:bCs/>
        </w:rPr>
        <w:t>posição no prazo máximo de 10 (dez) dias.</w:t>
      </w:r>
    </w:p>
    <w:p w14:paraId="46368546" w14:textId="717C279B" w:rsidR="00CE0442" w:rsidRDefault="00CE0442" w:rsidP="004C4415">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A Hemobrás executará a garantia</w:t>
      </w:r>
      <w:r w:rsidR="005E0354">
        <w:rPr>
          <w:rFonts w:ascii="Arial" w:hAnsi="Arial" w:cs="Arial"/>
          <w:bCs/>
        </w:rPr>
        <w:t>,</w:t>
      </w:r>
      <w:r w:rsidRPr="007E5595">
        <w:rPr>
          <w:rFonts w:ascii="Arial" w:hAnsi="Arial" w:cs="Arial"/>
          <w:bCs/>
        </w:rPr>
        <w:t xml:space="preserve"> na forma </w:t>
      </w:r>
      <w:r w:rsidR="005E0354">
        <w:rPr>
          <w:rFonts w:ascii="Arial" w:hAnsi="Arial" w:cs="Arial"/>
          <w:bCs/>
        </w:rPr>
        <w:t>d</w:t>
      </w:r>
      <w:r w:rsidRPr="007E5595">
        <w:rPr>
          <w:rFonts w:ascii="Arial" w:hAnsi="Arial" w:cs="Arial"/>
          <w:bCs/>
        </w:rPr>
        <w:t>a</w:t>
      </w:r>
      <w:r w:rsidR="005E0354">
        <w:rPr>
          <w:rFonts w:ascii="Arial" w:hAnsi="Arial" w:cs="Arial"/>
          <w:bCs/>
        </w:rPr>
        <w:t xml:space="preserve"> lei</w:t>
      </w:r>
      <w:r w:rsidRPr="007E5595">
        <w:rPr>
          <w:rFonts w:ascii="Arial" w:hAnsi="Arial" w:cs="Arial"/>
          <w:bCs/>
        </w:rPr>
        <w:t>.</w:t>
      </w:r>
    </w:p>
    <w:p w14:paraId="597932E5" w14:textId="70215418" w:rsidR="005E0354" w:rsidRDefault="00CE0442" w:rsidP="004C4415">
      <w:pPr>
        <w:pStyle w:val="PargrafodaLista"/>
        <w:numPr>
          <w:ilvl w:val="1"/>
          <w:numId w:val="5"/>
        </w:numPr>
        <w:autoSpaceDE w:val="0"/>
        <w:spacing w:before="0" w:after="0" w:afterAutospacing="0" w:line="360" w:lineRule="auto"/>
        <w:ind w:left="1276" w:hanging="709"/>
        <w:rPr>
          <w:rFonts w:ascii="Arial" w:hAnsi="Arial" w:cs="Arial"/>
          <w:bCs/>
        </w:rPr>
      </w:pPr>
      <w:r w:rsidRPr="005E0354">
        <w:rPr>
          <w:rFonts w:ascii="Arial" w:hAnsi="Arial" w:cs="Arial"/>
          <w:bCs/>
        </w:rPr>
        <w:t>Será considerada extinta a garantia</w:t>
      </w:r>
      <w:r w:rsidR="005E0354" w:rsidRPr="005E0354">
        <w:rPr>
          <w:rFonts w:ascii="Arial" w:hAnsi="Arial" w:cs="Arial"/>
          <w:bCs/>
        </w:rPr>
        <w:t>:</w:t>
      </w:r>
    </w:p>
    <w:p w14:paraId="06F69FAC" w14:textId="2EB23ED0" w:rsidR="00CE0442" w:rsidRDefault="005E0354" w:rsidP="004C64F6">
      <w:pPr>
        <w:pStyle w:val="PargrafodaLista"/>
        <w:numPr>
          <w:ilvl w:val="2"/>
          <w:numId w:val="5"/>
        </w:numPr>
        <w:autoSpaceDE w:val="0"/>
        <w:spacing w:before="0" w:after="0" w:afterAutospacing="0" w:line="360" w:lineRule="auto"/>
        <w:ind w:left="1560" w:hanging="993"/>
        <w:contextualSpacing w:val="0"/>
        <w:rPr>
          <w:rFonts w:ascii="Arial" w:hAnsi="Arial" w:cs="Arial"/>
          <w:bCs/>
        </w:rPr>
      </w:pPr>
      <w:r>
        <w:rPr>
          <w:rFonts w:ascii="Arial" w:hAnsi="Arial" w:cs="Arial"/>
          <w:bCs/>
        </w:rPr>
        <w:t>Co</w:t>
      </w:r>
      <w:r w:rsidR="00CE0442" w:rsidRPr="005E0354">
        <w:rPr>
          <w:rFonts w:ascii="Arial" w:hAnsi="Arial" w:cs="Arial"/>
          <w:bCs/>
        </w:rPr>
        <w:t xml:space="preserve">m a devolução da apólice, carta fiança ou autorização para o levantamento de importâncias depositadas em dinheiro a título de garantia, acompanhada de declaração da Hemobrás de que a </w:t>
      </w:r>
      <w:r w:rsidRPr="005E0354">
        <w:rPr>
          <w:rFonts w:ascii="Arial" w:hAnsi="Arial" w:cs="Arial"/>
          <w:bCs/>
        </w:rPr>
        <w:t>PROPONENTE</w:t>
      </w:r>
      <w:r w:rsidR="00CE0442" w:rsidRPr="005E0354">
        <w:rPr>
          <w:rFonts w:ascii="Arial" w:hAnsi="Arial" w:cs="Arial"/>
          <w:bCs/>
        </w:rPr>
        <w:t xml:space="preserve"> cumpriu todas as cláusulas do </w:t>
      </w:r>
      <w:r w:rsidRPr="005E0354">
        <w:rPr>
          <w:rFonts w:ascii="Arial" w:hAnsi="Arial" w:cs="Arial"/>
          <w:bCs/>
        </w:rPr>
        <w:t>C</w:t>
      </w:r>
      <w:r w:rsidR="00CE0442" w:rsidRPr="005E0354">
        <w:rPr>
          <w:rFonts w:ascii="Arial" w:hAnsi="Arial" w:cs="Arial"/>
          <w:bCs/>
        </w:rPr>
        <w:t>ontrato</w:t>
      </w:r>
      <w:r>
        <w:rPr>
          <w:rFonts w:ascii="Arial" w:hAnsi="Arial" w:cs="Arial"/>
          <w:bCs/>
        </w:rPr>
        <w:t>; ou</w:t>
      </w:r>
    </w:p>
    <w:p w14:paraId="4E2A991F" w14:textId="02EA8A20" w:rsidR="00351A07" w:rsidRDefault="009F07CF" w:rsidP="004C64F6">
      <w:pPr>
        <w:pStyle w:val="PargrafodaLista"/>
        <w:numPr>
          <w:ilvl w:val="2"/>
          <w:numId w:val="5"/>
        </w:numPr>
        <w:autoSpaceDE w:val="0"/>
        <w:spacing w:before="0" w:after="0" w:afterAutospacing="0" w:line="360" w:lineRule="auto"/>
        <w:ind w:left="1560" w:hanging="993"/>
        <w:contextualSpacing w:val="0"/>
        <w:rPr>
          <w:rFonts w:ascii="Arial" w:hAnsi="Arial" w:cs="Arial"/>
          <w:bCs/>
        </w:rPr>
      </w:pPr>
      <w:r w:rsidRPr="007E5595">
        <w:rPr>
          <w:rFonts w:ascii="Arial" w:hAnsi="Arial" w:cs="Arial"/>
          <w:bCs/>
        </w:rPr>
        <w:t>N</w:t>
      </w:r>
      <w:r w:rsidR="00CE0442" w:rsidRPr="007E5595">
        <w:rPr>
          <w:rFonts w:ascii="Arial" w:hAnsi="Arial" w:cs="Arial"/>
          <w:bCs/>
        </w:rPr>
        <w:t xml:space="preserve">o prazo de 90 (noventa) </w:t>
      </w:r>
      <w:r w:rsidR="005E0354">
        <w:rPr>
          <w:rFonts w:ascii="Arial" w:hAnsi="Arial" w:cs="Arial"/>
          <w:bCs/>
        </w:rPr>
        <w:t xml:space="preserve">dias, </w:t>
      </w:r>
      <w:r w:rsidR="00CE0442" w:rsidRPr="007E5595">
        <w:rPr>
          <w:rFonts w:ascii="Arial" w:hAnsi="Arial" w:cs="Arial"/>
          <w:bCs/>
        </w:rPr>
        <w:t>após o término da vigência</w:t>
      </w:r>
      <w:r w:rsidR="005E0354">
        <w:rPr>
          <w:rFonts w:ascii="Arial" w:hAnsi="Arial" w:cs="Arial"/>
          <w:bCs/>
        </w:rPr>
        <w:t xml:space="preserve"> do Contrato</w:t>
      </w:r>
      <w:r w:rsidR="00CE0442" w:rsidRPr="007E5595">
        <w:rPr>
          <w:rFonts w:ascii="Arial" w:hAnsi="Arial" w:cs="Arial"/>
          <w:bCs/>
        </w:rPr>
        <w:t>, caso a Hemobrás não comunique a ocorrência de sinistros</w:t>
      </w:r>
      <w:r w:rsidR="005E0354">
        <w:rPr>
          <w:rFonts w:ascii="Arial" w:hAnsi="Arial" w:cs="Arial"/>
          <w:bCs/>
        </w:rPr>
        <w:t xml:space="preserve"> à companhia seguradora</w:t>
      </w:r>
      <w:r w:rsidR="00CE0442" w:rsidRPr="007E5595">
        <w:rPr>
          <w:rFonts w:ascii="Arial" w:hAnsi="Arial" w:cs="Arial"/>
          <w:bCs/>
        </w:rPr>
        <w:t xml:space="preserve">, </w:t>
      </w:r>
      <w:r w:rsidR="005E0354">
        <w:rPr>
          <w:rFonts w:ascii="Arial" w:hAnsi="Arial" w:cs="Arial"/>
          <w:bCs/>
        </w:rPr>
        <w:t xml:space="preserve">sendo </w:t>
      </w:r>
      <w:r w:rsidR="00CE0442" w:rsidRPr="007E5595">
        <w:rPr>
          <w:rFonts w:ascii="Arial" w:hAnsi="Arial" w:cs="Arial"/>
          <w:bCs/>
        </w:rPr>
        <w:t>qu</w:t>
      </w:r>
      <w:r w:rsidR="005E0354">
        <w:rPr>
          <w:rFonts w:ascii="Arial" w:hAnsi="Arial" w:cs="Arial"/>
          <w:bCs/>
        </w:rPr>
        <w:t>e</w:t>
      </w:r>
      <w:r w:rsidR="00CE0442" w:rsidRPr="007E5595">
        <w:rPr>
          <w:rFonts w:ascii="Arial" w:hAnsi="Arial" w:cs="Arial"/>
          <w:bCs/>
        </w:rPr>
        <w:t xml:space="preserve"> o prazo</w:t>
      </w:r>
      <w:r w:rsidR="005E0354">
        <w:rPr>
          <w:rFonts w:ascii="Arial" w:hAnsi="Arial" w:cs="Arial"/>
          <w:bCs/>
        </w:rPr>
        <w:t xml:space="preserve"> de vigência da apólice</w:t>
      </w:r>
      <w:r w:rsidR="00CE0442" w:rsidRPr="007E5595">
        <w:rPr>
          <w:rFonts w:ascii="Arial" w:hAnsi="Arial" w:cs="Arial"/>
          <w:bCs/>
        </w:rPr>
        <w:t xml:space="preserve"> </w:t>
      </w:r>
      <w:r w:rsidR="005E0354">
        <w:rPr>
          <w:rFonts w:ascii="Arial" w:hAnsi="Arial" w:cs="Arial"/>
          <w:bCs/>
        </w:rPr>
        <w:t>dev</w:t>
      </w:r>
      <w:r w:rsidR="00CE0442" w:rsidRPr="007E5595">
        <w:rPr>
          <w:rFonts w:ascii="Arial" w:hAnsi="Arial" w:cs="Arial"/>
          <w:bCs/>
        </w:rPr>
        <w:t xml:space="preserve">erá </w:t>
      </w:r>
      <w:r w:rsidR="005E0354">
        <w:rPr>
          <w:rFonts w:ascii="Arial" w:hAnsi="Arial" w:cs="Arial"/>
          <w:bCs/>
        </w:rPr>
        <w:t xml:space="preserve">ser </w:t>
      </w:r>
      <w:r w:rsidR="00CE0442" w:rsidRPr="007E5595">
        <w:rPr>
          <w:rFonts w:ascii="Arial" w:hAnsi="Arial" w:cs="Arial"/>
          <w:bCs/>
        </w:rPr>
        <w:t>ampliado, s</w:t>
      </w:r>
      <w:r w:rsidR="005E0354">
        <w:rPr>
          <w:rFonts w:ascii="Arial" w:hAnsi="Arial" w:cs="Arial"/>
          <w:bCs/>
        </w:rPr>
        <w:t>e</w:t>
      </w:r>
      <w:r w:rsidR="00CE0442" w:rsidRPr="007E5595">
        <w:rPr>
          <w:rFonts w:ascii="Arial" w:hAnsi="Arial" w:cs="Arial"/>
          <w:bCs/>
        </w:rPr>
        <w:t xml:space="preserve"> </w:t>
      </w:r>
      <w:r w:rsidR="005E0354">
        <w:rPr>
          <w:rFonts w:ascii="Arial" w:hAnsi="Arial" w:cs="Arial"/>
          <w:bCs/>
        </w:rPr>
        <w:t>houver</w:t>
      </w:r>
      <w:r w:rsidR="00CE0442" w:rsidRPr="007E5595">
        <w:rPr>
          <w:rFonts w:ascii="Arial" w:hAnsi="Arial" w:cs="Arial"/>
          <w:bCs/>
        </w:rPr>
        <w:t xml:space="preserve"> comunicação.</w:t>
      </w:r>
      <w:bookmarkEnd w:id="234"/>
    </w:p>
    <w:p w14:paraId="29AC4176" w14:textId="48AD0B1B" w:rsidR="00A62223" w:rsidRDefault="00A62223" w:rsidP="004C64F6">
      <w:pPr>
        <w:pStyle w:val="PargrafodaLista"/>
        <w:numPr>
          <w:ilvl w:val="2"/>
          <w:numId w:val="5"/>
        </w:numPr>
        <w:autoSpaceDE w:val="0"/>
        <w:spacing w:before="0" w:after="0" w:afterAutospacing="0" w:line="360" w:lineRule="auto"/>
        <w:ind w:left="1560" w:hanging="993"/>
        <w:contextualSpacing w:val="0"/>
        <w:rPr>
          <w:rFonts w:ascii="Arial" w:hAnsi="Arial" w:cs="Arial"/>
          <w:bCs/>
        </w:rPr>
      </w:pPr>
      <w:r w:rsidRPr="007E5595">
        <w:rPr>
          <w:rFonts w:ascii="Arial" w:hAnsi="Arial" w:cs="Arial"/>
          <w:bCs/>
        </w:rPr>
        <w:t>Em caso de algum dos marcos citados acima caírem em sábados, domingos e feriados, será adotado o primeiro dia útil subsequente para cumprimento das ações expostas</w:t>
      </w:r>
      <w:r w:rsidR="005E0354">
        <w:rPr>
          <w:rFonts w:ascii="Arial" w:hAnsi="Arial" w:cs="Arial"/>
          <w:bCs/>
        </w:rPr>
        <w:t>.</w:t>
      </w:r>
    </w:p>
    <w:p w14:paraId="39D37530" w14:textId="69A2719C" w:rsidR="00911813" w:rsidRDefault="00911813" w:rsidP="004C64F6">
      <w:pPr>
        <w:pStyle w:val="PargrafodaLista"/>
        <w:numPr>
          <w:ilvl w:val="1"/>
          <w:numId w:val="5"/>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Os prazos acima poderão sofrer ajustes em função dos impactos </w:t>
      </w:r>
      <w:r w:rsidR="00CA2D27" w:rsidRPr="007E5595">
        <w:rPr>
          <w:rFonts w:ascii="Arial" w:hAnsi="Arial" w:cs="Arial"/>
          <w:bCs/>
        </w:rPr>
        <w:t xml:space="preserve">advindos </w:t>
      </w:r>
      <w:r w:rsidRPr="007E5595">
        <w:rPr>
          <w:rFonts w:ascii="Arial" w:hAnsi="Arial" w:cs="Arial"/>
          <w:bCs/>
        </w:rPr>
        <w:t xml:space="preserve">da pandemia </w:t>
      </w:r>
      <w:r w:rsidR="00CA2D27" w:rsidRPr="007E5595">
        <w:rPr>
          <w:rFonts w:ascii="Arial" w:hAnsi="Arial" w:cs="Arial"/>
          <w:bCs/>
        </w:rPr>
        <w:t xml:space="preserve">do </w:t>
      </w:r>
      <w:r w:rsidR="00991AD5" w:rsidRPr="007E5595">
        <w:rPr>
          <w:rFonts w:ascii="Arial" w:hAnsi="Arial" w:cs="Arial"/>
        </w:rPr>
        <w:t>Covid-19</w:t>
      </w:r>
      <w:r w:rsidR="00CA2D27" w:rsidRPr="007E5595">
        <w:rPr>
          <w:rFonts w:ascii="Arial" w:hAnsi="Arial" w:cs="Arial"/>
          <w:bCs/>
        </w:rPr>
        <w:t>.</w:t>
      </w:r>
    </w:p>
    <w:p w14:paraId="17ED6B2E" w14:textId="77777777" w:rsidR="004C64F6" w:rsidRPr="007E5595" w:rsidRDefault="004C64F6" w:rsidP="004C64F6">
      <w:pPr>
        <w:pStyle w:val="PargrafodaLista"/>
        <w:autoSpaceDE w:val="0"/>
        <w:spacing w:before="0" w:after="0" w:afterAutospacing="0" w:line="360" w:lineRule="auto"/>
        <w:ind w:left="1276"/>
        <w:contextualSpacing w:val="0"/>
        <w:rPr>
          <w:rFonts w:ascii="Arial" w:hAnsi="Arial" w:cs="Arial"/>
          <w:bCs/>
        </w:rPr>
      </w:pPr>
    </w:p>
    <w:p w14:paraId="29AC4177" w14:textId="6DC1D949" w:rsidR="003C58D7" w:rsidRDefault="009F07CF" w:rsidP="00753BE0">
      <w:pPr>
        <w:pStyle w:val="Ttulo1"/>
        <w:numPr>
          <w:ilvl w:val="0"/>
          <w:numId w:val="6"/>
        </w:numPr>
        <w:spacing w:before="0" w:after="0" w:afterAutospacing="0" w:line="360" w:lineRule="auto"/>
        <w:rPr>
          <w:rFonts w:ascii="Arial" w:hAnsi="Arial" w:cs="Arial"/>
          <w:caps/>
          <w:color w:val="auto"/>
          <w:sz w:val="24"/>
          <w:szCs w:val="24"/>
        </w:rPr>
      </w:pPr>
      <w:bookmarkStart w:id="239" w:name="_Toc426653456"/>
      <w:r w:rsidRPr="007E5595">
        <w:rPr>
          <w:rFonts w:ascii="Arial" w:hAnsi="Arial" w:cs="Arial"/>
          <w:caps/>
          <w:color w:val="auto"/>
          <w:sz w:val="24"/>
          <w:szCs w:val="24"/>
        </w:rPr>
        <w:t xml:space="preserve"> </w:t>
      </w:r>
      <w:bookmarkStart w:id="240" w:name="_Toc51165227"/>
      <w:r w:rsidR="003C58D7" w:rsidRPr="007E5595">
        <w:rPr>
          <w:rFonts w:ascii="Arial" w:hAnsi="Arial" w:cs="Arial"/>
          <w:caps/>
          <w:color w:val="auto"/>
          <w:sz w:val="24"/>
          <w:szCs w:val="24"/>
        </w:rPr>
        <w:t>VIGÊNCIA DO CONTRATO</w:t>
      </w:r>
      <w:bookmarkEnd w:id="239"/>
      <w:bookmarkEnd w:id="240"/>
    </w:p>
    <w:p w14:paraId="40B9C4C0" w14:textId="77777777" w:rsidR="004C64F6" w:rsidRPr="004C64F6" w:rsidRDefault="004C64F6" w:rsidP="004C64F6"/>
    <w:p w14:paraId="29AC4179" w14:textId="77DC7957" w:rsidR="003C58D7" w:rsidRDefault="003C58D7" w:rsidP="00E71C50">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 xml:space="preserve">O contrato </w:t>
      </w:r>
      <w:r w:rsidR="00842788">
        <w:rPr>
          <w:rFonts w:ascii="Arial" w:hAnsi="Arial" w:cs="Arial"/>
          <w:bCs/>
        </w:rPr>
        <w:t>t</w:t>
      </w:r>
      <w:r w:rsidRPr="007E5595">
        <w:rPr>
          <w:rFonts w:ascii="Arial" w:hAnsi="Arial" w:cs="Arial"/>
          <w:bCs/>
        </w:rPr>
        <w:t>erá</w:t>
      </w:r>
      <w:r w:rsidR="00842788">
        <w:rPr>
          <w:rFonts w:ascii="Arial" w:hAnsi="Arial" w:cs="Arial"/>
          <w:bCs/>
        </w:rPr>
        <w:t xml:space="preserve"> vigência inicial </w:t>
      </w:r>
      <w:r w:rsidRPr="007E5595">
        <w:rPr>
          <w:rFonts w:ascii="Arial" w:hAnsi="Arial" w:cs="Arial"/>
          <w:bCs/>
        </w:rPr>
        <w:t xml:space="preserve">de </w:t>
      </w:r>
      <w:r w:rsidR="00F161DB" w:rsidRPr="007E5595">
        <w:rPr>
          <w:rFonts w:ascii="Arial" w:hAnsi="Arial" w:cs="Arial"/>
          <w:bCs/>
        </w:rPr>
        <w:t>3</w:t>
      </w:r>
      <w:r w:rsidR="001331B2" w:rsidRPr="007E5595">
        <w:rPr>
          <w:rFonts w:ascii="Arial" w:hAnsi="Arial" w:cs="Arial"/>
          <w:bCs/>
        </w:rPr>
        <w:t>6</w:t>
      </w:r>
      <w:r w:rsidRPr="007E5595">
        <w:rPr>
          <w:rFonts w:ascii="Arial" w:hAnsi="Arial" w:cs="Arial"/>
          <w:bCs/>
        </w:rPr>
        <w:t xml:space="preserve"> </w:t>
      </w:r>
      <w:r w:rsidR="00F161DB" w:rsidRPr="007E5595">
        <w:rPr>
          <w:rFonts w:ascii="Arial" w:hAnsi="Arial" w:cs="Arial"/>
          <w:bCs/>
        </w:rPr>
        <w:t>(trinta</w:t>
      </w:r>
      <w:r w:rsidR="001331B2" w:rsidRPr="007E5595">
        <w:rPr>
          <w:rFonts w:ascii="Arial" w:hAnsi="Arial" w:cs="Arial"/>
          <w:bCs/>
        </w:rPr>
        <w:t xml:space="preserve"> e seis</w:t>
      </w:r>
      <w:r w:rsidRPr="007E5595">
        <w:rPr>
          <w:rFonts w:ascii="Arial" w:hAnsi="Arial" w:cs="Arial"/>
          <w:bCs/>
        </w:rPr>
        <w:t>) meses, podendo ser prorrogado</w:t>
      </w:r>
      <w:r w:rsidR="00842788">
        <w:rPr>
          <w:rFonts w:ascii="Arial" w:hAnsi="Arial" w:cs="Arial"/>
          <w:bCs/>
        </w:rPr>
        <w:t>,</w:t>
      </w:r>
      <w:r w:rsidRPr="007E5595">
        <w:rPr>
          <w:rFonts w:ascii="Arial" w:hAnsi="Arial" w:cs="Arial"/>
          <w:bCs/>
        </w:rPr>
        <w:t xml:space="preserve"> </w:t>
      </w:r>
      <w:r w:rsidR="00A45B4E" w:rsidRPr="007E5595">
        <w:rPr>
          <w:rFonts w:ascii="Arial" w:hAnsi="Arial" w:cs="Arial"/>
          <w:bCs/>
        </w:rPr>
        <w:t xml:space="preserve">nos termos do </w:t>
      </w:r>
      <w:r w:rsidRPr="007E5595">
        <w:rPr>
          <w:rFonts w:ascii="Arial" w:hAnsi="Arial" w:cs="Arial"/>
          <w:bCs/>
        </w:rPr>
        <w:t xml:space="preserve">artigo </w:t>
      </w:r>
      <w:r w:rsidR="001D2D3F" w:rsidRPr="007E5595">
        <w:rPr>
          <w:rFonts w:ascii="Arial" w:hAnsi="Arial" w:cs="Arial"/>
          <w:bCs/>
        </w:rPr>
        <w:t>71</w:t>
      </w:r>
      <w:r w:rsidR="00842788">
        <w:rPr>
          <w:rFonts w:ascii="Arial" w:hAnsi="Arial" w:cs="Arial"/>
          <w:bCs/>
        </w:rPr>
        <w:t>,</w:t>
      </w:r>
      <w:r w:rsidRPr="007E5595">
        <w:rPr>
          <w:rFonts w:ascii="Arial" w:hAnsi="Arial" w:cs="Arial"/>
          <w:bCs/>
        </w:rPr>
        <w:t xml:space="preserve"> da Lei n.º </w:t>
      </w:r>
      <w:r w:rsidR="001D2D3F" w:rsidRPr="007E5595">
        <w:rPr>
          <w:rFonts w:ascii="Arial" w:hAnsi="Arial" w:cs="Arial"/>
          <w:bCs/>
        </w:rPr>
        <w:t>13.303/2016</w:t>
      </w:r>
      <w:r w:rsidRPr="007E5595">
        <w:rPr>
          <w:rFonts w:ascii="Arial" w:hAnsi="Arial" w:cs="Arial"/>
          <w:bCs/>
        </w:rPr>
        <w:t>.</w:t>
      </w:r>
    </w:p>
    <w:p w14:paraId="6027F1C5" w14:textId="77777777" w:rsidR="00E71C50" w:rsidRPr="007E5595" w:rsidRDefault="00E71C50" w:rsidP="00E71C50">
      <w:pPr>
        <w:pStyle w:val="PargrafodaLista"/>
        <w:autoSpaceDE w:val="0"/>
        <w:spacing w:before="0" w:after="0" w:afterAutospacing="0" w:line="360" w:lineRule="auto"/>
        <w:ind w:left="1134"/>
        <w:contextualSpacing w:val="0"/>
        <w:rPr>
          <w:rFonts w:ascii="Arial" w:hAnsi="Arial" w:cs="Arial"/>
          <w:bCs/>
        </w:rPr>
      </w:pPr>
    </w:p>
    <w:p w14:paraId="29AC417A" w14:textId="2F28F22C" w:rsidR="000D0872" w:rsidRPr="007E5595" w:rsidRDefault="009F07CF" w:rsidP="00753BE0">
      <w:pPr>
        <w:pStyle w:val="Ttulo1"/>
        <w:numPr>
          <w:ilvl w:val="0"/>
          <w:numId w:val="6"/>
        </w:numPr>
        <w:spacing w:before="0" w:after="0" w:afterAutospacing="0" w:line="360" w:lineRule="auto"/>
        <w:rPr>
          <w:rFonts w:ascii="Arial" w:hAnsi="Arial" w:cs="Arial"/>
          <w:caps/>
          <w:color w:val="auto"/>
          <w:sz w:val="24"/>
          <w:szCs w:val="24"/>
        </w:rPr>
      </w:pPr>
      <w:bookmarkStart w:id="241" w:name="_Toc426653457"/>
      <w:r w:rsidRPr="007E5595">
        <w:rPr>
          <w:rFonts w:ascii="Arial" w:hAnsi="Arial" w:cs="Arial"/>
          <w:caps/>
          <w:color w:val="auto"/>
          <w:sz w:val="24"/>
          <w:szCs w:val="24"/>
        </w:rPr>
        <w:t xml:space="preserve"> </w:t>
      </w:r>
      <w:bookmarkStart w:id="242" w:name="_Toc51165228"/>
      <w:r w:rsidR="000D0872" w:rsidRPr="007E5595">
        <w:rPr>
          <w:rFonts w:ascii="Arial" w:hAnsi="Arial" w:cs="Arial"/>
          <w:caps/>
          <w:color w:val="auto"/>
          <w:sz w:val="24"/>
          <w:szCs w:val="24"/>
        </w:rPr>
        <w:t>CONDIÇÕES DE PAGAMENTO</w:t>
      </w:r>
      <w:bookmarkEnd w:id="241"/>
      <w:bookmarkEnd w:id="242"/>
    </w:p>
    <w:p w14:paraId="1D8AE416" w14:textId="77777777" w:rsidR="00D92439" w:rsidRPr="007E5595" w:rsidRDefault="00D92439" w:rsidP="00753BE0">
      <w:pPr>
        <w:spacing w:before="0" w:after="0" w:afterAutospacing="0" w:line="360" w:lineRule="auto"/>
      </w:pPr>
    </w:p>
    <w:p w14:paraId="28DD7C9D" w14:textId="363B01CE" w:rsidR="00842788" w:rsidRPr="00920A16" w:rsidRDefault="00710F38"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920A16">
        <w:rPr>
          <w:rFonts w:ascii="Arial" w:hAnsi="Arial" w:cs="Arial"/>
          <w:bCs/>
        </w:rPr>
        <w:t xml:space="preserve">O pagamento será efetuado pela </w:t>
      </w:r>
      <w:r w:rsidR="00BF433A" w:rsidRPr="00920A16">
        <w:rPr>
          <w:rFonts w:ascii="Arial" w:hAnsi="Arial" w:cs="Arial"/>
          <w:bCs/>
        </w:rPr>
        <w:t>Hemobrás</w:t>
      </w:r>
      <w:r w:rsidR="00842788" w:rsidRPr="00920A16">
        <w:rPr>
          <w:rFonts w:ascii="Arial" w:hAnsi="Arial" w:cs="Arial"/>
          <w:bCs/>
        </w:rPr>
        <w:t xml:space="preserve"> em moeda corrente nacional</w:t>
      </w:r>
      <w:r w:rsidRPr="00920A16">
        <w:rPr>
          <w:rFonts w:ascii="Arial" w:hAnsi="Arial" w:cs="Arial"/>
          <w:bCs/>
        </w:rPr>
        <w:t>, em 30 (trinta) dias</w:t>
      </w:r>
      <w:r w:rsidR="00842788" w:rsidRPr="00920A16">
        <w:rPr>
          <w:rFonts w:ascii="Arial" w:hAnsi="Arial" w:cs="Arial"/>
          <w:bCs/>
        </w:rPr>
        <w:t>,</w:t>
      </w:r>
      <w:r w:rsidRPr="00920A16">
        <w:rPr>
          <w:rFonts w:ascii="Arial" w:hAnsi="Arial" w:cs="Arial"/>
          <w:bCs/>
        </w:rPr>
        <w:t xml:space="preserve"> </w:t>
      </w:r>
      <w:r w:rsidR="00D87174" w:rsidRPr="00920A16">
        <w:rPr>
          <w:rFonts w:ascii="Arial" w:hAnsi="Arial" w:cs="Arial"/>
          <w:bCs/>
        </w:rPr>
        <w:t>a contar da data do aceite</w:t>
      </w:r>
      <w:r w:rsidRPr="00920A16">
        <w:rPr>
          <w:rFonts w:ascii="Arial" w:hAnsi="Arial" w:cs="Arial"/>
          <w:bCs/>
        </w:rPr>
        <w:t xml:space="preserve"> </w:t>
      </w:r>
      <w:r w:rsidR="004C095E" w:rsidRPr="00920A16">
        <w:rPr>
          <w:rFonts w:ascii="Arial" w:hAnsi="Arial" w:cs="Arial"/>
          <w:bCs/>
        </w:rPr>
        <w:t>dos serviços</w:t>
      </w:r>
      <w:r w:rsidRPr="00920A16">
        <w:rPr>
          <w:rFonts w:ascii="Arial" w:hAnsi="Arial" w:cs="Arial"/>
          <w:bCs/>
        </w:rPr>
        <w:t xml:space="preserve"> pela </w:t>
      </w:r>
      <w:r w:rsidR="00BF433A" w:rsidRPr="00920A16">
        <w:rPr>
          <w:rFonts w:ascii="Arial" w:hAnsi="Arial" w:cs="Arial"/>
          <w:bCs/>
        </w:rPr>
        <w:t>Hemobrás</w:t>
      </w:r>
      <w:r w:rsidRPr="00920A16">
        <w:rPr>
          <w:rFonts w:ascii="Arial" w:hAnsi="Arial" w:cs="Arial"/>
          <w:bCs/>
        </w:rPr>
        <w:t>, sendo o crédito disponibilizado</w:t>
      </w:r>
      <w:r w:rsidR="00842788" w:rsidRPr="00920A16">
        <w:rPr>
          <w:rFonts w:ascii="Arial" w:hAnsi="Arial" w:cs="Arial"/>
          <w:bCs/>
        </w:rPr>
        <w:t xml:space="preserve"> a favor da PROPONENTE</w:t>
      </w:r>
      <w:r w:rsidRPr="00920A16">
        <w:rPr>
          <w:rFonts w:ascii="Arial" w:hAnsi="Arial" w:cs="Arial"/>
          <w:bCs/>
        </w:rPr>
        <w:t xml:space="preserve"> em </w:t>
      </w:r>
      <w:r w:rsidR="00D92439" w:rsidRPr="00920A16">
        <w:rPr>
          <w:rFonts w:ascii="Arial" w:hAnsi="Arial" w:cs="Arial"/>
          <w:bCs/>
        </w:rPr>
        <w:t>até</w:t>
      </w:r>
      <w:r w:rsidRPr="00920A16">
        <w:rPr>
          <w:rFonts w:ascii="Arial" w:hAnsi="Arial" w:cs="Arial"/>
          <w:bCs/>
        </w:rPr>
        <w:t xml:space="preserve"> 2</w:t>
      </w:r>
      <w:r w:rsidR="006E6FF7" w:rsidRPr="00920A16">
        <w:rPr>
          <w:rFonts w:ascii="Arial" w:hAnsi="Arial" w:cs="Arial"/>
          <w:bCs/>
        </w:rPr>
        <w:t xml:space="preserve"> (dois)</w:t>
      </w:r>
      <w:r w:rsidRPr="00920A16">
        <w:rPr>
          <w:rFonts w:ascii="Arial" w:hAnsi="Arial" w:cs="Arial"/>
          <w:bCs/>
        </w:rPr>
        <w:t xml:space="preserve"> dias</w:t>
      </w:r>
      <w:r w:rsidR="00842788" w:rsidRPr="00920A16">
        <w:rPr>
          <w:rFonts w:ascii="Arial" w:hAnsi="Arial" w:cs="Arial"/>
          <w:bCs/>
        </w:rPr>
        <w:t>,</w:t>
      </w:r>
      <w:r w:rsidRPr="00920A16">
        <w:rPr>
          <w:rFonts w:ascii="Arial" w:hAnsi="Arial" w:cs="Arial"/>
          <w:bCs/>
        </w:rPr>
        <w:t xml:space="preserve"> </w:t>
      </w:r>
      <w:r w:rsidR="00842788" w:rsidRPr="00920A16">
        <w:rPr>
          <w:rFonts w:ascii="Arial" w:hAnsi="Arial" w:cs="Arial"/>
          <w:bCs/>
        </w:rPr>
        <w:t xml:space="preserve">prazo </w:t>
      </w:r>
      <w:r w:rsidRPr="00920A16">
        <w:rPr>
          <w:rFonts w:ascii="Arial" w:hAnsi="Arial" w:cs="Arial"/>
          <w:bCs/>
        </w:rPr>
        <w:t>a depender dos procedimentos das instituiç</w:t>
      </w:r>
      <w:r w:rsidR="006E6FF7" w:rsidRPr="00920A16">
        <w:rPr>
          <w:rFonts w:ascii="Arial" w:hAnsi="Arial" w:cs="Arial"/>
          <w:bCs/>
        </w:rPr>
        <w:t>ões</w:t>
      </w:r>
      <w:r w:rsidRPr="00920A16">
        <w:rPr>
          <w:rFonts w:ascii="Arial" w:hAnsi="Arial" w:cs="Arial"/>
          <w:bCs/>
        </w:rPr>
        <w:t xml:space="preserve"> financeira</w:t>
      </w:r>
      <w:r w:rsidR="006E6FF7" w:rsidRPr="00920A16">
        <w:rPr>
          <w:rFonts w:ascii="Arial" w:hAnsi="Arial" w:cs="Arial"/>
          <w:bCs/>
        </w:rPr>
        <w:t>s</w:t>
      </w:r>
      <w:r w:rsidRPr="00920A16">
        <w:rPr>
          <w:rFonts w:ascii="Arial" w:hAnsi="Arial" w:cs="Arial"/>
          <w:bCs/>
        </w:rPr>
        <w:t>.</w:t>
      </w:r>
    </w:p>
    <w:p w14:paraId="35D9CE4A" w14:textId="29993823" w:rsidR="00842788" w:rsidRPr="00920A16" w:rsidRDefault="00710F38"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920A16">
        <w:rPr>
          <w:rFonts w:ascii="Arial" w:hAnsi="Arial" w:cs="Arial"/>
          <w:bCs/>
        </w:rPr>
        <w:t>Previamente ao pagamento, será feita consulta</w:t>
      </w:r>
      <w:r w:rsidR="00842788" w:rsidRPr="00920A16">
        <w:rPr>
          <w:rFonts w:ascii="Arial" w:hAnsi="Arial" w:cs="Arial"/>
          <w:bCs/>
        </w:rPr>
        <w:t xml:space="preserve"> ao</w:t>
      </w:r>
      <w:r w:rsidRPr="00920A16">
        <w:rPr>
          <w:rFonts w:ascii="Arial" w:hAnsi="Arial" w:cs="Arial"/>
          <w:bCs/>
        </w:rPr>
        <w:t xml:space="preserve"> SICAF ou </w:t>
      </w:r>
      <w:r w:rsidR="00842788" w:rsidRPr="00920A16">
        <w:rPr>
          <w:rFonts w:ascii="Arial" w:hAnsi="Arial" w:cs="Arial"/>
          <w:bCs/>
        </w:rPr>
        <w:t>cadastros co</w:t>
      </w:r>
      <w:r w:rsidRPr="00920A16">
        <w:rPr>
          <w:rFonts w:ascii="Arial" w:hAnsi="Arial" w:cs="Arial"/>
          <w:bCs/>
        </w:rPr>
        <w:t xml:space="preserve">rrespondentes, </w:t>
      </w:r>
      <w:r w:rsidR="00842788" w:rsidRPr="00920A16">
        <w:rPr>
          <w:rFonts w:ascii="Arial" w:hAnsi="Arial" w:cs="Arial"/>
          <w:bCs/>
        </w:rPr>
        <w:t xml:space="preserve">ao </w:t>
      </w:r>
      <w:r w:rsidRPr="00920A16">
        <w:rPr>
          <w:rFonts w:ascii="Arial" w:hAnsi="Arial" w:cs="Arial"/>
          <w:bCs/>
        </w:rPr>
        <w:t xml:space="preserve">CEIS e </w:t>
      </w:r>
      <w:r w:rsidR="00842788" w:rsidRPr="00920A16">
        <w:rPr>
          <w:rFonts w:ascii="Arial" w:hAnsi="Arial" w:cs="Arial"/>
          <w:bCs/>
        </w:rPr>
        <w:t>à</w:t>
      </w:r>
      <w:r w:rsidRPr="00920A16">
        <w:rPr>
          <w:rFonts w:ascii="Arial" w:hAnsi="Arial" w:cs="Arial"/>
          <w:bCs/>
        </w:rPr>
        <w:t xml:space="preserve"> CNDT para a aferição da regularidade</w:t>
      </w:r>
      <w:r w:rsidR="00842788" w:rsidRPr="00920A16">
        <w:rPr>
          <w:rFonts w:ascii="Arial" w:hAnsi="Arial" w:cs="Arial"/>
          <w:bCs/>
        </w:rPr>
        <w:t xml:space="preserve"> do cadastro</w:t>
      </w:r>
      <w:r w:rsidRPr="00920A16">
        <w:rPr>
          <w:rFonts w:ascii="Arial" w:hAnsi="Arial" w:cs="Arial"/>
          <w:bCs/>
        </w:rPr>
        <w:t xml:space="preserve"> da </w:t>
      </w:r>
      <w:r w:rsidR="00842788" w:rsidRPr="00920A16">
        <w:rPr>
          <w:rFonts w:ascii="Arial" w:hAnsi="Arial" w:cs="Arial"/>
          <w:bCs/>
        </w:rPr>
        <w:t>PROPONENTE</w:t>
      </w:r>
      <w:r w:rsidR="000E7A57" w:rsidRPr="00920A16">
        <w:rPr>
          <w:rFonts w:ascii="Arial" w:hAnsi="Arial" w:cs="Arial"/>
          <w:bCs/>
        </w:rPr>
        <w:t>.</w:t>
      </w:r>
    </w:p>
    <w:p w14:paraId="29AC417D" w14:textId="5236837F" w:rsidR="00927B49" w:rsidRPr="00920A16" w:rsidRDefault="00842788"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proofErr w:type="spellStart"/>
      <w:r w:rsidRPr="00920A16">
        <w:rPr>
          <w:rFonts w:ascii="Arial" w:hAnsi="Arial" w:cs="Arial"/>
          <w:bCs/>
        </w:rPr>
        <w:t>R</w:t>
      </w:r>
      <w:r w:rsidR="00927B49" w:rsidRPr="00920A16">
        <w:rPr>
          <w:rFonts w:ascii="Arial" w:hAnsi="Arial" w:cs="Arial"/>
          <w:bCs/>
        </w:rPr>
        <w:t>essalva</w:t>
      </w:r>
      <w:r w:rsidRPr="00920A16">
        <w:rPr>
          <w:rFonts w:ascii="Arial" w:hAnsi="Arial" w:cs="Arial"/>
          <w:bCs/>
        </w:rPr>
        <w:t>tsa-se</w:t>
      </w:r>
      <w:proofErr w:type="spellEnd"/>
      <w:r w:rsidR="00927B49" w:rsidRPr="00920A16">
        <w:rPr>
          <w:rFonts w:ascii="Arial" w:hAnsi="Arial" w:cs="Arial"/>
          <w:bCs/>
        </w:rPr>
        <w:t xml:space="preserve"> que nos pagamentos </w:t>
      </w:r>
      <w:r w:rsidRPr="00920A16">
        <w:rPr>
          <w:rFonts w:ascii="Arial" w:hAnsi="Arial" w:cs="Arial"/>
          <w:bCs/>
        </w:rPr>
        <w:t>de valores superiores a</w:t>
      </w:r>
      <w:r w:rsidR="00927B49" w:rsidRPr="00920A16">
        <w:rPr>
          <w:rFonts w:ascii="Arial" w:hAnsi="Arial" w:cs="Arial"/>
          <w:bCs/>
        </w:rPr>
        <w:t xml:space="preserve"> R$ 80.000,00 (oitenta mil reais) </w:t>
      </w:r>
      <w:r w:rsidRPr="00920A16">
        <w:rPr>
          <w:rFonts w:ascii="Arial" w:hAnsi="Arial" w:cs="Arial"/>
          <w:bCs/>
        </w:rPr>
        <w:t>é</w:t>
      </w:r>
      <w:r w:rsidR="00927B49" w:rsidRPr="00920A16">
        <w:rPr>
          <w:rFonts w:ascii="Arial" w:hAnsi="Arial" w:cs="Arial"/>
          <w:bCs/>
        </w:rPr>
        <w:t xml:space="preserve"> necessária a habilitação parcial no SICAF ou a apresentação da documentação correspondente</w:t>
      </w:r>
      <w:r w:rsidRPr="00920A16">
        <w:rPr>
          <w:rFonts w:ascii="Arial" w:hAnsi="Arial" w:cs="Arial"/>
          <w:bCs/>
        </w:rPr>
        <w:t>.</w:t>
      </w:r>
    </w:p>
    <w:p w14:paraId="29AC417E" w14:textId="7634689A" w:rsidR="00927B49" w:rsidRDefault="00927B49"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842788">
        <w:rPr>
          <w:rFonts w:ascii="Arial" w:hAnsi="Arial" w:cs="Arial"/>
          <w:bCs/>
        </w:rPr>
        <w:t>PROPONENTE</w:t>
      </w:r>
      <w:r w:rsidRPr="007E5595">
        <w:rPr>
          <w:rFonts w:ascii="Arial" w:hAnsi="Arial" w:cs="Arial"/>
          <w:bCs/>
        </w:rPr>
        <w:t xml:space="preserve"> deverá encaminhar a Nota Fiscal eletrônica </w:t>
      </w:r>
      <w:r w:rsidR="00842788">
        <w:rPr>
          <w:rFonts w:ascii="Arial" w:hAnsi="Arial" w:cs="Arial"/>
          <w:bCs/>
        </w:rPr>
        <w:t xml:space="preserve">- </w:t>
      </w:r>
      <w:r w:rsidRPr="007E5595">
        <w:rPr>
          <w:rFonts w:ascii="Arial" w:hAnsi="Arial" w:cs="Arial"/>
          <w:bCs/>
        </w:rPr>
        <w:t>NF-e</w:t>
      </w:r>
      <w:r w:rsidR="00842788">
        <w:rPr>
          <w:rFonts w:ascii="Arial" w:hAnsi="Arial" w:cs="Arial"/>
          <w:bCs/>
        </w:rPr>
        <w:t xml:space="preserve"> -</w:t>
      </w:r>
      <w:r w:rsidR="00AE6F61" w:rsidRPr="007E5595">
        <w:rPr>
          <w:rFonts w:ascii="Arial" w:hAnsi="Arial" w:cs="Arial"/>
          <w:bCs/>
        </w:rPr>
        <w:t xml:space="preserve"> ou Fatura </w:t>
      </w:r>
      <w:proofErr w:type="spellStart"/>
      <w:r w:rsidR="00AE6F61" w:rsidRPr="00842788">
        <w:rPr>
          <w:rFonts w:ascii="Arial" w:hAnsi="Arial" w:cs="Arial"/>
          <w:bCs/>
          <w:i/>
        </w:rPr>
        <w:t>Invoice</w:t>
      </w:r>
      <w:proofErr w:type="spellEnd"/>
      <w:r w:rsidRPr="007E5595">
        <w:rPr>
          <w:rFonts w:ascii="Arial" w:hAnsi="Arial" w:cs="Arial"/>
          <w:bCs/>
        </w:rPr>
        <w:t xml:space="preserve"> para endereço a ser informado no </w:t>
      </w:r>
      <w:r w:rsidR="00182A23">
        <w:rPr>
          <w:rFonts w:ascii="Arial" w:hAnsi="Arial" w:cs="Arial"/>
          <w:bCs/>
        </w:rPr>
        <w:t>C</w:t>
      </w:r>
      <w:r w:rsidRPr="007E5595">
        <w:rPr>
          <w:rFonts w:ascii="Arial" w:hAnsi="Arial" w:cs="Arial"/>
          <w:bCs/>
        </w:rPr>
        <w:t xml:space="preserve">ontrato, contendo </w:t>
      </w:r>
      <w:r w:rsidR="00842788">
        <w:rPr>
          <w:rFonts w:ascii="Arial" w:hAnsi="Arial" w:cs="Arial"/>
          <w:bCs/>
        </w:rPr>
        <w:t xml:space="preserve">nestes documentos </w:t>
      </w:r>
      <w:r w:rsidRPr="007E5595">
        <w:rPr>
          <w:rFonts w:ascii="Arial" w:hAnsi="Arial" w:cs="Arial"/>
          <w:bCs/>
        </w:rPr>
        <w:t>o mesmo</w:t>
      </w:r>
      <w:r w:rsidR="00842788">
        <w:rPr>
          <w:rFonts w:ascii="Arial" w:hAnsi="Arial" w:cs="Arial"/>
          <w:bCs/>
        </w:rPr>
        <w:t xml:space="preserve"> número de inscrição no</w:t>
      </w:r>
      <w:r w:rsidRPr="007E5595">
        <w:rPr>
          <w:rFonts w:ascii="Arial" w:hAnsi="Arial" w:cs="Arial"/>
          <w:bCs/>
        </w:rPr>
        <w:t xml:space="preserve"> CNPJ</w:t>
      </w:r>
      <w:r w:rsidR="00842788">
        <w:rPr>
          <w:rFonts w:ascii="Arial" w:hAnsi="Arial" w:cs="Arial"/>
          <w:bCs/>
        </w:rPr>
        <w:t>/MF</w:t>
      </w:r>
      <w:r w:rsidRPr="007E5595">
        <w:rPr>
          <w:rFonts w:ascii="Arial" w:hAnsi="Arial" w:cs="Arial"/>
          <w:bCs/>
        </w:rPr>
        <w:t xml:space="preserve"> </w:t>
      </w:r>
      <w:r w:rsidR="00842788">
        <w:rPr>
          <w:rFonts w:ascii="Arial" w:hAnsi="Arial" w:cs="Arial"/>
          <w:bCs/>
        </w:rPr>
        <w:t>apresentado no Contrato.</w:t>
      </w:r>
    </w:p>
    <w:p w14:paraId="29AC4180" w14:textId="1F09E8CD" w:rsidR="00927B49" w:rsidRDefault="00927B49"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pagamento será efetuado pela </w:t>
      </w:r>
      <w:r w:rsidR="00BF433A" w:rsidRPr="007E5595">
        <w:rPr>
          <w:rFonts w:ascii="Arial" w:hAnsi="Arial" w:cs="Arial"/>
          <w:bCs/>
        </w:rPr>
        <w:t>Hemobrás</w:t>
      </w:r>
      <w:r w:rsidRPr="007E5595">
        <w:rPr>
          <w:rFonts w:ascii="Arial" w:hAnsi="Arial" w:cs="Arial"/>
          <w:bCs/>
        </w:rPr>
        <w:t xml:space="preserve"> mediante crédito em conta bancária</w:t>
      </w:r>
      <w:r w:rsidR="00842788">
        <w:rPr>
          <w:rFonts w:ascii="Arial" w:hAnsi="Arial" w:cs="Arial"/>
          <w:bCs/>
        </w:rPr>
        <w:t xml:space="preserve"> </w:t>
      </w:r>
      <w:r w:rsidRPr="007E5595">
        <w:rPr>
          <w:rFonts w:ascii="Arial" w:hAnsi="Arial" w:cs="Arial"/>
          <w:bCs/>
        </w:rPr>
        <w:t xml:space="preserve">informada </w:t>
      </w:r>
      <w:r w:rsidR="00842788">
        <w:rPr>
          <w:rFonts w:ascii="Arial" w:hAnsi="Arial" w:cs="Arial"/>
          <w:bCs/>
        </w:rPr>
        <w:t>pela PROPONENTE.</w:t>
      </w:r>
    </w:p>
    <w:p w14:paraId="11C44BCE" w14:textId="044C3B8D" w:rsidR="00116014" w:rsidRDefault="00116014"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O pagamento somente será </w:t>
      </w:r>
      <w:r w:rsidR="00842788">
        <w:rPr>
          <w:rFonts w:ascii="Arial" w:hAnsi="Arial" w:cs="Arial"/>
          <w:bCs/>
        </w:rPr>
        <w:t>real</w:t>
      </w:r>
      <w:r w:rsidRPr="007E5595">
        <w:rPr>
          <w:rFonts w:ascii="Arial" w:hAnsi="Arial" w:cs="Arial"/>
          <w:bCs/>
        </w:rPr>
        <w:t xml:space="preserve">izado depois de </w:t>
      </w:r>
      <w:r w:rsidR="00842788">
        <w:rPr>
          <w:rFonts w:ascii="Arial" w:hAnsi="Arial" w:cs="Arial"/>
          <w:bCs/>
        </w:rPr>
        <w:t>conferi</w:t>
      </w:r>
      <w:r w:rsidRPr="007E5595">
        <w:rPr>
          <w:rFonts w:ascii="Arial" w:hAnsi="Arial" w:cs="Arial"/>
          <w:bCs/>
        </w:rPr>
        <w:t>do o “</w:t>
      </w:r>
      <w:r w:rsidR="00842788">
        <w:rPr>
          <w:rFonts w:ascii="Arial" w:hAnsi="Arial" w:cs="Arial"/>
          <w:bCs/>
        </w:rPr>
        <w:t>A</w:t>
      </w:r>
      <w:r w:rsidRPr="007E5595">
        <w:rPr>
          <w:rFonts w:ascii="Arial" w:hAnsi="Arial" w:cs="Arial"/>
          <w:bCs/>
        </w:rPr>
        <w:t xml:space="preserve">testo” </w:t>
      </w:r>
      <w:r w:rsidR="00842788">
        <w:rPr>
          <w:rFonts w:ascii="Arial" w:hAnsi="Arial" w:cs="Arial"/>
          <w:bCs/>
        </w:rPr>
        <w:t>d</w:t>
      </w:r>
      <w:r w:rsidRPr="007E5595">
        <w:rPr>
          <w:rFonts w:ascii="Arial" w:hAnsi="Arial" w:cs="Arial"/>
          <w:bCs/>
        </w:rPr>
        <w:t xml:space="preserve">a </w:t>
      </w:r>
      <w:r w:rsidR="00842788">
        <w:rPr>
          <w:rFonts w:ascii="Arial" w:hAnsi="Arial" w:cs="Arial"/>
          <w:bCs/>
        </w:rPr>
        <w:t>N</w:t>
      </w:r>
      <w:r w:rsidRPr="007E5595">
        <w:rPr>
          <w:rFonts w:ascii="Arial" w:hAnsi="Arial" w:cs="Arial"/>
          <w:bCs/>
        </w:rPr>
        <w:t xml:space="preserve">ota </w:t>
      </w:r>
      <w:r w:rsidR="00842788">
        <w:rPr>
          <w:rFonts w:ascii="Arial" w:hAnsi="Arial" w:cs="Arial"/>
          <w:bCs/>
        </w:rPr>
        <w:t>F</w:t>
      </w:r>
      <w:r w:rsidRPr="007E5595">
        <w:rPr>
          <w:rFonts w:ascii="Arial" w:hAnsi="Arial" w:cs="Arial"/>
          <w:bCs/>
        </w:rPr>
        <w:t xml:space="preserve">iscal ou </w:t>
      </w:r>
      <w:proofErr w:type="spellStart"/>
      <w:r w:rsidRPr="00842788">
        <w:rPr>
          <w:rFonts w:ascii="Arial" w:hAnsi="Arial" w:cs="Arial"/>
          <w:bCs/>
          <w:i/>
        </w:rPr>
        <w:t>Invoice</w:t>
      </w:r>
      <w:proofErr w:type="spellEnd"/>
      <w:r w:rsidR="00842788">
        <w:rPr>
          <w:rFonts w:ascii="Arial" w:hAnsi="Arial" w:cs="Arial"/>
          <w:bCs/>
        </w:rPr>
        <w:t xml:space="preserve"> </w:t>
      </w:r>
      <w:r w:rsidR="00842788" w:rsidRPr="007E5595">
        <w:rPr>
          <w:rFonts w:ascii="Arial" w:hAnsi="Arial" w:cs="Arial"/>
          <w:bCs/>
        </w:rPr>
        <w:t>apresentada</w:t>
      </w:r>
      <w:r w:rsidRPr="007E5595">
        <w:rPr>
          <w:rFonts w:ascii="Arial" w:hAnsi="Arial" w:cs="Arial"/>
          <w:bCs/>
        </w:rPr>
        <w:t>.</w:t>
      </w:r>
    </w:p>
    <w:p w14:paraId="00A46E75" w14:textId="21EE8CD7" w:rsidR="00CF7082" w:rsidRDefault="00CF7082"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Quaisquer alterações nos dados bancários deverão ser comunicadas à HEMOBRÁS, </w:t>
      </w:r>
      <w:r w:rsidR="00026C6B">
        <w:rPr>
          <w:rFonts w:ascii="Arial" w:hAnsi="Arial" w:cs="Arial"/>
          <w:bCs/>
        </w:rPr>
        <w:t xml:space="preserve">sendo </w:t>
      </w:r>
      <w:r w:rsidRPr="007E5595">
        <w:rPr>
          <w:rFonts w:ascii="Arial" w:hAnsi="Arial" w:cs="Arial"/>
          <w:bCs/>
        </w:rPr>
        <w:t xml:space="preserve">responsabilidade da </w:t>
      </w:r>
      <w:r w:rsidR="00026C6B">
        <w:rPr>
          <w:rFonts w:ascii="Arial" w:hAnsi="Arial" w:cs="Arial"/>
          <w:bCs/>
        </w:rPr>
        <w:t xml:space="preserve">PROPONENTE </w:t>
      </w:r>
      <w:r w:rsidRPr="007E5595">
        <w:rPr>
          <w:rFonts w:ascii="Arial" w:hAnsi="Arial" w:cs="Arial"/>
          <w:bCs/>
        </w:rPr>
        <w:t>prejuízos decorrentes de pagamentos incorretos</w:t>
      </w:r>
      <w:r w:rsidR="00026C6B">
        <w:rPr>
          <w:rFonts w:ascii="Arial" w:hAnsi="Arial" w:cs="Arial"/>
          <w:bCs/>
        </w:rPr>
        <w:t>,</w:t>
      </w:r>
      <w:r w:rsidRPr="007E5595">
        <w:rPr>
          <w:rFonts w:ascii="Arial" w:hAnsi="Arial" w:cs="Arial"/>
          <w:bCs/>
        </w:rPr>
        <w:t xml:space="preserve"> devido à falta de informação.</w:t>
      </w:r>
    </w:p>
    <w:p w14:paraId="24212A72" w14:textId="15C82C47" w:rsidR="00CF7082" w:rsidRDefault="00CF7082"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Será considerada data do pagamento o dia em que constar como emitida a ordem bancária para pagamento.</w:t>
      </w:r>
    </w:p>
    <w:p w14:paraId="29AC4181" w14:textId="029DC8EB" w:rsidR="00927B49" w:rsidRDefault="00927B49" w:rsidP="00467A8D">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lastRenderedPageBreak/>
        <w:t>A NF-e</w:t>
      </w:r>
      <w:r w:rsidR="00826040" w:rsidRPr="007E5595">
        <w:rPr>
          <w:rFonts w:ascii="Arial" w:hAnsi="Arial" w:cs="Arial"/>
          <w:bCs/>
        </w:rPr>
        <w:t xml:space="preserve"> ou</w:t>
      </w:r>
      <w:r w:rsidR="00AE6F61" w:rsidRPr="007E5595">
        <w:rPr>
          <w:rFonts w:ascii="Arial" w:hAnsi="Arial" w:cs="Arial"/>
          <w:bCs/>
        </w:rPr>
        <w:t xml:space="preserve"> a </w:t>
      </w:r>
      <w:proofErr w:type="spellStart"/>
      <w:r w:rsidR="00AE6F61" w:rsidRPr="00026C6B">
        <w:rPr>
          <w:rFonts w:ascii="Arial" w:hAnsi="Arial" w:cs="Arial"/>
          <w:bCs/>
          <w:i/>
        </w:rPr>
        <w:t>Invoice</w:t>
      </w:r>
      <w:proofErr w:type="spellEnd"/>
      <w:r w:rsidRPr="007E5595">
        <w:rPr>
          <w:rFonts w:ascii="Arial" w:hAnsi="Arial" w:cs="Arial"/>
          <w:bCs/>
        </w:rPr>
        <w:t xml:space="preserve"> deve discriminar o valor dos serviços com </w:t>
      </w:r>
      <w:r w:rsidR="00026C6B">
        <w:rPr>
          <w:rFonts w:ascii="Arial" w:hAnsi="Arial" w:cs="Arial"/>
          <w:bCs/>
        </w:rPr>
        <w:t xml:space="preserve">destaque dos </w:t>
      </w:r>
      <w:proofErr w:type="spellStart"/>
      <w:r w:rsidR="00026C6B">
        <w:rPr>
          <w:rFonts w:ascii="Arial" w:hAnsi="Arial" w:cs="Arial"/>
          <w:bCs/>
        </w:rPr>
        <w:t>valorres</w:t>
      </w:r>
      <w:proofErr w:type="spellEnd"/>
      <w:r w:rsidR="00026C6B">
        <w:rPr>
          <w:rFonts w:ascii="Arial" w:hAnsi="Arial" w:cs="Arial"/>
          <w:bCs/>
        </w:rPr>
        <w:t xml:space="preserve"> d</w:t>
      </w:r>
      <w:r w:rsidRPr="007E5595">
        <w:rPr>
          <w:rFonts w:ascii="Arial" w:hAnsi="Arial" w:cs="Arial"/>
          <w:bCs/>
        </w:rPr>
        <w:t xml:space="preserve">a mão de obra e </w:t>
      </w:r>
      <w:r w:rsidR="00026C6B">
        <w:rPr>
          <w:rFonts w:ascii="Arial" w:hAnsi="Arial" w:cs="Arial"/>
          <w:bCs/>
        </w:rPr>
        <w:t>d</w:t>
      </w:r>
      <w:r w:rsidRPr="007E5595">
        <w:rPr>
          <w:rFonts w:ascii="Arial" w:hAnsi="Arial" w:cs="Arial"/>
          <w:bCs/>
        </w:rPr>
        <w:t>o material</w:t>
      </w:r>
      <w:r w:rsidR="00026C6B">
        <w:rPr>
          <w:rFonts w:ascii="Arial" w:hAnsi="Arial" w:cs="Arial"/>
          <w:bCs/>
        </w:rPr>
        <w:t xml:space="preserve"> utilizados</w:t>
      </w:r>
      <w:r w:rsidRPr="007E5595">
        <w:rPr>
          <w:rFonts w:ascii="Arial" w:hAnsi="Arial" w:cs="Arial"/>
          <w:bCs/>
        </w:rPr>
        <w:t>, se for o caso</w:t>
      </w:r>
      <w:r w:rsidR="00026C6B">
        <w:rPr>
          <w:rFonts w:ascii="Arial" w:hAnsi="Arial" w:cs="Arial"/>
          <w:bCs/>
        </w:rPr>
        <w:t>.</w:t>
      </w:r>
    </w:p>
    <w:p w14:paraId="30B97115" w14:textId="171BA969" w:rsidR="00116014" w:rsidRDefault="00116014"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Caso a data do pagamento ocorra em dia não útil, o mesmo será efetivado no dia útil subsequente.</w:t>
      </w:r>
    </w:p>
    <w:p w14:paraId="29AC4183" w14:textId="75D706D6" w:rsidR="00927B49" w:rsidRDefault="00927B49"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Constatando-se junto ao SICAF situação de irregularidade,</w:t>
      </w:r>
      <w:r w:rsidR="00026C6B">
        <w:rPr>
          <w:rFonts w:ascii="Arial" w:hAnsi="Arial" w:cs="Arial"/>
          <w:bCs/>
        </w:rPr>
        <w:t xml:space="preserve"> a PROPONENTE dispõe d</w:t>
      </w:r>
      <w:r w:rsidRPr="007E5595">
        <w:rPr>
          <w:rFonts w:ascii="Arial" w:hAnsi="Arial" w:cs="Arial"/>
          <w:bCs/>
        </w:rPr>
        <w:t>o prazo de 5 (cinco) dias úteis</w:t>
      </w:r>
      <w:r w:rsidR="00026C6B">
        <w:rPr>
          <w:rFonts w:ascii="Arial" w:hAnsi="Arial" w:cs="Arial"/>
          <w:bCs/>
        </w:rPr>
        <w:t xml:space="preserve"> para </w:t>
      </w:r>
      <w:r w:rsidRPr="007E5595">
        <w:rPr>
          <w:rFonts w:ascii="Arial" w:hAnsi="Arial" w:cs="Arial"/>
          <w:bCs/>
        </w:rPr>
        <w:t>regulariz</w:t>
      </w:r>
      <w:r w:rsidR="00026C6B">
        <w:rPr>
          <w:rFonts w:ascii="Arial" w:hAnsi="Arial" w:cs="Arial"/>
          <w:bCs/>
        </w:rPr>
        <w:t>ar</w:t>
      </w:r>
      <w:r w:rsidRPr="007E5595">
        <w:rPr>
          <w:rFonts w:ascii="Arial" w:hAnsi="Arial" w:cs="Arial"/>
          <w:bCs/>
        </w:rPr>
        <w:t xml:space="preserve"> sua situação ou, no mesmo prazo, apresent</w:t>
      </w:r>
      <w:r w:rsidR="00026C6B">
        <w:rPr>
          <w:rFonts w:ascii="Arial" w:hAnsi="Arial" w:cs="Arial"/>
          <w:bCs/>
        </w:rPr>
        <w:t>ar</w:t>
      </w:r>
      <w:r w:rsidRPr="007E5595">
        <w:rPr>
          <w:rFonts w:ascii="Arial" w:hAnsi="Arial" w:cs="Arial"/>
          <w:bCs/>
        </w:rPr>
        <w:t xml:space="preserve"> </w:t>
      </w:r>
      <w:r w:rsidR="00026C6B">
        <w:rPr>
          <w:rFonts w:ascii="Arial" w:hAnsi="Arial" w:cs="Arial"/>
          <w:bCs/>
        </w:rPr>
        <w:t>m</w:t>
      </w:r>
      <w:r w:rsidRPr="007E5595">
        <w:rPr>
          <w:rFonts w:ascii="Arial" w:hAnsi="Arial" w:cs="Arial"/>
          <w:bCs/>
        </w:rPr>
        <w:t>a</w:t>
      </w:r>
      <w:r w:rsidR="00026C6B">
        <w:rPr>
          <w:rFonts w:ascii="Arial" w:hAnsi="Arial" w:cs="Arial"/>
          <w:bCs/>
        </w:rPr>
        <w:t>nifestação.</w:t>
      </w:r>
    </w:p>
    <w:p w14:paraId="29AC4184" w14:textId="492836B7" w:rsidR="00927B49" w:rsidRDefault="00927B49"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Somente por motivo de economicidade, segurança nacional ou outro interesse público de alta relevância, devidamente justificado em qualquer caso, não será rescindido o </w:t>
      </w:r>
      <w:r w:rsidR="00026C6B">
        <w:rPr>
          <w:rFonts w:ascii="Arial" w:hAnsi="Arial" w:cs="Arial"/>
          <w:bCs/>
        </w:rPr>
        <w:t>C</w:t>
      </w:r>
      <w:r w:rsidRPr="007E5595">
        <w:rPr>
          <w:rFonts w:ascii="Arial" w:hAnsi="Arial" w:cs="Arial"/>
          <w:bCs/>
        </w:rPr>
        <w:t xml:space="preserve">ontrato </w:t>
      </w:r>
      <w:r w:rsidR="00026C6B">
        <w:rPr>
          <w:rFonts w:ascii="Arial" w:hAnsi="Arial" w:cs="Arial"/>
          <w:bCs/>
        </w:rPr>
        <w:t>por</w:t>
      </w:r>
      <w:r w:rsidRPr="007E5595">
        <w:rPr>
          <w:rFonts w:ascii="Arial" w:hAnsi="Arial" w:cs="Arial"/>
          <w:bCs/>
        </w:rPr>
        <w:t xml:space="preserve"> </w:t>
      </w:r>
      <w:proofErr w:type="spellStart"/>
      <w:r w:rsidRPr="007E5595">
        <w:rPr>
          <w:rFonts w:ascii="Arial" w:hAnsi="Arial" w:cs="Arial"/>
          <w:bCs/>
        </w:rPr>
        <w:t>inadimplent</w:t>
      </w:r>
      <w:r w:rsidR="00026C6B">
        <w:rPr>
          <w:rFonts w:ascii="Arial" w:hAnsi="Arial" w:cs="Arial"/>
          <w:bCs/>
        </w:rPr>
        <w:t>o</w:t>
      </w:r>
      <w:proofErr w:type="spellEnd"/>
      <w:r w:rsidR="00026C6B">
        <w:rPr>
          <w:rFonts w:ascii="Arial" w:hAnsi="Arial" w:cs="Arial"/>
          <w:bCs/>
        </w:rPr>
        <w:t xml:space="preserve"> junto a</w:t>
      </w:r>
      <w:r w:rsidRPr="007E5595">
        <w:rPr>
          <w:rFonts w:ascii="Arial" w:hAnsi="Arial" w:cs="Arial"/>
          <w:bCs/>
        </w:rPr>
        <w:t>o SICAF</w:t>
      </w:r>
      <w:r w:rsidR="00026C6B">
        <w:rPr>
          <w:rFonts w:ascii="Arial" w:hAnsi="Arial" w:cs="Arial"/>
          <w:bCs/>
        </w:rPr>
        <w:t>.</w:t>
      </w:r>
    </w:p>
    <w:p w14:paraId="29AC4185" w14:textId="3B5AB62D" w:rsidR="00927B49" w:rsidRDefault="00A81662"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Pr>
          <w:rFonts w:ascii="Arial" w:hAnsi="Arial" w:cs="Arial"/>
          <w:bCs/>
        </w:rPr>
        <w:t>Eventualmente</w:t>
      </w:r>
      <w:r w:rsidR="00927B49" w:rsidRPr="007E5595">
        <w:rPr>
          <w:rFonts w:ascii="Arial" w:hAnsi="Arial" w:cs="Arial"/>
          <w:bCs/>
        </w:rPr>
        <w:t xml:space="preserve">, pagamentos efetuados à </w:t>
      </w:r>
      <w:r>
        <w:rPr>
          <w:rFonts w:ascii="Arial" w:hAnsi="Arial" w:cs="Arial"/>
          <w:bCs/>
        </w:rPr>
        <w:t>PROPONENTE</w:t>
      </w:r>
      <w:r w:rsidR="00927B49" w:rsidRPr="007E5595">
        <w:rPr>
          <w:rFonts w:ascii="Arial" w:hAnsi="Arial" w:cs="Arial"/>
          <w:bCs/>
        </w:rPr>
        <w:t xml:space="preserve"> estão sujeitos a retenção</w:t>
      </w:r>
      <w:r>
        <w:rPr>
          <w:rFonts w:ascii="Arial" w:hAnsi="Arial" w:cs="Arial"/>
          <w:bCs/>
        </w:rPr>
        <w:t xml:space="preserve"> de</w:t>
      </w:r>
      <w:r w:rsidR="00927B49" w:rsidRPr="007E5595">
        <w:rPr>
          <w:rFonts w:ascii="Arial" w:hAnsi="Arial" w:cs="Arial"/>
          <w:bCs/>
        </w:rPr>
        <w:t xml:space="preserve"> tributos</w:t>
      </w:r>
      <w:r>
        <w:rPr>
          <w:rFonts w:ascii="Arial" w:hAnsi="Arial" w:cs="Arial"/>
          <w:bCs/>
        </w:rPr>
        <w:t xml:space="preserve"> na fonte de pagamento, conforme </w:t>
      </w:r>
      <w:r w:rsidR="00927B49" w:rsidRPr="007E5595">
        <w:rPr>
          <w:rFonts w:ascii="Arial" w:hAnsi="Arial" w:cs="Arial"/>
          <w:bCs/>
        </w:rPr>
        <w:t xml:space="preserve">previsto na </w:t>
      </w:r>
      <w:r w:rsidR="001177DB" w:rsidRPr="007E5595">
        <w:rPr>
          <w:rFonts w:ascii="Arial" w:hAnsi="Arial" w:cs="Arial"/>
          <w:bCs/>
        </w:rPr>
        <w:t xml:space="preserve">IN RFB nº 1.234/2012, Regulamento do Imposto de Renda, Lei Complementar nº 116/2003, </w:t>
      </w:r>
      <w:r w:rsidR="00927B49" w:rsidRPr="007E5595">
        <w:rPr>
          <w:rFonts w:ascii="Arial" w:hAnsi="Arial" w:cs="Arial"/>
          <w:bCs/>
        </w:rPr>
        <w:t xml:space="preserve">bem como </w:t>
      </w:r>
      <w:r>
        <w:rPr>
          <w:rFonts w:ascii="Arial" w:hAnsi="Arial" w:cs="Arial"/>
          <w:bCs/>
        </w:rPr>
        <w:t>l</w:t>
      </w:r>
      <w:r w:rsidR="00927B49" w:rsidRPr="007E5595">
        <w:rPr>
          <w:rFonts w:ascii="Arial" w:hAnsi="Arial" w:cs="Arial"/>
          <w:bCs/>
        </w:rPr>
        <w:t>egislações esparsas</w:t>
      </w:r>
      <w:r>
        <w:rPr>
          <w:rFonts w:ascii="Arial" w:hAnsi="Arial" w:cs="Arial"/>
          <w:bCs/>
        </w:rPr>
        <w:t>.</w:t>
      </w:r>
    </w:p>
    <w:p w14:paraId="47CD0756" w14:textId="598E8681" w:rsidR="00182A23" w:rsidRDefault="00116014"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Havendo erro na apresentação da </w:t>
      </w:r>
      <w:proofErr w:type="spellStart"/>
      <w:r w:rsidRPr="007E5595">
        <w:rPr>
          <w:rFonts w:ascii="Arial" w:hAnsi="Arial" w:cs="Arial"/>
          <w:bCs/>
        </w:rPr>
        <w:t>NF</w:t>
      </w:r>
      <w:r w:rsidR="00182A23">
        <w:rPr>
          <w:rFonts w:ascii="Arial" w:hAnsi="Arial" w:cs="Arial"/>
          <w:bCs/>
        </w:rPr>
        <w:t>e</w:t>
      </w:r>
      <w:proofErr w:type="spellEnd"/>
      <w:r w:rsidRPr="007E5595">
        <w:rPr>
          <w:rFonts w:ascii="Arial" w:hAnsi="Arial" w:cs="Arial"/>
          <w:bCs/>
        </w:rPr>
        <w:t xml:space="preserve"> ou </w:t>
      </w:r>
      <w:proofErr w:type="spellStart"/>
      <w:r w:rsidRPr="00182A23">
        <w:rPr>
          <w:rFonts w:ascii="Arial" w:hAnsi="Arial" w:cs="Arial"/>
          <w:bCs/>
          <w:i/>
        </w:rPr>
        <w:t>Invoice</w:t>
      </w:r>
      <w:proofErr w:type="spellEnd"/>
      <w:r w:rsidR="00182A23">
        <w:rPr>
          <w:rFonts w:ascii="Arial" w:hAnsi="Arial" w:cs="Arial"/>
          <w:bCs/>
          <w:i/>
        </w:rPr>
        <w:t>,</w:t>
      </w:r>
      <w:r w:rsidRPr="007E5595">
        <w:rPr>
          <w:rFonts w:ascii="Arial" w:hAnsi="Arial" w:cs="Arial"/>
          <w:bCs/>
        </w:rPr>
        <w:t xml:space="preserve"> ou dos documentos pertinentes à contratação, ou, ainda, circunstância que impeça a liquidação da despesa, como por exemplo, obrigação financeira pendente, decorrente de penalidade imposta ou inadimplência, o pagamento ficará sobrestado até que a </w:t>
      </w:r>
      <w:r w:rsidR="00182A23">
        <w:rPr>
          <w:rFonts w:ascii="Arial" w:hAnsi="Arial" w:cs="Arial"/>
          <w:bCs/>
        </w:rPr>
        <w:t>PROPONENTE</w:t>
      </w:r>
      <w:r w:rsidRPr="007E5595">
        <w:rPr>
          <w:rFonts w:ascii="Arial" w:hAnsi="Arial" w:cs="Arial"/>
          <w:bCs/>
        </w:rPr>
        <w:t xml:space="preserve"> providencie </w:t>
      </w:r>
      <w:r w:rsidR="00182A23">
        <w:rPr>
          <w:rFonts w:ascii="Arial" w:hAnsi="Arial" w:cs="Arial"/>
          <w:bCs/>
        </w:rPr>
        <w:t>a retificação necessária</w:t>
      </w:r>
      <w:r w:rsidRPr="007E5595">
        <w:rPr>
          <w:rFonts w:ascii="Arial" w:hAnsi="Arial" w:cs="Arial"/>
          <w:bCs/>
        </w:rPr>
        <w:t>.</w:t>
      </w:r>
    </w:p>
    <w:p w14:paraId="11E852F1" w14:textId="681F0893" w:rsidR="00182A23" w:rsidRDefault="00116014"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Nesta hipótese, o prazo para pagamento iniciar-se-á após a regularização da situação, não acarretando qualquer ônus para a HEMOBRÁS.</w:t>
      </w:r>
    </w:p>
    <w:p w14:paraId="29AC4189" w14:textId="2D85C4F9" w:rsidR="00927B49" w:rsidRPr="007E5595" w:rsidRDefault="00182A23"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Pr>
          <w:rFonts w:ascii="Arial" w:hAnsi="Arial" w:cs="Arial"/>
          <w:bCs/>
        </w:rPr>
        <w:t>Q</w:t>
      </w:r>
      <w:r w:rsidR="00927B49" w:rsidRPr="007E5595">
        <w:rPr>
          <w:rFonts w:ascii="Arial" w:hAnsi="Arial" w:cs="Arial"/>
          <w:bCs/>
        </w:rPr>
        <w:t xml:space="preserve">uando da ocorrência de eventuais atrasos de pagamento provocados exclusivamente pela </w:t>
      </w:r>
      <w:r>
        <w:rPr>
          <w:rFonts w:ascii="Arial" w:hAnsi="Arial" w:cs="Arial"/>
          <w:bCs/>
        </w:rPr>
        <w:t>Hemobrás</w:t>
      </w:r>
      <w:r w:rsidR="00927B49" w:rsidRPr="007E5595">
        <w:rPr>
          <w:rFonts w:ascii="Arial" w:hAnsi="Arial" w:cs="Arial"/>
          <w:bCs/>
        </w:rPr>
        <w:t xml:space="preserve">, o valor devido </w:t>
      </w:r>
      <w:r>
        <w:rPr>
          <w:rFonts w:ascii="Arial" w:hAnsi="Arial" w:cs="Arial"/>
          <w:bCs/>
        </w:rPr>
        <w:t>s</w:t>
      </w:r>
      <w:r w:rsidR="00927B49" w:rsidRPr="007E5595">
        <w:rPr>
          <w:rFonts w:ascii="Arial" w:hAnsi="Arial" w:cs="Arial"/>
          <w:bCs/>
        </w:rPr>
        <w:t xml:space="preserve">erá acrescido de atualização financeira, e sua apuração se fará desde a </w:t>
      </w:r>
      <w:r w:rsidR="00927B49" w:rsidRPr="007E5595">
        <w:rPr>
          <w:rFonts w:ascii="Arial" w:hAnsi="Arial" w:cs="Arial"/>
          <w:bCs/>
        </w:rPr>
        <w:lastRenderedPageBreak/>
        <w:t>data de seu vencimento até a data do efetivo pagamento, em que os juros de mora serão calculados à taxa de 0,5% (meio por cento) ao mês, ou 6% (seis por cento) ao ano, mediante aplicação das seguintes formulas:</w:t>
      </w:r>
    </w:p>
    <w:p w14:paraId="29AC418A" w14:textId="77777777" w:rsidR="00FF35C2" w:rsidRPr="007E5595" w:rsidRDefault="00FF35C2" w:rsidP="00753BE0">
      <w:pPr>
        <w:spacing w:before="0" w:after="0" w:afterAutospacing="0" w:line="360" w:lineRule="auto"/>
        <w:jc w:val="center"/>
        <w:rPr>
          <w:rFonts w:ascii="Arial" w:hAnsi="Arial" w:cs="Arial"/>
          <w:color w:val="FF0000"/>
        </w:rPr>
      </w:pPr>
    </w:p>
    <w:p w14:paraId="29AC418B" w14:textId="77777777" w:rsidR="00927B49" w:rsidRPr="007E5595" w:rsidRDefault="00FF35C2" w:rsidP="00753BE0">
      <w:pPr>
        <w:spacing w:before="0" w:after="0" w:afterAutospacing="0" w:line="360" w:lineRule="auto"/>
        <w:jc w:val="center"/>
        <w:rPr>
          <w:rFonts w:ascii="Arial" w:hAnsi="Arial" w:cs="Arial"/>
        </w:rPr>
      </w:pPr>
      <w:r w:rsidRPr="007E5595">
        <w:rPr>
          <w:rFonts w:ascii="Arial" w:hAnsi="Arial" w:cs="Arial"/>
        </w:rPr>
        <w:t>I = (TX/</w:t>
      </w:r>
      <w:proofErr w:type="gramStart"/>
      <w:r w:rsidRPr="007E5595">
        <w:rPr>
          <w:rFonts w:ascii="Arial" w:hAnsi="Arial" w:cs="Arial"/>
        </w:rPr>
        <w:t>100)</w:t>
      </w:r>
      <w:r w:rsidR="00927B49" w:rsidRPr="007E5595">
        <w:rPr>
          <w:rFonts w:ascii="Arial" w:hAnsi="Arial" w:cs="Arial"/>
        </w:rPr>
        <w:t>/</w:t>
      </w:r>
      <w:proofErr w:type="gramEnd"/>
      <w:r w:rsidR="00927B49" w:rsidRPr="007E5595">
        <w:rPr>
          <w:rFonts w:ascii="Arial" w:hAnsi="Arial" w:cs="Arial"/>
        </w:rPr>
        <w:t>365</w:t>
      </w:r>
    </w:p>
    <w:p w14:paraId="29AC418C" w14:textId="77777777" w:rsidR="00927B49" w:rsidRPr="007E5595" w:rsidRDefault="00927B49" w:rsidP="00753BE0">
      <w:pPr>
        <w:spacing w:before="0" w:after="0" w:afterAutospacing="0" w:line="360" w:lineRule="auto"/>
        <w:jc w:val="center"/>
        <w:rPr>
          <w:rFonts w:ascii="Arial" w:hAnsi="Arial" w:cs="Arial"/>
        </w:rPr>
      </w:pPr>
      <w:r w:rsidRPr="007E5595">
        <w:rPr>
          <w:rFonts w:ascii="Arial" w:hAnsi="Arial" w:cs="Arial"/>
        </w:rPr>
        <w:t>EM = I x N x VP, onde:</w:t>
      </w:r>
    </w:p>
    <w:p w14:paraId="42C8239A" w14:textId="77777777" w:rsidR="000E7A57" w:rsidRDefault="000E7A57" w:rsidP="000E7A57">
      <w:pPr>
        <w:spacing w:before="0" w:after="0" w:afterAutospacing="0" w:line="360" w:lineRule="auto"/>
        <w:ind w:left="567"/>
        <w:rPr>
          <w:rFonts w:ascii="Arial" w:hAnsi="Arial" w:cs="Arial"/>
        </w:rPr>
      </w:pPr>
    </w:p>
    <w:p w14:paraId="29AC418D" w14:textId="6DF74969" w:rsidR="00927B49" w:rsidRPr="007E5595" w:rsidRDefault="00927B49" w:rsidP="000E7A57">
      <w:pPr>
        <w:spacing w:before="0" w:after="0" w:afterAutospacing="0" w:line="360" w:lineRule="auto"/>
        <w:ind w:left="567"/>
        <w:rPr>
          <w:rFonts w:ascii="Arial" w:hAnsi="Arial" w:cs="Arial"/>
        </w:rPr>
      </w:pPr>
      <w:r w:rsidRPr="007E5595">
        <w:rPr>
          <w:rFonts w:ascii="Arial" w:hAnsi="Arial" w:cs="Arial"/>
        </w:rPr>
        <w:t>I = Índice de atualização financeira;</w:t>
      </w:r>
    </w:p>
    <w:p w14:paraId="188919E7" w14:textId="77777777" w:rsidR="000E7A57" w:rsidRDefault="000E7A57" w:rsidP="000E7A57">
      <w:pPr>
        <w:spacing w:before="0" w:after="0" w:afterAutospacing="0" w:line="360" w:lineRule="auto"/>
        <w:ind w:left="567"/>
        <w:rPr>
          <w:rFonts w:ascii="Arial" w:hAnsi="Arial" w:cs="Arial"/>
        </w:rPr>
      </w:pPr>
    </w:p>
    <w:p w14:paraId="29AC418E" w14:textId="130A9880" w:rsidR="00927B49" w:rsidRPr="007E5595" w:rsidRDefault="00927B49" w:rsidP="000E7A57">
      <w:pPr>
        <w:spacing w:before="0" w:after="0" w:afterAutospacing="0" w:line="360" w:lineRule="auto"/>
        <w:ind w:left="567"/>
        <w:rPr>
          <w:rFonts w:ascii="Arial" w:hAnsi="Arial" w:cs="Arial"/>
        </w:rPr>
      </w:pPr>
      <w:r w:rsidRPr="007E5595">
        <w:rPr>
          <w:rFonts w:ascii="Arial" w:hAnsi="Arial" w:cs="Arial"/>
        </w:rPr>
        <w:t>TX = Percentual da taxa de juros de mora anual;</w:t>
      </w:r>
    </w:p>
    <w:p w14:paraId="26E71A46" w14:textId="77777777" w:rsidR="000E7A57" w:rsidRDefault="000E7A57" w:rsidP="000E7A57">
      <w:pPr>
        <w:spacing w:before="0" w:after="0" w:afterAutospacing="0" w:line="360" w:lineRule="auto"/>
        <w:ind w:left="567"/>
        <w:rPr>
          <w:rFonts w:ascii="Arial" w:hAnsi="Arial" w:cs="Arial"/>
        </w:rPr>
      </w:pPr>
    </w:p>
    <w:p w14:paraId="29AC418F" w14:textId="5EB37D9F" w:rsidR="00927B49" w:rsidRPr="007E5595" w:rsidRDefault="00927B49" w:rsidP="000E7A57">
      <w:pPr>
        <w:spacing w:before="0" w:after="0" w:afterAutospacing="0" w:line="360" w:lineRule="auto"/>
        <w:ind w:left="567"/>
        <w:rPr>
          <w:rFonts w:ascii="Arial" w:hAnsi="Arial" w:cs="Arial"/>
        </w:rPr>
      </w:pPr>
      <w:r w:rsidRPr="007E5595">
        <w:rPr>
          <w:rFonts w:ascii="Arial" w:hAnsi="Arial" w:cs="Arial"/>
        </w:rPr>
        <w:t>EM = Encargos moratórios;</w:t>
      </w:r>
    </w:p>
    <w:p w14:paraId="29AC4190" w14:textId="0AE7BD49" w:rsidR="00927B49" w:rsidRPr="007E5595" w:rsidRDefault="00927B49" w:rsidP="000E7A57">
      <w:pPr>
        <w:spacing w:before="0" w:after="0" w:afterAutospacing="0" w:line="360" w:lineRule="auto"/>
        <w:ind w:left="567"/>
        <w:rPr>
          <w:rFonts w:ascii="Arial" w:hAnsi="Arial" w:cs="Arial"/>
        </w:rPr>
      </w:pPr>
      <w:r w:rsidRPr="007E5595">
        <w:rPr>
          <w:rFonts w:ascii="Arial" w:hAnsi="Arial" w:cs="Arial"/>
        </w:rPr>
        <w:t>N = Número de dias entre a data prevista para o pagamento e a do efetivo pagamento;</w:t>
      </w:r>
    </w:p>
    <w:p w14:paraId="321EF195" w14:textId="77777777" w:rsidR="000E7A57" w:rsidRDefault="000E7A57" w:rsidP="000E7A57">
      <w:pPr>
        <w:spacing w:before="0" w:after="0" w:afterAutospacing="0" w:line="360" w:lineRule="auto"/>
        <w:ind w:left="567"/>
        <w:rPr>
          <w:rFonts w:ascii="Arial" w:hAnsi="Arial" w:cs="Arial"/>
        </w:rPr>
      </w:pPr>
    </w:p>
    <w:p w14:paraId="29AC4192" w14:textId="1CE2568C" w:rsidR="00FF35C2" w:rsidRPr="007E5595" w:rsidRDefault="00927B49" w:rsidP="000E7A57">
      <w:pPr>
        <w:spacing w:before="0" w:after="0" w:afterAutospacing="0" w:line="360" w:lineRule="auto"/>
        <w:ind w:left="567"/>
        <w:rPr>
          <w:rFonts w:ascii="Arial" w:hAnsi="Arial" w:cs="Arial"/>
        </w:rPr>
      </w:pPr>
      <w:r w:rsidRPr="007E5595">
        <w:rPr>
          <w:rFonts w:ascii="Arial" w:hAnsi="Arial" w:cs="Arial"/>
        </w:rPr>
        <w:t>VP = Valor da parcela em atraso.</w:t>
      </w:r>
    </w:p>
    <w:p w14:paraId="14E7280B" w14:textId="77777777" w:rsidR="000E7A57" w:rsidRPr="007E5595" w:rsidRDefault="000E7A57" w:rsidP="000E7A57">
      <w:pPr>
        <w:pStyle w:val="PargrafodaLista"/>
        <w:autoSpaceDE w:val="0"/>
        <w:spacing w:before="0" w:after="0" w:afterAutospacing="0" w:line="360" w:lineRule="auto"/>
        <w:ind w:left="1276"/>
        <w:contextualSpacing w:val="0"/>
        <w:rPr>
          <w:rFonts w:ascii="Arial" w:hAnsi="Arial" w:cs="Arial"/>
          <w:bCs/>
        </w:rPr>
      </w:pPr>
    </w:p>
    <w:p w14:paraId="29AC4195" w14:textId="4CDEE05F" w:rsidR="00164ED2" w:rsidRDefault="00164ED2" w:rsidP="00753BE0">
      <w:pPr>
        <w:pStyle w:val="Ttulo1"/>
        <w:numPr>
          <w:ilvl w:val="0"/>
          <w:numId w:val="6"/>
        </w:numPr>
        <w:spacing w:before="0" w:after="0" w:afterAutospacing="0" w:line="360" w:lineRule="auto"/>
        <w:rPr>
          <w:rFonts w:ascii="Arial" w:hAnsi="Arial" w:cs="Arial"/>
          <w:caps/>
          <w:color w:val="auto"/>
          <w:sz w:val="24"/>
          <w:szCs w:val="24"/>
        </w:rPr>
      </w:pPr>
      <w:bookmarkStart w:id="243" w:name="_Toc426653458"/>
      <w:bookmarkStart w:id="244" w:name="_Toc51165229"/>
      <w:r w:rsidRPr="007E5595">
        <w:rPr>
          <w:rFonts w:ascii="Arial" w:hAnsi="Arial" w:cs="Arial"/>
          <w:caps/>
          <w:color w:val="auto"/>
          <w:sz w:val="24"/>
          <w:szCs w:val="24"/>
        </w:rPr>
        <w:t>REAJUSTE</w:t>
      </w:r>
      <w:bookmarkEnd w:id="243"/>
      <w:bookmarkEnd w:id="244"/>
    </w:p>
    <w:p w14:paraId="1D5278C0" w14:textId="77777777" w:rsidR="000E7A57" w:rsidRPr="000E7A57" w:rsidRDefault="000E7A57" w:rsidP="000E7A57"/>
    <w:p w14:paraId="29AC4197" w14:textId="75EF1577" w:rsidR="00164ED2" w:rsidRPr="007E5595" w:rsidRDefault="009B726B"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O valor</w:t>
      </w:r>
      <w:r w:rsidR="00182A23">
        <w:rPr>
          <w:rFonts w:ascii="Arial" w:hAnsi="Arial" w:cs="Arial"/>
          <w:bCs/>
        </w:rPr>
        <w:t xml:space="preserve"> da contratação</w:t>
      </w:r>
      <w:r w:rsidRPr="007E5595">
        <w:rPr>
          <w:rFonts w:ascii="Arial" w:hAnsi="Arial" w:cs="Arial"/>
          <w:bCs/>
        </w:rPr>
        <w:t xml:space="preserve"> </w:t>
      </w:r>
      <w:r w:rsidR="004D57E6" w:rsidRPr="007E5595">
        <w:rPr>
          <w:rFonts w:ascii="Arial" w:hAnsi="Arial" w:cs="Arial"/>
          <w:bCs/>
        </w:rPr>
        <w:t xml:space="preserve">poderá ser </w:t>
      </w:r>
      <w:r w:rsidRPr="007E5595">
        <w:rPr>
          <w:rFonts w:ascii="Arial" w:hAnsi="Arial" w:cs="Arial"/>
          <w:bCs/>
        </w:rPr>
        <w:t xml:space="preserve">reajustado anualmente, a contar da data de assinatura do Contrato, aplicando-se o índice de </w:t>
      </w:r>
      <w:r w:rsidR="00182A23">
        <w:rPr>
          <w:rFonts w:ascii="Arial" w:hAnsi="Arial" w:cs="Arial"/>
          <w:bCs/>
        </w:rPr>
        <w:t>i</w:t>
      </w:r>
      <w:r w:rsidRPr="007E5595">
        <w:rPr>
          <w:rFonts w:ascii="Arial" w:hAnsi="Arial" w:cs="Arial"/>
          <w:bCs/>
        </w:rPr>
        <w:t>nflação</w:t>
      </w:r>
      <w:r w:rsidR="00182A23">
        <w:rPr>
          <w:rFonts w:ascii="Arial" w:hAnsi="Arial" w:cs="Arial"/>
          <w:bCs/>
        </w:rPr>
        <w:t xml:space="preserve"> </w:t>
      </w:r>
      <w:r w:rsidR="00182A23" w:rsidRPr="007E5595">
        <w:rPr>
          <w:rFonts w:ascii="Arial" w:hAnsi="Arial" w:cs="Arial"/>
          <w:bCs/>
        </w:rPr>
        <w:t>acumulad</w:t>
      </w:r>
      <w:r w:rsidR="00182A23">
        <w:rPr>
          <w:rFonts w:ascii="Arial" w:hAnsi="Arial" w:cs="Arial"/>
          <w:bCs/>
        </w:rPr>
        <w:t>a</w:t>
      </w:r>
      <w:r w:rsidR="00182A23" w:rsidRPr="007E5595">
        <w:rPr>
          <w:rFonts w:ascii="Arial" w:hAnsi="Arial" w:cs="Arial"/>
          <w:bCs/>
        </w:rPr>
        <w:t xml:space="preserve"> nos últimos 12 </w:t>
      </w:r>
      <w:r w:rsidR="00182A23">
        <w:rPr>
          <w:rFonts w:ascii="Arial" w:hAnsi="Arial" w:cs="Arial"/>
          <w:bCs/>
        </w:rPr>
        <w:t xml:space="preserve">(doze) </w:t>
      </w:r>
      <w:r w:rsidR="00182A23" w:rsidRPr="007E5595">
        <w:rPr>
          <w:rFonts w:ascii="Arial" w:hAnsi="Arial" w:cs="Arial"/>
          <w:bCs/>
        </w:rPr>
        <w:t>meses</w:t>
      </w:r>
      <w:r w:rsidRPr="007E5595">
        <w:rPr>
          <w:rFonts w:ascii="Arial" w:hAnsi="Arial" w:cs="Arial"/>
          <w:bCs/>
        </w:rPr>
        <w:t xml:space="preserve"> que reflita a variação de preços </w:t>
      </w:r>
      <w:r w:rsidR="00182A23">
        <w:rPr>
          <w:rFonts w:ascii="Arial" w:hAnsi="Arial" w:cs="Arial"/>
          <w:bCs/>
        </w:rPr>
        <w:t>dos</w:t>
      </w:r>
      <w:r w:rsidRPr="007E5595">
        <w:rPr>
          <w:rFonts w:ascii="Arial" w:hAnsi="Arial" w:cs="Arial"/>
          <w:bCs/>
        </w:rPr>
        <w:t xml:space="preserve"> serviços</w:t>
      </w:r>
      <w:r w:rsidR="00182A23">
        <w:rPr>
          <w:rFonts w:ascii="Arial" w:hAnsi="Arial" w:cs="Arial"/>
          <w:bCs/>
        </w:rPr>
        <w:t xml:space="preserve"> prestados pela PROPONTENTE à Hemobrás</w:t>
      </w:r>
      <w:r w:rsidRPr="007E5595">
        <w:rPr>
          <w:rFonts w:ascii="Arial" w:hAnsi="Arial" w:cs="Arial"/>
          <w:bCs/>
        </w:rPr>
        <w:t>, do país onde está instalada a planta fabril que realizará o serviço de fracionamento</w:t>
      </w:r>
      <w:r w:rsidR="00182A23">
        <w:rPr>
          <w:rFonts w:ascii="Arial" w:hAnsi="Arial" w:cs="Arial"/>
          <w:bCs/>
        </w:rPr>
        <w:t>,</w:t>
      </w:r>
      <w:r w:rsidRPr="007E5595">
        <w:rPr>
          <w:rFonts w:ascii="Arial" w:hAnsi="Arial" w:cs="Arial"/>
          <w:bCs/>
        </w:rPr>
        <w:t xml:space="preserve"> ou por outro índice oficial que venha a substituí-lo ou, ainda, na ausência de substituto, pela média simples dos principais índices econômicos que apuram a inflação anual </w:t>
      </w:r>
      <w:r w:rsidR="00182A23" w:rsidRPr="007E5595">
        <w:rPr>
          <w:rFonts w:ascii="Arial" w:hAnsi="Arial" w:cs="Arial"/>
          <w:bCs/>
        </w:rPr>
        <w:t xml:space="preserve">acumulada </w:t>
      </w:r>
      <w:r w:rsidRPr="007E5595">
        <w:rPr>
          <w:rFonts w:ascii="Arial" w:hAnsi="Arial" w:cs="Arial"/>
          <w:bCs/>
        </w:rPr>
        <w:t>para bens e serviço</w:t>
      </w:r>
      <w:r w:rsidR="00182A23">
        <w:rPr>
          <w:rFonts w:ascii="Arial" w:hAnsi="Arial" w:cs="Arial"/>
          <w:bCs/>
        </w:rPr>
        <w:t>s naquele país.</w:t>
      </w:r>
    </w:p>
    <w:p w14:paraId="45913E8D" w14:textId="619C94BE" w:rsidR="00402A37" w:rsidRPr="007E5595" w:rsidRDefault="00402A37" w:rsidP="000E7A57">
      <w:pPr>
        <w:pStyle w:val="PargrafodaLista"/>
        <w:autoSpaceDE w:val="0"/>
        <w:spacing w:before="0" w:after="0" w:afterAutospacing="0" w:line="360" w:lineRule="auto"/>
        <w:ind w:left="792"/>
        <w:contextualSpacing w:val="0"/>
        <w:rPr>
          <w:rFonts w:ascii="Arial" w:hAnsi="Arial" w:cs="Arial"/>
          <w:bCs/>
        </w:rPr>
      </w:pPr>
    </w:p>
    <w:p w14:paraId="29AC41B3" w14:textId="52805627" w:rsidR="005751A0" w:rsidRDefault="00AE1227" w:rsidP="00753BE0">
      <w:pPr>
        <w:pStyle w:val="Ttulo1"/>
        <w:numPr>
          <w:ilvl w:val="0"/>
          <w:numId w:val="6"/>
        </w:numPr>
        <w:spacing w:before="0" w:after="0" w:afterAutospacing="0" w:line="360" w:lineRule="auto"/>
        <w:rPr>
          <w:rFonts w:ascii="Arial" w:hAnsi="Arial" w:cs="Arial"/>
          <w:caps/>
          <w:color w:val="auto"/>
          <w:sz w:val="24"/>
          <w:szCs w:val="24"/>
        </w:rPr>
      </w:pPr>
      <w:bookmarkStart w:id="245" w:name="_Toc51165230"/>
      <w:r w:rsidRPr="007E5595">
        <w:rPr>
          <w:rFonts w:ascii="Arial" w:hAnsi="Arial" w:cs="Arial"/>
          <w:caps/>
          <w:color w:val="auto"/>
          <w:sz w:val="24"/>
          <w:szCs w:val="24"/>
        </w:rPr>
        <w:lastRenderedPageBreak/>
        <w:t>FISCALIZAÇÃO DA eXECUÇÃO</w:t>
      </w:r>
      <w:r w:rsidR="00182A23">
        <w:rPr>
          <w:rFonts w:ascii="Arial" w:hAnsi="Arial" w:cs="Arial"/>
          <w:caps/>
          <w:color w:val="auto"/>
          <w:sz w:val="24"/>
          <w:szCs w:val="24"/>
        </w:rPr>
        <w:t xml:space="preserve"> DO CONTRATO</w:t>
      </w:r>
      <w:bookmarkEnd w:id="245"/>
    </w:p>
    <w:p w14:paraId="2075FB8C" w14:textId="77777777" w:rsidR="000E7A57" w:rsidRPr="000E7A57" w:rsidRDefault="000E7A57" w:rsidP="000E7A57"/>
    <w:p w14:paraId="3355651F" w14:textId="5CA385C2"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O acompanhamento e a fiscalização da execução do </w:t>
      </w:r>
      <w:r w:rsidR="00182A23">
        <w:rPr>
          <w:rFonts w:ascii="Arial" w:hAnsi="Arial" w:cs="Arial"/>
        </w:rPr>
        <w:t>C</w:t>
      </w:r>
      <w:r w:rsidRPr="007E5595">
        <w:rPr>
          <w:rFonts w:ascii="Arial" w:hAnsi="Arial" w:cs="Arial"/>
        </w:rPr>
        <w:t xml:space="preserve">ontrato consistem na verificação da conformidade da prestação dos serviços e da alocação dos recursos necessários, de forma a assegurar o perfeito cumprimento do ajuste, devendo ser exercidos por um ou mais representantes da Hemobrás, especialmente designados, na forma do </w:t>
      </w:r>
      <w:r w:rsidR="00182A23">
        <w:rPr>
          <w:rFonts w:ascii="Arial" w:hAnsi="Arial" w:cs="Arial"/>
        </w:rPr>
        <w:t>a</w:t>
      </w:r>
      <w:r w:rsidRPr="007E5595">
        <w:rPr>
          <w:rFonts w:ascii="Arial" w:hAnsi="Arial" w:cs="Arial"/>
        </w:rPr>
        <w:t>rt. 96, do</w:t>
      </w:r>
      <w:r w:rsidR="00182A23">
        <w:rPr>
          <w:rFonts w:ascii="Arial" w:hAnsi="Arial" w:cs="Arial"/>
        </w:rPr>
        <w:t xml:space="preserve"> seu</w:t>
      </w:r>
      <w:r w:rsidRPr="007E5595">
        <w:rPr>
          <w:rFonts w:ascii="Arial" w:hAnsi="Arial" w:cs="Arial"/>
        </w:rPr>
        <w:t xml:space="preserve"> Regulamento Interno de Licitações e Contratações.</w:t>
      </w:r>
    </w:p>
    <w:p w14:paraId="3C5F1894" w14:textId="656E4163"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A verificação da adequação da prestação do serviço deverá ser realizada com base nos critérios previstos neste Termo de Referência.</w:t>
      </w:r>
    </w:p>
    <w:p w14:paraId="273EAC20" w14:textId="3216908B"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A execução do </w:t>
      </w:r>
      <w:r w:rsidR="008E7097">
        <w:rPr>
          <w:rFonts w:ascii="Arial" w:hAnsi="Arial" w:cs="Arial"/>
        </w:rPr>
        <w:t>C</w:t>
      </w:r>
      <w:r w:rsidRPr="007E5595">
        <w:rPr>
          <w:rFonts w:ascii="Arial" w:hAnsi="Arial" w:cs="Arial"/>
        </w:rPr>
        <w:t>ontrato deverá ser acompanhada e fiscalizada por meio de instrumentos de controle</w:t>
      </w:r>
      <w:r w:rsidR="0023180A">
        <w:rPr>
          <w:rFonts w:ascii="Arial" w:hAnsi="Arial" w:cs="Arial"/>
        </w:rPr>
        <w:t xml:space="preserve"> </w:t>
      </w:r>
      <w:r w:rsidR="002B76EC">
        <w:rPr>
          <w:rFonts w:ascii="Arial" w:hAnsi="Arial" w:cs="Arial"/>
        </w:rPr>
        <w:t>(Relatórios, planilhas, correspondências</w:t>
      </w:r>
      <w:r w:rsidR="00F844A5">
        <w:rPr>
          <w:rFonts w:ascii="Arial" w:hAnsi="Arial" w:cs="Arial"/>
        </w:rPr>
        <w:t xml:space="preserve"> ou qualquer outro meio passível de </w:t>
      </w:r>
      <w:r w:rsidR="00ED3387">
        <w:rPr>
          <w:rFonts w:ascii="Arial" w:hAnsi="Arial" w:cs="Arial"/>
        </w:rPr>
        <w:t>ger</w:t>
      </w:r>
      <w:r w:rsidR="00F844A5">
        <w:rPr>
          <w:rFonts w:ascii="Arial" w:hAnsi="Arial" w:cs="Arial"/>
        </w:rPr>
        <w:t>ar questionamentos para elucidação de um fato)</w:t>
      </w:r>
    </w:p>
    <w:p w14:paraId="55A737E6" w14:textId="357428FB"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Durante a execução </w:t>
      </w:r>
      <w:r w:rsidR="008E7097">
        <w:rPr>
          <w:rFonts w:ascii="Arial" w:hAnsi="Arial" w:cs="Arial"/>
        </w:rPr>
        <w:t>s</w:t>
      </w:r>
      <w:r w:rsidRPr="007E5595">
        <w:rPr>
          <w:rFonts w:ascii="Arial" w:hAnsi="Arial" w:cs="Arial"/>
        </w:rPr>
        <w:t xml:space="preserve">erá constantemente </w:t>
      </w:r>
      <w:r w:rsidR="008E7097">
        <w:rPr>
          <w:rFonts w:ascii="Arial" w:hAnsi="Arial" w:cs="Arial"/>
        </w:rPr>
        <w:t xml:space="preserve">monitorado </w:t>
      </w:r>
      <w:r w:rsidRPr="007E5595">
        <w:rPr>
          <w:rFonts w:ascii="Arial" w:hAnsi="Arial" w:cs="Arial"/>
        </w:rPr>
        <w:t xml:space="preserve">o nível de qualidade dos serviços para evitar a sua degeneração, devendo </w:t>
      </w:r>
      <w:r w:rsidR="008E7097">
        <w:rPr>
          <w:rFonts w:ascii="Arial" w:hAnsi="Arial" w:cs="Arial"/>
        </w:rPr>
        <w:t xml:space="preserve">se </w:t>
      </w:r>
      <w:r w:rsidRPr="007E5595">
        <w:rPr>
          <w:rFonts w:ascii="Arial" w:hAnsi="Arial" w:cs="Arial"/>
        </w:rPr>
        <w:t xml:space="preserve">requerer à </w:t>
      </w:r>
      <w:r w:rsidR="008E7097">
        <w:rPr>
          <w:rFonts w:ascii="Arial" w:hAnsi="Arial" w:cs="Arial"/>
        </w:rPr>
        <w:t>PROPONENTE</w:t>
      </w:r>
      <w:r w:rsidRPr="007E5595">
        <w:rPr>
          <w:rFonts w:ascii="Arial" w:hAnsi="Arial" w:cs="Arial"/>
        </w:rPr>
        <w:t xml:space="preserve"> a correção das faltas, falhas e irregularidades constatadas.</w:t>
      </w:r>
    </w:p>
    <w:p w14:paraId="421463E0" w14:textId="4BAE4FA3"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A </w:t>
      </w:r>
      <w:r w:rsidR="008E7097">
        <w:rPr>
          <w:rFonts w:ascii="Arial" w:hAnsi="Arial" w:cs="Arial"/>
        </w:rPr>
        <w:t>PROPONENTE</w:t>
      </w:r>
      <w:r w:rsidRPr="007E5595">
        <w:rPr>
          <w:rFonts w:ascii="Arial" w:hAnsi="Arial" w:cs="Arial"/>
        </w:rPr>
        <w:t xml:space="preserve"> poderá apresentar justificativa para a prestação do serviço com menor nível de conformidade, que poderá ser aceita pel</w:t>
      </w:r>
      <w:r w:rsidR="008E7097">
        <w:rPr>
          <w:rFonts w:ascii="Arial" w:hAnsi="Arial" w:cs="Arial"/>
        </w:rPr>
        <w:t>a</w:t>
      </w:r>
      <w:r w:rsidRPr="007E5595">
        <w:rPr>
          <w:rFonts w:ascii="Arial" w:hAnsi="Arial" w:cs="Arial"/>
        </w:rPr>
        <w:t xml:space="preserve"> </w:t>
      </w:r>
      <w:r w:rsidR="008E7097">
        <w:rPr>
          <w:rFonts w:ascii="Arial" w:hAnsi="Arial" w:cs="Arial"/>
        </w:rPr>
        <w:t>Hemobrás</w:t>
      </w:r>
      <w:r w:rsidRPr="007E5595">
        <w:rPr>
          <w:rFonts w:ascii="Arial" w:hAnsi="Arial" w:cs="Arial"/>
        </w:rPr>
        <w:t>, desde que comprovada a excepcionalidade da ocorrência, resultante exclusivamente de fatores imprevisíveis e alheios ao controle d</w:t>
      </w:r>
      <w:r w:rsidR="008E7097">
        <w:rPr>
          <w:rFonts w:ascii="Arial" w:hAnsi="Arial" w:cs="Arial"/>
        </w:rPr>
        <w:t>a</w:t>
      </w:r>
      <w:r w:rsidRPr="007E5595">
        <w:rPr>
          <w:rFonts w:ascii="Arial" w:hAnsi="Arial" w:cs="Arial"/>
        </w:rPr>
        <w:t xml:space="preserve"> </w:t>
      </w:r>
      <w:r w:rsidR="008E7097">
        <w:rPr>
          <w:rFonts w:ascii="Arial" w:hAnsi="Arial" w:cs="Arial"/>
        </w:rPr>
        <w:t>PROPONENTE</w:t>
      </w:r>
      <w:r w:rsidRPr="007E5595">
        <w:rPr>
          <w:rFonts w:ascii="Arial" w:hAnsi="Arial" w:cs="Arial"/>
        </w:rPr>
        <w:t>.</w:t>
      </w:r>
    </w:p>
    <w:p w14:paraId="23486391" w14:textId="5004ED93"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sidR="008E7097">
        <w:rPr>
          <w:rFonts w:ascii="Arial" w:hAnsi="Arial" w:cs="Arial"/>
        </w:rPr>
        <w:t>PROPONENTE</w:t>
      </w:r>
      <w:r w:rsidRPr="007E5595">
        <w:rPr>
          <w:rFonts w:ascii="Arial" w:hAnsi="Arial" w:cs="Arial"/>
        </w:rPr>
        <w:t>.</w:t>
      </w:r>
    </w:p>
    <w:p w14:paraId="2B206753" w14:textId="3CD6F3F9" w:rsidR="00412792" w:rsidRDefault="008E7097" w:rsidP="000E7A57">
      <w:pPr>
        <w:numPr>
          <w:ilvl w:val="1"/>
          <w:numId w:val="6"/>
        </w:numPr>
        <w:spacing w:before="0" w:after="0" w:afterAutospacing="0" w:line="360" w:lineRule="auto"/>
        <w:ind w:left="1134" w:hanging="567"/>
        <w:contextualSpacing/>
        <w:rPr>
          <w:rFonts w:ascii="Arial" w:hAnsi="Arial" w:cs="Arial"/>
        </w:rPr>
      </w:pPr>
      <w:r>
        <w:rPr>
          <w:rFonts w:ascii="Arial" w:hAnsi="Arial" w:cs="Arial"/>
        </w:rPr>
        <w:lastRenderedPageBreak/>
        <w:t>A</w:t>
      </w:r>
      <w:r w:rsidR="00412792" w:rsidRPr="007E5595">
        <w:rPr>
          <w:rFonts w:ascii="Arial" w:hAnsi="Arial" w:cs="Arial"/>
        </w:rPr>
        <w:t xml:space="preserve"> </w:t>
      </w:r>
      <w:r>
        <w:rPr>
          <w:rFonts w:ascii="Arial" w:hAnsi="Arial" w:cs="Arial"/>
        </w:rPr>
        <w:t>Hemobrás, a seu critério,</w:t>
      </w:r>
      <w:r w:rsidR="00412792" w:rsidRPr="007E5595">
        <w:rPr>
          <w:rFonts w:ascii="Arial" w:hAnsi="Arial" w:cs="Arial"/>
        </w:rPr>
        <w:t xml:space="preserve"> realizar</w:t>
      </w:r>
      <w:r>
        <w:rPr>
          <w:rFonts w:ascii="Arial" w:hAnsi="Arial" w:cs="Arial"/>
        </w:rPr>
        <w:t>á</w:t>
      </w:r>
      <w:r w:rsidR="00412792" w:rsidRPr="007E5595">
        <w:rPr>
          <w:rFonts w:ascii="Arial" w:hAnsi="Arial" w:cs="Arial"/>
        </w:rPr>
        <w:t xml:space="preserve"> avaliação diária, semanal ou mensal, desde que o período escolhido seja suficiente para aferir o desempenho e qualidade da prestação dos serviços.</w:t>
      </w:r>
    </w:p>
    <w:p w14:paraId="1528B718" w14:textId="1B7D089C" w:rsidR="00412792" w:rsidRDefault="008E7097" w:rsidP="000E7A57">
      <w:pPr>
        <w:numPr>
          <w:ilvl w:val="1"/>
          <w:numId w:val="6"/>
        </w:numPr>
        <w:spacing w:before="0" w:after="0" w:afterAutospacing="0" w:line="360" w:lineRule="auto"/>
        <w:ind w:left="1134" w:hanging="567"/>
        <w:contextualSpacing/>
        <w:rPr>
          <w:rFonts w:ascii="Arial" w:hAnsi="Arial" w:cs="Arial"/>
        </w:rPr>
      </w:pPr>
      <w:r>
        <w:rPr>
          <w:rFonts w:ascii="Arial" w:hAnsi="Arial" w:cs="Arial"/>
        </w:rPr>
        <w:t>A</w:t>
      </w:r>
      <w:r w:rsidRPr="007E5595">
        <w:rPr>
          <w:rFonts w:ascii="Arial" w:hAnsi="Arial" w:cs="Arial"/>
        </w:rPr>
        <w:t xml:space="preserve"> </w:t>
      </w:r>
      <w:r>
        <w:rPr>
          <w:rFonts w:ascii="Arial" w:hAnsi="Arial" w:cs="Arial"/>
        </w:rPr>
        <w:t>Hemobrás</w:t>
      </w:r>
      <w:r w:rsidR="00412792" w:rsidRPr="007E5595">
        <w:rPr>
          <w:rFonts w:ascii="Arial" w:hAnsi="Arial" w:cs="Arial"/>
        </w:rPr>
        <w:t xml:space="preserve">, ao verificar que houve </w:t>
      </w:r>
      <w:proofErr w:type="spellStart"/>
      <w:r w:rsidR="00412792" w:rsidRPr="007E5595">
        <w:rPr>
          <w:rFonts w:ascii="Arial" w:hAnsi="Arial" w:cs="Arial"/>
        </w:rPr>
        <w:t>subdimensionamento</w:t>
      </w:r>
      <w:proofErr w:type="spellEnd"/>
      <w:r w:rsidR="00412792" w:rsidRPr="007E5595">
        <w:rPr>
          <w:rFonts w:ascii="Arial" w:hAnsi="Arial" w:cs="Arial"/>
        </w:rPr>
        <w:t xml:space="preserve"> da produtividade pactuada, sem perda da qualidade na execução do serviço, promov</w:t>
      </w:r>
      <w:r>
        <w:rPr>
          <w:rFonts w:ascii="Arial" w:hAnsi="Arial" w:cs="Arial"/>
        </w:rPr>
        <w:t>erá</w:t>
      </w:r>
      <w:r w:rsidR="00412792" w:rsidRPr="007E5595">
        <w:rPr>
          <w:rFonts w:ascii="Arial" w:hAnsi="Arial" w:cs="Arial"/>
        </w:rPr>
        <w:t xml:space="preserve"> a adequação contratual à produtividade efetivamente realizada, respeitando-se os limites de alteração dos valores contratuais previstos no art. 81</w:t>
      </w:r>
      <w:r>
        <w:rPr>
          <w:rFonts w:ascii="Arial" w:hAnsi="Arial" w:cs="Arial"/>
        </w:rPr>
        <w:t>,</w:t>
      </w:r>
      <w:r w:rsidR="00412792" w:rsidRPr="007E5595">
        <w:rPr>
          <w:rFonts w:ascii="Arial" w:hAnsi="Arial" w:cs="Arial"/>
        </w:rPr>
        <w:t xml:space="preserve"> da Lei nº 13.303/2016.</w:t>
      </w:r>
    </w:p>
    <w:p w14:paraId="7F11FA3C" w14:textId="57C356FC" w:rsidR="00412792" w:rsidRDefault="00412792" w:rsidP="000E7A57">
      <w:pPr>
        <w:numPr>
          <w:ilvl w:val="1"/>
          <w:numId w:val="6"/>
        </w:numPr>
        <w:spacing w:before="0" w:after="0" w:afterAutospacing="0" w:line="360" w:lineRule="auto"/>
        <w:ind w:left="1134" w:hanging="567"/>
        <w:contextualSpacing/>
        <w:rPr>
          <w:rFonts w:ascii="Arial" w:hAnsi="Arial" w:cs="Arial"/>
        </w:rPr>
      </w:pPr>
      <w:r w:rsidRPr="007E5595">
        <w:rPr>
          <w:rFonts w:ascii="Arial" w:hAnsi="Arial" w:cs="Arial"/>
        </w:rPr>
        <w:t xml:space="preserve">O descumprimento total ou parcial das obrigações e responsabilidades assumidas pela </w:t>
      </w:r>
      <w:r w:rsidR="008E7097">
        <w:rPr>
          <w:rFonts w:ascii="Arial" w:hAnsi="Arial" w:cs="Arial"/>
        </w:rPr>
        <w:t>PROPONENTE</w:t>
      </w:r>
      <w:r w:rsidRPr="007E5595">
        <w:rPr>
          <w:rFonts w:ascii="Arial" w:hAnsi="Arial" w:cs="Arial"/>
        </w:rPr>
        <w:t xml:space="preserve"> ensejará a aplicação de sanções administrativas, previstas n</w:t>
      </w:r>
      <w:r w:rsidR="00407248">
        <w:rPr>
          <w:rFonts w:ascii="Arial" w:hAnsi="Arial" w:cs="Arial"/>
        </w:rPr>
        <w:t>a Cláusula 46 d</w:t>
      </w:r>
      <w:r w:rsidRPr="007E5595">
        <w:rPr>
          <w:rFonts w:ascii="Arial" w:hAnsi="Arial" w:cs="Arial"/>
        </w:rPr>
        <w:t>este Termo de Referência e na legislação vigente, podendo culminar em rescisão contratual, conforme disposto nos artigos 105 e 106</w:t>
      </w:r>
      <w:r w:rsidR="008E7097">
        <w:rPr>
          <w:rFonts w:ascii="Arial" w:hAnsi="Arial" w:cs="Arial"/>
        </w:rPr>
        <w:t>,</w:t>
      </w:r>
      <w:r w:rsidRPr="007E5595">
        <w:rPr>
          <w:rFonts w:ascii="Arial" w:hAnsi="Arial" w:cs="Arial"/>
        </w:rPr>
        <w:t xml:space="preserve"> do Regulamento Interno de Licitações e Contratações da Hemobrás.</w:t>
      </w:r>
    </w:p>
    <w:p w14:paraId="5F64C499" w14:textId="78E2028A" w:rsidR="00412792" w:rsidRDefault="00412792" w:rsidP="000E7A57">
      <w:pPr>
        <w:numPr>
          <w:ilvl w:val="1"/>
          <w:numId w:val="6"/>
        </w:numPr>
        <w:spacing w:before="0" w:after="0" w:afterAutospacing="0" w:line="360" w:lineRule="auto"/>
        <w:ind w:left="1276" w:hanging="709"/>
        <w:contextualSpacing/>
        <w:rPr>
          <w:rFonts w:ascii="Arial" w:hAnsi="Arial" w:cs="Arial"/>
        </w:rPr>
      </w:pPr>
      <w:r w:rsidRPr="007E5595">
        <w:rPr>
          <w:rFonts w:ascii="Arial" w:hAnsi="Arial" w:cs="Arial"/>
        </w:rPr>
        <w:t xml:space="preserve">A fiscalização de que trata esta cláusula não exclui nem reduz a responsabilidade da </w:t>
      </w:r>
      <w:r w:rsidR="008E7097">
        <w:rPr>
          <w:rFonts w:ascii="Arial" w:hAnsi="Arial" w:cs="Arial"/>
        </w:rPr>
        <w:t>PROPONENTE</w:t>
      </w:r>
      <w:r w:rsidRPr="007E5595">
        <w:rPr>
          <w:rFonts w:ascii="Arial" w:hAnsi="Arial" w:cs="Arial"/>
        </w:rPr>
        <w:t>, inclusive perante terceiros, por qualquer irregularidade, ainda que resultante de imperfeições técnicas, vícios redibitórios, ou emprego de material inadequado ou de qualidade inferior e, na ocorrência desta, não implica em corresponsabilidade da Hemobrás ou de seus agentes e prepostos.</w:t>
      </w:r>
    </w:p>
    <w:p w14:paraId="118869E9" w14:textId="77777777" w:rsidR="000E7A57" w:rsidRPr="007E5595" w:rsidRDefault="000E7A57" w:rsidP="000E7A57">
      <w:pPr>
        <w:spacing w:before="0" w:after="0" w:afterAutospacing="0" w:line="360" w:lineRule="auto"/>
        <w:ind w:left="1276"/>
        <w:contextualSpacing/>
        <w:rPr>
          <w:rFonts w:ascii="Arial" w:hAnsi="Arial" w:cs="Arial"/>
        </w:rPr>
      </w:pPr>
    </w:p>
    <w:p w14:paraId="435EF3D5" w14:textId="0B7F098B" w:rsidR="006F22CF" w:rsidRDefault="006F22CF" w:rsidP="00753BE0">
      <w:pPr>
        <w:pStyle w:val="Ttulo1"/>
        <w:numPr>
          <w:ilvl w:val="0"/>
          <w:numId w:val="6"/>
        </w:numPr>
        <w:spacing w:before="0" w:after="0" w:afterAutospacing="0" w:line="360" w:lineRule="auto"/>
        <w:rPr>
          <w:rFonts w:ascii="Arial" w:hAnsi="Arial" w:cs="Arial"/>
          <w:caps/>
          <w:color w:val="auto"/>
          <w:sz w:val="24"/>
          <w:szCs w:val="24"/>
        </w:rPr>
      </w:pPr>
      <w:bookmarkStart w:id="246" w:name="_Toc51165231"/>
      <w:r w:rsidRPr="007E5595">
        <w:rPr>
          <w:rFonts w:ascii="Arial" w:hAnsi="Arial" w:cs="Arial"/>
          <w:caps/>
          <w:color w:val="auto"/>
          <w:sz w:val="24"/>
          <w:szCs w:val="24"/>
        </w:rPr>
        <w:t>DA SUBCONTRATAÇÃO</w:t>
      </w:r>
      <w:bookmarkEnd w:id="246"/>
    </w:p>
    <w:p w14:paraId="239DC1A9" w14:textId="77777777" w:rsidR="000E7A57" w:rsidRPr="000E7A57" w:rsidRDefault="000E7A57" w:rsidP="000E7A57"/>
    <w:p w14:paraId="29AC41FB" w14:textId="2C006CA8" w:rsidR="003A5378" w:rsidRDefault="003A5378" w:rsidP="000E7A57">
      <w:pPr>
        <w:pStyle w:val="PargrafodaLista"/>
        <w:numPr>
          <w:ilvl w:val="1"/>
          <w:numId w:val="6"/>
        </w:numPr>
        <w:autoSpaceDE w:val="0"/>
        <w:spacing w:before="0" w:after="0" w:afterAutospacing="0" w:line="360" w:lineRule="auto"/>
        <w:contextualSpacing w:val="0"/>
        <w:rPr>
          <w:rFonts w:ascii="Arial" w:hAnsi="Arial" w:cs="Arial"/>
          <w:bCs/>
        </w:rPr>
      </w:pPr>
      <w:r w:rsidRPr="007E5595">
        <w:rPr>
          <w:rFonts w:ascii="Arial" w:hAnsi="Arial" w:cs="Arial"/>
          <w:bCs/>
        </w:rPr>
        <w:t xml:space="preserve">Será facultada à </w:t>
      </w:r>
      <w:r w:rsidR="008E7097">
        <w:rPr>
          <w:rFonts w:ascii="Arial" w:hAnsi="Arial" w:cs="Arial"/>
        </w:rPr>
        <w:t>PROPONENTE</w:t>
      </w:r>
      <w:r w:rsidRPr="007E5595">
        <w:rPr>
          <w:rFonts w:ascii="Arial" w:hAnsi="Arial" w:cs="Arial"/>
          <w:bCs/>
        </w:rPr>
        <w:t xml:space="preserve"> a terceirização dos serviços citados abaixo</w:t>
      </w:r>
      <w:r w:rsidR="00EF0C4B" w:rsidRPr="007E5595">
        <w:rPr>
          <w:rFonts w:ascii="Arial" w:hAnsi="Arial" w:cs="Arial"/>
          <w:bCs/>
        </w:rPr>
        <w:t xml:space="preserve">, desde que observadas as diretrizes de legislação específica relacionada e o disposto nas Boas Práticas de Fabricação, devendo ser mantidos os controles necessários pela </w:t>
      </w:r>
      <w:r w:rsidR="008E7097">
        <w:rPr>
          <w:rFonts w:ascii="Arial" w:hAnsi="Arial" w:cs="Arial"/>
        </w:rPr>
        <w:t>PROPONENTE</w:t>
      </w:r>
      <w:r w:rsidR="00EF0C4B" w:rsidRPr="007E5595">
        <w:rPr>
          <w:rFonts w:ascii="Arial" w:hAnsi="Arial" w:cs="Arial"/>
          <w:bCs/>
        </w:rPr>
        <w:t xml:space="preserve"> para garantia da qualidade e segurança dos resultados obtidos</w:t>
      </w:r>
      <w:r w:rsidRPr="007E5595">
        <w:rPr>
          <w:rFonts w:ascii="Arial" w:hAnsi="Arial" w:cs="Arial"/>
          <w:bCs/>
        </w:rPr>
        <w:t>:</w:t>
      </w:r>
    </w:p>
    <w:p w14:paraId="29AC41FC" w14:textId="651B152A" w:rsidR="00A05692" w:rsidRDefault="003A5378"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T</w:t>
      </w:r>
      <w:r w:rsidR="00EF0C4B" w:rsidRPr="007E5595">
        <w:rPr>
          <w:rFonts w:ascii="Arial" w:hAnsi="Arial" w:cs="Arial"/>
          <w:bCs/>
        </w:rPr>
        <w:t>estes sorológicos ou de NAT;</w:t>
      </w:r>
    </w:p>
    <w:p w14:paraId="29AC41FD" w14:textId="586C2F08" w:rsidR="00EF0C4B" w:rsidRDefault="00EF0C4B"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Controle de Qualidade;</w:t>
      </w:r>
    </w:p>
    <w:p w14:paraId="2A072C5E" w14:textId="152DA250" w:rsidR="0096016F" w:rsidRDefault="003A5378"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lastRenderedPageBreak/>
        <w:t>Logística</w:t>
      </w:r>
      <w:r w:rsidR="007E77BB" w:rsidRPr="007E5595">
        <w:rPr>
          <w:rFonts w:ascii="Arial" w:hAnsi="Arial" w:cs="Arial"/>
          <w:bCs/>
        </w:rPr>
        <w:t xml:space="preserve"> </w:t>
      </w:r>
      <w:r w:rsidR="001331B2" w:rsidRPr="007E5595">
        <w:rPr>
          <w:rFonts w:ascii="Arial" w:hAnsi="Arial" w:cs="Arial"/>
          <w:bCs/>
        </w:rPr>
        <w:t xml:space="preserve">nacional </w:t>
      </w:r>
      <w:r w:rsidR="0096016F" w:rsidRPr="007E5595">
        <w:rPr>
          <w:rFonts w:ascii="Arial" w:hAnsi="Arial" w:cs="Arial"/>
          <w:bCs/>
        </w:rPr>
        <w:t>do plasma e do medicamento;</w:t>
      </w:r>
    </w:p>
    <w:p w14:paraId="61927CD4" w14:textId="636698BA" w:rsidR="001C6094" w:rsidRDefault="001C6094"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proofErr w:type="spellStart"/>
      <w:r w:rsidRPr="007E5595">
        <w:rPr>
          <w:rFonts w:ascii="Arial" w:hAnsi="Arial" w:cs="Arial"/>
          <w:bCs/>
        </w:rPr>
        <w:t>Logística</w:t>
      </w:r>
      <w:r w:rsidR="001331B2" w:rsidRPr="007E5595">
        <w:rPr>
          <w:rFonts w:ascii="Arial" w:hAnsi="Arial" w:cs="Arial"/>
          <w:bCs/>
        </w:rPr>
        <w:t>e</w:t>
      </w:r>
      <w:proofErr w:type="spellEnd"/>
      <w:r w:rsidR="001331B2" w:rsidRPr="007E5595">
        <w:rPr>
          <w:rFonts w:ascii="Arial" w:hAnsi="Arial" w:cs="Arial"/>
          <w:bCs/>
        </w:rPr>
        <w:t xml:space="preserve"> </w:t>
      </w:r>
      <w:r w:rsidR="007E77BB" w:rsidRPr="007E5595">
        <w:rPr>
          <w:rFonts w:ascii="Arial" w:hAnsi="Arial" w:cs="Arial"/>
          <w:bCs/>
        </w:rPr>
        <w:t>internacional do plasma e do medicamento</w:t>
      </w:r>
      <w:r w:rsidR="003A5378" w:rsidRPr="007E5595">
        <w:rPr>
          <w:rFonts w:ascii="Arial" w:hAnsi="Arial" w:cs="Arial"/>
          <w:bCs/>
        </w:rPr>
        <w:t>;</w:t>
      </w:r>
    </w:p>
    <w:p w14:paraId="29AC41FF" w14:textId="50069802" w:rsidR="003A5378" w:rsidRDefault="003A5378"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Triagem de plasma;</w:t>
      </w:r>
    </w:p>
    <w:p w14:paraId="519CC7FE" w14:textId="40618CCA" w:rsidR="001C6094" w:rsidRDefault="001C6094"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Desembaraço aduaneiro</w:t>
      </w:r>
      <w:r w:rsidR="006F22CF" w:rsidRPr="007E5595">
        <w:rPr>
          <w:rFonts w:ascii="Arial" w:hAnsi="Arial" w:cs="Arial"/>
          <w:bCs/>
        </w:rPr>
        <w:t xml:space="preserve"> no exterior</w:t>
      </w:r>
      <w:r w:rsidRPr="007E5595">
        <w:rPr>
          <w:rFonts w:ascii="Arial" w:hAnsi="Arial" w:cs="Arial"/>
          <w:bCs/>
        </w:rPr>
        <w:t>;</w:t>
      </w:r>
    </w:p>
    <w:p w14:paraId="29AC4201" w14:textId="500D3A29" w:rsidR="00826B2B" w:rsidRDefault="00826B2B"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Embalagem Secundária;</w:t>
      </w:r>
      <w:r w:rsidR="008E7097">
        <w:rPr>
          <w:rFonts w:ascii="Arial" w:hAnsi="Arial" w:cs="Arial"/>
          <w:bCs/>
        </w:rPr>
        <w:t xml:space="preserve"> e</w:t>
      </w:r>
    </w:p>
    <w:p w14:paraId="29AC4202" w14:textId="266254B2" w:rsidR="003A5378" w:rsidRDefault="003A5378" w:rsidP="000E7A57">
      <w:pPr>
        <w:pStyle w:val="PargrafodaLista"/>
        <w:numPr>
          <w:ilvl w:val="2"/>
          <w:numId w:val="6"/>
        </w:numPr>
        <w:autoSpaceDE w:val="0"/>
        <w:spacing w:before="0" w:after="0" w:afterAutospacing="0" w:line="360" w:lineRule="auto"/>
        <w:ind w:left="567" w:firstLine="0"/>
        <w:contextualSpacing w:val="0"/>
        <w:rPr>
          <w:rFonts w:ascii="Arial" w:hAnsi="Arial" w:cs="Arial"/>
          <w:bCs/>
        </w:rPr>
      </w:pPr>
      <w:r w:rsidRPr="007E5595">
        <w:rPr>
          <w:rFonts w:ascii="Arial" w:hAnsi="Arial" w:cs="Arial"/>
          <w:bCs/>
        </w:rPr>
        <w:t>Descarte de Resíduos;</w:t>
      </w:r>
    </w:p>
    <w:p w14:paraId="29AC4204" w14:textId="599E044A" w:rsidR="00DB206B" w:rsidRDefault="00DB206B"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Em qualquer hipótese de subcontratação, permanece a responsabilidade integral da </w:t>
      </w:r>
      <w:r w:rsidR="008E7097">
        <w:rPr>
          <w:rFonts w:ascii="Arial" w:hAnsi="Arial" w:cs="Arial"/>
        </w:rPr>
        <w:t>PROPONENTE</w:t>
      </w:r>
      <w:r w:rsidRPr="007E5595">
        <w:rPr>
          <w:rFonts w:ascii="Arial" w:hAnsi="Arial" w:cs="Arial"/>
          <w:bCs/>
        </w:rPr>
        <w:t xml:space="preserve"> pela perfeita execução contratual, cabendo-lhe realizar a supervisão e coordenação das atividades da sub</w:t>
      </w:r>
      <w:r w:rsidR="008E7097">
        <w:rPr>
          <w:rFonts w:ascii="Arial" w:hAnsi="Arial" w:cs="Arial"/>
          <w:bCs/>
        </w:rPr>
        <w:t>co</w:t>
      </w:r>
      <w:r w:rsidR="008E7097" w:rsidRPr="007E5595">
        <w:rPr>
          <w:rFonts w:ascii="Arial" w:hAnsi="Arial" w:cs="Arial"/>
          <w:bCs/>
        </w:rPr>
        <w:t>ntratada</w:t>
      </w:r>
      <w:r w:rsidRPr="007E5595">
        <w:rPr>
          <w:rFonts w:ascii="Arial" w:hAnsi="Arial" w:cs="Arial"/>
          <w:bCs/>
        </w:rPr>
        <w:t xml:space="preserve">, bem como responder perante a </w:t>
      </w:r>
      <w:r w:rsidR="00BF433A" w:rsidRPr="007E5595">
        <w:rPr>
          <w:rFonts w:ascii="Arial" w:hAnsi="Arial" w:cs="Arial"/>
          <w:bCs/>
        </w:rPr>
        <w:t>Hemobrás</w:t>
      </w:r>
      <w:r w:rsidRPr="007E5595">
        <w:rPr>
          <w:rFonts w:ascii="Arial" w:hAnsi="Arial" w:cs="Arial"/>
          <w:bCs/>
        </w:rPr>
        <w:t xml:space="preserve"> pelo rigoroso cumprimento das obrigações contratuais correspondentes ao objeto da subcontratação.</w:t>
      </w:r>
    </w:p>
    <w:p w14:paraId="1E1775E2" w14:textId="77777777" w:rsidR="000E7A57" w:rsidRPr="007E5595" w:rsidRDefault="000E7A57" w:rsidP="000E7A57">
      <w:pPr>
        <w:pStyle w:val="PargrafodaLista"/>
        <w:autoSpaceDE w:val="0"/>
        <w:spacing w:before="0" w:after="0" w:afterAutospacing="0" w:line="360" w:lineRule="auto"/>
        <w:ind w:left="1134"/>
        <w:contextualSpacing w:val="0"/>
        <w:rPr>
          <w:rFonts w:ascii="Arial" w:hAnsi="Arial" w:cs="Arial"/>
          <w:bCs/>
        </w:rPr>
      </w:pPr>
    </w:p>
    <w:p w14:paraId="5474A03B" w14:textId="732BDAF2" w:rsidR="000E7A57" w:rsidRDefault="0055045F" w:rsidP="000E7A57">
      <w:pPr>
        <w:pStyle w:val="Ttulo1"/>
        <w:numPr>
          <w:ilvl w:val="0"/>
          <w:numId w:val="6"/>
        </w:numPr>
        <w:spacing w:before="0" w:after="0" w:afterAutospacing="0" w:line="360" w:lineRule="auto"/>
        <w:rPr>
          <w:rFonts w:ascii="Arial" w:hAnsi="Arial" w:cs="Arial"/>
          <w:caps/>
          <w:color w:val="auto"/>
          <w:sz w:val="24"/>
          <w:szCs w:val="24"/>
        </w:rPr>
      </w:pPr>
      <w:bookmarkStart w:id="247" w:name="_Toc426653463"/>
      <w:bookmarkStart w:id="248" w:name="_Toc51165232"/>
      <w:r w:rsidRPr="007E5595">
        <w:rPr>
          <w:rFonts w:ascii="Arial" w:hAnsi="Arial" w:cs="Arial"/>
          <w:caps/>
          <w:color w:val="auto"/>
          <w:sz w:val="24"/>
          <w:szCs w:val="24"/>
        </w:rPr>
        <w:t>ALTERAÇÃO SUBJETIVA</w:t>
      </w:r>
      <w:bookmarkEnd w:id="247"/>
      <w:bookmarkEnd w:id="248"/>
    </w:p>
    <w:p w14:paraId="747B5871" w14:textId="77777777" w:rsidR="000E7A57" w:rsidRPr="000E7A57" w:rsidRDefault="000E7A57" w:rsidP="000E7A57"/>
    <w:p w14:paraId="29AC4206" w14:textId="5B9983BD" w:rsidR="0055045F" w:rsidRDefault="0055045F"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É admissível a fusão, cisão ou incorporação da </w:t>
      </w:r>
      <w:r w:rsidR="008E7097">
        <w:rPr>
          <w:rFonts w:ascii="Arial" w:hAnsi="Arial" w:cs="Arial"/>
        </w:rPr>
        <w:t>PROPONENTE</w:t>
      </w:r>
      <w:r w:rsidRPr="007E5595">
        <w:rPr>
          <w:rFonts w:ascii="Arial" w:hAnsi="Arial" w:cs="Arial"/>
          <w:bCs/>
        </w:rPr>
        <w:t xml:space="preserve"> com</w:t>
      </w:r>
      <w:r w:rsidR="008E7097">
        <w:rPr>
          <w:rFonts w:ascii="Arial" w:hAnsi="Arial" w:cs="Arial"/>
          <w:bCs/>
        </w:rPr>
        <w:t>, ou por,</w:t>
      </w:r>
      <w:r w:rsidRPr="007E5595">
        <w:rPr>
          <w:rFonts w:ascii="Arial" w:hAnsi="Arial" w:cs="Arial"/>
          <w:bCs/>
        </w:rPr>
        <w:t xml:space="preserve"> outra pessoa jurídica</w:t>
      </w:r>
      <w:r w:rsidR="008E7097">
        <w:rPr>
          <w:rFonts w:ascii="Arial" w:hAnsi="Arial" w:cs="Arial"/>
          <w:bCs/>
        </w:rPr>
        <w:t xml:space="preserve"> de direito privado nacional ou estrangeira</w:t>
      </w:r>
      <w:r w:rsidRPr="007E5595">
        <w:rPr>
          <w:rFonts w:ascii="Arial" w:hAnsi="Arial" w:cs="Arial"/>
          <w:bCs/>
        </w:rPr>
        <w:t xml:space="preserve">, desde que sejam observados pela pessoa jurídica todos os requisitos de habilitação exigidos na </w:t>
      </w:r>
      <w:r w:rsidR="00407248">
        <w:rPr>
          <w:rFonts w:ascii="Arial" w:hAnsi="Arial" w:cs="Arial"/>
          <w:bCs/>
        </w:rPr>
        <w:t>con</w:t>
      </w:r>
      <w:r w:rsidRPr="007E5595">
        <w:rPr>
          <w:rFonts w:ascii="Arial" w:hAnsi="Arial" w:cs="Arial"/>
          <w:bCs/>
        </w:rPr>
        <w:t>t</w:t>
      </w:r>
      <w:r w:rsidR="00407248">
        <w:rPr>
          <w:rFonts w:ascii="Arial" w:hAnsi="Arial" w:cs="Arial"/>
          <w:bCs/>
        </w:rPr>
        <w:t>rat</w:t>
      </w:r>
      <w:r w:rsidRPr="007E5595">
        <w:rPr>
          <w:rFonts w:ascii="Arial" w:hAnsi="Arial" w:cs="Arial"/>
          <w:bCs/>
        </w:rPr>
        <w:t>ação original</w:t>
      </w:r>
      <w:r w:rsidR="00407248">
        <w:rPr>
          <w:rFonts w:ascii="Arial" w:hAnsi="Arial" w:cs="Arial"/>
          <w:bCs/>
        </w:rPr>
        <w:t>,</w:t>
      </w:r>
      <w:r w:rsidRPr="007E5595">
        <w:rPr>
          <w:rFonts w:ascii="Arial" w:hAnsi="Arial" w:cs="Arial"/>
          <w:bCs/>
        </w:rPr>
        <w:t xml:space="preserve"> sejam mantidas as </w:t>
      </w:r>
      <w:r w:rsidR="00407248">
        <w:rPr>
          <w:rFonts w:ascii="Arial" w:hAnsi="Arial" w:cs="Arial"/>
          <w:bCs/>
        </w:rPr>
        <w:t>c</w:t>
      </w:r>
      <w:r w:rsidRPr="007E5595">
        <w:rPr>
          <w:rFonts w:ascii="Arial" w:hAnsi="Arial" w:cs="Arial"/>
          <w:bCs/>
        </w:rPr>
        <w:t xml:space="preserve">láusulas e condições do </w:t>
      </w:r>
      <w:r w:rsidR="00407248">
        <w:rPr>
          <w:rFonts w:ascii="Arial" w:hAnsi="Arial" w:cs="Arial"/>
          <w:bCs/>
        </w:rPr>
        <w:t>C</w:t>
      </w:r>
      <w:r w:rsidRPr="007E5595">
        <w:rPr>
          <w:rFonts w:ascii="Arial" w:hAnsi="Arial" w:cs="Arial"/>
          <w:bCs/>
        </w:rPr>
        <w:t>ontrato</w:t>
      </w:r>
      <w:r w:rsidR="00407248">
        <w:rPr>
          <w:rFonts w:ascii="Arial" w:hAnsi="Arial" w:cs="Arial"/>
          <w:bCs/>
        </w:rPr>
        <w:t xml:space="preserve"> e</w:t>
      </w:r>
      <w:r w:rsidRPr="007E5595">
        <w:rPr>
          <w:rFonts w:ascii="Arial" w:hAnsi="Arial" w:cs="Arial"/>
          <w:bCs/>
        </w:rPr>
        <w:t xml:space="preserve"> não haja prejuízo à execução do objeto pactuado.</w:t>
      </w:r>
    </w:p>
    <w:p w14:paraId="2B5FC599" w14:textId="77777777" w:rsidR="000E7A57" w:rsidRPr="007E5595" w:rsidRDefault="000E7A57" w:rsidP="000E7A57">
      <w:pPr>
        <w:pStyle w:val="PargrafodaLista"/>
        <w:autoSpaceDE w:val="0"/>
        <w:spacing w:before="0" w:after="0" w:afterAutospacing="0" w:line="360" w:lineRule="auto"/>
        <w:ind w:left="1134"/>
        <w:contextualSpacing w:val="0"/>
        <w:rPr>
          <w:rFonts w:ascii="Arial" w:hAnsi="Arial" w:cs="Arial"/>
          <w:bCs/>
        </w:rPr>
      </w:pPr>
    </w:p>
    <w:p w14:paraId="29AC4207" w14:textId="7EA0D2C6" w:rsidR="00DB206B" w:rsidRDefault="00DB206B" w:rsidP="00753BE0">
      <w:pPr>
        <w:pStyle w:val="Ttulo1"/>
        <w:numPr>
          <w:ilvl w:val="0"/>
          <w:numId w:val="6"/>
        </w:numPr>
        <w:spacing w:before="0" w:after="0" w:afterAutospacing="0" w:line="360" w:lineRule="auto"/>
        <w:rPr>
          <w:rFonts w:ascii="Arial" w:hAnsi="Arial" w:cs="Arial"/>
          <w:caps/>
          <w:color w:val="auto"/>
          <w:sz w:val="24"/>
          <w:szCs w:val="24"/>
        </w:rPr>
      </w:pPr>
      <w:bookmarkStart w:id="249" w:name="_Toc426653464"/>
      <w:bookmarkStart w:id="250" w:name="_Toc51165233"/>
      <w:r w:rsidRPr="007E5595">
        <w:rPr>
          <w:rFonts w:ascii="Arial" w:hAnsi="Arial" w:cs="Arial"/>
          <w:caps/>
          <w:color w:val="auto"/>
          <w:sz w:val="24"/>
          <w:szCs w:val="24"/>
        </w:rPr>
        <w:t>SANÇÕES ADMINISTRATIVAS</w:t>
      </w:r>
      <w:bookmarkEnd w:id="249"/>
      <w:bookmarkEnd w:id="250"/>
    </w:p>
    <w:p w14:paraId="7AC2F887" w14:textId="77777777" w:rsidR="000E7A57" w:rsidRPr="000E7A57" w:rsidRDefault="000E7A57" w:rsidP="000E7A57"/>
    <w:p w14:paraId="0C59EDFB" w14:textId="3676DB09" w:rsidR="0088562A" w:rsidRDefault="00407248" w:rsidP="000E7A57">
      <w:pPr>
        <w:pStyle w:val="PargrafodaLista"/>
        <w:numPr>
          <w:ilvl w:val="1"/>
          <w:numId w:val="6"/>
        </w:numPr>
        <w:autoSpaceDE w:val="0"/>
        <w:spacing w:before="0" w:after="0" w:afterAutospacing="0" w:line="360" w:lineRule="auto"/>
        <w:ind w:hanging="225"/>
        <w:contextualSpacing w:val="0"/>
        <w:rPr>
          <w:rFonts w:ascii="Arial" w:hAnsi="Arial" w:cs="Arial"/>
          <w:bCs/>
        </w:rPr>
      </w:pPr>
      <w:r>
        <w:rPr>
          <w:rFonts w:ascii="Arial" w:hAnsi="Arial" w:cs="Arial"/>
          <w:bCs/>
        </w:rPr>
        <w:t>A PRPONEN</w:t>
      </w:r>
      <w:r w:rsidR="000E7A57">
        <w:rPr>
          <w:rFonts w:ascii="Arial" w:hAnsi="Arial" w:cs="Arial"/>
          <w:bCs/>
        </w:rPr>
        <w:t>TE</w:t>
      </w:r>
      <w:r>
        <w:rPr>
          <w:rFonts w:ascii="Arial" w:hAnsi="Arial" w:cs="Arial"/>
          <w:bCs/>
        </w:rPr>
        <w:t xml:space="preserve"> c</w:t>
      </w:r>
      <w:r w:rsidR="0088562A" w:rsidRPr="007E5595">
        <w:rPr>
          <w:rFonts w:ascii="Arial" w:hAnsi="Arial" w:cs="Arial"/>
          <w:bCs/>
        </w:rPr>
        <w:t>omete infração administrativa</w:t>
      </w:r>
      <w:r>
        <w:rPr>
          <w:rFonts w:ascii="Arial" w:hAnsi="Arial" w:cs="Arial"/>
          <w:bCs/>
        </w:rPr>
        <w:t xml:space="preserve"> s</w:t>
      </w:r>
      <w:r w:rsidR="0088562A" w:rsidRPr="007E5595">
        <w:rPr>
          <w:rFonts w:ascii="Arial" w:hAnsi="Arial" w:cs="Arial"/>
          <w:bCs/>
        </w:rPr>
        <w:t>e:</w:t>
      </w:r>
    </w:p>
    <w:p w14:paraId="710B6B9B" w14:textId="7E6C064D" w:rsidR="0088562A" w:rsidRDefault="00407248"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proofErr w:type="spellStart"/>
      <w:r>
        <w:rPr>
          <w:rFonts w:ascii="Arial" w:hAnsi="Arial" w:cs="Arial"/>
          <w:bCs/>
        </w:rPr>
        <w:t>I</w:t>
      </w:r>
      <w:r w:rsidR="0088562A" w:rsidRPr="007E5595">
        <w:rPr>
          <w:rFonts w:ascii="Arial" w:hAnsi="Arial" w:cs="Arial"/>
          <w:bCs/>
        </w:rPr>
        <w:t>nexecutar</w:t>
      </w:r>
      <w:proofErr w:type="spellEnd"/>
      <w:r w:rsidR="0088562A" w:rsidRPr="007E5595">
        <w:rPr>
          <w:rFonts w:ascii="Arial" w:hAnsi="Arial" w:cs="Arial"/>
          <w:bCs/>
        </w:rPr>
        <w:t xml:space="preserve"> total ou parcialmente qualquer das obrigações assumidas em decorrência da contratação;</w:t>
      </w:r>
    </w:p>
    <w:p w14:paraId="5E2C06B4" w14:textId="14DDC657" w:rsidR="0088562A" w:rsidRDefault="00407248"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Pr>
          <w:rFonts w:ascii="Arial" w:hAnsi="Arial" w:cs="Arial"/>
          <w:bCs/>
        </w:rPr>
        <w:t>E</w:t>
      </w:r>
      <w:r w:rsidR="0088562A" w:rsidRPr="007E5595">
        <w:rPr>
          <w:rFonts w:ascii="Arial" w:hAnsi="Arial" w:cs="Arial"/>
          <w:bCs/>
        </w:rPr>
        <w:t>nsejar o retardamento da execução do objeto;</w:t>
      </w:r>
    </w:p>
    <w:p w14:paraId="5A0A08B9" w14:textId="5B49AD1B" w:rsidR="0088562A" w:rsidRDefault="00407248"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Pr>
          <w:rFonts w:ascii="Arial" w:hAnsi="Arial" w:cs="Arial"/>
          <w:bCs/>
        </w:rPr>
        <w:t>F</w:t>
      </w:r>
      <w:r w:rsidR="0088562A" w:rsidRPr="007E5595">
        <w:rPr>
          <w:rFonts w:ascii="Arial" w:hAnsi="Arial" w:cs="Arial"/>
          <w:bCs/>
        </w:rPr>
        <w:t xml:space="preserve">alhar ou fraudar a execução do </w:t>
      </w:r>
      <w:r>
        <w:rPr>
          <w:rFonts w:ascii="Arial" w:hAnsi="Arial" w:cs="Arial"/>
          <w:bCs/>
        </w:rPr>
        <w:t>C</w:t>
      </w:r>
      <w:r w:rsidR="0088562A" w:rsidRPr="007E5595">
        <w:rPr>
          <w:rFonts w:ascii="Arial" w:hAnsi="Arial" w:cs="Arial"/>
          <w:bCs/>
        </w:rPr>
        <w:t>ontrato;</w:t>
      </w:r>
    </w:p>
    <w:p w14:paraId="03B11E22" w14:textId="34B38EB8" w:rsidR="0088562A" w:rsidRDefault="00407248"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Pr>
          <w:rFonts w:ascii="Arial" w:hAnsi="Arial" w:cs="Arial"/>
          <w:bCs/>
        </w:rPr>
        <w:lastRenderedPageBreak/>
        <w:t>C</w:t>
      </w:r>
      <w:r w:rsidR="0088562A" w:rsidRPr="007E5595">
        <w:rPr>
          <w:rFonts w:ascii="Arial" w:hAnsi="Arial" w:cs="Arial"/>
          <w:bCs/>
        </w:rPr>
        <w:t>omportar-se de modo inidôneo; e</w:t>
      </w:r>
    </w:p>
    <w:p w14:paraId="29AC4208" w14:textId="782C2571" w:rsidR="005751A0" w:rsidRPr="000E7A57" w:rsidRDefault="0088562A" w:rsidP="000E7A57">
      <w:pPr>
        <w:pStyle w:val="PargrafodaLista"/>
        <w:numPr>
          <w:ilvl w:val="2"/>
          <w:numId w:val="6"/>
        </w:numPr>
        <w:autoSpaceDE w:val="0"/>
        <w:spacing w:before="0" w:after="0" w:afterAutospacing="0" w:line="360" w:lineRule="auto"/>
        <w:ind w:left="1418" w:hanging="851"/>
        <w:contextualSpacing w:val="0"/>
        <w:rPr>
          <w:rFonts w:ascii="Arial" w:hAnsi="Arial"/>
        </w:rPr>
      </w:pPr>
      <w:r w:rsidRPr="007E5595">
        <w:rPr>
          <w:rFonts w:ascii="Arial" w:hAnsi="Arial" w:cs="Arial"/>
          <w:bCs/>
        </w:rPr>
        <w:t>cometer fraude fiscal.</w:t>
      </w:r>
    </w:p>
    <w:p w14:paraId="1ED01054" w14:textId="7DACB334"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Pela inexecução total ou parcial do objeto d</w:t>
      </w:r>
      <w:r w:rsidR="00407248">
        <w:rPr>
          <w:rFonts w:ascii="Arial" w:hAnsi="Arial" w:cs="Arial"/>
          <w:bCs/>
        </w:rPr>
        <w:t>o</w:t>
      </w:r>
      <w:r w:rsidRPr="007E5595">
        <w:rPr>
          <w:rFonts w:ascii="Arial" w:hAnsi="Arial" w:cs="Arial"/>
          <w:bCs/>
        </w:rPr>
        <w:t xml:space="preserve"> </w:t>
      </w:r>
      <w:r w:rsidR="00407248">
        <w:rPr>
          <w:rFonts w:ascii="Arial" w:hAnsi="Arial" w:cs="Arial"/>
          <w:bCs/>
        </w:rPr>
        <w:t>C</w:t>
      </w:r>
      <w:r w:rsidRPr="007E5595">
        <w:rPr>
          <w:rFonts w:ascii="Arial" w:hAnsi="Arial" w:cs="Arial"/>
          <w:bCs/>
        </w:rPr>
        <w:t>ontrato a Hemobrás pode</w:t>
      </w:r>
      <w:r w:rsidR="00407248">
        <w:rPr>
          <w:rFonts w:ascii="Arial" w:hAnsi="Arial" w:cs="Arial"/>
          <w:bCs/>
        </w:rPr>
        <w:t>rá</w:t>
      </w:r>
      <w:r w:rsidRPr="007E5595">
        <w:rPr>
          <w:rFonts w:ascii="Arial" w:hAnsi="Arial" w:cs="Arial"/>
          <w:bCs/>
        </w:rPr>
        <w:t xml:space="preserve"> aplicar à </w:t>
      </w:r>
      <w:r w:rsidR="00407248">
        <w:rPr>
          <w:rFonts w:ascii="Arial" w:hAnsi="Arial" w:cs="Arial"/>
          <w:bCs/>
        </w:rPr>
        <w:t>PROPONENTE</w:t>
      </w:r>
      <w:r w:rsidRPr="007E5595">
        <w:rPr>
          <w:rFonts w:ascii="Arial" w:hAnsi="Arial" w:cs="Arial"/>
          <w:bCs/>
        </w:rPr>
        <w:t xml:space="preserve"> as seguintes sanções:</w:t>
      </w:r>
    </w:p>
    <w:p w14:paraId="2F0F278E" w14:textId="1C27C1BC" w:rsidR="0088562A" w:rsidRDefault="0088562A"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Advertência por escrito, quando do não cumprimento de quaisquer das obrigações contratuais consideradas faltas leves, assim entendidas aquelas que não acarretam prejuízos significativos para o serviço contratado;</w:t>
      </w:r>
    </w:p>
    <w:p w14:paraId="736D3F89" w14:textId="41C3B6FE" w:rsidR="0088562A" w:rsidRDefault="0088562A"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Multa:</w:t>
      </w:r>
    </w:p>
    <w:p w14:paraId="412B5984" w14:textId="67E59E17" w:rsidR="0088562A" w:rsidRDefault="00407248" w:rsidP="000E7A57">
      <w:pPr>
        <w:pStyle w:val="PargrafodaLista"/>
        <w:numPr>
          <w:ilvl w:val="3"/>
          <w:numId w:val="6"/>
        </w:numPr>
        <w:autoSpaceDE w:val="0"/>
        <w:spacing w:before="0" w:after="0" w:afterAutospacing="0" w:line="360" w:lineRule="auto"/>
        <w:ind w:left="1701" w:hanging="1161"/>
        <w:contextualSpacing w:val="0"/>
        <w:rPr>
          <w:rFonts w:ascii="Arial" w:hAnsi="Arial" w:cs="Arial"/>
          <w:bCs/>
        </w:rPr>
      </w:pPr>
      <w:r>
        <w:rPr>
          <w:rFonts w:ascii="Arial" w:hAnsi="Arial" w:cs="Arial"/>
          <w:bCs/>
        </w:rPr>
        <w:t xml:space="preserve">de </w:t>
      </w:r>
      <w:r w:rsidR="0088562A" w:rsidRPr="007E5595">
        <w:rPr>
          <w:rFonts w:ascii="Arial" w:hAnsi="Arial" w:cs="Arial"/>
          <w:bCs/>
        </w:rPr>
        <w:t xml:space="preserve">0,1% (um décimo por cento) até 0,2% (dois décimos por cento) por dia sobre o valor </w:t>
      </w:r>
      <w:r>
        <w:rPr>
          <w:rFonts w:ascii="Arial" w:hAnsi="Arial" w:cs="Arial"/>
          <w:bCs/>
        </w:rPr>
        <w:t xml:space="preserve">da parcela </w:t>
      </w:r>
      <w:proofErr w:type="spellStart"/>
      <w:r>
        <w:rPr>
          <w:rFonts w:ascii="Arial" w:hAnsi="Arial" w:cs="Arial"/>
          <w:bCs/>
        </w:rPr>
        <w:t>indadimplida</w:t>
      </w:r>
      <w:proofErr w:type="spellEnd"/>
      <w:r w:rsidR="0088562A" w:rsidRPr="007E5595">
        <w:rPr>
          <w:rFonts w:ascii="Arial" w:hAnsi="Arial" w:cs="Arial"/>
          <w:bCs/>
        </w:rPr>
        <w:t xml:space="preserve"> em caso de atraso na execução dos serviços, limitada a incidência a 15 (quinze) dias. Após o décimo quinto dia</w:t>
      </w:r>
      <w:r>
        <w:rPr>
          <w:rFonts w:ascii="Arial" w:hAnsi="Arial" w:cs="Arial"/>
          <w:bCs/>
        </w:rPr>
        <w:t>,</w:t>
      </w:r>
      <w:r w:rsidR="0088562A" w:rsidRPr="007E5595">
        <w:rPr>
          <w:rFonts w:ascii="Arial" w:hAnsi="Arial" w:cs="Arial"/>
          <w:bCs/>
        </w:rPr>
        <w:t xml:space="preserve"> e a critério</w:t>
      </w:r>
      <w:r>
        <w:rPr>
          <w:rFonts w:ascii="Arial" w:hAnsi="Arial" w:cs="Arial"/>
          <w:bCs/>
        </w:rPr>
        <w:t xml:space="preserve"> exclusivo</w:t>
      </w:r>
      <w:r w:rsidR="0088562A" w:rsidRPr="007E5595">
        <w:rPr>
          <w:rFonts w:ascii="Arial" w:hAnsi="Arial" w:cs="Arial"/>
          <w:bCs/>
        </w:rPr>
        <w:t xml:space="preserve"> da Hemobrás, no caso de execução com atraso, poderá ocorrer a não-aceitação do objeto, de forma a configurar, nessa hipótese, inexecução total da obrigação assumida, sem prejuízo da rescisão unilateral da avença;</w:t>
      </w:r>
    </w:p>
    <w:p w14:paraId="3715E26A" w14:textId="112E5EF6" w:rsidR="0088562A" w:rsidRDefault="00407248" w:rsidP="000E7A57">
      <w:pPr>
        <w:pStyle w:val="PargrafodaLista"/>
        <w:numPr>
          <w:ilvl w:val="3"/>
          <w:numId w:val="6"/>
        </w:numPr>
        <w:autoSpaceDE w:val="0"/>
        <w:spacing w:before="0" w:after="0" w:afterAutospacing="0" w:line="360" w:lineRule="auto"/>
        <w:ind w:left="1701" w:hanging="1161"/>
        <w:contextualSpacing w:val="0"/>
        <w:rPr>
          <w:rFonts w:ascii="Arial" w:hAnsi="Arial" w:cs="Arial"/>
          <w:bCs/>
        </w:rPr>
      </w:pPr>
      <w:r>
        <w:rPr>
          <w:rFonts w:ascii="Arial" w:hAnsi="Arial" w:cs="Arial"/>
          <w:bCs/>
        </w:rPr>
        <w:t xml:space="preserve">de </w:t>
      </w:r>
      <w:r w:rsidR="0088562A" w:rsidRPr="007E5595">
        <w:rPr>
          <w:rFonts w:ascii="Arial" w:hAnsi="Arial" w:cs="Arial"/>
          <w:bCs/>
        </w:rPr>
        <w:t xml:space="preserve">0,1% (um décimo por cento) até 10% (dez por cento) sobre o valor </w:t>
      </w:r>
      <w:r>
        <w:rPr>
          <w:rFonts w:ascii="Arial" w:hAnsi="Arial" w:cs="Arial"/>
          <w:bCs/>
        </w:rPr>
        <w:t>da parcela inadimplida</w:t>
      </w:r>
      <w:r w:rsidR="0088562A" w:rsidRPr="007E5595">
        <w:rPr>
          <w:rFonts w:ascii="Arial" w:hAnsi="Arial" w:cs="Arial"/>
          <w:bCs/>
        </w:rPr>
        <w:t>, em caso de atraso na execução do objeto, por período superior ao previsto no subitem acima, ou de inexecução parcial da obrigação assumida;</w:t>
      </w:r>
    </w:p>
    <w:p w14:paraId="5D9BBE98" w14:textId="5A3EEB68" w:rsidR="0088562A" w:rsidRDefault="00407248" w:rsidP="000E7A57">
      <w:pPr>
        <w:pStyle w:val="PargrafodaLista"/>
        <w:numPr>
          <w:ilvl w:val="3"/>
          <w:numId w:val="6"/>
        </w:numPr>
        <w:autoSpaceDE w:val="0"/>
        <w:spacing w:before="0" w:after="0" w:afterAutospacing="0" w:line="360" w:lineRule="auto"/>
        <w:ind w:left="1701" w:hanging="1161"/>
        <w:contextualSpacing w:val="0"/>
        <w:rPr>
          <w:rFonts w:ascii="Arial" w:hAnsi="Arial" w:cs="Arial"/>
          <w:bCs/>
        </w:rPr>
      </w:pPr>
      <w:r>
        <w:rPr>
          <w:rFonts w:ascii="Arial" w:hAnsi="Arial" w:cs="Arial"/>
          <w:bCs/>
        </w:rPr>
        <w:t xml:space="preserve">de </w:t>
      </w:r>
      <w:r w:rsidR="0088562A" w:rsidRPr="007E5595">
        <w:rPr>
          <w:rFonts w:ascii="Arial" w:hAnsi="Arial" w:cs="Arial"/>
          <w:bCs/>
        </w:rPr>
        <w:t>0,1% (um décimo por cento) até 15% (quinze por cento) sobre o valor do</w:t>
      </w:r>
      <w:r>
        <w:rPr>
          <w:rFonts w:ascii="Arial" w:hAnsi="Arial" w:cs="Arial"/>
          <w:bCs/>
        </w:rPr>
        <w:t xml:space="preserve"> Contrato</w:t>
      </w:r>
      <w:r w:rsidR="0088562A" w:rsidRPr="007E5595">
        <w:rPr>
          <w:rFonts w:ascii="Arial" w:hAnsi="Arial" w:cs="Arial"/>
          <w:bCs/>
        </w:rPr>
        <w:t>, em caso de inexecução total da obrigação assumida;</w:t>
      </w:r>
    </w:p>
    <w:p w14:paraId="3AEBAF00" w14:textId="534B1F3D" w:rsidR="0088562A" w:rsidRDefault="00407248" w:rsidP="000E7A57">
      <w:pPr>
        <w:pStyle w:val="PargrafodaLista"/>
        <w:numPr>
          <w:ilvl w:val="3"/>
          <w:numId w:val="6"/>
        </w:numPr>
        <w:autoSpaceDE w:val="0"/>
        <w:spacing w:before="0" w:after="0" w:afterAutospacing="0" w:line="360" w:lineRule="auto"/>
        <w:ind w:left="1701" w:hanging="1161"/>
        <w:contextualSpacing w:val="0"/>
        <w:rPr>
          <w:rFonts w:ascii="Arial" w:hAnsi="Arial" w:cs="Arial"/>
          <w:bCs/>
        </w:rPr>
      </w:pPr>
      <w:r>
        <w:rPr>
          <w:rFonts w:ascii="Arial" w:hAnsi="Arial" w:cs="Arial"/>
          <w:bCs/>
        </w:rPr>
        <w:t xml:space="preserve">de </w:t>
      </w:r>
      <w:r w:rsidR="0088562A" w:rsidRPr="007E5595">
        <w:rPr>
          <w:rFonts w:ascii="Arial" w:hAnsi="Arial" w:cs="Arial"/>
          <w:bCs/>
        </w:rPr>
        <w:t>0,2%</w:t>
      </w:r>
      <w:r>
        <w:rPr>
          <w:rFonts w:ascii="Arial" w:hAnsi="Arial" w:cs="Arial"/>
          <w:bCs/>
        </w:rPr>
        <w:t xml:space="preserve"> </w:t>
      </w:r>
      <w:r w:rsidRPr="007E5595">
        <w:rPr>
          <w:rFonts w:ascii="Arial" w:hAnsi="Arial" w:cs="Arial"/>
          <w:bCs/>
        </w:rPr>
        <w:t>(dois décimos por cento)</w:t>
      </w:r>
      <w:r w:rsidR="0088562A" w:rsidRPr="007E5595">
        <w:rPr>
          <w:rFonts w:ascii="Arial" w:hAnsi="Arial" w:cs="Arial"/>
          <w:bCs/>
        </w:rPr>
        <w:t xml:space="preserve"> a </w:t>
      </w:r>
      <w:r>
        <w:rPr>
          <w:rFonts w:ascii="Arial" w:hAnsi="Arial" w:cs="Arial"/>
          <w:bCs/>
        </w:rPr>
        <w:t>3,</w:t>
      </w:r>
      <w:r w:rsidR="0088562A" w:rsidRPr="007E5595">
        <w:rPr>
          <w:rFonts w:ascii="Arial" w:hAnsi="Arial" w:cs="Arial"/>
          <w:bCs/>
        </w:rPr>
        <w:t>2</w:t>
      </w:r>
      <w:proofErr w:type="gramStart"/>
      <w:r w:rsidR="0088562A" w:rsidRPr="007E5595">
        <w:rPr>
          <w:rFonts w:ascii="Arial" w:hAnsi="Arial" w:cs="Arial"/>
          <w:bCs/>
        </w:rPr>
        <w:t>%</w:t>
      </w:r>
      <w:r w:rsidRPr="007E5595">
        <w:rPr>
          <w:rFonts w:ascii="Arial" w:hAnsi="Arial" w:cs="Arial"/>
          <w:bCs/>
        </w:rPr>
        <w:t>(</w:t>
      </w:r>
      <w:proofErr w:type="gramEnd"/>
      <w:r>
        <w:rPr>
          <w:rFonts w:ascii="Arial" w:hAnsi="Arial" w:cs="Arial"/>
          <w:bCs/>
        </w:rPr>
        <w:t xml:space="preserve">três inteiros e </w:t>
      </w:r>
      <w:r w:rsidRPr="007E5595">
        <w:rPr>
          <w:rFonts w:ascii="Arial" w:hAnsi="Arial" w:cs="Arial"/>
          <w:bCs/>
        </w:rPr>
        <w:t xml:space="preserve">dois </w:t>
      </w:r>
      <w:r>
        <w:rPr>
          <w:rFonts w:ascii="Arial" w:hAnsi="Arial" w:cs="Arial"/>
          <w:bCs/>
        </w:rPr>
        <w:t xml:space="preserve">décimos </w:t>
      </w:r>
      <w:r w:rsidRPr="007E5595">
        <w:rPr>
          <w:rFonts w:ascii="Arial" w:hAnsi="Arial" w:cs="Arial"/>
          <w:bCs/>
        </w:rPr>
        <w:t>por cento)</w:t>
      </w:r>
      <w:r w:rsidR="0088562A" w:rsidRPr="007E5595">
        <w:rPr>
          <w:rFonts w:ascii="Arial" w:hAnsi="Arial" w:cs="Arial"/>
          <w:bCs/>
        </w:rPr>
        <w:t xml:space="preserve"> por dia sobre o valor mensal do </w:t>
      </w:r>
      <w:r>
        <w:rPr>
          <w:rFonts w:ascii="Arial" w:hAnsi="Arial" w:cs="Arial"/>
          <w:bCs/>
        </w:rPr>
        <w:t>C</w:t>
      </w:r>
      <w:r w:rsidR="0088562A" w:rsidRPr="007E5595">
        <w:rPr>
          <w:rFonts w:ascii="Arial" w:hAnsi="Arial" w:cs="Arial"/>
          <w:bCs/>
        </w:rPr>
        <w:t>ontrato, conforme detalhamento constante das tabelas 1 e 2, abaixo;</w:t>
      </w:r>
    </w:p>
    <w:p w14:paraId="7EA56E69" w14:textId="0567BFF5" w:rsidR="0088562A" w:rsidRDefault="00407248" w:rsidP="000E7A57">
      <w:pPr>
        <w:pStyle w:val="PargrafodaLista"/>
        <w:numPr>
          <w:ilvl w:val="3"/>
          <w:numId w:val="6"/>
        </w:numPr>
        <w:autoSpaceDE w:val="0"/>
        <w:spacing w:before="0" w:after="0" w:afterAutospacing="0" w:line="360" w:lineRule="auto"/>
        <w:ind w:left="1701" w:hanging="1161"/>
        <w:contextualSpacing w:val="0"/>
        <w:rPr>
          <w:rFonts w:ascii="Arial" w:hAnsi="Arial" w:cs="Arial"/>
          <w:bCs/>
        </w:rPr>
      </w:pPr>
      <w:r>
        <w:rPr>
          <w:rFonts w:ascii="Arial" w:hAnsi="Arial" w:cs="Arial"/>
          <w:bCs/>
        </w:rPr>
        <w:t xml:space="preserve">de </w:t>
      </w:r>
      <w:r w:rsidR="0088562A" w:rsidRPr="007E5595">
        <w:rPr>
          <w:rFonts w:ascii="Arial" w:hAnsi="Arial" w:cs="Arial"/>
          <w:bCs/>
        </w:rPr>
        <w:t xml:space="preserve">0,07% (sete centésimos por cento) do valor do </w:t>
      </w:r>
      <w:r>
        <w:rPr>
          <w:rFonts w:ascii="Arial" w:hAnsi="Arial" w:cs="Arial"/>
          <w:bCs/>
        </w:rPr>
        <w:t>C</w:t>
      </w:r>
      <w:r w:rsidR="0088562A" w:rsidRPr="007E5595">
        <w:rPr>
          <w:rFonts w:ascii="Arial" w:hAnsi="Arial" w:cs="Arial"/>
          <w:bCs/>
        </w:rPr>
        <w:t xml:space="preserve">ontrato por dia de atraso </w:t>
      </w:r>
      <w:r>
        <w:rPr>
          <w:rFonts w:ascii="Arial" w:hAnsi="Arial" w:cs="Arial"/>
          <w:bCs/>
        </w:rPr>
        <w:t>d</w:t>
      </w:r>
      <w:r w:rsidR="0088562A" w:rsidRPr="007E5595">
        <w:rPr>
          <w:rFonts w:ascii="Arial" w:hAnsi="Arial" w:cs="Arial"/>
          <w:bCs/>
        </w:rPr>
        <w:t>a apresentação da garantia</w:t>
      </w:r>
      <w:r>
        <w:rPr>
          <w:rFonts w:ascii="Arial" w:hAnsi="Arial" w:cs="Arial"/>
          <w:bCs/>
        </w:rPr>
        <w:t xml:space="preserve"> contratual exigida</w:t>
      </w:r>
      <w:r w:rsidR="0088562A" w:rsidRPr="007E5595">
        <w:rPr>
          <w:rFonts w:ascii="Arial" w:hAnsi="Arial" w:cs="Arial"/>
          <w:bCs/>
        </w:rPr>
        <w:t xml:space="preserve"> (seja para reforço ou por ocasião de prorrogação), observado o </w:t>
      </w:r>
      <w:r w:rsidR="0088562A" w:rsidRPr="007E5595">
        <w:rPr>
          <w:rFonts w:ascii="Arial" w:hAnsi="Arial" w:cs="Arial"/>
          <w:bCs/>
        </w:rPr>
        <w:lastRenderedPageBreak/>
        <w:t>máximo de 2% (dois por cento). O atraso superior a 25 (vinte e cinco) dias autorizará a Hemobrás a promover a rescisão</w:t>
      </w:r>
      <w:r>
        <w:rPr>
          <w:rFonts w:ascii="Arial" w:hAnsi="Arial" w:cs="Arial"/>
          <w:bCs/>
        </w:rPr>
        <w:t xml:space="preserve"> unilateral</w:t>
      </w:r>
      <w:r w:rsidR="0088562A" w:rsidRPr="007E5595">
        <w:rPr>
          <w:rFonts w:ascii="Arial" w:hAnsi="Arial" w:cs="Arial"/>
          <w:bCs/>
        </w:rPr>
        <w:t xml:space="preserve"> do contrato</w:t>
      </w:r>
      <w:r>
        <w:rPr>
          <w:rFonts w:ascii="Arial" w:hAnsi="Arial" w:cs="Arial"/>
          <w:bCs/>
        </w:rPr>
        <w:t>; e</w:t>
      </w:r>
    </w:p>
    <w:p w14:paraId="5A416C76" w14:textId="2557CC2A" w:rsidR="0088562A" w:rsidRDefault="0088562A" w:rsidP="000E7A57">
      <w:pPr>
        <w:pStyle w:val="PargrafodaLista"/>
        <w:numPr>
          <w:ilvl w:val="1"/>
          <w:numId w:val="6"/>
        </w:numPr>
        <w:autoSpaceDE w:val="0"/>
        <w:spacing w:before="0" w:after="0" w:afterAutospacing="0" w:line="360" w:lineRule="auto"/>
        <w:ind w:left="1701" w:hanging="1134"/>
        <w:contextualSpacing w:val="0"/>
        <w:rPr>
          <w:rFonts w:ascii="Arial" w:hAnsi="Arial" w:cs="Arial"/>
          <w:bCs/>
        </w:rPr>
      </w:pPr>
      <w:r w:rsidRPr="007E5595">
        <w:rPr>
          <w:rFonts w:ascii="Arial" w:hAnsi="Arial" w:cs="Arial"/>
          <w:bCs/>
        </w:rPr>
        <w:t>Suspensão de licitar e impedimento de contratar com a Hemobrás, pelo prazo de até dois anos</w:t>
      </w:r>
      <w:r w:rsidR="00407248">
        <w:rPr>
          <w:rFonts w:ascii="Arial" w:hAnsi="Arial" w:cs="Arial"/>
          <w:bCs/>
        </w:rPr>
        <w:t>.</w:t>
      </w:r>
    </w:p>
    <w:p w14:paraId="1AEAC7EE" w14:textId="61684C10"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As sanções previstas são independentes entre si, podendo ser aplicadas isoladas ou, no caso das multas, cumulativamente, sem prejuízo de outras medidas cabíveis.</w:t>
      </w:r>
    </w:p>
    <w:p w14:paraId="3C04BFDE" w14:textId="7F058179"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Para efeito de aplicação de multas, às infrações são atribuídos graus, de acordo com as tabelas 1 e 2:</w:t>
      </w:r>
    </w:p>
    <w:p w14:paraId="11450C6D" w14:textId="77777777" w:rsidR="000E7A57" w:rsidRPr="007E5595" w:rsidRDefault="000E7A57" w:rsidP="000E7A57">
      <w:pPr>
        <w:pStyle w:val="PargrafodaLista"/>
        <w:autoSpaceDE w:val="0"/>
        <w:spacing w:before="0" w:after="0" w:afterAutospacing="0" w:line="360" w:lineRule="auto"/>
        <w:ind w:left="1134"/>
        <w:contextualSpacing w:val="0"/>
        <w:rPr>
          <w:rFonts w:ascii="Arial" w:hAnsi="Arial" w:cs="Arial"/>
          <w:bCs/>
        </w:rPr>
      </w:pPr>
    </w:p>
    <w:p w14:paraId="1D41694A" w14:textId="77777777" w:rsidR="0088562A" w:rsidRPr="007E5595" w:rsidRDefault="0088562A" w:rsidP="00753BE0">
      <w:pPr>
        <w:autoSpaceDE w:val="0"/>
        <w:spacing w:before="0" w:after="0" w:afterAutospacing="0" w:line="360" w:lineRule="auto"/>
        <w:ind w:left="360"/>
        <w:jc w:val="center"/>
        <w:rPr>
          <w:rFonts w:ascii="Arial" w:hAnsi="Arial" w:cs="Arial"/>
          <w:bCs/>
        </w:rPr>
      </w:pPr>
      <w:r w:rsidRPr="007E5595">
        <w:rPr>
          <w:rFonts w:ascii="Arial" w:hAnsi="Arial" w:cs="Arial"/>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8562A" w:rsidRPr="007E5595" w14:paraId="025C39B4" w14:textId="77777777" w:rsidTr="00AE6F6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170F3DA"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GRAU</w:t>
            </w:r>
          </w:p>
        </w:tc>
        <w:tc>
          <w:tcPr>
            <w:tcW w:w="5604" w:type="dxa"/>
            <w:tcBorders>
              <w:top w:val="outset" w:sz="6" w:space="0" w:color="000000"/>
              <w:left w:val="outset" w:sz="6" w:space="0" w:color="000000"/>
              <w:bottom w:val="outset" w:sz="6" w:space="0" w:color="000000"/>
            </w:tcBorders>
            <w:vAlign w:val="center"/>
          </w:tcPr>
          <w:p w14:paraId="1547E656"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CORRESPONDÊNCIA</w:t>
            </w:r>
          </w:p>
        </w:tc>
      </w:tr>
      <w:tr w:rsidR="0088562A" w:rsidRPr="007E5595" w14:paraId="5DC982F8" w14:textId="77777777" w:rsidTr="00AE6F61">
        <w:trPr>
          <w:tblCellSpacing w:w="0" w:type="dxa"/>
        </w:trPr>
        <w:tc>
          <w:tcPr>
            <w:tcW w:w="3576" w:type="dxa"/>
            <w:tcBorders>
              <w:top w:val="outset" w:sz="6" w:space="0" w:color="000000"/>
              <w:bottom w:val="outset" w:sz="6" w:space="0" w:color="000000"/>
              <w:right w:val="outset" w:sz="6" w:space="0" w:color="000000"/>
            </w:tcBorders>
          </w:tcPr>
          <w:p w14:paraId="271E544E"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1</w:t>
            </w:r>
          </w:p>
        </w:tc>
        <w:tc>
          <w:tcPr>
            <w:tcW w:w="5604" w:type="dxa"/>
            <w:tcBorders>
              <w:top w:val="outset" w:sz="6" w:space="0" w:color="000000"/>
              <w:left w:val="outset" w:sz="6" w:space="0" w:color="000000"/>
              <w:bottom w:val="outset" w:sz="6" w:space="0" w:color="000000"/>
            </w:tcBorders>
          </w:tcPr>
          <w:p w14:paraId="51950ABB"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0,2% ao dia sobre o valor mensal do contrato</w:t>
            </w:r>
          </w:p>
        </w:tc>
      </w:tr>
      <w:tr w:rsidR="0088562A" w:rsidRPr="007E5595" w14:paraId="0B7677B7" w14:textId="77777777" w:rsidTr="00AE6F61">
        <w:trPr>
          <w:tblCellSpacing w:w="0" w:type="dxa"/>
        </w:trPr>
        <w:tc>
          <w:tcPr>
            <w:tcW w:w="3576" w:type="dxa"/>
            <w:tcBorders>
              <w:top w:val="outset" w:sz="6" w:space="0" w:color="000000"/>
              <w:bottom w:val="outset" w:sz="6" w:space="0" w:color="000000"/>
              <w:right w:val="outset" w:sz="6" w:space="0" w:color="000000"/>
            </w:tcBorders>
          </w:tcPr>
          <w:p w14:paraId="16B25889"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2</w:t>
            </w:r>
          </w:p>
        </w:tc>
        <w:tc>
          <w:tcPr>
            <w:tcW w:w="5604" w:type="dxa"/>
            <w:tcBorders>
              <w:top w:val="outset" w:sz="6" w:space="0" w:color="000000"/>
              <w:left w:val="outset" w:sz="6" w:space="0" w:color="000000"/>
              <w:bottom w:val="outset" w:sz="6" w:space="0" w:color="000000"/>
            </w:tcBorders>
          </w:tcPr>
          <w:p w14:paraId="52FB3D96"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0,4% ao dia sobre o valor mensal do contrato</w:t>
            </w:r>
          </w:p>
        </w:tc>
      </w:tr>
      <w:tr w:rsidR="0088562A" w:rsidRPr="007E5595" w14:paraId="731B970D" w14:textId="77777777" w:rsidTr="00AE6F61">
        <w:trPr>
          <w:tblCellSpacing w:w="0" w:type="dxa"/>
        </w:trPr>
        <w:tc>
          <w:tcPr>
            <w:tcW w:w="3576" w:type="dxa"/>
            <w:tcBorders>
              <w:top w:val="outset" w:sz="6" w:space="0" w:color="000000"/>
              <w:bottom w:val="outset" w:sz="6" w:space="0" w:color="000000"/>
              <w:right w:val="outset" w:sz="6" w:space="0" w:color="000000"/>
            </w:tcBorders>
          </w:tcPr>
          <w:p w14:paraId="5ADB6140"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3</w:t>
            </w:r>
          </w:p>
        </w:tc>
        <w:tc>
          <w:tcPr>
            <w:tcW w:w="5604" w:type="dxa"/>
            <w:tcBorders>
              <w:top w:val="outset" w:sz="6" w:space="0" w:color="000000"/>
              <w:left w:val="outset" w:sz="6" w:space="0" w:color="000000"/>
              <w:bottom w:val="outset" w:sz="6" w:space="0" w:color="000000"/>
            </w:tcBorders>
          </w:tcPr>
          <w:p w14:paraId="2D2EAFD0"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0,8% ao dia sobre o valor mensal do contrato</w:t>
            </w:r>
          </w:p>
        </w:tc>
      </w:tr>
      <w:tr w:rsidR="0088562A" w:rsidRPr="007E5595" w14:paraId="5A4F09F6" w14:textId="77777777" w:rsidTr="00AE6F61">
        <w:trPr>
          <w:tblCellSpacing w:w="0" w:type="dxa"/>
        </w:trPr>
        <w:tc>
          <w:tcPr>
            <w:tcW w:w="3576" w:type="dxa"/>
            <w:tcBorders>
              <w:top w:val="outset" w:sz="6" w:space="0" w:color="000000"/>
              <w:bottom w:val="outset" w:sz="6" w:space="0" w:color="000000"/>
              <w:right w:val="outset" w:sz="6" w:space="0" w:color="000000"/>
            </w:tcBorders>
          </w:tcPr>
          <w:p w14:paraId="047EBB6C"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4</w:t>
            </w:r>
          </w:p>
        </w:tc>
        <w:tc>
          <w:tcPr>
            <w:tcW w:w="5604" w:type="dxa"/>
            <w:tcBorders>
              <w:top w:val="outset" w:sz="6" w:space="0" w:color="000000"/>
              <w:left w:val="outset" w:sz="6" w:space="0" w:color="000000"/>
              <w:bottom w:val="outset" w:sz="6" w:space="0" w:color="000000"/>
            </w:tcBorders>
          </w:tcPr>
          <w:p w14:paraId="0CE8CEB7"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1,6% ao dia sobre o valor mensal do contrato</w:t>
            </w:r>
          </w:p>
        </w:tc>
      </w:tr>
      <w:tr w:rsidR="0088562A" w:rsidRPr="007E5595" w14:paraId="6F661785" w14:textId="77777777" w:rsidTr="00AE6F61">
        <w:trPr>
          <w:tblCellSpacing w:w="0" w:type="dxa"/>
        </w:trPr>
        <w:tc>
          <w:tcPr>
            <w:tcW w:w="3576" w:type="dxa"/>
            <w:tcBorders>
              <w:top w:val="outset" w:sz="6" w:space="0" w:color="000000"/>
              <w:bottom w:val="outset" w:sz="6" w:space="0" w:color="000000"/>
              <w:right w:val="outset" w:sz="6" w:space="0" w:color="000000"/>
            </w:tcBorders>
          </w:tcPr>
          <w:p w14:paraId="253E0726"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5</w:t>
            </w:r>
          </w:p>
        </w:tc>
        <w:tc>
          <w:tcPr>
            <w:tcW w:w="5604" w:type="dxa"/>
            <w:tcBorders>
              <w:top w:val="outset" w:sz="6" w:space="0" w:color="000000"/>
              <w:left w:val="outset" w:sz="6" w:space="0" w:color="000000"/>
              <w:bottom w:val="outset" w:sz="6" w:space="0" w:color="000000"/>
            </w:tcBorders>
          </w:tcPr>
          <w:p w14:paraId="57A4FC0B"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3,2% ao dia sobre o valor mensal do contrato</w:t>
            </w:r>
          </w:p>
        </w:tc>
      </w:tr>
    </w:tbl>
    <w:p w14:paraId="7464792F" w14:textId="77777777" w:rsidR="00821596" w:rsidRPr="007E5595" w:rsidRDefault="00821596" w:rsidP="00753BE0">
      <w:pPr>
        <w:autoSpaceDE w:val="0"/>
        <w:spacing w:before="0" w:after="0" w:afterAutospacing="0" w:line="360" w:lineRule="auto"/>
        <w:ind w:left="360"/>
        <w:jc w:val="center"/>
        <w:rPr>
          <w:rFonts w:ascii="Arial" w:hAnsi="Arial" w:cs="Arial"/>
          <w:bCs/>
        </w:rPr>
      </w:pPr>
    </w:p>
    <w:p w14:paraId="3AA14E3D" w14:textId="6795AEEC" w:rsidR="0088562A" w:rsidRPr="007E5595" w:rsidRDefault="0088562A" w:rsidP="00753BE0">
      <w:pPr>
        <w:autoSpaceDE w:val="0"/>
        <w:spacing w:before="0" w:after="0" w:afterAutospacing="0" w:line="360" w:lineRule="auto"/>
        <w:ind w:left="360"/>
        <w:jc w:val="center"/>
        <w:rPr>
          <w:rFonts w:ascii="Arial" w:hAnsi="Arial" w:cs="Arial"/>
          <w:bCs/>
        </w:rPr>
      </w:pPr>
      <w:r w:rsidRPr="007E5595">
        <w:rPr>
          <w:rFonts w:ascii="Arial" w:hAnsi="Arial" w:cs="Arial"/>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88562A" w:rsidRPr="007E5595" w14:paraId="08534628" w14:textId="77777777" w:rsidTr="00AE6F61">
        <w:trPr>
          <w:trHeight w:val="60"/>
          <w:tblCellSpacing w:w="0" w:type="dxa"/>
        </w:trPr>
        <w:tc>
          <w:tcPr>
            <w:tcW w:w="9180" w:type="dxa"/>
            <w:gridSpan w:val="3"/>
            <w:tcBorders>
              <w:top w:val="outset" w:sz="6" w:space="0" w:color="000000"/>
              <w:bottom w:val="outset" w:sz="6" w:space="0" w:color="000000"/>
            </w:tcBorders>
          </w:tcPr>
          <w:p w14:paraId="59435CFD" w14:textId="77777777" w:rsidR="0088562A" w:rsidRPr="007E5595" w:rsidRDefault="0088562A" w:rsidP="00753BE0">
            <w:pPr>
              <w:autoSpaceDE w:val="0"/>
              <w:spacing w:before="0" w:after="0" w:afterAutospacing="0" w:line="360" w:lineRule="auto"/>
              <w:ind w:left="360"/>
              <w:jc w:val="center"/>
              <w:rPr>
                <w:rFonts w:ascii="Arial" w:hAnsi="Arial" w:cs="Arial"/>
                <w:bCs/>
              </w:rPr>
            </w:pPr>
            <w:r w:rsidRPr="007E5595">
              <w:rPr>
                <w:rFonts w:ascii="Arial" w:hAnsi="Arial" w:cs="Arial"/>
                <w:bCs/>
              </w:rPr>
              <w:t>INFRAÇÃO</w:t>
            </w:r>
          </w:p>
        </w:tc>
      </w:tr>
      <w:tr w:rsidR="0088562A" w:rsidRPr="007E5595" w14:paraId="7A5015D9"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7DB723C0" w14:textId="77777777" w:rsidR="0088562A" w:rsidRPr="007E5595" w:rsidRDefault="0088562A" w:rsidP="00753BE0">
            <w:pPr>
              <w:autoSpaceDE w:val="0"/>
              <w:spacing w:before="0" w:after="0" w:afterAutospacing="0" w:line="360" w:lineRule="auto"/>
              <w:ind w:left="360"/>
              <w:jc w:val="left"/>
              <w:rPr>
                <w:rFonts w:ascii="Arial" w:hAnsi="Arial" w:cs="Arial"/>
                <w:bCs/>
              </w:rPr>
            </w:pPr>
            <w:r w:rsidRPr="007E5595">
              <w:rPr>
                <w:rFonts w:ascii="Arial" w:hAnsi="Arial" w:cs="Arial"/>
                <w:bCs/>
              </w:rPr>
              <w:t>ITEM</w:t>
            </w:r>
          </w:p>
        </w:tc>
        <w:tc>
          <w:tcPr>
            <w:tcW w:w="4983" w:type="dxa"/>
            <w:tcBorders>
              <w:top w:val="outset" w:sz="6" w:space="0" w:color="000000"/>
              <w:left w:val="outset" w:sz="6" w:space="0" w:color="000000"/>
              <w:bottom w:val="outset" w:sz="6" w:space="0" w:color="000000"/>
              <w:right w:val="outset" w:sz="6" w:space="0" w:color="000000"/>
            </w:tcBorders>
          </w:tcPr>
          <w:p w14:paraId="75E377EE" w14:textId="77777777" w:rsidR="0088562A" w:rsidRPr="007E5595" w:rsidRDefault="0088562A" w:rsidP="00753BE0">
            <w:pPr>
              <w:autoSpaceDE w:val="0"/>
              <w:spacing w:before="0" w:after="0" w:afterAutospacing="0" w:line="360" w:lineRule="auto"/>
              <w:ind w:left="360"/>
              <w:jc w:val="center"/>
              <w:rPr>
                <w:rFonts w:ascii="Arial" w:hAnsi="Arial" w:cs="Arial"/>
                <w:bCs/>
              </w:rPr>
            </w:pPr>
            <w:r w:rsidRPr="007E5595">
              <w:rPr>
                <w:rFonts w:ascii="Arial" w:hAnsi="Arial" w:cs="Arial"/>
                <w:bCs/>
              </w:rPr>
              <w:t>DESCRIÇÃO</w:t>
            </w:r>
          </w:p>
        </w:tc>
        <w:tc>
          <w:tcPr>
            <w:tcW w:w="1958" w:type="dxa"/>
            <w:tcBorders>
              <w:top w:val="outset" w:sz="6" w:space="0" w:color="000000"/>
              <w:left w:val="outset" w:sz="6" w:space="0" w:color="000000"/>
              <w:bottom w:val="outset" w:sz="6" w:space="0" w:color="000000"/>
            </w:tcBorders>
            <w:vAlign w:val="center"/>
          </w:tcPr>
          <w:p w14:paraId="327CD6FA"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GRAU</w:t>
            </w:r>
          </w:p>
        </w:tc>
      </w:tr>
      <w:tr w:rsidR="0088562A" w:rsidRPr="007E5595" w14:paraId="0C16BCC0"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6D632EA6"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1</w:t>
            </w:r>
          </w:p>
        </w:tc>
        <w:tc>
          <w:tcPr>
            <w:tcW w:w="4983" w:type="dxa"/>
            <w:tcBorders>
              <w:top w:val="outset" w:sz="6" w:space="0" w:color="000000"/>
              <w:left w:val="outset" w:sz="6" w:space="0" w:color="000000"/>
              <w:bottom w:val="outset" w:sz="6" w:space="0" w:color="000000"/>
              <w:right w:val="outset" w:sz="6" w:space="0" w:color="000000"/>
            </w:tcBorders>
          </w:tcPr>
          <w:p w14:paraId="11018A39"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03206030"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05</w:t>
            </w:r>
          </w:p>
        </w:tc>
      </w:tr>
      <w:tr w:rsidR="0088562A" w:rsidRPr="007E5595" w14:paraId="08909FC4"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5F53C4C7"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2BB0EB83"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D47DA5B"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04</w:t>
            </w:r>
          </w:p>
        </w:tc>
      </w:tr>
      <w:tr w:rsidR="0088562A" w:rsidRPr="007E5595" w14:paraId="79A7B1EE"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2F4DD95A"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3</w:t>
            </w:r>
          </w:p>
        </w:tc>
        <w:tc>
          <w:tcPr>
            <w:tcW w:w="4983" w:type="dxa"/>
            <w:tcBorders>
              <w:top w:val="outset" w:sz="6" w:space="0" w:color="000000"/>
              <w:left w:val="outset" w:sz="6" w:space="0" w:color="000000"/>
              <w:bottom w:val="outset" w:sz="6" w:space="0" w:color="000000"/>
              <w:right w:val="outset" w:sz="6" w:space="0" w:color="000000"/>
            </w:tcBorders>
          </w:tcPr>
          <w:p w14:paraId="58981F8B"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EFF0D22"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02</w:t>
            </w:r>
          </w:p>
        </w:tc>
      </w:tr>
      <w:tr w:rsidR="0088562A" w:rsidRPr="007E5595" w14:paraId="172D5D82" w14:textId="77777777" w:rsidTr="00AE6F61">
        <w:trPr>
          <w:trHeight w:val="225"/>
          <w:tblCellSpacing w:w="0" w:type="dxa"/>
        </w:trPr>
        <w:tc>
          <w:tcPr>
            <w:tcW w:w="9180" w:type="dxa"/>
            <w:gridSpan w:val="3"/>
            <w:tcBorders>
              <w:top w:val="outset" w:sz="6" w:space="0" w:color="000000"/>
              <w:bottom w:val="outset" w:sz="6" w:space="0" w:color="000000"/>
            </w:tcBorders>
            <w:vAlign w:val="center"/>
          </w:tcPr>
          <w:p w14:paraId="3161FCD6" w14:textId="77777777" w:rsidR="0088562A" w:rsidRPr="007E5595" w:rsidRDefault="0088562A" w:rsidP="00753BE0">
            <w:pPr>
              <w:autoSpaceDE w:val="0"/>
              <w:spacing w:before="0" w:after="0" w:afterAutospacing="0" w:line="360" w:lineRule="auto"/>
              <w:ind w:left="360"/>
              <w:jc w:val="center"/>
              <w:rPr>
                <w:rFonts w:ascii="Arial" w:hAnsi="Arial" w:cs="Arial"/>
                <w:bCs/>
              </w:rPr>
            </w:pPr>
            <w:r w:rsidRPr="007E5595">
              <w:rPr>
                <w:rFonts w:ascii="Arial" w:hAnsi="Arial" w:cs="Arial"/>
                <w:bCs/>
              </w:rPr>
              <w:t>Para os itens a seguir, deixar de:</w:t>
            </w:r>
          </w:p>
        </w:tc>
      </w:tr>
      <w:tr w:rsidR="0088562A" w:rsidRPr="007E5595" w14:paraId="0A0B1DEF"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42690DCE"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4</w:t>
            </w:r>
          </w:p>
        </w:tc>
        <w:tc>
          <w:tcPr>
            <w:tcW w:w="4983" w:type="dxa"/>
            <w:tcBorders>
              <w:top w:val="outset" w:sz="6" w:space="0" w:color="000000"/>
              <w:left w:val="outset" w:sz="6" w:space="0" w:color="000000"/>
              <w:bottom w:val="outset" w:sz="6" w:space="0" w:color="000000"/>
              <w:right w:val="outset" w:sz="6" w:space="0" w:color="000000"/>
            </w:tcBorders>
          </w:tcPr>
          <w:p w14:paraId="53437FE9"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F8EF2F2"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02</w:t>
            </w:r>
          </w:p>
        </w:tc>
      </w:tr>
      <w:tr w:rsidR="0088562A" w:rsidRPr="007E5595" w14:paraId="5E0D4F7C" w14:textId="77777777" w:rsidTr="00AE6F61">
        <w:trPr>
          <w:tblCellSpacing w:w="0" w:type="dxa"/>
        </w:trPr>
        <w:tc>
          <w:tcPr>
            <w:tcW w:w="2239" w:type="dxa"/>
            <w:tcBorders>
              <w:top w:val="outset" w:sz="6" w:space="0" w:color="000000"/>
              <w:bottom w:val="outset" w:sz="6" w:space="0" w:color="000000"/>
              <w:right w:val="outset" w:sz="6" w:space="0" w:color="000000"/>
            </w:tcBorders>
            <w:vAlign w:val="center"/>
          </w:tcPr>
          <w:p w14:paraId="67882281"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5</w:t>
            </w:r>
          </w:p>
        </w:tc>
        <w:tc>
          <w:tcPr>
            <w:tcW w:w="4983" w:type="dxa"/>
            <w:tcBorders>
              <w:top w:val="outset" w:sz="6" w:space="0" w:color="000000"/>
              <w:left w:val="outset" w:sz="6" w:space="0" w:color="000000"/>
              <w:bottom w:val="outset" w:sz="6" w:space="0" w:color="000000"/>
              <w:right w:val="outset" w:sz="6" w:space="0" w:color="000000"/>
            </w:tcBorders>
          </w:tcPr>
          <w:p w14:paraId="6CA0900B" w14:textId="3FEF0B75"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 xml:space="preserve">Cumprir quaisquer dos itens do </w:t>
            </w:r>
            <w:r w:rsidR="00407248">
              <w:rPr>
                <w:rFonts w:ascii="Arial" w:hAnsi="Arial" w:cs="Arial"/>
                <w:bCs/>
              </w:rPr>
              <w:t>Termo de Referência</w:t>
            </w:r>
            <w:r w:rsidRPr="007E5595">
              <w:rPr>
                <w:rFonts w:ascii="Arial" w:hAnsi="Arial" w:cs="Arial"/>
                <w:bCs/>
              </w:rPr>
              <w:t xml:space="preserve">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6C2E663" w14:textId="77777777" w:rsidR="0088562A" w:rsidRPr="007E5595" w:rsidRDefault="0088562A" w:rsidP="00753BE0">
            <w:pPr>
              <w:autoSpaceDE w:val="0"/>
              <w:spacing w:before="0" w:after="0" w:afterAutospacing="0" w:line="360" w:lineRule="auto"/>
              <w:ind w:left="360"/>
              <w:rPr>
                <w:rFonts w:ascii="Arial" w:hAnsi="Arial" w:cs="Arial"/>
                <w:bCs/>
              </w:rPr>
            </w:pPr>
            <w:r w:rsidRPr="007E5595">
              <w:rPr>
                <w:rFonts w:ascii="Arial" w:hAnsi="Arial" w:cs="Arial"/>
                <w:bCs/>
              </w:rPr>
              <w:t>03</w:t>
            </w:r>
          </w:p>
        </w:tc>
      </w:tr>
    </w:tbl>
    <w:p w14:paraId="41E3396B" w14:textId="77777777" w:rsidR="00821596" w:rsidRPr="007E5595" w:rsidRDefault="00821596" w:rsidP="00753BE0">
      <w:pPr>
        <w:pStyle w:val="PargrafodaLista"/>
        <w:autoSpaceDE w:val="0"/>
        <w:spacing w:before="0" w:after="0" w:afterAutospacing="0" w:line="360" w:lineRule="auto"/>
        <w:ind w:left="792"/>
        <w:contextualSpacing w:val="0"/>
        <w:rPr>
          <w:rFonts w:ascii="Arial" w:hAnsi="Arial" w:cs="Arial"/>
          <w:bCs/>
        </w:rPr>
      </w:pPr>
    </w:p>
    <w:p w14:paraId="4076C7D0" w14:textId="7BDBFDBD"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Também ficam sujeitas às penalidades do </w:t>
      </w:r>
      <w:r w:rsidR="00407248">
        <w:rPr>
          <w:rFonts w:ascii="Arial" w:hAnsi="Arial" w:cs="Arial"/>
          <w:bCs/>
        </w:rPr>
        <w:t>a</w:t>
      </w:r>
      <w:r w:rsidRPr="007E5595">
        <w:rPr>
          <w:rFonts w:ascii="Arial" w:hAnsi="Arial" w:cs="Arial"/>
          <w:bCs/>
        </w:rPr>
        <w:t>rt. 83, III</w:t>
      </w:r>
      <w:r w:rsidR="00407248">
        <w:rPr>
          <w:rFonts w:ascii="Arial" w:hAnsi="Arial" w:cs="Arial"/>
          <w:bCs/>
        </w:rPr>
        <w:t>,</w:t>
      </w:r>
      <w:r w:rsidRPr="007E5595">
        <w:rPr>
          <w:rFonts w:ascii="Arial" w:hAnsi="Arial" w:cs="Arial"/>
          <w:bCs/>
        </w:rPr>
        <w:t xml:space="preserve"> da Lei </w:t>
      </w:r>
      <w:r w:rsidR="00407248">
        <w:rPr>
          <w:rFonts w:ascii="Arial" w:hAnsi="Arial" w:cs="Arial"/>
          <w:bCs/>
        </w:rPr>
        <w:t xml:space="preserve">n.º </w:t>
      </w:r>
      <w:r w:rsidRPr="007E5595">
        <w:rPr>
          <w:rFonts w:ascii="Arial" w:hAnsi="Arial" w:cs="Arial"/>
          <w:bCs/>
        </w:rPr>
        <w:t>13.303</w:t>
      </w:r>
      <w:r w:rsidR="00407248">
        <w:rPr>
          <w:rFonts w:ascii="Arial" w:hAnsi="Arial" w:cs="Arial"/>
          <w:bCs/>
        </w:rPr>
        <w:t>/</w:t>
      </w:r>
      <w:r w:rsidRPr="007E5595">
        <w:rPr>
          <w:rFonts w:ascii="Arial" w:hAnsi="Arial" w:cs="Arial"/>
          <w:bCs/>
        </w:rPr>
        <w:t>2016, s</w:t>
      </w:r>
      <w:r w:rsidR="00407248">
        <w:rPr>
          <w:rFonts w:ascii="Arial" w:hAnsi="Arial" w:cs="Arial"/>
          <w:bCs/>
        </w:rPr>
        <w:t>e</w:t>
      </w:r>
      <w:r w:rsidRPr="007E5595">
        <w:rPr>
          <w:rFonts w:ascii="Arial" w:hAnsi="Arial" w:cs="Arial"/>
          <w:bCs/>
        </w:rPr>
        <w:t xml:space="preserve"> </w:t>
      </w:r>
      <w:r w:rsidR="00407248">
        <w:rPr>
          <w:rFonts w:ascii="Arial" w:hAnsi="Arial" w:cs="Arial"/>
          <w:bCs/>
        </w:rPr>
        <w:t>a PROPONENTE</w:t>
      </w:r>
      <w:r w:rsidRPr="007E5595">
        <w:rPr>
          <w:rFonts w:ascii="Arial" w:hAnsi="Arial" w:cs="Arial"/>
          <w:bCs/>
        </w:rPr>
        <w:t>:</w:t>
      </w:r>
    </w:p>
    <w:p w14:paraId="27DC507A" w14:textId="654A3FB7" w:rsidR="0088562A" w:rsidRDefault="00407248"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Pr>
          <w:rFonts w:ascii="Arial" w:hAnsi="Arial" w:cs="Arial"/>
          <w:bCs/>
        </w:rPr>
        <w:t>v</w:t>
      </w:r>
      <w:r w:rsidR="0088562A" w:rsidRPr="007E5595">
        <w:rPr>
          <w:rFonts w:ascii="Arial" w:hAnsi="Arial" w:cs="Arial"/>
          <w:bCs/>
        </w:rPr>
        <w:t>enha sofr</w:t>
      </w:r>
      <w:r>
        <w:rPr>
          <w:rFonts w:ascii="Arial" w:hAnsi="Arial" w:cs="Arial"/>
          <w:bCs/>
        </w:rPr>
        <w:t>er</w:t>
      </w:r>
      <w:r w:rsidR="0088562A" w:rsidRPr="007E5595">
        <w:rPr>
          <w:rFonts w:ascii="Arial" w:hAnsi="Arial" w:cs="Arial"/>
          <w:bCs/>
        </w:rPr>
        <w:t xml:space="preserve"> condenação definitiva por praticar, por meio dolosos, fraude fiscal no recolhimento de quaisquer tributos;</w:t>
      </w:r>
    </w:p>
    <w:p w14:paraId="4A0830F6" w14:textId="5014A79D" w:rsidR="0088562A" w:rsidRDefault="0088562A"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pratica</w:t>
      </w:r>
      <w:r w:rsidR="00D5397E">
        <w:rPr>
          <w:rFonts w:ascii="Arial" w:hAnsi="Arial" w:cs="Arial"/>
          <w:bCs/>
        </w:rPr>
        <w:t>r</w:t>
      </w:r>
      <w:r w:rsidRPr="007E5595">
        <w:rPr>
          <w:rFonts w:ascii="Arial" w:hAnsi="Arial" w:cs="Arial"/>
          <w:bCs/>
        </w:rPr>
        <w:t xml:space="preserve"> atos ilícitos visando a frustrar os objetivos da </w:t>
      </w:r>
      <w:r w:rsidR="00D5397E">
        <w:rPr>
          <w:rFonts w:ascii="Arial" w:hAnsi="Arial" w:cs="Arial"/>
          <w:bCs/>
        </w:rPr>
        <w:t>contrat</w:t>
      </w:r>
      <w:r w:rsidRPr="007E5595">
        <w:rPr>
          <w:rFonts w:ascii="Arial" w:hAnsi="Arial" w:cs="Arial"/>
          <w:bCs/>
        </w:rPr>
        <w:t>ação;</w:t>
      </w:r>
    </w:p>
    <w:p w14:paraId="374B22A3" w14:textId="22F4FA8D" w:rsidR="0088562A" w:rsidRDefault="0088562A"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demonstre não possuir idoneidade para contratar com a Hemobrás em virtude de atos ilícitos praticados.</w:t>
      </w:r>
    </w:p>
    <w:p w14:paraId="587C95D0" w14:textId="7998280B"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aplicação de qualquer das penalidades previstas realizar-se-á em processo administrativo que assegurará o contraditório e a ampla defesa à </w:t>
      </w:r>
      <w:r w:rsidR="00D5397E">
        <w:rPr>
          <w:rFonts w:ascii="Arial" w:hAnsi="Arial" w:cs="Arial"/>
          <w:bCs/>
        </w:rPr>
        <w:t>PROPONENTE</w:t>
      </w:r>
      <w:r w:rsidRPr="007E5595">
        <w:rPr>
          <w:rFonts w:ascii="Arial" w:hAnsi="Arial" w:cs="Arial"/>
          <w:bCs/>
        </w:rPr>
        <w:t>.</w:t>
      </w:r>
    </w:p>
    <w:p w14:paraId="3E8C3B28" w14:textId="3F04EF23" w:rsidR="0088562A" w:rsidRDefault="00D5397E"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Pr>
          <w:rFonts w:ascii="Arial" w:hAnsi="Arial" w:cs="Arial"/>
          <w:bCs/>
        </w:rPr>
        <w:lastRenderedPageBreak/>
        <w:t>N</w:t>
      </w:r>
      <w:r w:rsidR="0088562A" w:rsidRPr="007E5595">
        <w:rPr>
          <w:rFonts w:ascii="Arial" w:hAnsi="Arial" w:cs="Arial"/>
          <w:bCs/>
        </w:rPr>
        <w:t xml:space="preserve">a aplicação das sanções, </w:t>
      </w:r>
      <w:r>
        <w:rPr>
          <w:rFonts w:ascii="Arial" w:hAnsi="Arial" w:cs="Arial"/>
          <w:bCs/>
        </w:rPr>
        <w:t xml:space="preserve">se </w:t>
      </w:r>
      <w:r w:rsidR="0088562A" w:rsidRPr="007E5595">
        <w:rPr>
          <w:rFonts w:ascii="Arial" w:hAnsi="Arial" w:cs="Arial"/>
          <w:bCs/>
        </w:rPr>
        <w:t xml:space="preserve">levará em consideração a gravidade da conduta do infrator, o caráter educativo da pena, bem como o dano causado à </w:t>
      </w:r>
      <w:r>
        <w:rPr>
          <w:rFonts w:ascii="Arial" w:hAnsi="Arial" w:cs="Arial"/>
          <w:bCs/>
        </w:rPr>
        <w:t>Hemobrás</w:t>
      </w:r>
      <w:r w:rsidR="0088562A" w:rsidRPr="007E5595">
        <w:rPr>
          <w:rFonts w:ascii="Arial" w:hAnsi="Arial" w:cs="Arial"/>
          <w:bCs/>
        </w:rPr>
        <w:t>, observado o princípio da proporcionalidade.</w:t>
      </w:r>
    </w:p>
    <w:p w14:paraId="24C64B45" w14:textId="4C891B4A" w:rsidR="0088562A" w:rsidRDefault="0088562A"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Em caso de inexecução total ou parcial do contrato, a </w:t>
      </w:r>
      <w:r w:rsidR="00D5397E">
        <w:rPr>
          <w:rFonts w:ascii="Arial" w:hAnsi="Arial" w:cs="Arial"/>
          <w:bCs/>
        </w:rPr>
        <w:t>PROPONENTE</w:t>
      </w:r>
      <w:r w:rsidRPr="007E5595">
        <w:rPr>
          <w:rFonts w:ascii="Arial" w:hAnsi="Arial" w:cs="Arial"/>
          <w:bCs/>
        </w:rPr>
        <w:t xml:space="preserve"> estará sujeita ainda, nos casos em que as multas e sanções aplicadas não sejam suficientes para compensar os danos </w:t>
      </w:r>
      <w:r w:rsidR="00D5397E">
        <w:rPr>
          <w:rFonts w:ascii="Arial" w:hAnsi="Arial" w:cs="Arial"/>
          <w:bCs/>
        </w:rPr>
        <w:t>expe</w:t>
      </w:r>
      <w:r w:rsidRPr="007E5595">
        <w:rPr>
          <w:rFonts w:ascii="Arial" w:hAnsi="Arial" w:cs="Arial"/>
          <w:bCs/>
        </w:rPr>
        <w:t>r</w:t>
      </w:r>
      <w:r w:rsidR="00D5397E">
        <w:rPr>
          <w:rFonts w:ascii="Arial" w:hAnsi="Arial" w:cs="Arial"/>
          <w:bCs/>
        </w:rPr>
        <w:t>imen</w:t>
      </w:r>
      <w:r w:rsidRPr="007E5595">
        <w:rPr>
          <w:rFonts w:ascii="Arial" w:hAnsi="Arial" w:cs="Arial"/>
          <w:bCs/>
        </w:rPr>
        <w:t xml:space="preserve">tados pela </w:t>
      </w:r>
      <w:r w:rsidR="00D5397E">
        <w:rPr>
          <w:rFonts w:ascii="Arial" w:hAnsi="Arial" w:cs="Arial"/>
          <w:bCs/>
        </w:rPr>
        <w:t>Hemobrás</w:t>
      </w:r>
      <w:r w:rsidRPr="007E5595">
        <w:rPr>
          <w:rFonts w:ascii="Arial" w:hAnsi="Arial" w:cs="Arial"/>
          <w:bCs/>
        </w:rPr>
        <w:t>, ao pagamento de indenização suplementar.</w:t>
      </w:r>
    </w:p>
    <w:p w14:paraId="66425275" w14:textId="2F34817B" w:rsidR="0088562A" w:rsidRDefault="0088562A"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 xml:space="preserve">As multas devidas e/ou prejuízos causados à </w:t>
      </w:r>
      <w:r w:rsidR="00BF433A" w:rsidRPr="007E5595">
        <w:rPr>
          <w:rFonts w:ascii="Arial" w:hAnsi="Arial" w:cs="Arial"/>
          <w:bCs/>
        </w:rPr>
        <w:t>Hemobrás</w:t>
      </w:r>
      <w:r w:rsidRPr="007E5595">
        <w:rPr>
          <w:rFonts w:ascii="Arial" w:hAnsi="Arial" w:cs="Arial"/>
          <w:bCs/>
        </w:rPr>
        <w:t xml:space="preserve"> serão deduzidos da garantia prestada, respondendo </w:t>
      </w:r>
      <w:r w:rsidR="00D5397E">
        <w:rPr>
          <w:rFonts w:ascii="Arial" w:hAnsi="Arial" w:cs="Arial"/>
          <w:bCs/>
        </w:rPr>
        <w:t>a</w:t>
      </w:r>
      <w:r w:rsidRPr="007E5595">
        <w:rPr>
          <w:rFonts w:ascii="Arial" w:hAnsi="Arial" w:cs="Arial"/>
          <w:bCs/>
        </w:rPr>
        <w:t xml:space="preserve"> </w:t>
      </w:r>
      <w:r w:rsidR="00D5397E">
        <w:rPr>
          <w:rFonts w:ascii="Arial" w:hAnsi="Arial" w:cs="Arial"/>
          <w:bCs/>
        </w:rPr>
        <w:t>PROPONENTE</w:t>
      </w:r>
      <w:r w:rsidRPr="007E5595">
        <w:rPr>
          <w:rFonts w:ascii="Arial" w:hAnsi="Arial" w:cs="Arial"/>
          <w:bCs/>
        </w:rPr>
        <w:t xml:space="preserve"> pela </w:t>
      </w:r>
      <w:r w:rsidR="00D5397E">
        <w:rPr>
          <w:rFonts w:ascii="Arial" w:hAnsi="Arial" w:cs="Arial"/>
          <w:bCs/>
        </w:rPr>
        <w:t xml:space="preserve">satisfação da </w:t>
      </w:r>
      <w:r w:rsidRPr="007E5595">
        <w:rPr>
          <w:rFonts w:ascii="Arial" w:hAnsi="Arial" w:cs="Arial"/>
          <w:bCs/>
        </w:rPr>
        <w:t>diferença nas hipóteses de insuficiência daquela</w:t>
      </w:r>
      <w:r w:rsidR="00D5397E">
        <w:rPr>
          <w:rFonts w:ascii="Arial" w:hAnsi="Arial" w:cs="Arial"/>
          <w:bCs/>
        </w:rPr>
        <w:t>, a</w:t>
      </w:r>
      <w:r w:rsidRPr="007E5595">
        <w:rPr>
          <w:rFonts w:ascii="Arial" w:hAnsi="Arial" w:cs="Arial"/>
          <w:bCs/>
        </w:rPr>
        <w:t xml:space="preserve"> ser descontada de pagamentos eventualmente devidos pela </w:t>
      </w:r>
      <w:r w:rsidR="00BF433A" w:rsidRPr="007E5595">
        <w:rPr>
          <w:rFonts w:ascii="Arial" w:hAnsi="Arial" w:cs="Arial"/>
          <w:bCs/>
        </w:rPr>
        <w:t>Hemobrás</w:t>
      </w:r>
      <w:r w:rsidRPr="007E5595">
        <w:rPr>
          <w:rFonts w:ascii="Arial" w:hAnsi="Arial" w:cs="Arial"/>
          <w:bCs/>
        </w:rPr>
        <w:t xml:space="preserve">, ou </w:t>
      </w:r>
      <w:r w:rsidR="00D5397E">
        <w:rPr>
          <w:rFonts w:ascii="Arial" w:hAnsi="Arial" w:cs="Arial"/>
          <w:bCs/>
        </w:rPr>
        <w:t xml:space="preserve">então será </w:t>
      </w:r>
      <w:r w:rsidRPr="007E5595">
        <w:rPr>
          <w:rFonts w:ascii="Arial" w:hAnsi="Arial" w:cs="Arial"/>
          <w:bCs/>
        </w:rPr>
        <w:t>cobrada judicialmente.</w:t>
      </w:r>
    </w:p>
    <w:p w14:paraId="55C925FB" w14:textId="12845E5C" w:rsidR="006F22CF" w:rsidRDefault="0088562A" w:rsidP="000E7A57">
      <w:pPr>
        <w:pStyle w:val="PargrafodaLista"/>
        <w:numPr>
          <w:ilvl w:val="1"/>
          <w:numId w:val="6"/>
        </w:numPr>
        <w:autoSpaceDE w:val="0"/>
        <w:spacing w:before="0" w:after="0" w:afterAutospacing="0" w:line="360" w:lineRule="auto"/>
        <w:ind w:left="1276" w:hanging="709"/>
        <w:contextualSpacing w:val="0"/>
        <w:rPr>
          <w:rFonts w:ascii="Arial" w:hAnsi="Arial" w:cs="Arial"/>
          <w:bCs/>
        </w:rPr>
      </w:pPr>
      <w:r w:rsidRPr="007E5595">
        <w:rPr>
          <w:rFonts w:ascii="Arial" w:hAnsi="Arial" w:cs="Arial"/>
          <w:bCs/>
        </w:rPr>
        <w:t>As penalidades serão obrigatoriamente registradas no SICAF.</w:t>
      </w:r>
    </w:p>
    <w:p w14:paraId="7B249DF3" w14:textId="77777777" w:rsidR="000E7A57" w:rsidRPr="007E5595" w:rsidRDefault="000E7A57" w:rsidP="000E7A57">
      <w:pPr>
        <w:pStyle w:val="PargrafodaLista"/>
        <w:autoSpaceDE w:val="0"/>
        <w:spacing w:before="0" w:after="0" w:afterAutospacing="0" w:line="360" w:lineRule="auto"/>
        <w:ind w:left="1276"/>
        <w:contextualSpacing w:val="0"/>
        <w:rPr>
          <w:rFonts w:ascii="Arial" w:hAnsi="Arial" w:cs="Arial"/>
          <w:bCs/>
        </w:rPr>
      </w:pPr>
    </w:p>
    <w:p w14:paraId="3A21CF4C" w14:textId="312BEF59" w:rsidR="006F22CF" w:rsidRDefault="006F22CF" w:rsidP="00753BE0">
      <w:pPr>
        <w:pStyle w:val="Ttulo1"/>
        <w:numPr>
          <w:ilvl w:val="0"/>
          <w:numId w:val="6"/>
        </w:numPr>
        <w:spacing w:before="0" w:after="0" w:afterAutospacing="0" w:line="360" w:lineRule="auto"/>
        <w:rPr>
          <w:rFonts w:ascii="Arial" w:hAnsi="Arial" w:cs="Arial"/>
          <w:caps/>
          <w:color w:val="auto"/>
          <w:sz w:val="24"/>
          <w:szCs w:val="24"/>
        </w:rPr>
      </w:pPr>
      <w:bookmarkStart w:id="251" w:name="_Toc51165234"/>
      <w:bookmarkStart w:id="252" w:name="_Toc426653465"/>
      <w:r w:rsidRPr="007E5595">
        <w:rPr>
          <w:rFonts w:ascii="Arial" w:hAnsi="Arial" w:cs="Arial"/>
          <w:caps/>
          <w:color w:val="auto"/>
          <w:sz w:val="24"/>
          <w:szCs w:val="24"/>
        </w:rPr>
        <w:t>DISPOSIÇÕES GERAIS</w:t>
      </w:r>
      <w:bookmarkEnd w:id="251"/>
    </w:p>
    <w:p w14:paraId="7D8A086A" w14:textId="77777777" w:rsidR="000E7A57" w:rsidRPr="000E7A57" w:rsidRDefault="000E7A57" w:rsidP="000E7A57"/>
    <w:bookmarkEnd w:id="252"/>
    <w:p w14:paraId="29AC4213" w14:textId="65864CA1" w:rsidR="005751A0" w:rsidRDefault="005751A0"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 xml:space="preserve">A </w:t>
      </w:r>
      <w:r w:rsidR="00D5397E">
        <w:rPr>
          <w:rFonts w:ascii="Arial" w:hAnsi="Arial" w:cs="Arial"/>
          <w:bCs/>
        </w:rPr>
        <w:t>PROPONENTE</w:t>
      </w:r>
      <w:r w:rsidRPr="007E5595">
        <w:rPr>
          <w:rFonts w:ascii="Arial" w:hAnsi="Arial" w:cs="Arial"/>
          <w:bCs/>
        </w:rPr>
        <w:t xml:space="preserve"> não </w:t>
      </w:r>
      <w:r w:rsidR="00D5397E">
        <w:rPr>
          <w:rFonts w:ascii="Arial" w:hAnsi="Arial" w:cs="Arial"/>
          <w:bCs/>
        </w:rPr>
        <w:t>pod</w:t>
      </w:r>
      <w:r w:rsidRPr="007E5595">
        <w:rPr>
          <w:rFonts w:ascii="Arial" w:hAnsi="Arial" w:cs="Arial"/>
          <w:bCs/>
        </w:rPr>
        <w:t>erá o</w:t>
      </w:r>
      <w:r w:rsidR="00D5397E">
        <w:rPr>
          <w:rFonts w:ascii="Arial" w:hAnsi="Arial" w:cs="Arial"/>
          <w:bCs/>
        </w:rPr>
        <w:t>fertar o</w:t>
      </w:r>
      <w:r w:rsidRPr="007E5595">
        <w:rPr>
          <w:rFonts w:ascii="Arial" w:hAnsi="Arial" w:cs="Arial"/>
          <w:bCs/>
        </w:rPr>
        <w:t xml:space="preserve"> </w:t>
      </w:r>
      <w:r w:rsidR="00D5397E">
        <w:rPr>
          <w:rFonts w:ascii="Arial" w:hAnsi="Arial" w:cs="Arial"/>
          <w:bCs/>
        </w:rPr>
        <w:t>C</w:t>
      </w:r>
      <w:r w:rsidRPr="007E5595">
        <w:rPr>
          <w:rFonts w:ascii="Arial" w:hAnsi="Arial" w:cs="Arial"/>
          <w:bCs/>
        </w:rPr>
        <w:t xml:space="preserve">ontrato </w:t>
      </w:r>
      <w:r w:rsidR="00D5397E">
        <w:rPr>
          <w:rFonts w:ascii="Arial" w:hAnsi="Arial" w:cs="Arial"/>
          <w:bCs/>
        </w:rPr>
        <w:t>como garantia de recebível em operação creditícia pactuada com</w:t>
      </w:r>
      <w:r w:rsidRPr="007E5595">
        <w:rPr>
          <w:rFonts w:ascii="Arial" w:hAnsi="Arial" w:cs="Arial"/>
          <w:bCs/>
        </w:rPr>
        <w:t xml:space="preserve"> terceiros, nem utilizar </w:t>
      </w:r>
      <w:r w:rsidR="00D5397E">
        <w:rPr>
          <w:rFonts w:ascii="Arial" w:hAnsi="Arial" w:cs="Arial"/>
          <w:bCs/>
        </w:rPr>
        <w:t xml:space="preserve">ceder </w:t>
      </w:r>
      <w:r w:rsidRPr="007E5595">
        <w:rPr>
          <w:rFonts w:ascii="Arial" w:hAnsi="Arial" w:cs="Arial"/>
          <w:bCs/>
        </w:rPr>
        <w:t xml:space="preserve">os </w:t>
      </w:r>
      <w:r w:rsidR="00D5397E">
        <w:rPr>
          <w:rFonts w:ascii="Arial" w:hAnsi="Arial" w:cs="Arial"/>
          <w:bCs/>
        </w:rPr>
        <w:t xml:space="preserve">pagamentos devidos pela </w:t>
      </w:r>
      <w:proofErr w:type="spellStart"/>
      <w:r w:rsidR="00D5397E">
        <w:rPr>
          <w:rFonts w:ascii="Arial" w:hAnsi="Arial" w:cs="Arial"/>
          <w:bCs/>
        </w:rPr>
        <w:t>Hemobras</w:t>
      </w:r>
      <w:proofErr w:type="spellEnd"/>
      <w:r w:rsidR="00D5397E">
        <w:rPr>
          <w:rFonts w:ascii="Arial" w:hAnsi="Arial" w:cs="Arial"/>
          <w:bCs/>
        </w:rPr>
        <w:t xml:space="preserve"> como </w:t>
      </w:r>
      <w:r w:rsidRPr="007E5595">
        <w:rPr>
          <w:rFonts w:ascii="Arial" w:hAnsi="Arial" w:cs="Arial"/>
          <w:bCs/>
        </w:rPr>
        <w:t>direitos de crédito, a serem auferidos em função dos serviços prestados.</w:t>
      </w:r>
    </w:p>
    <w:p w14:paraId="29AC4216" w14:textId="0A67AA2F" w:rsidR="005751A0" w:rsidRDefault="005751A0" w:rsidP="000E7A57">
      <w:pPr>
        <w:pStyle w:val="PargrafodaLista"/>
        <w:numPr>
          <w:ilvl w:val="1"/>
          <w:numId w:val="6"/>
        </w:numPr>
        <w:autoSpaceDE w:val="0"/>
        <w:spacing w:before="0" w:after="0" w:afterAutospacing="0" w:line="360" w:lineRule="auto"/>
        <w:ind w:left="1134" w:hanging="567"/>
        <w:contextualSpacing w:val="0"/>
        <w:rPr>
          <w:rFonts w:ascii="Arial" w:hAnsi="Arial" w:cs="Arial"/>
          <w:bCs/>
        </w:rPr>
      </w:pPr>
      <w:r w:rsidRPr="007E5595">
        <w:rPr>
          <w:rFonts w:ascii="Arial" w:hAnsi="Arial" w:cs="Arial"/>
          <w:bCs/>
        </w:rPr>
        <w:t>Quando da apresentação da</w:t>
      </w:r>
      <w:r w:rsidR="00D5397E">
        <w:rPr>
          <w:rFonts w:ascii="Arial" w:hAnsi="Arial" w:cs="Arial"/>
          <w:bCs/>
        </w:rPr>
        <w:t xml:space="preserve"> </w:t>
      </w:r>
      <w:r w:rsidRPr="007E5595">
        <w:rPr>
          <w:rFonts w:ascii="Arial" w:hAnsi="Arial" w:cs="Arial"/>
          <w:bCs/>
        </w:rPr>
        <w:t xml:space="preserve">proposta, </w:t>
      </w:r>
      <w:r w:rsidR="00D5397E">
        <w:rPr>
          <w:rFonts w:ascii="Arial" w:hAnsi="Arial" w:cs="Arial"/>
          <w:bCs/>
        </w:rPr>
        <w:t>a</w:t>
      </w:r>
      <w:r w:rsidR="00ED14FD" w:rsidRPr="007E5595">
        <w:rPr>
          <w:rFonts w:ascii="Arial" w:hAnsi="Arial" w:cs="Arial"/>
          <w:bCs/>
        </w:rPr>
        <w:t xml:space="preserve"> PROPONENTE</w:t>
      </w:r>
      <w:r w:rsidRPr="007E5595">
        <w:rPr>
          <w:rFonts w:ascii="Arial" w:hAnsi="Arial" w:cs="Arial"/>
          <w:bCs/>
        </w:rPr>
        <w:t xml:space="preserve"> deverá:</w:t>
      </w:r>
    </w:p>
    <w:p w14:paraId="29AC4217" w14:textId="2F6537BF" w:rsidR="005751A0" w:rsidRDefault="005751A0"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Observar</w:t>
      </w:r>
      <w:r w:rsidR="00D5397E">
        <w:rPr>
          <w:rFonts w:ascii="Arial" w:hAnsi="Arial" w:cs="Arial"/>
          <w:bCs/>
        </w:rPr>
        <w:t>,</w:t>
      </w:r>
      <w:r w:rsidRPr="007E5595">
        <w:rPr>
          <w:rFonts w:ascii="Arial" w:hAnsi="Arial" w:cs="Arial"/>
          <w:bCs/>
        </w:rPr>
        <w:t xml:space="preserve"> quanto ao preço unitário do item e de seus subitens</w:t>
      </w:r>
      <w:r w:rsidR="00D5397E">
        <w:rPr>
          <w:rFonts w:ascii="Arial" w:hAnsi="Arial" w:cs="Arial"/>
          <w:bCs/>
        </w:rPr>
        <w:t>,</w:t>
      </w:r>
      <w:r w:rsidRPr="007E5595">
        <w:rPr>
          <w:rFonts w:ascii="Arial" w:hAnsi="Arial" w:cs="Arial"/>
          <w:bCs/>
        </w:rPr>
        <w:t xml:space="preserve"> que</w:t>
      </w:r>
      <w:r w:rsidR="00D5397E">
        <w:rPr>
          <w:rFonts w:ascii="Arial" w:hAnsi="Arial" w:cs="Arial"/>
          <w:bCs/>
        </w:rPr>
        <w:t xml:space="preserve"> estes</w:t>
      </w:r>
      <w:r w:rsidRPr="007E5595">
        <w:rPr>
          <w:rFonts w:ascii="Arial" w:hAnsi="Arial" w:cs="Arial"/>
          <w:bCs/>
        </w:rPr>
        <w:t xml:space="preserve"> devem ser cotados expressamente em </w:t>
      </w:r>
      <w:r w:rsidR="00373BFF" w:rsidRPr="007E5595">
        <w:rPr>
          <w:rFonts w:ascii="Arial" w:hAnsi="Arial" w:cs="Arial"/>
          <w:bCs/>
        </w:rPr>
        <w:t xml:space="preserve">moeda </w:t>
      </w:r>
      <w:r w:rsidR="00D5397E">
        <w:rPr>
          <w:rFonts w:ascii="Arial" w:hAnsi="Arial" w:cs="Arial"/>
          <w:bCs/>
        </w:rPr>
        <w:t xml:space="preserve">oficial </w:t>
      </w:r>
      <w:r w:rsidR="00373BFF" w:rsidRPr="007E5595">
        <w:rPr>
          <w:rFonts w:ascii="Arial" w:hAnsi="Arial" w:cs="Arial"/>
          <w:bCs/>
        </w:rPr>
        <w:t xml:space="preserve">do país </w:t>
      </w:r>
      <w:r w:rsidR="00D5397E">
        <w:rPr>
          <w:rFonts w:ascii="Arial" w:hAnsi="Arial" w:cs="Arial"/>
          <w:bCs/>
        </w:rPr>
        <w:t xml:space="preserve">de origem </w:t>
      </w:r>
      <w:r w:rsidR="00373BFF" w:rsidRPr="007E5595">
        <w:rPr>
          <w:rFonts w:ascii="Arial" w:hAnsi="Arial" w:cs="Arial"/>
          <w:bCs/>
        </w:rPr>
        <w:t xml:space="preserve">da </w:t>
      </w:r>
      <w:r w:rsidR="00D5397E">
        <w:rPr>
          <w:rFonts w:ascii="Arial" w:hAnsi="Arial" w:cs="Arial"/>
          <w:bCs/>
        </w:rPr>
        <w:t>PROPONENTE,</w:t>
      </w:r>
      <w:r w:rsidR="00373BFF" w:rsidRPr="007E5595">
        <w:rPr>
          <w:rFonts w:ascii="Arial" w:hAnsi="Arial" w:cs="Arial"/>
          <w:bCs/>
        </w:rPr>
        <w:t xml:space="preserve"> convertida para </w:t>
      </w:r>
      <w:r w:rsidRPr="007E5595">
        <w:rPr>
          <w:rFonts w:ascii="Arial" w:hAnsi="Arial" w:cs="Arial"/>
          <w:bCs/>
        </w:rPr>
        <w:t>R$ (Real)</w:t>
      </w:r>
      <w:r w:rsidR="00D5397E">
        <w:rPr>
          <w:rFonts w:ascii="Arial" w:hAnsi="Arial" w:cs="Arial"/>
          <w:bCs/>
        </w:rPr>
        <w:t>,</w:t>
      </w:r>
      <w:r w:rsidR="00373BFF" w:rsidRPr="007E5595">
        <w:rPr>
          <w:rFonts w:ascii="Arial" w:hAnsi="Arial" w:cs="Arial"/>
          <w:bCs/>
        </w:rPr>
        <w:t xml:space="preserve"> conforme previsto n</w:t>
      </w:r>
      <w:r w:rsidR="00D5397E">
        <w:rPr>
          <w:rFonts w:ascii="Arial" w:hAnsi="Arial" w:cs="Arial"/>
          <w:bCs/>
        </w:rPr>
        <w:t>a</w:t>
      </w:r>
      <w:r w:rsidR="00373BFF" w:rsidRPr="007E5595">
        <w:rPr>
          <w:rFonts w:ascii="Arial" w:hAnsi="Arial" w:cs="Arial"/>
          <w:bCs/>
        </w:rPr>
        <w:t xml:space="preserve"> </w:t>
      </w:r>
      <w:r w:rsidR="00D5397E">
        <w:rPr>
          <w:rFonts w:ascii="Arial" w:hAnsi="Arial" w:cs="Arial"/>
          <w:bCs/>
        </w:rPr>
        <w:t>Cláusula</w:t>
      </w:r>
      <w:r w:rsidR="00373BFF" w:rsidRPr="007E5595">
        <w:rPr>
          <w:rFonts w:ascii="Arial" w:hAnsi="Arial" w:cs="Arial"/>
          <w:bCs/>
        </w:rPr>
        <w:t xml:space="preserve"> 34, deste T</w:t>
      </w:r>
      <w:r w:rsidR="00D5397E">
        <w:rPr>
          <w:rFonts w:ascii="Arial" w:hAnsi="Arial" w:cs="Arial"/>
          <w:bCs/>
        </w:rPr>
        <w:t xml:space="preserve">ermo de </w:t>
      </w:r>
      <w:r w:rsidR="00373BFF" w:rsidRPr="007E5595">
        <w:rPr>
          <w:rFonts w:ascii="Arial" w:hAnsi="Arial" w:cs="Arial"/>
          <w:bCs/>
        </w:rPr>
        <w:t>R</w:t>
      </w:r>
      <w:r w:rsidR="00D5397E">
        <w:rPr>
          <w:rFonts w:ascii="Arial" w:hAnsi="Arial" w:cs="Arial"/>
          <w:bCs/>
        </w:rPr>
        <w:t>eferência</w:t>
      </w:r>
      <w:r w:rsidRPr="007E5595">
        <w:rPr>
          <w:rFonts w:ascii="Arial" w:hAnsi="Arial" w:cs="Arial"/>
          <w:bCs/>
        </w:rPr>
        <w:t>, tanto em algarismos como por extenso, prevalecendo este último em caso de divergência.</w:t>
      </w:r>
    </w:p>
    <w:p w14:paraId="29AC4218" w14:textId="1FA12FD3" w:rsidR="005751A0" w:rsidRDefault="00C14479"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t xml:space="preserve">A </w:t>
      </w:r>
      <w:r w:rsidR="00E32E2B">
        <w:rPr>
          <w:rFonts w:ascii="Arial" w:hAnsi="Arial" w:cs="Arial"/>
          <w:bCs/>
        </w:rPr>
        <w:t xml:space="preserve">PROPONENTE </w:t>
      </w:r>
      <w:proofErr w:type="spellStart"/>
      <w:r w:rsidR="00E32E2B">
        <w:rPr>
          <w:rFonts w:ascii="Arial" w:hAnsi="Arial" w:cs="Arial"/>
          <w:bCs/>
        </w:rPr>
        <w:t>é</w:t>
      </w:r>
      <w:proofErr w:type="spellEnd"/>
      <w:r w:rsidR="005751A0" w:rsidRPr="007E5595">
        <w:rPr>
          <w:rFonts w:ascii="Arial" w:hAnsi="Arial" w:cs="Arial"/>
          <w:bCs/>
        </w:rPr>
        <w:t xml:space="preserve"> responsáveis por todos os custos decorrentes da elaboração e apresentação de sua proposta.</w:t>
      </w:r>
    </w:p>
    <w:p w14:paraId="29AC4219" w14:textId="3F650168" w:rsidR="005751A0" w:rsidRDefault="005751A0"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sidRPr="007E5595">
        <w:rPr>
          <w:rFonts w:ascii="Arial" w:hAnsi="Arial" w:cs="Arial"/>
          <w:bCs/>
        </w:rPr>
        <w:lastRenderedPageBreak/>
        <w:t xml:space="preserve">Não serão aceitos preços irrisórios e/ou inexequíveis, cabendo à </w:t>
      </w:r>
      <w:r w:rsidR="00E32E2B">
        <w:rPr>
          <w:rFonts w:ascii="Arial" w:hAnsi="Arial" w:cs="Arial"/>
          <w:bCs/>
        </w:rPr>
        <w:t>Hemobrás</w:t>
      </w:r>
      <w:r w:rsidRPr="007E5595">
        <w:rPr>
          <w:rFonts w:ascii="Arial" w:hAnsi="Arial" w:cs="Arial"/>
          <w:bCs/>
        </w:rPr>
        <w:t xml:space="preserve"> a faculdade de promover verificações ou diligências que </w:t>
      </w:r>
      <w:r w:rsidR="00E32E2B">
        <w:rPr>
          <w:rFonts w:ascii="Arial" w:hAnsi="Arial" w:cs="Arial"/>
          <w:bCs/>
        </w:rPr>
        <w:t>julgar</w:t>
      </w:r>
      <w:r w:rsidRPr="007E5595">
        <w:rPr>
          <w:rFonts w:ascii="Arial" w:hAnsi="Arial" w:cs="Arial"/>
          <w:bCs/>
        </w:rPr>
        <w:t xml:space="preserve"> necessárias, objetivando comprovação da regularidade da </w:t>
      </w:r>
      <w:r w:rsidR="00E32E2B">
        <w:rPr>
          <w:rFonts w:ascii="Arial" w:hAnsi="Arial" w:cs="Arial"/>
          <w:bCs/>
        </w:rPr>
        <w:t>proposta</w:t>
      </w:r>
      <w:r w:rsidRPr="007E5595">
        <w:rPr>
          <w:rFonts w:ascii="Arial" w:hAnsi="Arial" w:cs="Arial"/>
          <w:bCs/>
        </w:rPr>
        <w:t xml:space="preserve"> ofertada.</w:t>
      </w:r>
    </w:p>
    <w:p w14:paraId="29AC421A" w14:textId="105D7EF0" w:rsidR="005751A0" w:rsidRPr="007E5595" w:rsidRDefault="00E32E2B" w:rsidP="000E7A57">
      <w:pPr>
        <w:pStyle w:val="PargrafodaLista"/>
        <w:numPr>
          <w:ilvl w:val="2"/>
          <w:numId w:val="6"/>
        </w:numPr>
        <w:autoSpaceDE w:val="0"/>
        <w:spacing w:before="0" w:after="0" w:afterAutospacing="0" w:line="360" w:lineRule="auto"/>
        <w:ind w:left="1418" w:hanging="851"/>
        <w:contextualSpacing w:val="0"/>
        <w:rPr>
          <w:rFonts w:ascii="Arial" w:hAnsi="Arial" w:cs="Arial"/>
          <w:bCs/>
        </w:rPr>
      </w:pPr>
      <w:r>
        <w:rPr>
          <w:rFonts w:ascii="Arial" w:hAnsi="Arial" w:cs="Arial"/>
          <w:bCs/>
        </w:rPr>
        <w:t>A PROPONENTE deve d</w:t>
      </w:r>
      <w:r w:rsidR="005751A0" w:rsidRPr="007E5595">
        <w:rPr>
          <w:rFonts w:ascii="Arial" w:hAnsi="Arial" w:cs="Arial"/>
          <w:bCs/>
        </w:rPr>
        <w:t>eclarar expressamente de que nos preços o</w:t>
      </w:r>
      <w:r>
        <w:rPr>
          <w:rFonts w:ascii="Arial" w:hAnsi="Arial" w:cs="Arial"/>
          <w:bCs/>
        </w:rPr>
        <w:t>fer</w:t>
      </w:r>
      <w:r w:rsidR="005751A0" w:rsidRPr="007E5595">
        <w:rPr>
          <w:rFonts w:ascii="Arial" w:hAnsi="Arial" w:cs="Arial"/>
          <w:bCs/>
        </w:rPr>
        <w:t xml:space="preserve">tados estão incluídas todas as despesas, tributos e demais encargos de qualquer natureza incidentes sobre o objeto do </w:t>
      </w:r>
      <w:r>
        <w:rPr>
          <w:rFonts w:ascii="Arial" w:hAnsi="Arial" w:cs="Arial"/>
          <w:bCs/>
        </w:rPr>
        <w:t>C</w:t>
      </w:r>
      <w:r w:rsidR="005751A0" w:rsidRPr="007E5595">
        <w:rPr>
          <w:rFonts w:ascii="Arial" w:hAnsi="Arial" w:cs="Arial"/>
          <w:bCs/>
        </w:rPr>
        <w:t xml:space="preserve">ontrato, nada mais sendo lícito pleitear a esse título. As </w:t>
      </w:r>
      <w:r>
        <w:rPr>
          <w:rFonts w:ascii="Arial" w:hAnsi="Arial" w:cs="Arial"/>
          <w:bCs/>
        </w:rPr>
        <w:t>f</w:t>
      </w:r>
      <w:r w:rsidR="005751A0" w:rsidRPr="007E5595">
        <w:rPr>
          <w:rFonts w:ascii="Arial" w:hAnsi="Arial" w:cs="Arial"/>
          <w:bCs/>
        </w:rPr>
        <w:t>o</w:t>
      </w:r>
      <w:r>
        <w:rPr>
          <w:rFonts w:ascii="Arial" w:hAnsi="Arial" w:cs="Arial"/>
          <w:bCs/>
        </w:rPr>
        <w:t>rma</w:t>
      </w:r>
      <w:r w:rsidR="005751A0" w:rsidRPr="007E5595">
        <w:rPr>
          <w:rFonts w:ascii="Arial" w:hAnsi="Arial" w:cs="Arial"/>
          <w:bCs/>
        </w:rPr>
        <w:t xml:space="preserve">tações incorretas de serviços serão de responsabilidade da </w:t>
      </w:r>
      <w:r>
        <w:rPr>
          <w:rFonts w:ascii="Arial" w:hAnsi="Arial" w:cs="Arial"/>
          <w:bCs/>
        </w:rPr>
        <w:t>PROPONENTE</w:t>
      </w:r>
      <w:r w:rsidR="005751A0" w:rsidRPr="007E5595">
        <w:rPr>
          <w:rFonts w:ascii="Arial" w:hAnsi="Arial" w:cs="Arial"/>
          <w:bCs/>
        </w:rPr>
        <w:t xml:space="preserve">, sendo considerada, pela </w:t>
      </w:r>
      <w:r w:rsidR="00BF433A" w:rsidRPr="007E5595">
        <w:rPr>
          <w:rFonts w:ascii="Arial" w:hAnsi="Arial" w:cs="Arial"/>
          <w:bCs/>
        </w:rPr>
        <w:t>Hemobrás</w:t>
      </w:r>
      <w:r w:rsidR="005751A0" w:rsidRPr="007E5595">
        <w:rPr>
          <w:rFonts w:ascii="Arial" w:hAnsi="Arial" w:cs="Arial"/>
          <w:bCs/>
        </w:rPr>
        <w:t>, a inclusão destes serviços na proposta de preços apresentada.</w:t>
      </w:r>
    </w:p>
    <w:p w14:paraId="29AC421B" w14:textId="77777777" w:rsidR="005751A0" w:rsidRPr="007E5595" w:rsidRDefault="005751A0" w:rsidP="00753BE0">
      <w:pPr>
        <w:spacing w:before="0" w:after="0" w:afterAutospacing="0" w:line="360" w:lineRule="auto"/>
        <w:rPr>
          <w:rFonts w:ascii="Arial" w:hAnsi="Arial" w:cs="Arial"/>
          <w:color w:val="FF0000"/>
        </w:rPr>
      </w:pPr>
    </w:p>
    <w:p w14:paraId="29AC421C" w14:textId="4BB84393" w:rsidR="003D1E7F" w:rsidRPr="007E5595" w:rsidRDefault="003D1E7F" w:rsidP="00753BE0">
      <w:pPr>
        <w:spacing w:before="0" w:after="0" w:afterAutospacing="0" w:line="360" w:lineRule="auto"/>
        <w:jc w:val="center"/>
        <w:rPr>
          <w:rFonts w:ascii="Arial" w:hAnsi="Arial" w:cs="Arial"/>
        </w:rPr>
      </w:pPr>
      <w:r w:rsidRPr="007E5595">
        <w:rPr>
          <w:rFonts w:ascii="Arial" w:hAnsi="Arial" w:cs="Arial"/>
        </w:rPr>
        <w:t xml:space="preserve">Recife, ____ de _____________ </w:t>
      </w:r>
      <w:proofErr w:type="spellStart"/>
      <w:r w:rsidRPr="007E5595">
        <w:rPr>
          <w:rFonts w:ascii="Arial" w:hAnsi="Arial" w:cs="Arial"/>
        </w:rPr>
        <w:t>de</w:t>
      </w:r>
      <w:proofErr w:type="spellEnd"/>
      <w:r w:rsidRPr="007E5595">
        <w:rPr>
          <w:rFonts w:ascii="Arial" w:hAnsi="Arial" w:cs="Arial"/>
        </w:rPr>
        <w:t xml:space="preserve"> 20</w:t>
      </w:r>
      <w:r w:rsidR="00AC3AAE" w:rsidRPr="007E5595">
        <w:rPr>
          <w:rFonts w:ascii="Arial" w:hAnsi="Arial" w:cs="Arial"/>
        </w:rPr>
        <w:t>20</w:t>
      </w:r>
    </w:p>
    <w:p w14:paraId="1C0C8E10" w14:textId="77777777" w:rsidR="00AC3AAE" w:rsidRPr="007E5595" w:rsidRDefault="00AC3AAE" w:rsidP="00753BE0">
      <w:pPr>
        <w:spacing w:before="0" w:after="0" w:afterAutospacing="0" w:line="360" w:lineRule="auto"/>
        <w:rPr>
          <w:rFonts w:ascii="Arial" w:hAnsi="Arial" w:cs="Arial"/>
        </w:rPr>
      </w:pPr>
    </w:p>
    <w:p w14:paraId="29AC421F" w14:textId="77777777" w:rsidR="006F6B0F" w:rsidRPr="007E5595" w:rsidRDefault="006F6B0F" w:rsidP="00753BE0">
      <w:pPr>
        <w:pStyle w:val="SemEspaamento"/>
        <w:spacing w:before="0" w:after="0" w:afterAutospacing="0" w:line="360" w:lineRule="auto"/>
        <w:jc w:val="right"/>
        <w:rPr>
          <w:rFonts w:ascii="Arial" w:eastAsia="Times New Roman" w:hAnsi="Arial" w:cs="Arial"/>
          <w:sz w:val="24"/>
          <w:szCs w:val="24"/>
          <w:lang w:eastAsia="pt-BR"/>
        </w:rPr>
      </w:pPr>
      <w:r w:rsidRPr="007E5595">
        <w:rPr>
          <w:rFonts w:ascii="Arial" w:eastAsia="Times New Roman" w:hAnsi="Arial" w:cs="Arial"/>
          <w:sz w:val="24"/>
          <w:szCs w:val="24"/>
          <w:lang w:eastAsia="pt-BR"/>
        </w:rPr>
        <w:t>ELABORADO POR: __________________________________________</w:t>
      </w:r>
    </w:p>
    <w:p w14:paraId="29AC4220" w14:textId="77777777" w:rsidR="006F6B0F" w:rsidRPr="007E5595" w:rsidRDefault="00F41E52" w:rsidP="00753BE0">
      <w:pPr>
        <w:pStyle w:val="SemEspaamento"/>
        <w:spacing w:before="0" w:after="0" w:afterAutospacing="0" w:line="360" w:lineRule="auto"/>
        <w:jc w:val="right"/>
        <w:rPr>
          <w:rFonts w:ascii="Arial" w:eastAsia="Times New Roman" w:hAnsi="Arial" w:cs="Arial"/>
          <w:i/>
          <w:iCs/>
          <w:sz w:val="24"/>
          <w:szCs w:val="24"/>
          <w:lang w:eastAsia="pt-BR"/>
        </w:rPr>
      </w:pPr>
      <w:r w:rsidRPr="007E5595">
        <w:rPr>
          <w:rFonts w:ascii="Arial" w:eastAsia="Times New Roman" w:hAnsi="Arial" w:cs="Arial"/>
          <w:i/>
          <w:iCs/>
          <w:sz w:val="24"/>
          <w:szCs w:val="24"/>
          <w:lang w:eastAsia="pt-BR"/>
        </w:rPr>
        <w:t>Antônio Lucena</w:t>
      </w:r>
    </w:p>
    <w:p w14:paraId="29AC4221" w14:textId="2D7F7BC8" w:rsidR="00F41E52" w:rsidRPr="007E5595" w:rsidRDefault="005F195A" w:rsidP="00753BE0">
      <w:pPr>
        <w:pStyle w:val="SemEspaamento"/>
        <w:spacing w:before="0" w:after="0" w:afterAutospacing="0" w:line="360" w:lineRule="auto"/>
        <w:jc w:val="right"/>
        <w:rPr>
          <w:rFonts w:ascii="Arial" w:eastAsia="Times New Roman" w:hAnsi="Arial" w:cs="Arial"/>
          <w:sz w:val="24"/>
          <w:szCs w:val="24"/>
          <w:lang w:eastAsia="pt-BR"/>
        </w:rPr>
      </w:pPr>
      <w:r w:rsidRPr="007E5595">
        <w:rPr>
          <w:rFonts w:ascii="Arial" w:eastAsia="Times New Roman" w:hAnsi="Arial" w:cs="Arial"/>
          <w:sz w:val="24"/>
          <w:szCs w:val="24"/>
          <w:lang w:eastAsia="pt-BR"/>
        </w:rPr>
        <w:t>D</w:t>
      </w:r>
      <w:r w:rsidR="00AC3AAE" w:rsidRPr="007E5595">
        <w:rPr>
          <w:rFonts w:ascii="Arial" w:eastAsia="Times New Roman" w:hAnsi="Arial" w:cs="Arial"/>
          <w:sz w:val="24"/>
          <w:szCs w:val="24"/>
          <w:lang w:eastAsia="pt-BR"/>
        </w:rPr>
        <w:t>iretor de Produtos Estratégicos e Inovação</w:t>
      </w:r>
    </w:p>
    <w:p w14:paraId="29AC4222" w14:textId="77777777" w:rsidR="00F41E52" w:rsidRPr="007E5595" w:rsidRDefault="00F41E52" w:rsidP="00753BE0">
      <w:pPr>
        <w:pStyle w:val="SemEspaamento"/>
        <w:spacing w:before="0" w:after="0" w:afterAutospacing="0" w:line="360" w:lineRule="auto"/>
        <w:jc w:val="right"/>
        <w:rPr>
          <w:rFonts w:ascii="Arial" w:eastAsia="Times New Roman" w:hAnsi="Arial" w:cs="Arial"/>
          <w:sz w:val="24"/>
          <w:szCs w:val="24"/>
          <w:lang w:eastAsia="pt-BR"/>
        </w:rPr>
      </w:pPr>
    </w:p>
    <w:p w14:paraId="29AC4223" w14:textId="77777777" w:rsidR="006F6B0F" w:rsidRPr="00022C6B" w:rsidRDefault="006F6B0F" w:rsidP="00753BE0">
      <w:pPr>
        <w:pStyle w:val="SemEspaamento"/>
        <w:spacing w:before="0" w:after="0" w:afterAutospacing="0" w:line="360" w:lineRule="auto"/>
        <w:jc w:val="right"/>
        <w:rPr>
          <w:rFonts w:ascii="Arial" w:eastAsia="Times New Roman" w:hAnsi="Arial" w:cs="Arial"/>
          <w:sz w:val="24"/>
          <w:szCs w:val="24"/>
          <w:lang w:eastAsia="pt-BR"/>
        </w:rPr>
      </w:pPr>
      <w:r w:rsidRPr="007E5595">
        <w:rPr>
          <w:rFonts w:ascii="Arial" w:eastAsia="Times New Roman" w:hAnsi="Arial" w:cs="Arial"/>
          <w:sz w:val="24"/>
          <w:szCs w:val="24"/>
          <w:lang w:eastAsia="pt-BR"/>
        </w:rPr>
        <w:t xml:space="preserve">APROVADO POR: </w:t>
      </w:r>
      <w:r w:rsidRPr="00022C6B">
        <w:rPr>
          <w:rFonts w:ascii="Arial" w:eastAsia="Times New Roman" w:hAnsi="Arial" w:cs="Arial"/>
          <w:sz w:val="24"/>
          <w:szCs w:val="24"/>
          <w:lang w:eastAsia="pt-BR"/>
        </w:rPr>
        <w:t>___________________________________________</w:t>
      </w:r>
    </w:p>
    <w:p w14:paraId="29AC4224" w14:textId="7B546890" w:rsidR="006F6B0F" w:rsidRPr="007E5595" w:rsidRDefault="00D85282" w:rsidP="00753BE0">
      <w:pPr>
        <w:pStyle w:val="SemEspaamento"/>
        <w:spacing w:before="0" w:after="0" w:afterAutospacing="0" w:line="360" w:lineRule="auto"/>
        <w:jc w:val="right"/>
        <w:rPr>
          <w:rFonts w:ascii="Arial" w:eastAsia="Times New Roman" w:hAnsi="Arial" w:cs="Arial"/>
          <w:i/>
          <w:sz w:val="24"/>
          <w:szCs w:val="24"/>
          <w:lang w:eastAsia="pt-BR"/>
        </w:rPr>
      </w:pPr>
      <w:r w:rsidRPr="007E5595">
        <w:rPr>
          <w:rFonts w:ascii="Arial" w:eastAsia="Times New Roman" w:hAnsi="Arial" w:cs="Arial"/>
          <w:i/>
          <w:sz w:val="24"/>
          <w:szCs w:val="24"/>
          <w:lang w:eastAsia="pt-BR"/>
        </w:rPr>
        <w:t xml:space="preserve">Oswaldo </w:t>
      </w:r>
      <w:r w:rsidR="005F195A" w:rsidRPr="007E5595">
        <w:rPr>
          <w:rFonts w:ascii="Arial" w:eastAsia="Times New Roman" w:hAnsi="Arial" w:cs="Arial"/>
          <w:i/>
          <w:sz w:val="24"/>
          <w:szCs w:val="24"/>
          <w:lang w:eastAsia="pt-BR"/>
        </w:rPr>
        <w:t>Cordeiro Paschoal Castilho</w:t>
      </w:r>
    </w:p>
    <w:p w14:paraId="441EA6D7" w14:textId="77777777" w:rsidR="00D85282" w:rsidRPr="007E5595" w:rsidRDefault="006F6B0F" w:rsidP="00753BE0">
      <w:pPr>
        <w:spacing w:before="0" w:after="0" w:afterAutospacing="0" w:line="360" w:lineRule="auto"/>
        <w:jc w:val="right"/>
        <w:rPr>
          <w:rFonts w:ascii="Arial" w:hAnsi="Arial" w:cs="Arial"/>
        </w:rPr>
      </w:pPr>
      <w:r w:rsidRPr="007E5595">
        <w:rPr>
          <w:rFonts w:ascii="Arial" w:hAnsi="Arial" w:cs="Arial"/>
        </w:rPr>
        <w:t>Presidente da Hemobrás</w:t>
      </w:r>
      <w:bookmarkStart w:id="253" w:name="_Toc426653466"/>
    </w:p>
    <w:bookmarkEnd w:id="253"/>
    <w:p w14:paraId="29AC4229" w14:textId="7E71C4FB" w:rsidR="00496C4F" w:rsidRPr="007E5595" w:rsidRDefault="00496C4F" w:rsidP="00753BE0">
      <w:pPr>
        <w:spacing w:before="0" w:after="0" w:afterAutospacing="0" w:line="360" w:lineRule="auto"/>
        <w:rPr>
          <w:rFonts w:ascii="Arial" w:hAnsi="Arial" w:cs="Arial"/>
        </w:rPr>
      </w:pPr>
    </w:p>
    <w:p w14:paraId="13327EEA" w14:textId="133B83BF" w:rsidR="005F195A" w:rsidRPr="007E5595" w:rsidRDefault="005F195A" w:rsidP="00753BE0">
      <w:pPr>
        <w:spacing w:before="0" w:after="0" w:afterAutospacing="0" w:line="360" w:lineRule="auto"/>
        <w:rPr>
          <w:rFonts w:ascii="Arial" w:hAnsi="Arial" w:cs="Arial"/>
        </w:rPr>
      </w:pPr>
    </w:p>
    <w:p w14:paraId="6D39EB5C" w14:textId="77777777" w:rsidR="005F195A" w:rsidRPr="007E5595" w:rsidRDefault="005F195A" w:rsidP="00753BE0">
      <w:pPr>
        <w:spacing w:before="0" w:after="0" w:afterAutospacing="0" w:line="360" w:lineRule="auto"/>
        <w:rPr>
          <w:rFonts w:ascii="Arial" w:hAnsi="Arial" w:cs="Arial"/>
        </w:rPr>
      </w:pPr>
    </w:p>
    <w:p w14:paraId="29AC43BE" w14:textId="77777777" w:rsidR="00625E11" w:rsidRPr="007E5595" w:rsidRDefault="00625E11" w:rsidP="00753BE0">
      <w:pPr>
        <w:spacing w:before="0" w:after="0" w:afterAutospacing="0" w:line="360" w:lineRule="auto"/>
        <w:rPr>
          <w:rFonts w:ascii="Arial" w:hAnsi="Arial" w:cs="Arial"/>
        </w:rPr>
        <w:sectPr w:rsidR="00625E11" w:rsidRPr="007E5595" w:rsidSect="009D7A3C">
          <w:headerReference w:type="default" r:id="rId11"/>
          <w:footerReference w:type="default" r:id="rId12"/>
          <w:pgSz w:w="11906" w:h="16838" w:code="9"/>
          <w:pgMar w:top="1417" w:right="1701" w:bottom="1417" w:left="1701" w:header="708" w:footer="220" w:gutter="0"/>
          <w:cols w:space="708"/>
          <w:docGrid w:linePitch="360"/>
        </w:sectPr>
      </w:pPr>
    </w:p>
    <w:p w14:paraId="29AC43BF" w14:textId="136EBBD4" w:rsidR="005544D0" w:rsidRPr="007E5595" w:rsidRDefault="00F80F7E" w:rsidP="00822070">
      <w:pPr>
        <w:pStyle w:val="Ttulo1"/>
        <w:spacing w:before="0" w:after="0" w:afterAutospacing="0" w:line="360" w:lineRule="auto"/>
        <w:ind w:left="720" w:hanging="720"/>
        <w:jc w:val="center"/>
        <w:rPr>
          <w:rFonts w:ascii="Arial" w:hAnsi="Arial" w:cs="Arial"/>
          <w:color w:val="auto"/>
          <w:sz w:val="24"/>
          <w:szCs w:val="24"/>
        </w:rPr>
      </w:pPr>
      <w:bookmarkStart w:id="254" w:name="_Toc426653467"/>
      <w:bookmarkStart w:id="255" w:name="_Toc51165235"/>
      <w:r w:rsidRPr="007E5595">
        <w:rPr>
          <w:rFonts w:ascii="Arial" w:hAnsi="Arial" w:cs="Arial"/>
          <w:color w:val="auto"/>
          <w:sz w:val="24"/>
          <w:szCs w:val="24"/>
        </w:rPr>
        <w:lastRenderedPageBreak/>
        <w:t xml:space="preserve">ANEXO </w:t>
      </w:r>
      <w:r w:rsidR="005544D0" w:rsidRPr="007E5595">
        <w:rPr>
          <w:rFonts w:ascii="Arial" w:hAnsi="Arial" w:cs="Arial"/>
          <w:color w:val="auto"/>
          <w:sz w:val="24"/>
          <w:szCs w:val="24"/>
        </w:rPr>
        <w:t xml:space="preserve">I – </w:t>
      </w:r>
      <w:r w:rsidR="00FE0BEC" w:rsidRPr="007E5595">
        <w:rPr>
          <w:rFonts w:ascii="Arial" w:hAnsi="Arial" w:cs="Arial"/>
          <w:color w:val="000000"/>
          <w:sz w:val="24"/>
          <w:szCs w:val="24"/>
        </w:rPr>
        <w:t>Quadro de Planejamento</w:t>
      </w:r>
      <w:bookmarkEnd w:id="254"/>
      <w:bookmarkEnd w:id="255"/>
    </w:p>
    <w:p w14:paraId="29AC43C0" w14:textId="77777777" w:rsidR="005544D0" w:rsidRPr="007E5595" w:rsidRDefault="005544D0" w:rsidP="00753BE0">
      <w:pPr>
        <w:spacing w:before="0" w:after="0" w:afterAutospacing="0" w:line="360" w:lineRule="auto"/>
        <w:jc w:val="center"/>
        <w:rPr>
          <w:rFonts w:ascii="Arial" w:hAnsi="Arial" w:cs="Arial"/>
        </w:rPr>
      </w:pPr>
    </w:p>
    <w:tbl>
      <w:tblPr>
        <w:tblpPr w:leftFromText="141" w:rightFromText="141" w:vertAnchor="text" w:tblpY="1"/>
        <w:tblOverlap w:val="never"/>
        <w:tblW w:w="3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961"/>
        <w:gridCol w:w="2697"/>
        <w:gridCol w:w="2697"/>
      </w:tblGrid>
      <w:tr w:rsidR="00FA3FA3" w:rsidRPr="007E5595" w14:paraId="29AC43C5" w14:textId="2DFABB75" w:rsidTr="004747B6">
        <w:trPr>
          <w:trHeight w:val="284"/>
          <w:tblHeader/>
        </w:trPr>
        <w:tc>
          <w:tcPr>
            <w:tcW w:w="247" w:type="pct"/>
            <w:shd w:val="clear" w:color="auto" w:fill="DDD9C3" w:themeFill="background2" w:themeFillShade="E6"/>
            <w:vAlign w:val="center"/>
          </w:tcPr>
          <w:p w14:paraId="29AC43C1" w14:textId="77777777" w:rsidR="00FA3FA3" w:rsidRPr="007E5595" w:rsidRDefault="00FA3FA3" w:rsidP="00753BE0">
            <w:pPr>
              <w:spacing w:before="0" w:after="0" w:afterAutospacing="0" w:line="360" w:lineRule="auto"/>
              <w:jc w:val="center"/>
              <w:rPr>
                <w:rFonts w:ascii="Arial" w:hAnsi="Arial" w:cs="Arial"/>
                <w:b/>
                <w:bCs/>
                <w:color w:val="000000"/>
              </w:rPr>
            </w:pPr>
            <w:r w:rsidRPr="007E5595">
              <w:rPr>
                <w:rFonts w:ascii="Arial" w:hAnsi="Arial" w:cs="Arial"/>
                <w:b/>
                <w:bCs/>
                <w:color w:val="000000"/>
              </w:rPr>
              <w:t>N°</w:t>
            </w:r>
          </w:p>
        </w:tc>
        <w:tc>
          <w:tcPr>
            <w:tcW w:w="2277" w:type="pct"/>
            <w:shd w:val="clear" w:color="auto" w:fill="DDD9C3" w:themeFill="background2" w:themeFillShade="E6"/>
            <w:vAlign w:val="center"/>
          </w:tcPr>
          <w:p w14:paraId="29AC43C3" w14:textId="77777777" w:rsidR="00FA3FA3" w:rsidRPr="007E5595" w:rsidRDefault="00FA3FA3" w:rsidP="00753BE0">
            <w:pPr>
              <w:spacing w:before="0" w:after="0" w:afterAutospacing="0" w:line="360" w:lineRule="auto"/>
              <w:jc w:val="center"/>
              <w:rPr>
                <w:rFonts w:ascii="Arial" w:hAnsi="Arial" w:cs="Arial"/>
                <w:b/>
                <w:bCs/>
                <w:color w:val="000000"/>
              </w:rPr>
            </w:pPr>
            <w:r w:rsidRPr="007E5595">
              <w:rPr>
                <w:rFonts w:ascii="Arial" w:hAnsi="Arial" w:cs="Arial"/>
                <w:b/>
                <w:bCs/>
                <w:color w:val="000000"/>
              </w:rPr>
              <w:t>ATIVIDADES ESPECÍFICAS</w:t>
            </w:r>
          </w:p>
        </w:tc>
        <w:tc>
          <w:tcPr>
            <w:tcW w:w="1238" w:type="pct"/>
            <w:shd w:val="clear" w:color="auto" w:fill="DDD9C3" w:themeFill="background2" w:themeFillShade="E6"/>
            <w:vAlign w:val="center"/>
          </w:tcPr>
          <w:p w14:paraId="29AC43C4" w14:textId="5805B91D" w:rsidR="00FA3FA3" w:rsidRPr="007E5595" w:rsidRDefault="00FA3FA3" w:rsidP="00753BE0">
            <w:pPr>
              <w:spacing w:before="0" w:after="0" w:afterAutospacing="0" w:line="360" w:lineRule="auto"/>
              <w:jc w:val="center"/>
              <w:rPr>
                <w:rFonts w:ascii="Arial" w:hAnsi="Arial" w:cs="Arial"/>
                <w:b/>
                <w:bCs/>
                <w:color w:val="000000"/>
              </w:rPr>
            </w:pPr>
            <w:r w:rsidRPr="007E5595">
              <w:rPr>
                <w:rFonts w:ascii="Arial" w:hAnsi="Arial" w:cs="Arial"/>
                <w:b/>
                <w:bCs/>
                <w:color w:val="000000"/>
              </w:rPr>
              <w:t>RESPONSABILIDADE PROPOSTA</w:t>
            </w:r>
          </w:p>
        </w:tc>
        <w:tc>
          <w:tcPr>
            <w:tcW w:w="1238" w:type="pct"/>
            <w:shd w:val="clear" w:color="auto" w:fill="DDD9C3" w:themeFill="background2" w:themeFillShade="E6"/>
          </w:tcPr>
          <w:p w14:paraId="06F63C24" w14:textId="636EC87E" w:rsidR="00FA3FA3" w:rsidRPr="007E5595" w:rsidRDefault="00FA3FA3" w:rsidP="00753BE0">
            <w:pPr>
              <w:spacing w:before="0" w:after="0" w:afterAutospacing="0" w:line="360" w:lineRule="auto"/>
              <w:jc w:val="center"/>
              <w:rPr>
                <w:rFonts w:ascii="Arial" w:hAnsi="Arial" w:cs="Arial"/>
                <w:b/>
                <w:bCs/>
                <w:color w:val="000000"/>
              </w:rPr>
            </w:pPr>
            <w:r w:rsidRPr="007E5595">
              <w:rPr>
                <w:rFonts w:ascii="Arial" w:hAnsi="Arial" w:cs="Arial"/>
                <w:b/>
                <w:bCs/>
                <w:color w:val="000000"/>
              </w:rPr>
              <w:t xml:space="preserve">POSSIBILIDADE DE REVERSÃO DE RESPONSABILIDADE </w:t>
            </w:r>
          </w:p>
        </w:tc>
      </w:tr>
      <w:tr w:rsidR="00FA3FA3" w:rsidRPr="007E5595" w14:paraId="3533E2BF" w14:textId="2F6DF33E" w:rsidTr="00A91B09">
        <w:trPr>
          <w:trHeight w:val="284"/>
        </w:trPr>
        <w:tc>
          <w:tcPr>
            <w:tcW w:w="247" w:type="pct"/>
            <w:vAlign w:val="center"/>
          </w:tcPr>
          <w:p w14:paraId="53D6EB5E" w14:textId="7E0384D3"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w:t>
            </w:r>
          </w:p>
        </w:tc>
        <w:tc>
          <w:tcPr>
            <w:tcW w:w="2277" w:type="pct"/>
            <w:vAlign w:val="center"/>
          </w:tcPr>
          <w:p w14:paraId="4B7BC600" w14:textId="185962DC"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Discussão técnica e redação do Acordo de Qualidade, de forma a detalhar processos e responsabilidades, incluindo aqueles descritos neste Anexo.</w:t>
            </w:r>
          </w:p>
        </w:tc>
        <w:tc>
          <w:tcPr>
            <w:tcW w:w="1238" w:type="pct"/>
            <w:vAlign w:val="center"/>
          </w:tcPr>
          <w:p w14:paraId="3F1CCD45" w14:textId="567A10FF"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p w14:paraId="6667BFBF" w14:textId="169C69BD"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281953E9" w14:textId="48FCF925"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3CA" w14:textId="6EB4E8EF" w:rsidTr="00A91B09">
        <w:trPr>
          <w:trHeight w:val="284"/>
        </w:trPr>
        <w:tc>
          <w:tcPr>
            <w:tcW w:w="247" w:type="pct"/>
            <w:vMerge w:val="restart"/>
            <w:vAlign w:val="center"/>
          </w:tcPr>
          <w:p w14:paraId="29AC43C6" w14:textId="2469AA46"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2</w:t>
            </w:r>
          </w:p>
        </w:tc>
        <w:tc>
          <w:tcPr>
            <w:tcW w:w="2277" w:type="pct"/>
            <w:vAlign w:val="center"/>
          </w:tcPr>
          <w:p w14:paraId="29AC43C8" w14:textId="56B7D0FB"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Apresentação de Registro Vigente para os 4 medicamentos </w:t>
            </w:r>
          </w:p>
        </w:tc>
        <w:tc>
          <w:tcPr>
            <w:tcW w:w="1238" w:type="pct"/>
            <w:vAlign w:val="center"/>
          </w:tcPr>
          <w:p w14:paraId="29AC43C9"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2D590A1E" w14:textId="7E7D1721"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3D4" w14:textId="4BE5ECF3" w:rsidTr="00A91B09">
        <w:trPr>
          <w:trHeight w:val="284"/>
        </w:trPr>
        <w:tc>
          <w:tcPr>
            <w:tcW w:w="247" w:type="pct"/>
            <w:vMerge/>
            <w:vAlign w:val="center"/>
          </w:tcPr>
          <w:p w14:paraId="29AC43D0"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3D2" w14:textId="0FAFFF5E"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Petição de Inclusão de Centro de Coleta de Plasma no Registro, quando da produção a partir do plasma brasileiro</w:t>
            </w:r>
          </w:p>
        </w:tc>
        <w:tc>
          <w:tcPr>
            <w:tcW w:w="1238" w:type="pct"/>
            <w:vAlign w:val="center"/>
          </w:tcPr>
          <w:p w14:paraId="29AC43D3"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4EC00E21" w14:textId="013E4A6F"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3D9" w14:textId="38EAD863" w:rsidTr="00A91B09">
        <w:trPr>
          <w:trHeight w:val="284"/>
        </w:trPr>
        <w:tc>
          <w:tcPr>
            <w:tcW w:w="247" w:type="pct"/>
            <w:vAlign w:val="center"/>
          </w:tcPr>
          <w:p w14:paraId="29AC43D5" w14:textId="541D557A"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3</w:t>
            </w:r>
          </w:p>
        </w:tc>
        <w:tc>
          <w:tcPr>
            <w:tcW w:w="2277" w:type="pct"/>
            <w:vAlign w:val="center"/>
          </w:tcPr>
          <w:p w14:paraId="29AC43D7"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Auditoria de qualificação e requalificação nos Hemocentros/Posto de Coleta</w:t>
            </w:r>
          </w:p>
        </w:tc>
        <w:tc>
          <w:tcPr>
            <w:tcW w:w="1238" w:type="pct"/>
            <w:vAlign w:val="center"/>
          </w:tcPr>
          <w:p w14:paraId="29AC43D8" w14:textId="1A4EE48D"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247C23FC" w14:textId="49B9ED38"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3DE" w14:textId="497D421A" w:rsidTr="00A91B09">
        <w:trPr>
          <w:trHeight w:val="284"/>
        </w:trPr>
        <w:tc>
          <w:tcPr>
            <w:tcW w:w="247" w:type="pct"/>
            <w:vAlign w:val="center"/>
          </w:tcPr>
          <w:p w14:paraId="29AC43DA" w14:textId="2AF4E43D"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lastRenderedPageBreak/>
              <w:t>4</w:t>
            </w:r>
          </w:p>
        </w:tc>
        <w:tc>
          <w:tcPr>
            <w:tcW w:w="2277" w:type="pct"/>
            <w:vAlign w:val="center"/>
          </w:tcPr>
          <w:p w14:paraId="29AC43DC"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Elaboração do Plano Anual e Trimestral de Fracionamento</w:t>
            </w:r>
          </w:p>
        </w:tc>
        <w:tc>
          <w:tcPr>
            <w:tcW w:w="1238" w:type="pct"/>
            <w:vAlign w:val="center"/>
          </w:tcPr>
          <w:p w14:paraId="29AC43DD"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655DCB31" w14:textId="13A01DFC"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3E3" w14:textId="5A48F848" w:rsidTr="00A91B09">
        <w:trPr>
          <w:trHeight w:val="253"/>
        </w:trPr>
        <w:tc>
          <w:tcPr>
            <w:tcW w:w="247" w:type="pct"/>
            <w:vMerge w:val="restart"/>
            <w:vAlign w:val="center"/>
          </w:tcPr>
          <w:p w14:paraId="29AC43DF" w14:textId="57286961"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5</w:t>
            </w:r>
          </w:p>
        </w:tc>
        <w:tc>
          <w:tcPr>
            <w:tcW w:w="2277" w:type="pct"/>
            <w:vAlign w:val="center"/>
          </w:tcPr>
          <w:p w14:paraId="29AC43E1"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Recolhimento e transporte de plasma no Brasil do Hemocentro/Posto de Coleta </w:t>
            </w:r>
          </w:p>
        </w:tc>
        <w:tc>
          <w:tcPr>
            <w:tcW w:w="1238" w:type="pct"/>
            <w:vAlign w:val="center"/>
          </w:tcPr>
          <w:p w14:paraId="29AC43E2" w14:textId="2B6EAEF4"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3C69C80F" w14:textId="49B6D6BB"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3E8" w14:textId="412CC27D" w:rsidTr="00A91B09">
        <w:trPr>
          <w:trHeight w:val="284"/>
        </w:trPr>
        <w:tc>
          <w:tcPr>
            <w:tcW w:w="247" w:type="pct"/>
            <w:vMerge/>
            <w:vAlign w:val="center"/>
          </w:tcPr>
          <w:p w14:paraId="29AC43E4"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3E6"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Armazenamento de plasma no Brasil</w:t>
            </w:r>
          </w:p>
        </w:tc>
        <w:tc>
          <w:tcPr>
            <w:tcW w:w="1238" w:type="pct"/>
            <w:vAlign w:val="center"/>
          </w:tcPr>
          <w:p w14:paraId="29AC43E7" w14:textId="36F8BAA4"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6D2E037C" w14:textId="1CD00EE0"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3ED" w14:textId="1948903B" w:rsidTr="00A91B09">
        <w:trPr>
          <w:trHeight w:val="284"/>
        </w:trPr>
        <w:tc>
          <w:tcPr>
            <w:tcW w:w="247" w:type="pct"/>
            <w:vMerge w:val="restart"/>
            <w:vAlign w:val="center"/>
          </w:tcPr>
          <w:p w14:paraId="29AC43E9" w14:textId="221C201C"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6</w:t>
            </w:r>
          </w:p>
        </w:tc>
        <w:tc>
          <w:tcPr>
            <w:tcW w:w="2277" w:type="pct"/>
            <w:vAlign w:val="center"/>
          </w:tcPr>
          <w:p w14:paraId="29AC43EB"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Triagem de plasma no Brasil</w:t>
            </w:r>
          </w:p>
        </w:tc>
        <w:tc>
          <w:tcPr>
            <w:tcW w:w="1238" w:type="pct"/>
            <w:vAlign w:val="center"/>
          </w:tcPr>
          <w:p w14:paraId="29AC43EC" w14:textId="4BCCBC34"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0FD1D55E" w14:textId="40BC60F9"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3F2" w14:textId="7FF337E2" w:rsidTr="00A91B09">
        <w:trPr>
          <w:trHeight w:val="284"/>
        </w:trPr>
        <w:tc>
          <w:tcPr>
            <w:tcW w:w="247" w:type="pct"/>
            <w:vMerge/>
            <w:vAlign w:val="center"/>
          </w:tcPr>
          <w:p w14:paraId="29AC43EE"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3F0"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Composição dos lotes de embarque</w:t>
            </w:r>
          </w:p>
        </w:tc>
        <w:tc>
          <w:tcPr>
            <w:tcW w:w="1238" w:type="pct"/>
            <w:vAlign w:val="center"/>
          </w:tcPr>
          <w:p w14:paraId="29AC43F1" w14:textId="35E7C4AB"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30B3D6E8" w14:textId="76922C15"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3F7" w14:textId="7E485B38" w:rsidTr="004747B6">
        <w:trPr>
          <w:trHeight w:val="284"/>
        </w:trPr>
        <w:tc>
          <w:tcPr>
            <w:tcW w:w="247" w:type="pct"/>
            <w:vMerge w:val="restart"/>
            <w:vAlign w:val="center"/>
          </w:tcPr>
          <w:p w14:paraId="29AC43F3" w14:textId="6012AAEC"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7</w:t>
            </w:r>
          </w:p>
        </w:tc>
        <w:tc>
          <w:tcPr>
            <w:tcW w:w="2277" w:type="pct"/>
            <w:vAlign w:val="center"/>
          </w:tcPr>
          <w:p w14:paraId="29AC43F5"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Obtenção de todas as licenças para Exportação do plasma</w:t>
            </w:r>
          </w:p>
        </w:tc>
        <w:tc>
          <w:tcPr>
            <w:tcW w:w="1238" w:type="pct"/>
            <w:vAlign w:val="center"/>
          </w:tcPr>
          <w:p w14:paraId="29AC43F6" w14:textId="178C7688"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tc>
        <w:tc>
          <w:tcPr>
            <w:tcW w:w="1238" w:type="pct"/>
          </w:tcPr>
          <w:p w14:paraId="38E0647C" w14:textId="104E9459"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3FC" w14:textId="137BCDAE" w:rsidTr="004747B6">
        <w:trPr>
          <w:trHeight w:val="284"/>
        </w:trPr>
        <w:tc>
          <w:tcPr>
            <w:tcW w:w="247" w:type="pct"/>
            <w:vMerge/>
            <w:vAlign w:val="center"/>
          </w:tcPr>
          <w:p w14:paraId="29AC43F8"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3FA"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Desembaraço para exportação do plasma</w:t>
            </w:r>
          </w:p>
        </w:tc>
        <w:tc>
          <w:tcPr>
            <w:tcW w:w="1238" w:type="pct"/>
            <w:vAlign w:val="center"/>
          </w:tcPr>
          <w:p w14:paraId="29AC43FB" w14:textId="6FF9F420"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tc>
        <w:tc>
          <w:tcPr>
            <w:tcW w:w="1238" w:type="pct"/>
          </w:tcPr>
          <w:p w14:paraId="0F8E3D84" w14:textId="56BF768A" w:rsidR="00FA3FA3" w:rsidRPr="007E5595" w:rsidRDefault="00A91B09"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01" w14:textId="5EDAB85C" w:rsidTr="004747B6">
        <w:trPr>
          <w:trHeight w:val="284"/>
        </w:trPr>
        <w:tc>
          <w:tcPr>
            <w:tcW w:w="247" w:type="pct"/>
            <w:vAlign w:val="center"/>
          </w:tcPr>
          <w:p w14:paraId="29AC43FD" w14:textId="3005CD8F"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8</w:t>
            </w:r>
          </w:p>
        </w:tc>
        <w:tc>
          <w:tcPr>
            <w:tcW w:w="2277" w:type="pct"/>
            <w:vAlign w:val="center"/>
          </w:tcPr>
          <w:p w14:paraId="29AC43FF"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Transporte do plasma a partir da câmara fria ao porto de exportação</w:t>
            </w:r>
          </w:p>
        </w:tc>
        <w:tc>
          <w:tcPr>
            <w:tcW w:w="1238" w:type="pct"/>
            <w:vAlign w:val="center"/>
          </w:tcPr>
          <w:p w14:paraId="29AC4400"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07DF7F3C" w14:textId="6E0CDCC5"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06" w14:textId="2420E429" w:rsidTr="004747B6">
        <w:trPr>
          <w:trHeight w:val="284"/>
        </w:trPr>
        <w:tc>
          <w:tcPr>
            <w:tcW w:w="247" w:type="pct"/>
            <w:vAlign w:val="center"/>
          </w:tcPr>
          <w:p w14:paraId="29AC4402" w14:textId="7A86344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9</w:t>
            </w:r>
          </w:p>
        </w:tc>
        <w:tc>
          <w:tcPr>
            <w:tcW w:w="2277" w:type="pct"/>
            <w:vAlign w:val="center"/>
          </w:tcPr>
          <w:p w14:paraId="29AC4404"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Transporte marítimo do Brasil ao porto de Recepção</w:t>
            </w:r>
          </w:p>
        </w:tc>
        <w:tc>
          <w:tcPr>
            <w:tcW w:w="1238" w:type="pct"/>
            <w:vAlign w:val="center"/>
          </w:tcPr>
          <w:p w14:paraId="29AC4405"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1CDDB7B0" w14:textId="4F990B03"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0B" w14:textId="00DC96A9" w:rsidTr="004747B6">
        <w:trPr>
          <w:trHeight w:val="347"/>
        </w:trPr>
        <w:tc>
          <w:tcPr>
            <w:tcW w:w="247" w:type="pct"/>
            <w:vAlign w:val="center"/>
          </w:tcPr>
          <w:p w14:paraId="29AC4407" w14:textId="1462B818"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10</w:t>
            </w:r>
          </w:p>
        </w:tc>
        <w:tc>
          <w:tcPr>
            <w:tcW w:w="2277" w:type="pct"/>
            <w:vAlign w:val="center"/>
          </w:tcPr>
          <w:p w14:paraId="29AC4409"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Desembaraço Alfandegário no país de recepção do plasma</w:t>
            </w:r>
          </w:p>
        </w:tc>
        <w:tc>
          <w:tcPr>
            <w:tcW w:w="1238" w:type="pct"/>
            <w:vAlign w:val="center"/>
          </w:tcPr>
          <w:p w14:paraId="29AC440A"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298C7BF5" w14:textId="3D485E10"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10" w14:textId="0D7C2014" w:rsidTr="004747B6">
        <w:trPr>
          <w:trHeight w:val="321"/>
        </w:trPr>
        <w:tc>
          <w:tcPr>
            <w:tcW w:w="247" w:type="pct"/>
            <w:vAlign w:val="center"/>
          </w:tcPr>
          <w:p w14:paraId="29AC440C" w14:textId="0629A945"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lastRenderedPageBreak/>
              <w:t>11</w:t>
            </w:r>
          </w:p>
        </w:tc>
        <w:tc>
          <w:tcPr>
            <w:tcW w:w="2277" w:type="pct"/>
            <w:vAlign w:val="center"/>
          </w:tcPr>
          <w:p w14:paraId="29AC440E"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Transporte Rodoviário do Porto de Recepção ao Centro de Fracionamento</w:t>
            </w:r>
          </w:p>
        </w:tc>
        <w:tc>
          <w:tcPr>
            <w:tcW w:w="1238" w:type="pct"/>
            <w:vAlign w:val="center"/>
          </w:tcPr>
          <w:p w14:paraId="29AC440F"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6DE75579" w14:textId="1C4D72D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15" w14:textId="5EC6FFF9" w:rsidTr="004747B6">
        <w:trPr>
          <w:trHeight w:val="284"/>
        </w:trPr>
        <w:tc>
          <w:tcPr>
            <w:tcW w:w="247" w:type="pct"/>
            <w:vMerge w:val="restart"/>
            <w:vAlign w:val="center"/>
          </w:tcPr>
          <w:p w14:paraId="29AC4411" w14:textId="1056D810"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12</w:t>
            </w:r>
          </w:p>
        </w:tc>
        <w:tc>
          <w:tcPr>
            <w:tcW w:w="2277" w:type="pct"/>
            <w:vAlign w:val="center"/>
          </w:tcPr>
          <w:p w14:paraId="29AC4413"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Recepção do Plasma</w:t>
            </w:r>
          </w:p>
        </w:tc>
        <w:tc>
          <w:tcPr>
            <w:tcW w:w="1238" w:type="pct"/>
            <w:vAlign w:val="center"/>
          </w:tcPr>
          <w:p w14:paraId="29AC4414"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1356E32E" w14:textId="30D2598D"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1A" w14:textId="07560886" w:rsidTr="004747B6">
        <w:trPr>
          <w:trHeight w:val="284"/>
        </w:trPr>
        <w:tc>
          <w:tcPr>
            <w:tcW w:w="247" w:type="pct"/>
            <w:vMerge/>
            <w:vAlign w:val="center"/>
          </w:tcPr>
          <w:p w14:paraId="29AC4416"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18"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Triagem de plasma no centro de fracionamento</w:t>
            </w:r>
          </w:p>
        </w:tc>
        <w:tc>
          <w:tcPr>
            <w:tcW w:w="1238" w:type="pct"/>
            <w:vAlign w:val="center"/>
          </w:tcPr>
          <w:p w14:paraId="29AC4419"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0A91A19F" w14:textId="538F5666"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1F" w14:textId="0FF2194C" w:rsidTr="004747B6">
        <w:trPr>
          <w:trHeight w:val="284"/>
        </w:trPr>
        <w:tc>
          <w:tcPr>
            <w:tcW w:w="247" w:type="pct"/>
            <w:vMerge/>
            <w:vAlign w:val="center"/>
          </w:tcPr>
          <w:p w14:paraId="29AC441B"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1D"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Controle </w:t>
            </w:r>
            <w:proofErr w:type="spellStart"/>
            <w:r w:rsidRPr="007E5595">
              <w:rPr>
                <w:rFonts w:ascii="Arial" w:hAnsi="Arial" w:cs="Arial"/>
                <w:bCs/>
                <w:color w:val="000000"/>
              </w:rPr>
              <w:t>Virológico</w:t>
            </w:r>
            <w:proofErr w:type="spellEnd"/>
            <w:r w:rsidRPr="007E5595">
              <w:rPr>
                <w:rFonts w:ascii="Arial" w:hAnsi="Arial" w:cs="Arial"/>
                <w:bCs/>
                <w:color w:val="000000"/>
              </w:rPr>
              <w:t xml:space="preserve"> por NAT com o plasma destinado ao Fracionamento</w:t>
            </w:r>
          </w:p>
        </w:tc>
        <w:tc>
          <w:tcPr>
            <w:tcW w:w="1238" w:type="pct"/>
            <w:vAlign w:val="center"/>
          </w:tcPr>
          <w:p w14:paraId="29AC441E"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55C1257E" w14:textId="493087F5"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24" w14:textId="6DC8250B" w:rsidTr="004747B6">
        <w:trPr>
          <w:trHeight w:val="284"/>
        </w:trPr>
        <w:tc>
          <w:tcPr>
            <w:tcW w:w="247" w:type="pct"/>
            <w:vMerge w:val="restart"/>
            <w:vAlign w:val="center"/>
          </w:tcPr>
          <w:p w14:paraId="29AC4420" w14:textId="49C03539"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13</w:t>
            </w:r>
          </w:p>
        </w:tc>
        <w:tc>
          <w:tcPr>
            <w:tcW w:w="2277" w:type="pct"/>
            <w:vAlign w:val="center"/>
          </w:tcPr>
          <w:p w14:paraId="29AC4422"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Formação dos lotes de descongelamento </w:t>
            </w:r>
          </w:p>
        </w:tc>
        <w:tc>
          <w:tcPr>
            <w:tcW w:w="1238" w:type="pct"/>
            <w:vAlign w:val="center"/>
          </w:tcPr>
          <w:p w14:paraId="29AC4423"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324201C5" w14:textId="0A41B7F3"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29" w14:textId="294AB643" w:rsidTr="004747B6">
        <w:trPr>
          <w:trHeight w:val="284"/>
        </w:trPr>
        <w:tc>
          <w:tcPr>
            <w:tcW w:w="247" w:type="pct"/>
            <w:vMerge/>
            <w:vAlign w:val="center"/>
          </w:tcPr>
          <w:p w14:paraId="29AC4425"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27"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Fracionamento do Plasma e Obtenção dos Produtos a Granel</w:t>
            </w:r>
          </w:p>
        </w:tc>
        <w:tc>
          <w:tcPr>
            <w:tcW w:w="1238" w:type="pct"/>
            <w:vAlign w:val="center"/>
          </w:tcPr>
          <w:p w14:paraId="29AC4428"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323EFE0F" w14:textId="218291F9"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2E" w14:textId="35A5577F" w:rsidTr="004747B6">
        <w:trPr>
          <w:trHeight w:val="284"/>
        </w:trPr>
        <w:tc>
          <w:tcPr>
            <w:tcW w:w="247" w:type="pct"/>
            <w:vMerge w:val="restart"/>
            <w:vAlign w:val="center"/>
          </w:tcPr>
          <w:p w14:paraId="29AC442A" w14:textId="798D34BC"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14</w:t>
            </w:r>
          </w:p>
        </w:tc>
        <w:tc>
          <w:tcPr>
            <w:tcW w:w="2277" w:type="pct"/>
            <w:vAlign w:val="center"/>
          </w:tcPr>
          <w:p w14:paraId="29AC442C"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Embalagem Primária</w:t>
            </w:r>
          </w:p>
        </w:tc>
        <w:tc>
          <w:tcPr>
            <w:tcW w:w="1238" w:type="pct"/>
            <w:vAlign w:val="center"/>
          </w:tcPr>
          <w:p w14:paraId="29AC442D"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231A7902" w14:textId="07815264"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33" w14:textId="49A0FB59" w:rsidTr="004747B6">
        <w:trPr>
          <w:trHeight w:val="284"/>
        </w:trPr>
        <w:tc>
          <w:tcPr>
            <w:tcW w:w="247" w:type="pct"/>
            <w:vMerge/>
            <w:vAlign w:val="center"/>
          </w:tcPr>
          <w:p w14:paraId="29AC442F"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31"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Embalagem Secundária </w:t>
            </w:r>
          </w:p>
        </w:tc>
        <w:tc>
          <w:tcPr>
            <w:tcW w:w="1238" w:type="pct"/>
            <w:vAlign w:val="center"/>
          </w:tcPr>
          <w:p w14:paraId="29AC4432"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3FD752F5" w14:textId="1CEE0B83"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38" w14:textId="429661BD" w:rsidTr="004747B6">
        <w:trPr>
          <w:trHeight w:val="284"/>
        </w:trPr>
        <w:tc>
          <w:tcPr>
            <w:tcW w:w="247" w:type="pct"/>
            <w:vAlign w:val="center"/>
          </w:tcPr>
          <w:p w14:paraId="29AC4434" w14:textId="0F12E4F1"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15</w:t>
            </w:r>
          </w:p>
        </w:tc>
        <w:tc>
          <w:tcPr>
            <w:tcW w:w="2277" w:type="pct"/>
            <w:vAlign w:val="center"/>
          </w:tcPr>
          <w:p w14:paraId="29AC4436"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Realização de Testes de Controle de Qualidade</w:t>
            </w:r>
          </w:p>
        </w:tc>
        <w:tc>
          <w:tcPr>
            <w:tcW w:w="1238" w:type="pct"/>
            <w:vAlign w:val="center"/>
          </w:tcPr>
          <w:p w14:paraId="29AC4437"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1E30563F" w14:textId="2139BCB2"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3D" w14:textId="3F696669" w:rsidTr="004747B6">
        <w:trPr>
          <w:trHeight w:val="286"/>
        </w:trPr>
        <w:tc>
          <w:tcPr>
            <w:tcW w:w="247" w:type="pct"/>
            <w:vAlign w:val="center"/>
          </w:tcPr>
          <w:p w14:paraId="29AC4439" w14:textId="2106D78D"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16</w:t>
            </w:r>
          </w:p>
        </w:tc>
        <w:tc>
          <w:tcPr>
            <w:tcW w:w="2277" w:type="pct"/>
            <w:vAlign w:val="center"/>
          </w:tcPr>
          <w:p w14:paraId="29AC443B" w14:textId="191AB298"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Emissão dos laudos de controle de qualidade </w:t>
            </w:r>
          </w:p>
        </w:tc>
        <w:tc>
          <w:tcPr>
            <w:tcW w:w="1238" w:type="pct"/>
            <w:vAlign w:val="center"/>
          </w:tcPr>
          <w:p w14:paraId="29AC443C"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498A9479" w14:textId="62BCDF3C"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BA2E16E" w14:textId="77777777" w:rsidTr="004747B6">
        <w:trPr>
          <w:trHeight w:val="286"/>
        </w:trPr>
        <w:tc>
          <w:tcPr>
            <w:tcW w:w="247" w:type="pct"/>
            <w:vAlign w:val="center"/>
          </w:tcPr>
          <w:p w14:paraId="4D026CAC" w14:textId="61E941D7"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t>16</w:t>
            </w:r>
          </w:p>
        </w:tc>
        <w:tc>
          <w:tcPr>
            <w:tcW w:w="2277" w:type="pct"/>
            <w:vAlign w:val="center"/>
          </w:tcPr>
          <w:p w14:paraId="15E2B193" w14:textId="74E8A407"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t xml:space="preserve">Análise da documentação de produção do processo produtivo e Reconciliação de Lote </w:t>
            </w:r>
          </w:p>
          <w:p w14:paraId="0A027CA1" w14:textId="415B3DAB"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lastRenderedPageBreak/>
              <w:t xml:space="preserve">Emissão do Certificado de Conformidade e Liberação de lote e seus anexos. </w:t>
            </w:r>
          </w:p>
        </w:tc>
        <w:tc>
          <w:tcPr>
            <w:tcW w:w="1238" w:type="pct"/>
            <w:vAlign w:val="center"/>
          </w:tcPr>
          <w:p w14:paraId="1C73D494" w14:textId="04BBE1F9" w:rsidR="00FA3FA3" w:rsidRPr="007E5595" w:rsidRDefault="00FA3FA3" w:rsidP="00753BE0">
            <w:pPr>
              <w:spacing w:before="0" w:after="0" w:afterAutospacing="0" w:line="360" w:lineRule="auto"/>
              <w:jc w:val="center"/>
              <w:rPr>
                <w:rFonts w:ascii="Arial" w:hAnsi="Arial" w:cs="Arial"/>
                <w:bCs/>
              </w:rPr>
            </w:pPr>
            <w:r w:rsidRPr="007E5595">
              <w:rPr>
                <w:rFonts w:ascii="Arial" w:hAnsi="Arial" w:cs="Arial"/>
                <w:bCs/>
              </w:rPr>
              <w:lastRenderedPageBreak/>
              <w:t xml:space="preserve">CONTRATADA </w:t>
            </w:r>
          </w:p>
        </w:tc>
        <w:tc>
          <w:tcPr>
            <w:tcW w:w="1238" w:type="pct"/>
            <w:vAlign w:val="center"/>
          </w:tcPr>
          <w:p w14:paraId="25DB6DB7" w14:textId="77777777" w:rsidR="004747B6" w:rsidRPr="007E5595" w:rsidRDefault="004747B6" w:rsidP="00753BE0">
            <w:pPr>
              <w:spacing w:before="0" w:after="0" w:afterAutospacing="0" w:line="360" w:lineRule="auto"/>
              <w:jc w:val="center"/>
              <w:rPr>
                <w:rFonts w:ascii="Arial" w:hAnsi="Arial" w:cs="Arial"/>
                <w:bCs/>
              </w:rPr>
            </w:pPr>
          </w:p>
          <w:p w14:paraId="22AEEC10" w14:textId="6F5B8A74" w:rsidR="00FA3FA3" w:rsidRPr="007E5595" w:rsidRDefault="004747B6" w:rsidP="00753BE0">
            <w:pPr>
              <w:spacing w:before="0" w:after="0" w:afterAutospacing="0" w:line="360" w:lineRule="auto"/>
              <w:jc w:val="center"/>
              <w:rPr>
                <w:rFonts w:ascii="Arial" w:hAnsi="Arial" w:cs="Arial"/>
                <w:bCs/>
              </w:rPr>
            </w:pPr>
            <w:r w:rsidRPr="007E5595">
              <w:rPr>
                <w:rFonts w:ascii="Arial" w:hAnsi="Arial" w:cs="Arial"/>
                <w:bCs/>
              </w:rPr>
              <w:t>NÃO</w:t>
            </w:r>
          </w:p>
        </w:tc>
      </w:tr>
      <w:tr w:rsidR="00FA3FA3" w:rsidRPr="007E5595" w14:paraId="7B82AE51" w14:textId="77777777" w:rsidTr="001E0D46">
        <w:trPr>
          <w:trHeight w:val="286"/>
        </w:trPr>
        <w:tc>
          <w:tcPr>
            <w:tcW w:w="247" w:type="pct"/>
            <w:vAlign w:val="center"/>
          </w:tcPr>
          <w:p w14:paraId="65A40AAC" w14:textId="05452739"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t>17</w:t>
            </w:r>
          </w:p>
        </w:tc>
        <w:tc>
          <w:tcPr>
            <w:tcW w:w="2277" w:type="pct"/>
            <w:vAlign w:val="center"/>
          </w:tcPr>
          <w:p w14:paraId="1787485B" w14:textId="45303055"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t>Analise dos documentos emitidos pelo fabricante, entre eles Laudo de Análise do controle de qualidade e Certificado de Conformidade e Liberação de Lote do Fabricante e seus anexos</w:t>
            </w:r>
          </w:p>
        </w:tc>
        <w:tc>
          <w:tcPr>
            <w:tcW w:w="1238" w:type="pct"/>
            <w:vAlign w:val="center"/>
          </w:tcPr>
          <w:p w14:paraId="3BEF8787" w14:textId="496D2E3D" w:rsidR="00FA3FA3" w:rsidRPr="007E5595" w:rsidRDefault="00FA3FA3" w:rsidP="00753BE0">
            <w:pPr>
              <w:spacing w:before="0" w:after="0" w:afterAutospacing="0" w:line="360" w:lineRule="auto"/>
              <w:jc w:val="center"/>
              <w:rPr>
                <w:rFonts w:ascii="Arial" w:hAnsi="Arial" w:cs="Arial"/>
                <w:bCs/>
              </w:rPr>
            </w:pPr>
            <w:r w:rsidRPr="007E5595">
              <w:rPr>
                <w:rFonts w:ascii="Arial" w:hAnsi="Arial" w:cs="Arial"/>
                <w:bCs/>
              </w:rPr>
              <w:t xml:space="preserve">CONTRATANTE </w:t>
            </w:r>
          </w:p>
        </w:tc>
        <w:tc>
          <w:tcPr>
            <w:tcW w:w="1238" w:type="pct"/>
            <w:vAlign w:val="center"/>
          </w:tcPr>
          <w:p w14:paraId="7F041B65" w14:textId="77777777" w:rsidR="00FA3FA3" w:rsidRPr="007E5595" w:rsidRDefault="00FA3FA3" w:rsidP="00753BE0">
            <w:pPr>
              <w:spacing w:before="0" w:after="0" w:afterAutospacing="0" w:line="360" w:lineRule="auto"/>
              <w:jc w:val="center"/>
              <w:rPr>
                <w:rFonts w:ascii="Arial" w:hAnsi="Arial" w:cs="Arial"/>
                <w:bCs/>
              </w:rPr>
            </w:pPr>
          </w:p>
          <w:p w14:paraId="07FAB72F" w14:textId="52913037" w:rsidR="00FA3FA3" w:rsidRPr="007E5595" w:rsidRDefault="001E0D46" w:rsidP="00753BE0">
            <w:pPr>
              <w:spacing w:before="0" w:after="0" w:afterAutospacing="0" w:line="360" w:lineRule="auto"/>
              <w:jc w:val="center"/>
              <w:rPr>
                <w:rFonts w:ascii="Arial" w:hAnsi="Arial" w:cs="Arial"/>
                <w:bCs/>
              </w:rPr>
            </w:pPr>
            <w:r w:rsidRPr="007E5595">
              <w:rPr>
                <w:rFonts w:ascii="Arial" w:hAnsi="Arial" w:cs="Arial"/>
                <w:bCs/>
              </w:rPr>
              <w:t>NÃO</w:t>
            </w:r>
          </w:p>
          <w:p w14:paraId="6F2F0FEB" w14:textId="3573957B" w:rsidR="00FA3FA3" w:rsidRPr="007E5595" w:rsidRDefault="00FA3FA3" w:rsidP="00753BE0">
            <w:pPr>
              <w:spacing w:before="0" w:after="0" w:afterAutospacing="0" w:line="360" w:lineRule="auto"/>
              <w:jc w:val="center"/>
              <w:rPr>
                <w:rFonts w:ascii="Arial" w:hAnsi="Arial" w:cs="Arial"/>
                <w:bCs/>
              </w:rPr>
            </w:pPr>
          </w:p>
        </w:tc>
      </w:tr>
      <w:tr w:rsidR="00FA3FA3" w:rsidRPr="007E5595" w14:paraId="29AC4442" w14:textId="646EC6FD" w:rsidTr="001E0D46">
        <w:trPr>
          <w:trHeight w:val="284"/>
        </w:trPr>
        <w:tc>
          <w:tcPr>
            <w:tcW w:w="247" w:type="pct"/>
            <w:vAlign w:val="center"/>
          </w:tcPr>
          <w:p w14:paraId="29AC443E" w14:textId="60F99A0F"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18</w:t>
            </w:r>
          </w:p>
        </w:tc>
        <w:tc>
          <w:tcPr>
            <w:tcW w:w="2277" w:type="pct"/>
            <w:vAlign w:val="center"/>
          </w:tcPr>
          <w:p w14:paraId="29AC4440"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Entrega dos Certificados de Controle de Qualidade e Resumos de Produção</w:t>
            </w:r>
          </w:p>
        </w:tc>
        <w:tc>
          <w:tcPr>
            <w:tcW w:w="1238" w:type="pct"/>
            <w:vAlign w:val="center"/>
          </w:tcPr>
          <w:p w14:paraId="29AC4441"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08D4BA5F" w14:textId="0480EF36"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47" w14:textId="63FE758C" w:rsidTr="001E0D46">
        <w:trPr>
          <w:trHeight w:val="284"/>
        </w:trPr>
        <w:tc>
          <w:tcPr>
            <w:tcW w:w="247" w:type="pct"/>
            <w:vAlign w:val="center"/>
          </w:tcPr>
          <w:p w14:paraId="29AC4443" w14:textId="4687BB9C"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19</w:t>
            </w:r>
          </w:p>
        </w:tc>
        <w:tc>
          <w:tcPr>
            <w:tcW w:w="2277" w:type="pct"/>
            <w:vAlign w:val="center"/>
          </w:tcPr>
          <w:p w14:paraId="29AC4445" w14:textId="39C05B72"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Aprovação e Liberação dos Lotes para importação</w:t>
            </w:r>
          </w:p>
        </w:tc>
        <w:tc>
          <w:tcPr>
            <w:tcW w:w="1238" w:type="pct"/>
            <w:vAlign w:val="center"/>
          </w:tcPr>
          <w:p w14:paraId="29AC4446" w14:textId="623B7294"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tc>
        <w:tc>
          <w:tcPr>
            <w:tcW w:w="1238" w:type="pct"/>
            <w:vAlign w:val="center"/>
          </w:tcPr>
          <w:p w14:paraId="33F06E0D" w14:textId="4F7BEDA0"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4C" w14:textId="29BABBAC" w:rsidTr="001E0D46">
        <w:trPr>
          <w:trHeight w:val="284"/>
        </w:trPr>
        <w:tc>
          <w:tcPr>
            <w:tcW w:w="247" w:type="pct"/>
            <w:vAlign w:val="center"/>
          </w:tcPr>
          <w:p w14:paraId="29AC4448" w14:textId="7147469D"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20</w:t>
            </w:r>
          </w:p>
        </w:tc>
        <w:tc>
          <w:tcPr>
            <w:tcW w:w="2277" w:type="pct"/>
            <w:vAlign w:val="center"/>
          </w:tcPr>
          <w:p w14:paraId="29AC444A"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Obtenção da Licença de Importação</w:t>
            </w:r>
          </w:p>
        </w:tc>
        <w:tc>
          <w:tcPr>
            <w:tcW w:w="1238" w:type="pct"/>
            <w:vAlign w:val="center"/>
          </w:tcPr>
          <w:p w14:paraId="29AC444B" w14:textId="1DA774C1"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tc>
        <w:tc>
          <w:tcPr>
            <w:tcW w:w="1238" w:type="pct"/>
            <w:vAlign w:val="center"/>
          </w:tcPr>
          <w:p w14:paraId="7BBE6BE1" w14:textId="0218EE2C"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52" w14:textId="533D91FF" w:rsidTr="001E0D46">
        <w:trPr>
          <w:trHeight w:val="284"/>
        </w:trPr>
        <w:tc>
          <w:tcPr>
            <w:tcW w:w="247" w:type="pct"/>
            <w:vMerge w:val="restart"/>
            <w:vAlign w:val="center"/>
          </w:tcPr>
          <w:p w14:paraId="29AC444D" w14:textId="6B4F6872"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21</w:t>
            </w:r>
          </w:p>
        </w:tc>
        <w:tc>
          <w:tcPr>
            <w:tcW w:w="2277" w:type="pct"/>
            <w:vAlign w:val="center"/>
          </w:tcPr>
          <w:p w14:paraId="29AC4450"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 xml:space="preserve">Transporte do produto do centro de fracionamento até o porto ou aeroporto </w:t>
            </w:r>
          </w:p>
        </w:tc>
        <w:tc>
          <w:tcPr>
            <w:tcW w:w="1238" w:type="pct"/>
            <w:vAlign w:val="center"/>
          </w:tcPr>
          <w:p w14:paraId="29AC4451"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7C16B5D4" w14:textId="06FC15FB"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FA3FA3" w:rsidRPr="007E5595" w14:paraId="29AC4457" w14:textId="0E4A9030" w:rsidTr="001E0D46">
        <w:trPr>
          <w:trHeight w:val="284"/>
        </w:trPr>
        <w:tc>
          <w:tcPr>
            <w:tcW w:w="247" w:type="pct"/>
            <w:vMerge/>
            <w:vAlign w:val="center"/>
          </w:tcPr>
          <w:p w14:paraId="29AC4453" w14:textId="77777777"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55" w14:textId="77777777"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Preparação da Carga e Transporte do Aeroporto/Porto de exportação ao Aeroporto/porto de recebimento no Brasil</w:t>
            </w:r>
          </w:p>
        </w:tc>
        <w:tc>
          <w:tcPr>
            <w:tcW w:w="1238" w:type="pct"/>
            <w:vAlign w:val="center"/>
          </w:tcPr>
          <w:p w14:paraId="29AC4456"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5D8A32D0" w14:textId="62B2E6B9"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r w:rsidR="009701CB" w:rsidRPr="007E5595" w14:paraId="4239120B" w14:textId="77777777" w:rsidTr="001E0D46">
        <w:trPr>
          <w:trHeight w:val="284"/>
        </w:trPr>
        <w:tc>
          <w:tcPr>
            <w:tcW w:w="247" w:type="pct"/>
            <w:vAlign w:val="center"/>
          </w:tcPr>
          <w:p w14:paraId="7D2FA9F2" w14:textId="20D699EE" w:rsidR="009701CB" w:rsidRPr="007E5595" w:rsidRDefault="001138DB" w:rsidP="00753BE0">
            <w:pPr>
              <w:spacing w:before="0" w:after="0" w:afterAutospacing="0" w:line="360" w:lineRule="auto"/>
              <w:rPr>
                <w:rFonts w:ascii="Arial" w:hAnsi="Arial" w:cs="Arial"/>
                <w:bCs/>
                <w:color w:val="000000"/>
              </w:rPr>
            </w:pPr>
            <w:r>
              <w:rPr>
                <w:rFonts w:ascii="Arial" w:hAnsi="Arial" w:cs="Arial"/>
                <w:bCs/>
                <w:color w:val="000000"/>
              </w:rPr>
              <w:lastRenderedPageBreak/>
              <w:t>22</w:t>
            </w:r>
          </w:p>
        </w:tc>
        <w:tc>
          <w:tcPr>
            <w:tcW w:w="2277" w:type="pct"/>
            <w:vAlign w:val="center"/>
          </w:tcPr>
          <w:p w14:paraId="2897A2D3" w14:textId="56A16775" w:rsidR="009701CB" w:rsidRPr="007E5595" w:rsidRDefault="009701CB" w:rsidP="00753BE0">
            <w:pPr>
              <w:spacing w:before="0" w:after="0" w:afterAutospacing="0" w:line="360" w:lineRule="auto"/>
              <w:rPr>
                <w:rFonts w:ascii="Arial" w:hAnsi="Arial" w:cs="Arial"/>
                <w:bCs/>
              </w:rPr>
            </w:pPr>
            <w:r>
              <w:rPr>
                <w:rFonts w:ascii="Arial" w:hAnsi="Arial" w:cs="Arial"/>
                <w:bCs/>
              </w:rPr>
              <w:t xml:space="preserve">Desembaraço </w:t>
            </w:r>
            <w:proofErr w:type="spellStart"/>
            <w:r w:rsidR="001138DB">
              <w:rPr>
                <w:rFonts w:ascii="Arial" w:hAnsi="Arial" w:cs="Arial"/>
                <w:bCs/>
              </w:rPr>
              <w:t>Alfandegario</w:t>
            </w:r>
            <w:proofErr w:type="spellEnd"/>
            <w:r w:rsidR="001138DB">
              <w:rPr>
                <w:rFonts w:ascii="Arial" w:hAnsi="Arial" w:cs="Arial"/>
                <w:bCs/>
              </w:rPr>
              <w:t xml:space="preserve"> no a</w:t>
            </w:r>
            <w:r w:rsidR="001138DB" w:rsidRPr="007E5595">
              <w:rPr>
                <w:rFonts w:ascii="Arial" w:hAnsi="Arial" w:cs="Arial"/>
                <w:bCs/>
                <w:color w:val="000000"/>
              </w:rPr>
              <w:t>eroporto</w:t>
            </w:r>
            <w:r w:rsidRPr="007E5595">
              <w:rPr>
                <w:rFonts w:ascii="Arial" w:hAnsi="Arial" w:cs="Arial"/>
                <w:bCs/>
                <w:color w:val="000000"/>
              </w:rPr>
              <w:t>/Porto de recebimento no Brasil</w:t>
            </w:r>
          </w:p>
        </w:tc>
        <w:tc>
          <w:tcPr>
            <w:tcW w:w="1238" w:type="pct"/>
            <w:vAlign w:val="center"/>
          </w:tcPr>
          <w:p w14:paraId="5C4E4082" w14:textId="1B2AB21F" w:rsidR="009701CB" w:rsidRPr="007E5595" w:rsidRDefault="009701CB" w:rsidP="00753BE0">
            <w:pPr>
              <w:spacing w:before="0" w:after="0" w:afterAutospacing="0" w:line="360" w:lineRule="auto"/>
              <w:jc w:val="center"/>
              <w:rPr>
                <w:rFonts w:ascii="Arial" w:hAnsi="Arial" w:cs="Arial"/>
                <w:bCs/>
                <w:color w:val="000000"/>
              </w:rPr>
            </w:pPr>
            <w:r>
              <w:rPr>
                <w:rFonts w:ascii="Arial" w:hAnsi="Arial" w:cs="Arial"/>
                <w:bCs/>
                <w:color w:val="000000"/>
              </w:rPr>
              <w:t>Hemobrás</w:t>
            </w:r>
          </w:p>
        </w:tc>
        <w:tc>
          <w:tcPr>
            <w:tcW w:w="1238" w:type="pct"/>
            <w:vAlign w:val="center"/>
          </w:tcPr>
          <w:p w14:paraId="410D9C7C" w14:textId="5E0B72F8" w:rsidR="009701CB" w:rsidRPr="007E5595" w:rsidRDefault="009701CB" w:rsidP="00753BE0">
            <w:pPr>
              <w:spacing w:before="0" w:after="0" w:afterAutospacing="0" w:line="360" w:lineRule="auto"/>
              <w:jc w:val="center"/>
              <w:rPr>
                <w:rFonts w:ascii="Arial" w:hAnsi="Arial" w:cs="Arial"/>
                <w:bCs/>
                <w:color w:val="000000"/>
              </w:rPr>
            </w:pPr>
            <w:r>
              <w:rPr>
                <w:rFonts w:ascii="Arial" w:hAnsi="Arial" w:cs="Arial"/>
                <w:bCs/>
                <w:color w:val="000000"/>
              </w:rPr>
              <w:t>NÃO</w:t>
            </w:r>
          </w:p>
        </w:tc>
      </w:tr>
      <w:tr w:rsidR="00FA3FA3" w:rsidRPr="007E5595" w14:paraId="29AC445C" w14:textId="19CC4A4E" w:rsidTr="001E0D46">
        <w:trPr>
          <w:trHeight w:val="284"/>
        </w:trPr>
        <w:tc>
          <w:tcPr>
            <w:tcW w:w="247" w:type="pct"/>
            <w:vAlign w:val="center"/>
          </w:tcPr>
          <w:p w14:paraId="29AC4458" w14:textId="08E9A884"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2</w:t>
            </w:r>
            <w:r w:rsidR="001138DB">
              <w:rPr>
                <w:rFonts w:ascii="Arial" w:hAnsi="Arial" w:cs="Arial"/>
                <w:bCs/>
                <w:color w:val="000000"/>
              </w:rPr>
              <w:t>3</w:t>
            </w:r>
          </w:p>
        </w:tc>
        <w:tc>
          <w:tcPr>
            <w:tcW w:w="2277" w:type="pct"/>
            <w:vAlign w:val="center"/>
          </w:tcPr>
          <w:p w14:paraId="29AC445A" w14:textId="3D684845" w:rsidR="00FA3FA3" w:rsidRPr="007E5595" w:rsidRDefault="00FA3FA3" w:rsidP="00753BE0">
            <w:pPr>
              <w:spacing w:before="0" w:after="0" w:afterAutospacing="0" w:line="360" w:lineRule="auto"/>
              <w:rPr>
                <w:rFonts w:ascii="Arial" w:hAnsi="Arial" w:cs="Arial"/>
                <w:bCs/>
              </w:rPr>
            </w:pPr>
            <w:r w:rsidRPr="007E5595">
              <w:rPr>
                <w:rFonts w:ascii="Arial" w:hAnsi="Arial" w:cs="Arial"/>
                <w:bCs/>
              </w:rPr>
              <w:t>Embalagem e envio de amostras para análise no INCQS</w:t>
            </w:r>
          </w:p>
        </w:tc>
        <w:tc>
          <w:tcPr>
            <w:tcW w:w="1238" w:type="pct"/>
            <w:vAlign w:val="center"/>
          </w:tcPr>
          <w:p w14:paraId="29AC445B" w14:textId="1E5E8DFC"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Hemobrás</w:t>
            </w:r>
          </w:p>
        </w:tc>
        <w:tc>
          <w:tcPr>
            <w:tcW w:w="1238" w:type="pct"/>
            <w:vAlign w:val="center"/>
          </w:tcPr>
          <w:p w14:paraId="4D4B45A9"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SIM</w:t>
            </w:r>
          </w:p>
        </w:tc>
      </w:tr>
      <w:tr w:rsidR="00FA3FA3" w:rsidRPr="007E5595" w14:paraId="29AC4461" w14:textId="5BBC4E7E" w:rsidTr="001E0D46">
        <w:trPr>
          <w:trHeight w:val="284"/>
        </w:trPr>
        <w:tc>
          <w:tcPr>
            <w:tcW w:w="247" w:type="pct"/>
            <w:vAlign w:val="center"/>
          </w:tcPr>
          <w:p w14:paraId="4BAD5FB6" w14:textId="22ED8A83"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color w:val="000000"/>
              </w:rPr>
              <w:t>2</w:t>
            </w:r>
            <w:r w:rsidR="001138DB">
              <w:rPr>
                <w:rFonts w:ascii="Arial" w:hAnsi="Arial" w:cs="Arial"/>
                <w:bCs/>
                <w:color w:val="000000"/>
              </w:rPr>
              <w:t>4</w:t>
            </w:r>
          </w:p>
          <w:p w14:paraId="29AC445D" w14:textId="1319465F" w:rsidR="00FA3FA3" w:rsidRPr="007E5595" w:rsidRDefault="00FA3FA3" w:rsidP="00753BE0">
            <w:pPr>
              <w:spacing w:before="0" w:after="0" w:afterAutospacing="0" w:line="360" w:lineRule="auto"/>
              <w:rPr>
                <w:rFonts w:ascii="Arial" w:hAnsi="Arial" w:cs="Arial"/>
                <w:bCs/>
                <w:color w:val="000000"/>
              </w:rPr>
            </w:pPr>
          </w:p>
        </w:tc>
        <w:tc>
          <w:tcPr>
            <w:tcW w:w="2277" w:type="pct"/>
            <w:vAlign w:val="center"/>
          </w:tcPr>
          <w:p w14:paraId="29AC445F" w14:textId="2C79B425" w:rsidR="00FA3FA3" w:rsidRPr="007E5595" w:rsidRDefault="00FA3FA3" w:rsidP="00753BE0">
            <w:pPr>
              <w:spacing w:before="0" w:after="0" w:afterAutospacing="0" w:line="360" w:lineRule="auto"/>
              <w:rPr>
                <w:rFonts w:ascii="Arial" w:hAnsi="Arial" w:cs="Arial"/>
                <w:bCs/>
                <w:color w:val="000000"/>
              </w:rPr>
            </w:pPr>
            <w:r w:rsidRPr="007E5595">
              <w:rPr>
                <w:rFonts w:ascii="Arial" w:hAnsi="Arial" w:cs="Arial"/>
                <w:bCs/>
              </w:rPr>
              <w:t>Transporte do armazém da Infraero ou porto ao local de armazenamento da Hemobrás ou entreposto designado</w:t>
            </w:r>
          </w:p>
        </w:tc>
        <w:tc>
          <w:tcPr>
            <w:tcW w:w="1238" w:type="pct"/>
            <w:vAlign w:val="center"/>
          </w:tcPr>
          <w:p w14:paraId="29AC4460" w14:textId="77777777" w:rsidR="00FA3FA3" w:rsidRPr="007E5595" w:rsidRDefault="00FA3FA3" w:rsidP="00753BE0">
            <w:pPr>
              <w:spacing w:before="0" w:after="0" w:afterAutospacing="0" w:line="360" w:lineRule="auto"/>
              <w:jc w:val="center"/>
              <w:rPr>
                <w:rFonts w:ascii="Arial" w:hAnsi="Arial" w:cs="Arial"/>
                <w:bCs/>
                <w:color w:val="000000"/>
              </w:rPr>
            </w:pPr>
            <w:r w:rsidRPr="007E5595">
              <w:rPr>
                <w:rFonts w:ascii="Arial" w:hAnsi="Arial" w:cs="Arial"/>
                <w:bCs/>
                <w:color w:val="000000"/>
              </w:rPr>
              <w:t>CONTRATADA</w:t>
            </w:r>
          </w:p>
        </w:tc>
        <w:tc>
          <w:tcPr>
            <w:tcW w:w="1238" w:type="pct"/>
            <w:vAlign w:val="center"/>
          </w:tcPr>
          <w:p w14:paraId="621C1967" w14:textId="49FFB936" w:rsidR="00FA3FA3" w:rsidRPr="007E5595" w:rsidRDefault="004747B6" w:rsidP="00753BE0">
            <w:pPr>
              <w:spacing w:before="0" w:after="0" w:afterAutospacing="0" w:line="360" w:lineRule="auto"/>
              <w:jc w:val="center"/>
              <w:rPr>
                <w:rFonts w:ascii="Arial" w:hAnsi="Arial" w:cs="Arial"/>
                <w:bCs/>
                <w:color w:val="000000"/>
              </w:rPr>
            </w:pPr>
            <w:r w:rsidRPr="007E5595">
              <w:rPr>
                <w:rFonts w:ascii="Arial" w:hAnsi="Arial" w:cs="Arial"/>
                <w:bCs/>
                <w:color w:val="000000"/>
              </w:rPr>
              <w:t>NÃO</w:t>
            </w:r>
          </w:p>
        </w:tc>
      </w:tr>
    </w:tbl>
    <w:p w14:paraId="29AC446D" w14:textId="1006C90C" w:rsidR="005544D0" w:rsidRPr="007E5595" w:rsidRDefault="004747B6" w:rsidP="00753BE0">
      <w:pPr>
        <w:spacing w:before="0" w:after="0" w:afterAutospacing="0" w:line="360" w:lineRule="auto"/>
        <w:rPr>
          <w:rFonts w:ascii="Arial" w:hAnsi="Arial" w:cs="Arial"/>
          <w:bCs/>
          <w:color w:val="000000"/>
        </w:rPr>
      </w:pPr>
      <w:r w:rsidRPr="007E5595">
        <w:rPr>
          <w:rFonts w:ascii="Arial" w:hAnsi="Arial" w:cs="Arial"/>
          <w:bCs/>
          <w:color w:val="000000"/>
        </w:rPr>
        <w:br w:type="textWrapping" w:clear="all"/>
      </w:r>
    </w:p>
    <w:p w14:paraId="29AC446E" w14:textId="77777777" w:rsidR="00496C4F" w:rsidRPr="007E5595" w:rsidRDefault="00496C4F" w:rsidP="00753BE0">
      <w:pPr>
        <w:spacing w:before="0" w:after="0" w:afterAutospacing="0" w:line="360" w:lineRule="auto"/>
        <w:rPr>
          <w:rFonts w:ascii="Arial" w:hAnsi="Arial" w:cs="Arial"/>
          <w:bCs/>
          <w:color w:val="000000"/>
        </w:rPr>
      </w:pPr>
    </w:p>
    <w:p w14:paraId="29AC446F" w14:textId="77777777" w:rsidR="001E06EF" w:rsidRPr="007E5595" w:rsidRDefault="001E06EF" w:rsidP="00753BE0">
      <w:pPr>
        <w:spacing w:before="0" w:after="0" w:afterAutospacing="0" w:line="360" w:lineRule="auto"/>
        <w:rPr>
          <w:rFonts w:ascii="Arial" w:hAnsi="Arial" w:cs="Arial"/>
          <w:bCs/>
          <w:color w:val="000000"/>
        </w:rPr>
      </w:pPr>
    </w:p>
    <w:p w14:paraId="29AC4470" w14:textId="77777777" w:rsidR="001E06EF" w:rsidRPr="007E5595" w:rsidRDefault="001E06EF" w:rsidP="00753BE0">
      <w:pPr>
        <w:spacing w:before="0" w:after="0" w:afterAutospacing="0" w:line="360" w:lineRule="auto"/>
        <w:rPr>
          <w:rFonts w:ascii="Arial" w:hAnsi="Arial" w:cs="Arial"/>
          <w:bCs/>
          <w:color w:val="000000"/>
        </w:rPr>
      </w:pPr>
    </w:p>
    <w:p w14:paraId="29AC4471" w14:textId="77777777" w:rsidR="00625E11" w:rsidRPr="007E5595" w:rsidRDefault="00625E11" w:rsidP="00753BE0">
      <w:pPr>
        <w:spacing w:before="0" w:after="0" w:afterAutospacing="0" w:line="360" w:lineRule="auto"/>
        <w:rPr>
          <w:rFonts w:ascii="Arial" w:hAnsi="Arial" w:cs="Arial"/>
          <w:bCs/>
          <w:color w:val="000000"/>
        </w:rPr>
      </w:pPr>
      <w:r w:rsidRPr="007E5595">
        <w:rPr>
          <w:rFonts w:ascii="Arial" w:hAnsi="Arial" w:cs="Arial"/>
          <w:bCs/>
          <w:color w:val="000000"/>
        </w:rPr>
        <w:br w:type="page"/>
      </w:r>
    </w:p>
    <w:p w14:paraId="29AC4472" w14:textId="77777777" w:rsidR="005F695D" w:rsidRPr="007E5595" w:rsidRDefault="005F695D" w:rsidP="00753BE0">
      <w:pPr>
        <w:spacing w:before="0" w:after="0" w:afterAutospacing="0" w:line="360" w:lineRule="auto"/>
        <w:rPr>
          <w:rFonts w:ascii="Arial" w:hAnsi="Arial" w:cs="Arial"/>
          <w:bCs/>
          <w:color w:val="000000"/>
        </w:rPr>
        <w:sectPr w:rsidR="005F695D" w:rsidRPr="007E5595" w:rsidSect="009D7A3C">
          <w:pgSz w:w="16838" w:h="11906" w:orient="landscape" w:code="9"/>
          <w:pgMar w:top="1701" w:right="1417" w:bottom="1701" w:left="1417" w:header="708" w:footer="220" w:gutter="0"/>
          <w:cols w:space="708"/>
          <w:docGrid w:linePitch="360"/>
        </w:sectPr>
      </w:pPr>
    </w:p>
    <w:p w14:paraId="29AC4480" w14:textId="2AA69AE5" w:rsidR="00A97EDA" w:rsidRPr="007E5595" w:rsidRDefault="00827CF5" w:rsidP="00753BE0">
      <w:pPr>
        <w:pStyle w:val="Ttulo1"/>
        <w:spacing w:before="0" w:after="0" w:afterAutospacing="0" w:line="360" w:lineRule="auto"/>
        <w:ind w:left="720"/>
        <w:jc w:val="center"/>
        <w:rPr>
          <w:rFonts w:ascii="Arial" w:hAnsi="Arial" w:cs="Arial"/>
          <w:b w:val="0"/>
          <w:bCs w:val="0"/>
          <w:color w:val="000000"/>
          <w:sz w:val="24"/>
          <w:szCs w:val="24"/>
        </w:rPr>
      </w:pPr>
      <w:bookmarkStart w:id="256" w:name="_Toc426653468"/>
      <w:bookmarkStart w:id="257" w:name="_Toc422992666"/>
      <w:bookmarkStart w:id="258" w:name="_Toc51165236"/>
      <w:r w:rsidRPr="007E5595">
        <w:rPr>
          <w:rFonts w:ascii="Arial" w:hAnsi="Arial" w:cs="Arial"/>
          <w:color w:val="auto"/>
          <w:sz w:val="24"/>
          <w:szCs w:val="24"/>
        </w:rPr>
        <w:lastRenderedPageBreak/>
        <w:t xml:space="preserve">ANEXO II – </w:t>
      </w:r>
      <w:bookmarkStart w:id="259" w:name="_Toc426653469"/>
      <w:bookmarkEnd w:id="256"/>
      <w:bookmarkEnd w:id="257"/>
      <w:r w:rsidR="00A97EDA" w:rsidRPr="007E5595">
        <w:rPr>
          <w:rFonts w:ascii="Arial" w:hAnsi="Arial" w:cs="Arial"/>
          <w:color w:val="000000"/>
          <w:sz w:val="24"/>
          <w:szCs w:val="24"/>
        </w:rPr>
        <w:t>Declaração de Descarte de Resíduos</w:t>
      </w:r>
      <w:bookmarkEnd w:id="258"/>
      <w:bookmarkEnd w:id="259"/>
    </w:p>
    <w:p w14:paraId="29AC4481" w14:textId="77777777" w:rsidR="00A97EDA" w:rsidRPr="007E5595" w:rsidRDefault="00A97EDA" w:rsidP="00753BE0">
      <w:pPr>
        <w:spacing w:before="0" w:after="0" w:afterAutospacing="0" w:line="360" w:lineRule="auto"/>
        <w:jc w:val="center"/>
        <w:rPr>
          <w:rFonts w:ascii="Arial" w:hAnsi="Arial" w:cs="Arial"/>
          <w:b/>
          <w:bCs/>
          <w:color w:val="000000"/>
        </w:rPr>
      </w:pPr>
    </w:p>
    <w:p w14:paraId="29AC4482" w14:textId="77777777" w:rsidR="00A97EDA" w:rsidRPr="007E5595" w:rsidRDefault="00A97EDA" w:rsidP="00753BE0">
      <w:pPr>
        <w:spacing w:before="0" w:after="0" w:afterAutospacing="0" w:line="360" w:lineRule="auto"/>
        <w:jc w:val="center"/>
        <w:rPr>
          <w:rFonts w:ascii="Arial" w:hAnsi="Arial" w:cs="Arial"/>
          <w:b/>
          <w:bCs/>
          <w:color w:val="000000"/>
        </w:rPr>
      </w:pPr>
    </w:p>
    <w:p w14:paraId="29AC4483" w14:textId="77777777" w:rsidR="00A97EDA" w:rsidRPr="007E5595" w:rsidRDefault="00A97EDA" w:rsidP="00753BE0">
      <w:pPr>
        <w:spacing w:before="0" w:after="0" w:afterAutospacing="0" w:line="360" w:lineRule="auto"/>
        <w:jc w:val="center"/>
        <w:rPr>
          <w:rFonts w:ascii="Arial" w:hAnsi="Arial" w:cs="Arial"/>
          <w:b/>
          <w:bCs/>
          <w:color w:val="000000"/>
        </w:rPr>
      </w:pPr>
    </w:p>
    <w:p w14:paraId="29AC4484" w14:textId="77777777" w:rsidR="00A97EDA" w:rsidRPr="007E5595" w:rsidRDefault="00A97EDA" w:rsidP="00753BE0">
      <w:pPr>
        <w:spacing w:before="0" w:after="0" w:afterAutospacing="0" w:line="360" w:lineRule="auto"/>
        <w:jc w:val="center"/>
        <w:rPr>
          <w:rFonts w:ascii="Arial" w:hAnsi="Arial" w:cs="Arial"/>
        </w:rPr>
      </w:pPr>
    </w:p>
    <w:p w14:paraId="29AC4485" w14:textId="77777777" w:rsidR="00A97EDA" w:rsidRPr="007E5595" w:rsidRDefault="00A97EDA" w:rsidP="00753BE0">
      <w:pPr>
        <w:spacing w:before="0" w:after="0" w:afterAutospacing="0" w:line="360" w:lineRule="auto"/>
        <w:jc w:val="center"/>
        <w:rPr>
          <w:rFonts w:ascii="Arial" w:hAnsi="Arial" w:cs="Arial"/>
        </w:rPr>
      </w:pPr>
      <w:r w:rsidRPr="007E5595">
        <w:rPr>
          <w:rFonts w:ascii="Arial" w:hAnsi="Arial" w:cs="Arial"/>
        </w:rPr>
        <w:t>DECLARAÇÃO DE DESCARTE DE RESÍDUOS DAS AMOSTRAS E DO BENEFICIAMENTO</w:t>
      </w:r>
    </w:p>
    <w:p w14:paraId="29AC4486" w14:textId="77777777" w:rsidR="00A97EDA" w:rsidRPr="007E5595" w:rsidRDefault="00A97EDA" w:rsidP="00753BE0">
      <w:pPr>
        <w:spacing w:before="0" w:after="0" w:afterAutospacing="0" w:line="360" w:lineRule="auto"/>
        <w:jc w:val="center"/>
        <w:rPr>
          <w:rFonts w:ascii="Arial" w:hAnsi="Arial" w:cs="Arial"/>
        </w:rPr>
      </w:pPr>
    </w:p>
    <w:p w14:paraId="29AC4487" w14:textId="23A3933B" w:rsidR="00A97EDA" w:rsidRPr="007E5595" w:rsidRDefault="00A97EDA" w:rsidP="00753BE0">
      <w:pPr>
        <w:spacing w:before="0" w:after="0" w:afterAutospacing="0" w:line="360" w:lineRule="auto"/>
        <w:rPr>
          <w:rFonts w:ascii="Arial" w:hAnsi="Arial" w:cs="Arial"/>
        </w:rPr>
      </w:pPr>
      <w:r w:rsidRPr="007E5595">
        <w:rPr>
          <w:rFonts w:ascii="Arial" w:hAnsi="Arial" w:cs="Arial"/>
        </w:rPr>
        <w:t xml:space="preserve">Em observância às normas deste Termo, vimos declarar, para os devidos fins, que todo resíduo proveniente do beneficiamento do plasma brasileiro do lote N° ______, foi devidamente descartado em nossas instalações e que todos os produtos oriundos foram entregues a </w:t>
      </w:r>
      <w:r w:rsidR="00BF433A" w:rsidRPr="007E5595">
        <w:rPr>
          <w:rFonts w:ascii="Arial" w:hAnsi="Arial" w:cs="Arial"/>
        </w:rPr>
        <w:t>Hemobrás</w:t>
      </w:r>
      <w:r w:rsidRPr="007E5595">
        <w:rPr>
          <w:rFonts w:ascii="Arial" w:hAnsi="Arial" w:cs="Arial"/>
        </w:rPr>
        <w:t>.</w:t>
      </w:r>
    </w:p>
    <w:p w14:paraId="29AC4488" w14:textId="77777777" w:rsidR="00A97EDA" w:rsidRPr="007E5595" w:rsidRDefault="00A97EDA" w:rsidP="00753BE0">
      <w:pPr>
        <w:spacing w:before="0" w:after="0" w:afterAutospacing="0" w:line="360" w:lineRule="auto"/>
        <w:rPr>
          <w:rFonts w:ascii="Arial" w:hAnsi="Arial" w:cs="Arial"/>
        </w:rPr>
      </w:pPr>
    </w:p>
    <w:p w14:paraId="29AC4489" w14:textId="77777777" w:rsidR="00A97EDA" w:rsidRPr="007E5595" w:rsidRDefault="00A97EDA" w:rsidP="00753BE0">
      <w:pPr>
        <w:spacing w:before="0" w:after="0" w:afterAutospacing="0" w:line="360" w:lineRule="auto"/>
        <w:rPr>
          <w:rFonts w:ascii="Arial" w:hAnsi="Arial" w:cs="Arial"/>
        </w:rPr>
      </w:pPr>
    </w:p>
    <w:p w14:paraId="29AC448A" w14:textId="77777777" w:rsidR="00A97EDA" w:rsidRPr="007E5595" w:rsidRDefault="00A97EDA" w:rsidP="00753BE0">
      <w:pPr>
        <w:spacing w:before="0" w:after="0" w:afterAutospacing="0" w:line="360" w:lineRule="auto"/>
        <w:jc w:val="center"/>
        <w:rPr>
          <w:rFonts w:ascii="Arial" w:hAnsi="Arial" w:cs="Arial"/>
        </w:rPr>
      </w:pPr>
      <w:r w:rsidRPr="007E5595">
        <w:rPr>
          <w:rFonts w:ascii="Arial" w:hAnsi="Arial" w:cs="Arial"/>
        </w:rPr>
        <w:t xml:space="preserve">___________________, de ____________________ </w:t>
      </w:r>
      <w:proofErr w:type="spellStart"/>
      <w:r w:rsidRPr="007E5595">
        <w:rPr>
          <w:rFonts w:ascii="Arial" w:hAnsi="Arial" w:cs="Arial"/>
        </w:rPr>
        <w:t>de</w:t>
      </w:r>
      <w:proofErr w:type="spellEnd"/>
      <w:r w:rsidRPr="007E5595">
        <w:rPr>
          <w:rFonts w:ascii="Arial" w:hAnsi="Arial" w:cs="Arial"/>
        </w:rPr>
        <w:t xml:space="preserve"> ___________</w:t>
      </w:r>
    </w:p>
    <w:p w14:paraId="29AC448B" w14:textId="77777777" w:rsidR="00A97EDA" w:rsidRPr="007E5595" w:rsidRDefault="00A97EDA" w:rsidP="00753BE0">
      <w:pPr>
        <w:spacing w:before="0" w:after="0" w:afterAutospacing="0" w:line="360" w:lineRule="auto"/>
        <w:rPr>
          <w:rFonts w:ascii="Arial" w:hAnsi="Arial" w:cs="Arial"/>
        </w:rPr>
      </w:pPr>
    </w:p>
    <w:p w14:paraId="29AC448C" w14:textId="77777777" w:rsidR="00A97EDA" w:rsidRPr="007E5595" w:rsidRDefault="00A97EDA" w:rsidP="00753BE0">
      <w:pPr>
        <w:spacing w:before="0" w:after="0" w:afterAutospacing="0" w:line="360" w:lineRule="auto"/>
        <w:rPr>
          <w:rFonts w:ascii="Arial" w:hAnsi="Arial" w:cs="Arial"/>
        </w:rPr>
      </w:pPr>
    </w:p>
    <w:p w14:paraId="29AC448D" w14:textId="77777777" w:rsidR="00A97EDA" w:rsidRPr="007E5595" w:rsidRDefault="00A97EDA" w:rsidP="00753BE0">
      <w:pPr>
        <w:spacing w:before="0" w:after="0" w:afterAutospacing="0" w:line="360" w:lineRule="auto"/>
        <w:jc w:val="center"/>
        <w:rPr>
          <w:rFonts w:ascii="Arial" w:hAnsi="Arial" w:cs="Arial"/>
        </w:rPr>
      </w:pPr>
      <w:r w:rsidRPr="007E5595">
        <w:rPr>
          <w:rFonts w:ascii="Arial" w:hAnsi="Arial" w:cs="Arial"/>
        </w:rPr>
        <w:t>_______________________________</w:t>
      </w:r>
    </w:p>
    <w:p w14:paraId="29AC448E" w14:textId="77777777" w:rsidR="00A97EDA" w:rsidRPr="007E5595" w:rsidRDefault="00A97EDA" w:rsidP="00753BE0">
      <w:pPr>
        <w:spacing w:before="0" w:after="0" w:afterAutospacing="0" w:line="360" w:lineRule="auto"/>
        <w:jc w:val="center"/>
        <w:rPr>
          <w:rFonts w:ascii="Arial" w:hAnsi="Arial" w:cs="Arial"/>
        </w:rPr>
      </w:pPr>
      <w:r w:rsidRPr="007E5595">
        <w:rPr>
          <w:rFonts w:ascii="Arial" w:hAnsi="Arial" w:cs="Arial"/>
        </w:rPr>
        <w:t>Assinatura do Procurador da Empresa</w:t>
      </w:r>
    </w:p>
    <w:p w14:paraId="29AC448F" w14:textId="77777777" w:rsidR="00A97EDA" w:rsidRPr="007E5595" w:rsidRDefault="00A97EDA" w:rsidP="00753BE0">
      <w:pPr>
        <w:spacing w:before="0" w:after="0" w:afterAutospacing="0" w:line="360" w:lineRule="auto"/>
        <w:jc w:val="center"/>
        <w:rPr>
          <w:rFonts w:ascii="Arial" w:hAnsi="Arial" w:cs="Arial"/>
        </w:rPr>
      </w:pPr>
    </w:p>
    <w:p w14:paraId="29AC4490" w14:textId="77777777" w:rsidR="00A97EDA" w:rsidRPr="007E5595" w:rsidRDefault="00A97EDA" w:rsidP="00753BE0">
      <w:pPr>
        <w:pStyle w:val="Ttulo1"/>
        <w:spacing w:before="0" w:after="0" w:afterAutospacing="0" w:line="360" w:lineRule="auto"/>
        <w:ind w:left="720"/>
        <w:jc w:val="center"/>
        <w:rPr>
          <w:rFonts w:ascii="Arial" w:hAnsi="Arial" w:cs="Arial"/>
          <w:color w:val="auto"/>
          <w:sz w:val="24"/>
          <w:szCs w:val="24"/>
        </w:rPr>
      </w:pPr>
    </w:p>
    <w:p w14:paraId="29AC4491" w14:textId="77777777" w:rsidR="00A97EDA" w:rsidRPr="007E5595" w:rsidRDefault="00A97EDA" w:rsidP="00753BE0">
      <w:pPr>
        <w:spacing w:before="0" w:after="0" w:afterAutospacing="0" w:line="360" w:lineRule="auto"/>
        <w:rPr>
          <w:rFonts w:ascii="Arial" w:hAnsi="Arial" w:cs="Arial"/>
        </w:rPr>
      </w:pPr>
    </w:p>
    <w:p w14:paraId="29AC4492" w14:textId="446A046D" w:rsidR="0090530A" w:rsidRPr="007E5595" w:rsidRDefault="0090530A" w:rsidP="00753BE0">
      <w:pPr>
        <w:spacing w:before="0" w:after="0" w:afterAutospacing="0" w:line="360" w:lineRule="auto"/>
        <w:rPr>
          <w:rFonts w:ascii="Arial" w:hAnsi="Arial" w:cs="Arial"/>
        </w:rPr>
      </w:pPr>
    </w:p>
    <w:p w14:paraId="1238BDC9" w14:textId="77777777" w:rsidR="0090530A" w:rsidRPr="007E5595" w:rsidRDefault="0090530A" w:rsidP="00753BE0">
      <w:pPr>
        <w:spacing w:before="0" w:after="0" w:afterAutospacing="0" w:line="360" w:lineRule="auto"/>
        <w:rPr>
          <w:rFonts w:ascii="Arial" w:hAnsi="Arial" w:cs="Arial"/>
        </w:rPr>
      </w:pPr>
    </w:p>
    <w:p w14:paraId="01178730" w14:textId="77777777" w:rsidR="0090530A" w:rsidRPr="007E5595" w:rsidRDefault="0090530A" w:rsidP="00753BE0">
      <w:pPr>
        <w:spacing w:before="0" w:after="0" w:afterAutospacing="0" w:line="360" w:lineRule="auto"/>
        <w:rPr>
          <w:rFonts w:ascii="Arial" w:hAnsi="Arial" w:cs="Arial"/>
        </w:rPr>
      </w:pPr>
    </w:p>
    <w:p w14:paraId="5768C10F" w14:textId="77777777" w:rsidR="0090530A" w:rsidRPr="007E5595" w:rsidRDefault="0090530A" w:rsidP="00753BE0">
      <w:pPr>
        <w:spacing w:before="0" w:after="0" w:afterAutospacing="0" w:line="360" w:lineRule="auto"/>
        <w:rPr>
          <w:rFonts w:ascii="Arial" w:hAnsi="Arial" w:cs="Arial"/>
        </w:rPr>
      </w:pPr>
    </w:p>
    <w:p w14:paraId="284AD56A" w14:textId="77777777" w:rsidR="0090530A" w:rsidRPr="007E5595" w:rsidRDefault="0090530A" w:rsidP="00753BE0">
      <w:pPr>
        <w:spacing w:before="0" w:after="0" w:afterAutospacing="0" w:line="360" w:lineRule="auto"/>
        <w:rPr>
          <w:rFonts w:ascii="Arial" w:hAnsi="Arial" w:cs="Arial"/>
        </w:rPr>
      </w:pPr>
    </w:p>
    <w:p w14:paraId="00AC281A" w14:textId="5FC85E62" w:rsidR="0090530A" w:rsidRPr="007E5595" w:rsidRDefault="0090530A" w:rsidP="00753BE0">
      <w:pPr>
        <w:tabs>
          <w:tab w:val="left" w:pos="2919"/>
        </w:tabs>
        <w:spacing w:before="0" w:after="0" w:afterAutospacing="0" w:line="360" w:lineRule="auto"/>
        <w:rPr>
          <w:rFonts w:ascii="Arial" w:hAnsi="Arial" w:cs="Arial"/>
        </w:rPr>
      </w:pPr>
      <w:r w:rsidRPr="007E5595">
        <w:rPr>
          <w:rFonts w:ascii="Arial" w:hAnsi="Arial" w:cs="Arial"/>
        </w:rPr>
        <w:tab/>
      </w:r>
    </w:p>
    <w:p w14:paraId="24D9CD7D" w14:textId="77777777" w:rsidR="0090530A" w:rsidRPr="007E5595" w:rsidRDefault="0090530A" w:rsidP="00753BE0">
      <w:pPr>
        <w:spacing w:before="0" w:after="0" w:afterAutospacing="0" w:line="360" w:lineRule="auto"/>
        <w:rPr>
          <w:rFonts w:ascii="Arial" w:hAnsi="Arial" w:cs="Arial"/>
        </w:rPr>
      </w:pPr>
      <w:r w:rsidRPr="007E5595">
        <w:rPr>
          <w:rFonts w:ascii="Arial" w:hAnsi="Arial" w:cs="Arial"/>
        </w:rPr>
        <w:br w:type="page"/>
      </w:r>
    </w:p>
    <w:p w14:paraId="459AD41E" w14:textId="0C83B101" w:rsidR="0090530A" w:rsidRPr="007E5595" w:rsidRDefault="0090530A" w:rsidP="00753BE0">
      <w:pPr>
        <w:tabs>
          <w:tab w:val="left" w:pos="2919"/>
        </w:tabs>
        <w:spacing w:before="0" w:after="0" w:afterAutospacing="0" w:line="360" w:lineRule="auto"/>
        <w:jc w:val="center"/>
        <w:rPr>
          <w:rFonts w:ascii="Arial" w:hAnsi="Arial" w:cs="Arial"/>
          <w:b/>
        </w:rPr>
      </w:pPr>
      <w:r w:rsidRPr="007E5595">
        <w:rPr>
          <w:rFonts w:ascii="Arial" w:hAnsi="Arial" w:cs="Arial"/>
          <w:b/>
        </w:rPr>
        <w:lastRenderedPageBreak/>
        <w:t>ANEXO III</w:t>
      </w:r>
    </w:p>
    <w:p w14:paraId="4F01E855" w14:textId="173AE889" w:rsidR="0090530A" w:rsidRPr="007E5595" w:rsidRDefault="0090530A" w:rsidP="00753BE0">
      <w:pPr>
        <w:tabs>
          <w:tab w:val="left" w:pos="2919"/>
        </w:tabs>
        <w:spacing w:before="0" w:after="0" w:afterAutospacing="0" w:line="360" w:lineRule="auto"/>
        <w:jc w:val="center"/>
        <w:rPr>
          <w:rFonts w:ascii="Arial" w:hAnsi="Arial" w:cs="Arial"/>
          <w:b/>
        </w:rPr>
      </w:pPr>
    </w:p>
    <w:p w14:paraId="49F79993" w14:textId="332A3BAC" w:rsidR="0090530A" w:rsidRPr="007E5595" w:rsidRDefault="0090530A" w:rsidP="00753BE0">
      <w:pPr>
        <w:tabs>
          <w:tab w:val="left" w:pos="2919"/>
        </w:tabs>
        <w:spacing w:before="0" w:after="0" w:afterAutospacing="0" w:line="360" w:lineRule="auto"/>
        <w:jc w:val="center"/>
        <w:rPr>
          <w:rFonts w:ascii="Arial" w:hAnsi="Arial" w:cs="Arial"/>
          <w:b/>
        </w:rPr>
      </w:pPr>
      <w:r w:rsidRPr="007E5595">
        <w:rPr>
          <w:rFonts w:ascii="Arial" w:hAnsi="Arial" w:cs="Arial"/>
          <w:b/>
        </w:rPr>
        <w:t>SUPRIMIDO</w:t>
      </w:r>
    </w:p>
    <w:p w14:paraId="5E0ADFF6" w14:textId="77777777" w:rsidR="0090530A" w:rsidRPr="007E5595" w:rsidRDefault="0090530A" w:rsidP="00753BE0">
      <w:pPr>
        <w:spacing w:before="0" w:after="0" w:afterAutospacing="0" w:line="360" w:lineRule="auto"/>
        <w:rPr>
          <w:rFonts w:ascii="Arial" w:hAnsi="Arial" w:cs="Arial"/>
        </w:rPr>
      </w:pPr>
    </w:p>
    <w:p w14:paraId="1BB0F279" w14:textId="77777777" w:rsidR="0090530A" w:rsidRPr="007E5595" w:rsidRDefault="0090530A" w:rsidP="00753BE0">
      <w:pPr>
        <w:spacing w:before="0" w:after="0" w:afterAutospacing="0" w:line="360" w:lineRule="auto"/>
        <w:rPr>
          <w:rFonts w:ascii="Arial" w:hAnsi="Arial" w:cs="Arial"/>
        </w:rPr>
      </w:pPr>
    </w:p>
    <w:p w14:paraId="77393A7C" w14:textId="77777777" w:rsidR="0090530A" w:rsidRPr="007E5595" w:rsidRDefault="0090530A" w:rsidP="00753BE0">
      <w:pPr>
        <w:spacing w:before="0" w:after="0" w:afterAutospacing="0" w:line="360" w:lineRule="auto"/>
        <w:rPr>
          <w:rFonts w:ascii="Arial" w:hAnsi="Arial" w:cs="Arial"/>
        </w:rPr>
      </w:pPr>
    </w:p>
    <w:p w14:paraId="32389DE5" w14:textId="6E52BD68" w:rsidR="00A97EDA" w:rsidRPr="007E5595" w:rsidRDefault="00A97EDA" w:rsidP="00753BE0">
      <w:pPr>
        <w:spacing w:before="0" w:after="0" w:afterAutospacing="0" w:line="360" w:lineRule="auto"/>
        <w:rPr>
          <w:rFonts w:ascii="Arial" w:hAnsi="Arial" w:cs="Arial"/>
        </w:rPr>
        <w:sectPr w:rsidR="00A97EDA" w:rsidRPr="007E5595" w:rsidSect="009D7A3C">
          <w:pgSz w:w="11906" w:h="16838" w:code="9"/>
          <w:pgMar w:top="1417" w:right="1701" w:bottom="1417" w:left="1701" w:header="708" w:footer="220" w:gutter="0"/>
          <w:cols w:space="708"/>
          <w:docGrid w:linePitch="360"/>
        </w:sectPr>
      </w:pPr>
    </w:p>
    <w:p w14:paraId="29AC4494" w14:textId="4855D352" w:rsidR="00DE73C2" w:rsidRPr="007E5595" w:rsidRDefault="005F695D" w:rsidP="00753BE0">
      <w:pPr>
        <w:pStyle w:val="Ttulo1"/>
        <w:spacing w:before="0" w:after="0" w:afterAutospacing="0" w:line="360" w:lineRule="auto"/>
        <w:ind w:left="720"/>
        <w:jc w:val="center"/>
        <w:rPr>
          <w:rFonts w:ascii="Arial" w:hAnsi="Arial" w:cs="Arial"/>
          <w:color w:val="auto"/>
          <w:sz w:val="24"/>
          <w:szCs w:val="24"/>
        </w:rPr>
      </w:pPr>
      <w:bookmarkStart w:id="260" w:name="_Toc426653470"/>
      <w:bookmarkStart w:id="261" w:name="_Toc51165237"/>
      <w:r w:rsidRPr="007E5595">
        <w:rPr>
          <w:rFonts w:ascii="Arial" w:hAnsi="Arial" w:cs="Arial"/>
          <w:color w:val="auto"/>
          <w:sz w:val="24"/>
          <w:szCs w:val="24"/>
        </w:rPr>
        <w:lastRenderedPageBreak/>
        <w:t>A</w:t>
      </w:r>
      <w:r w:rsidR="009E74F8" w:rsidRPr="007E5595">
        <w:rPr>
          <w:rFonts w:ascii="Arial" w:hAnsi="Arial" w:cs="Arial"/>
          <w:color w:val="auto"/>
          <w:sz w:val="24"/>
          <w:szCs w:val="24"/>
        </w:rPr>
        <w:t xml:space="preserve">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009342AC" w:rsidRPr="007E5595">
        <w:rPr>
          <w:rFonts w:ascii="Arial" w:hAnsi="Arial" w:cs="Arial"/>
          <w:color w:val="auto"/>
          <w:sz w:val="24"/>
          <w:szCs w:val="24"/>
        </w:rPr>
        <w:t xml:space="preserve"> </w:t>
      </w:r>
      <w:r w:rsidR="009E74F8" w:rsidRPr="007E5595">
        <w:rPr>
          <w:rFonts w:ascii="Arial" w:hAnsi="Arial" w:cs="Arial"/>
          <w:color w:val="auto"/>
          <w:sz w:val="24"/>
          <w:szCs w:val="24"/>
        </w:rPr>
        <w:t>– TABELA I – Relatórios de Produção</w:t>
      </w:r>
      <w:r w:rsidR="008E3E6F" w:rsidRPr="007E5595">
        <w:rPr>
          <w:rFonts w:ascii="Arial" w:hAnsi="Arial" w:cs="Arial"/>
          <w:color w:val="auto"/>
          <w:sz w:val="24"/>
          <w:szCs w:val="24"/>
        </w:rPr>
        <w:t xml:space="preserve"> – Descarte de bolsas após a triagem</w:t>
      </w:r>
      <w:bookmarkEnd w:id="260"/>
      <w:bookmarkEnd w:id="261"/>
      <w:r w:rsidR="00347DDC" w:rsidRPr="007E5595">
        <w:rPr>
          <w:rFonts w:ascii="Arial" w:hAnsi="Arial" w:cs="Arial"/>
          <w:color w:val="auto"/>
          <w:sz w:val="24"/>
          <w:szCs w:val="24"/>
        </w:rPr>
        <w:t xml:space="preserve"> </w:t>
      </w:r>
    </w:p>
    <w:p w14:paraId="29AC4495" w14:textId="77777777" w:rsidR="008B778B" w:rsidRPr="007E5595" w:rsidRDefault="008B778B" w:rsidP="00753BE0">
      <w:pPr>
        <w:pStyle w:val="NormalWeb"/>
        <w:spacing w:before="0" w:beforeAutospacing="0" w:after="0" w:afterAutospacing="0" w:line="360" w:lineRule="auto"/>
        <w:rPr>
          <w:rFonts w:ascii="Arial" w:hAnsi="Arial" w:cs="Arial"/>
        </w:rPr>
      </w:pPr>
    </w:p>
    <w:tbl>
      <w:tblPr>
        <w:tblW w:w="4862"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900"/>
        <w:gridCol w:w="2892"/>
        <w:gridCol w:w="2868"/>
        <w:gridCol w:w="2400"/>
        <w:gridCol w:w="1665"/>
      </w:tblGrid>
      <w:tr w:rsidR="00DE73C2" w:rsidRPr="007E5595" w14:paraId="29AC4497" w14:textId="77777777" w:rsidTr="00EA17D3">
        <w:trPr>
          <w:trHeight w:val="567"/>
        </w:trPr>
        <w:tc>
          <w:tcPr>
            <w:tcW w:w="5000" w:type="pct"/>
            <w:gridSpan w:val="6"/>
            <w:shd w:val="clear" w:color="auto" w:fill="DDD9C3" w:themeFill="background2" w:themeFillShade="E6"/>
            <w:vAlign w:val="center"/>
          </w:tcPr>
          <w:p w14:paraId="29AC4496"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 xml:space="preserve">DESCARTE DE BOLSAS </w:t>
            </w:r>
            <w:r w:rsidR="008E3E6F" w:rsidRPr="007E5595">
              <w:rPr>
                <w:rFonts w:ascii="Arial" w:hAnsi="Arial" w:cs="Arial"/>
                <w:b/>
              </w:rPr>
              <w:t>APÓS</w:t>
            </w:r>
            <w:r w:rsidRPr="007E5595">
              <w:rPr>
                <w:rFonts w:ascii="Arial" w:hAnsi="Arial" w:cs="Arial"/>
                <w:b/>
              </w:rPr>
              <w:t xml:space="preserve"> A TRIAGEM NA PLANTA DE FRACIONAMENTO</w:t>
            </w:r>
          </w:p>
        </w:tc>
      </w:tr>
      <w:tr w:rsidR="00DE73C2" w:rsidRPr="007E5595" w14:paraId="29AC449E" w14:textId="77777777" w:rsidTr="00EA17D3">
        <w:trPr>
          <w:trHeight w:val="567"/>
        </w:trPr>
        <w:tc>
          <w:tcPr>
            <w:tcW w:w="263" w:type="pct"/>
            <w:vAlign w:val="center"/>
          </w:tcPr>
          <w:p w14:paraId="29AC4498"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DATA</w:t>
            </w:r>
          </w:p>
        </w:tc>
        <w:tc>
          <w:tcPr>
            <w:tcW w:w="1078" w:type="pct"/>
            <w:vAlign w:val="center"/>
          </w:tcPr>
          <w:p w14:paraId="29AC4499"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N° BOLSAS INSPECIONADAS</w:t>
            </w:r>
          </w:p>
        </w:tc>
        <w:tc>
          <w:tcPr>
            <w:tcW w:w="1075" w:type="pct"/>
            <w:vAlign w:val="center"/>
          </w:tcPr>
          <w:p w14:paraId="29AC449A"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N° BOLSAS DESCARTADAS</w:t>
            </w:r>
          </w:p>
        </w:tc>
        <w:tc>
          <w:tcPr>
            <w:tcW w:w="1066" w:type="pct"/>
            <w:vAlign w:val="center"/>
          </w:tcPr>
          <w:p w14:paraId="29AC449B"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 DE BOLSAS DESCARTAS</w:t>
            </w:r>
          </w:p>
        </w:tc>
        <w:tc>
          <w:tcPr>
            <w:tcW w:w="894" w:type="pct"/>
            <w:vAlign w:val="center"/>
          </w:tcPr>
          <w:p w14:paraId="29AC449C"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CAUSAS DE DESCARTE</w:t>
            </w:r>
          </w:p>
        </w:tc>
        <w:tc>
          <w:tcPr>
            <w:tcW w:w="624" w:type="pct"/>
            <w:vAlign w:val="center"/>
          </w:tcPr>
          <w:p w14:paraId="29AC449D"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N° DE BOLSAS</w:t>
            </w:r>
          </w:p>
        </w:tc>
      </w:tr>
      <w:tr w:rsidR="00DE73C2" w:rsidRPr="007E5595" w14:paraId="29AC44A5" w14:textId="77777777" w:rsidTr="00EA17D3">
        <w:trPr>
          <w:trHeight w:val="284"/>
        </w:trPr>
        <w:tc>
          <w:tcPr>
            <w:tcW w:w="263" w:type="pct"/>
            <w:vAlign w:val="center"/>
          </w:tcPr>
          <w:p w14:paraId="29AC449F"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A0"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A1"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A2"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A3"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Hemólise</w:t>
            </w:r>
          </w:p>
        </w:tc>
        <w:tc>
          <w:tcPr>
            <w:tcW w:w="624" w:type="pct"/>
            <w:vAlign w:val="center"/>
          </w:tcPr>
          <w:p w14:paraId="29AC44A4"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AC" w14:textId="77777777" w:rsidTr="00EA17D3">
        <w:trPr>
          <w:trHeight w:val="284"/>
        </w:trPr>
        <w:tc>
          <w:tcPr>
            <w:tcW w:w="263" w:type="pct"/>
            <w:vAlign w:val="center"/>
          </w:tcPr>
          <w:p w14:paraId="29AC44A6"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A7"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A8"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A9"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AA" w14:textId="77777777" w:rsidR="00DE73C2" w:rsidRPr="007E5595" w:rsidRDefault="00DE73C2" w:rsidP="00753BE0">
            <w:pPr>
              <w:spacing w:before="0" w:after="0" w:afterAutospacing="0" w:line="360" w:lineRule="auto"/>
              <w:jc w:val="center"/>
              <w:rPr>
                <w:rFonts w:ascii="Arial" w:hAnsi="Arial" w:cs="Arial"/>
                <w:b/>
              </w:rPr>
            </w:pPr>
            <w:proofErr w:type="spellStart"/>
            <w:r w:rsidRPr="007E5595">
              <w:rPr>
                <w:rFonts w:ascii="Arial" w:hAnsi="Arial" w:cs="Arial"/>
                <w:b/>
              </w:rPr>
              <w:t>Lipemia</w:t>
            </w:r>
            <w:proofErr w:type="spellEnd"/>
          </w:p>
        </w:tc>
        <w:tc>
          <w:tcPr>
            <w:tcW w:w="624" w:type="pct"/>
            <w:vAlign w:val="center"/>
          </w:tcPr>
          <w:p w14:paraId="29AC44AB"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B3" w14:textId="77777777" w:rsidTr="00EA17D3">
        <w:trPr>
          <w:trHeight w:val="284"/>
        </w:trPr>
        <w:tc>
          <w:tcPr>
            <w:tcW w:w="263" w:type="pct"/>
            <w:vAlign w:val="center"/>
          </w:tcPr>
          <w:p w14:paraId="29AC44AD"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AE"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AF"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B0"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B1"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Icterícia</w:t>
            </w:r>
          </w:p>
        </w:tc>
        <w:tc>
          <w:tcPr>
            <w:tcW w:w="624" w:type="pct"/>
            <w:vAlign w:val="center"/>
          </w:tcPr>
          <w:p w14:paraId="29AC44B2"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BA" w14:textId="77777777" w:rsidTr="00EA17D3">
        <w:trPr>
          <w:trHeight w:val="284"/>
        </w:trPr>
        <w:tc>
          <w:tcPr>
            <w:tcW w:w="263" w:type="pct"/>
            <w:vAlign w:val="center"/>
          </w:tcPr>
          <w:p w14:paraId="29AC44B4"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B5"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B6"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B7"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B8" w14:textId="77777777" w:rsidR="00DE73C2" w:rsidRPr="007E5595" w:rsidRDefault="00DE73C2" w:rsidP="00753BE0">
            <w:pPr>
              <w:spacing w:before="0" w:after="0" w:afterAutospacing="0" w:line="360" w:lineRule="auto"/>
              <w:jc w:val="center"/>
              <w:rPr>
                <w:rFonts w:ascii="Arial" w:hAnsi="Arial" w:cs="Arial"/>
                <w:b/>
              </w:rPr>
            </w:pPr>
            <w:proofErr w:type="spellStart"/>
            <w:r w:rsidRPr="007E5595">
              <w:rPr>
                <w:rFonts w:ascii="Arial" w:hAnsi="Arial" w:cs="Arial"/>
                <w:b/>
              </w:rPr>
              <w:t>Vol</w:t>
            </w:r>
            <w:proofErr w:type="spellEnd"/>
            <w:r w:rsidRPr="007E5595">
              <w:rPr>
                <w:rFonts w:ascii="Arial" w:hAnsi="Arial" w:cs="Arial"/>
                <w:b/>
              </w:rPr>
              <w:t xml:space="preserve"> &lt; 150 </w:t>
            </w:r>
            <w:proofErr w:type="spellStart"/>
            <w:r w:rsidRPr="007E5595">
              <w:rPr>
                <w:rFonts w:ascii="Arial" w:hAnsi="Arial" w:cs="Arial"/>
                <w:b/>
              </w:rPr>
              <w:t>mL</w:t>
            </w:r>
            <w:proofErr w:type="spellEnd"/>
          </w:p>
        </w:tc>
        <w:tc>
          <w:tcPr>
            <w:tcW w:w="624" w:type="pct"/>
            <w:vAlign w:val="center"/>
          </w:tcPr>
          <w:p w14:paraId="29AC44B9"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C1" w14:textId="77777777" w:rsidTr="00EA17D3">
        <w:trPr>
          <w:trHeight w:val="284"/>
        </w:trPr>
        <w:tc>
          <w:tcPr>
            <w:tcW w:w="263" w:type="pct"/>
            <w:vAlign w:val="center"/>
          </w:tcPr>
          <w:p w14:paraId="29AC44BB"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BC"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BD"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BE"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BF"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Embalagem danificada</w:t>
            </w:r>
          </w:p>
        </w:tc>
        <w:tc>
          <w:tcPr>
            <w:tcW w:w="624" w:type="pct"/>
            <w:vAlign w:val="center"/>
          </w:tcPr>
          <w:p w14:paraId="29AC44C0"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C8" w14:textId="77777777" w:rsidTr="00EA17D3">
        <w:trPr>
          <w:trHeight w:val="284"/>
        </w:trPr>
        <w:tc>
          <w:tcPr>
            <w:tcW w:w="263" w:type="pct"/>
            <w:vAlign w:val="center"/>
          </w:tcPr>
          <w:p w14:paraId="29AC44C2"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C3"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C4"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C5"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C6"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Sem segmento</w:t>
            </w:r>
          </w:p>
        </w:tc>
        <w:tc>
          <w:tcPr>
            <w:tcW w:w="624" w:type="pct"/>
            <w:vAlign w:val="center"/>
          </w:tcPr>
          <w:p w14:paraId="29AC44C7"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CF" w14:textId="77777777" w:rsidTr="00EA17D3">
        <w:trPr>
          <w:trHeight w:val="284"/>
        </w:trPr>
        <w:tc>
          <w:tcPr>
            <w:tcW w:w="263" w:type="pct"/>
            <w:vAlign w:val="center"/>
          </w:tcPr>
          <w:p w14:paraId="29AC44C9"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CA"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CB"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CC"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CD"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Sistema Aberto</w:t>
            </w:r>
          </w:p>
        </w:tc>
        <w:tc>
          <w:tcPr>
            <w:tcW w:w="624" w:type="pct"/>
            <w:vAlign w:val="center"/>
          </w:tcPr>
          <w:p w14:paraId="29AC44CE"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D6" w14:textId="77777777" w:rsidTr="00EA17D3">
        <w:trPr>
          <w:trHeight w:val="284"/>
        </w:trPr>
        <w:tc>
          <w:tcPr>
            <w:tcW w:w="263" w:type="pct"/>
            <w:vAlign w:val="center"/>
          </w:tcPr>
          <w:p w14:paraId="29AC44D0"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D1"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D2"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D3"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D4"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Segmento Vazio</w:t>
            </w:r>
          </w:p>
        </w:tc>
        <w:tc>
          <w:tcPr>
            <w:tcW w:w="624" w:type="pct"/>
            <w:vAlign w:val="center"/>
          </w:tcPr>
          <w:p w14:paraId="29AC44D5"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DD" w14:textId="77777777" w:rsidTr="00EA17D3">
        <w:trPr>
          <w:trHeight w:val="284"/>
        </w:trPr>
        <w:tc>
          <w:tcPr>
            <w:tcW w:w="263" w:type="pct"/>
            <w:vAlign w:val="center"/>
          </w:tcPr>
          <w:p w14:paraId="29AC44D7"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D8"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D9"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DA"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DB"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Segmento &lt; 15 cm</w:t>
            </w:r>
          </w:p>
        </w:tc>
        <w:tc>
          <w:tcPr>
            <w:tcW w:w="624" w:type="pct"/>
            <w:vAlign w:val="center"/>
          </w:tcPr>
          <w:p w14:paraId="29AC44DC" w14:textId="77777777" w:rsidR="00DE73C2" w:rsidRPr="007E5595" w:rsidRDefault="00DE73C2" w:rsidP="00753BE0">
            <w:pPr>
              <w:spacing w:before="0" w:after="0" w:afterAutospacing="0" w:line="360" w:lineRule="auto"/>
              <w:jc w:val="center"/>
              <w:rPr>
                <w:rFonts w:ascii="Arial" w:hAnsi="Arial" w:cs="Arial"/>
              </w:rPr>
            </w:pPr>
          </w:p>
        </w:tc>
      </w:tr>
      <w:tr w:rsidR="00DE73C2" w:rsidRPr="007E5595" w14:paraId="29AC44E4" w14:textId="77777777" w:rsidTr="00EA17D3">
        <w:trPr>
          <w:trHeight w:val="284"/>
        </w:trPr>
        <w:tc>
          <w:tcPr>
            <w:tcW w:w="263" w:type="pct"/>
            <w:vAlign w:val="center"/>
          </w:tcPr>
          <w:p w14:paraId="29AC44DE" w14:textId="77777777" w:rsidR="00DE73C2" w:rsidRPr="007E5595" w:rsidRDefault="00DE73C2" w:rsidP="00753BE0">
            <w:pPr>
              <w:spacing w:before="0" w:after="0" w:afterAutospacing="0" w:line="360" w:lineRule="auto"/>
              <w:jc w:val="center"/>
              <w:rPr>
                <w:rFonts w:ascii="Arial" w:hAnsi="Arial" w:cs="Arial"/>
              </w:rPr>
            </w:pPr>
          </w:p>
        </w:tc>
        <w:tc>
          <w:tcPr>
            <w:tcW w:w="1078" w:type="pct"/>
            <w:vAlign w:val="center"/>
          </w:tcPr>
          <w:p w14:paraId="29AC44DF" w14:textId="77777777" w:rsidR="00DE73C2" w:rsidRPr="007E5595" w:rsidRDefault="00DE73C2" w:rsidP="00753BE0">
            <w:pPr>
              <w:spacing w:before="0" w:after="0" w:afterAutospacing="0" w:line="360" w:lineRule="auto"/>
              <w:jc w:val="center"/>
              <w:rPr>
                <w:rFonts w:ascii="Arial" w:hAnsi="Arial" w:cs="Arial"/>
              </w:rPr>
            </w:pPr>
          </w:p>
        </w:tc>
        <w:tc>
          <w:tcPr>
            <w:tcW w:w="1075" w:type="pct"/>
            <w:vAlign w:val="center"/>
          </w:tcPr>
          <w:p w14:paraId="29AC44E0" w14:textId="77777777" w:rsidR="00DE73C2" w:rsidRPr="007E5595" w:rsidRDefault="00DE73C2" w:rsidP="00753BE0">
            <w:pPr>
              <w:spacing w:before="0" w:after="0" w:afterAutospacing="0" w:line="360" w:lineRule="auto"/>
              <w:jc w:val="center"/>
              <w:rPr>
                <w:rFonts w:ascii="Arial" w:hAnsi="Arial" w:cs="Arial"/>
              </w:rPr>
            </w:pPr>
          </w:p>
        </w:tc>
        <w:tc>
          <w:tcPr>
            <w:tcW w:w="1066" w:type="pct"/>
            <w:vAlign w:val="center"/>
          </w:tcPr>
          <w:p w14:paraId="29AC44E1" w14:textId="77777777" w:rsidR="00DE73C2" w:rsidRPr="007E5595" w:rsidRDefault="00DE73C2" w:rsidP="00753BE0">
            <w:pPr>
              <w:spacing w:before="0" w:after="0" w:afterAutospacing="0" w:line="360" w:lineRule="auto"/>
              <w:jc w:val="center"/>
              <w:rPr>
                <w:rFonts w:ascii="Arial" w:hAnsi="Arial" w:cs="Arial"/>
              </w:rPr>
            </w:pPr>
          </w:p>
        </w:tc>
        <w:tc>
          <w:tcPr>
            <w:tcW w:w="894" w:type="pct"/>
            <w:vAlign w:val="center"/>
          </w:tcPr>
          <w:p w14:paraId="29AC44E2"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Outros</w:t>
            </w:r>
          </w:p>
        </w:tc>
        <w:tc>
          <w:tcPr>
            <w:tcW w:w="624" w:type="pct"/>
            <w:vAlign w:val="center"/>
          </w:tcPr>
          <w:p w14:paraId="29AC44E3" w14:textId="77777777" w:rsidR="00DE73C2" w:rsidRPr="007E5595" w:rsidRDefault="00DE73C2" w:rsidP="00753BE0">
            <w:pPr>
              <w:spacing w:before="0" w:after="0" w:afterAutospacing="0" w:line="360" w:lineRule="auto"/>
              <w:jc w:val="center"/>
              <w:rPr>
                <w:rFonts w:ascii="Arial" w:hAnsi="Arial" w:cs="Arial"/>
              </w:rPr>
            </w:pPr>
          </w:p>
        </w:tc>
      </w:tr>
    </w:tbl>
    <w:p w14:paraId="29AC44E6" w14:textId="77777777" w:rsidR="00347DDC" w:rsidRPr="007E5595" w:rsidRDefault="00347DDC" w:rsidP="00753BE0">
      <w:pPr>
        <w:pStyle w:val="Ttulo1"/>
        <w:spacing w:before="0" w:after="0" w:afterAutospacing="0" w:line="360" w:lineRule="auto"/>
        <w:ind w:left="720"/>
        <w:jc w:val="center"/>
        <w:rPr>
          <w:rFonts w:ascii="Arial" w:hAnsi="Arial" w:cs="Arial"/>
          <w:sz w:val="24"/>
          <w:szCs w:val="24"/>
        </w:rPr>
      </w:pPr>
      <w:r w:rsidRPr="007E5595">
        <w:rPr>
          <w:rFonts w:ascii="Arial" w:hAnsi="Arial" w:cs="Arial"/>
          <w:sz w:val="24"/>
          <w:szCs w:val="24"/>
        </w:rPr>
        <w:br w:type="page"/>
      </w:r>
    </w:p>
    <w:p w14:paraId="29AC44E7" w14:textId="1F98D412" w:rsidR="008E3E6F" w:rsidRPr="007E5595" w:rsidRDefault="009342AC" w:rsidP="00753BE0">
      <w:pPr>
        <w:pStyle w:val="Ttulo1"/>
        <w:spacing w:before="0" w:after="0" w:afterAutospacing="0" w:line="360" w:lineRule="auto"/>
        <w:ind w:left="720"/>
        <w:jc w:val="center"/>
        <w:rPr>
          <w:rFonts w:ascii="Arial" w:hAnsi="Arial" w:cs="Arial"/>
          <w:color w:val="auto"/>
          <w:sz w:val="24"/>
          <w:szCs w:val="24"/>
        </w:rPr>
      </w:pPr>
      <w:bookmarkStart w:id="262" w:name="_Toc426653471"/>
      <w:bookmarkStart w:id="263" w:name="_Toc51165238"/>
      <w:r w:rsidRPr="007E5595">
        <w:rPr>
          <w:rFonts w:ascii="Arial" w:hAnsi="Arial" w:cs="Arial"/>
          <w:color w:val="auto"/>
          <w:sz w:val="24"/>
          <w:szCs w:val="24"/>
        </w:rPr>
        <w:lastRenderedPageBreak/>
        <w:t xml:space="preserve">ANEXO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Pr="007E5595">
        <w:rPr>
          <w:rFonts w:ascii="Arial" w:hAnsi="Arial" w:cs="Arial"/>
          <w:color w:val="auto"/>
          <w:sz w:val="24"/>
          <w:szCs w:val="24"/>
        </w:rPr>
        <w:t xml:space="preserve"> </w:t>
      </w:r>
      <w:r w:rsidR="008E3E6F" w:rsidRPr="007E5595">
        <w:rPr>
          <w:rFonts w:ascii="Arial" w:hAnsi="Arial" w:cs="Arial"/>
          <w:color w:val="auto"/>
          <w:sz w:val="24"/>
          <w:szCs w:val="24"/>
        </w:rPr>
        <w:t xml:space="preserve">– TABELA II – Relatórios de Produção – Etapa de Descongelamento e </w:t>
      </w:r>
      <w:proofErr w:type="spellStart"/>
      <w:r w:rsidR="008E3E6F" w:rsidRPr="007E5595">
        <w:rPr>
          <w:rFonts w:ascii="Arial" w:hAnsi="Arial" w:cs="Arial"/>
          <w:color w:val="auto"/>
          <w:sz w:val="24"/>
          <w:szCs w:val="24"/>
        </w:rPr>
        <w:t>Crioprecipitação</w:t>
      </w:r>
      <w:bookmarkEnd w:id="262"/>
      <w:bookmarkEnd w:id="263"/>
      <w:proofErr w:type="spellEnd"/>
    </w:p>
    <w:p w14:paraId="29AC44E8" w14:textId="77777777" w:rsidR="00DE73C2" w:rsidRPr="007E5595" w:rsidRDefault="00DE73C2" w:rsidP="00753BE0">
      <w:pPr>
        <w:spacing w:before="0" w:after="0" w:afterAutospacing="0" w:line="360" w:lineRule="auto"/>
        <w:jc w:val="center"/>
        <w:rPr>
          <w:rFonts w:ascii="Arial" w:hAnsi="Arial" w:cs="Arial"/>
        </w:rPr>
      </w:pPr>
    </w:p>
    <w:tbl>
      <w:tblPr>
        <w:tblpPr w:leftFromText="141" w:rightFromText="141" w:vertAnchor="text" w:horzAnchor="margin" w:tblpXSpec="right" w:tblpY="110"/>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777"/>
        <w:gridCol w:w="2777"/>
        <w:gridCol w:w="2227"/>
        <w:gridCol w:w="2270"/>
        <w:gridCol w:w="2457"/>
      </w:tblGrid>
      <w:tr w:rsidR="009E74F8" w:rsidRPr="007E5595" w14:paraId="29AC44EA" w14:textId="77777777" w:rsidTr="00C8782C">
        <w:trPr>
          <w:trHeight w:val="567"/>
        </w:trPr>
        <w:tc>
          <w:tcPr>
            <w:tcW w:w="5000" w:type="pct"/>
            <w:gridSpan w:val="6"/>
            <w:shd w:val="clear" w:color="auto" w:fill="DDD9C3" w:themeFill="background2" w:themeFillShade="E6"/>
            <w:vAlign w:val="center"/>
          </w:tcPr>
          <w:p w14:paraId="29AC44E9"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PRODUÇÃO – DESCONGELAMENTO E CRIOPRECIPITAÇÃO</w:t>
            </w:r>
          </w:p>
        </w:tc>
      </w:tr>
      <w:tr w:rsidR="008E3E6F" w:rsidRPr="007E5595" w14:paraId="29AC44F1" w14:textId="77777777" w:rsidTr="00C8782C">
        <w:trPr>
          <w:trHeight w:val="567"/>
        </w:trPr>
        <w:tc>
          <w:tcPr>
            <w:tcW w:w="481" w:type="pct"/>
            <w:vAlign w:val="center"/>
          </w:tcPr>
          <w:p w14:paraId="29AC44EB"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DATA</w:t>
            </w:r>
          </w:p>
        </w:tc>
        <w:tc>
          <w:tcPr>
            <w:tcW w:w="904" w:type="pct"/>
            <w:vAlign w:val="center"/>
          </w:tcPr>
          <w:p w14:paraId="29AC44EC"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N° LOTE DE DESCONGELAMENTO</w:t>
            </w:r>
          </w:p>
        </w:tc>
        <w:tc>
          <w:tcPr>
            <w:tcW w:w="1046" w:type="pct"/>
            <w:vAlign w:val="center"/>
          </w:tcPr>
          <w:p w14:paraId="29AC44ED"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N° BOLSAS DESCONGELAMENTO</w:t>
            </w:r>
          </w:p>
        </w:tc>
        <w:tc>
          <w:tcPr>
            <w:tcW w:w="865" w:type="pct"/>
            <w:vAlign w:val="center"/>
          </w:tcPr>
          <w:p w14:paraId="29AC44EE"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VOLUME MÉDIO DAS BOLSAS</w:t>
            </w:r>
            <w:r w:rsidR="008E3E6F" w:rsidRPr="007E5595">
              <w:rPr>
                <w:rFonts w:ascii="Arial" w:hAnsi="Arial" w:cs="Arial"/>
                <w:b/>
              </w:rPr>
              <w:t xml:space="preserve"> (</w:t>
            </w:r>
            <w:proofErr w:type="spellStart"/>
            <w:r w:rsidR="008E3E6F" w:rsidRPr="007E5595">
              <w:rPr>
                <w:rFonts w:ascii="Arial" w:hAnsi="Arial" w:cs="Arial"/>
                <w:b/>
              </w:rPr>
              <w:t>mL</w:t>
            </w:r>
            <w:proofErr w:type="spellEnd"/>
            <w:r w:rsidR="008E3E6F" w:rsidRPr="007E5595">
              <w:rPr>
                <w:rFonts w:ascii="Arial" w:hAnsi="Arial" w:cs="Arial"/>
                <w:b/>
              </w:rPr>
              <w:t>)</w:t>
            </w:r>
          </w:p>
        </w:tc>
        <w:tc>
          <w:tcPr>
            <w:tcW w:w="813" w:type="pct"/>
            <w:vAlign w:val="center"/>
          </w:tcPr>
          <w:p w14:paraId="29AC44EF"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VOLUME TOTAL DESCONGELADO</w:t>
            </w:r>
          </w:p>
        </w:tc>
        <w:tc>
          <w:tcPr>
            <w:tcW w:w="891" w:type="pct"/>
            <w:vAlign w:val="center"/>
          </w:tcPr>
          <w:p w14:paraId="29AC44F0" w14:textId="77777777" w:rsidR="009E74F8" w:rsidRPr="007E5595" w:rsidRDefault="009E74F8" w:rsidP="00753BE0">
            <w:pPr>
              <w:spacing w:before="0" w:after="0" w:afterAutospacing="0" w:line="360" w:lineRule="auto"/>
              <w:jc w:val="center"/>
              <w:rPr>
                <w:rFonts w:ascii="Arial" w:hAnsi="Arial" w:cs="Arial"/>
                <w:b/>
              </w:rPr>
            </w:pPr>
            <w:r w:rsidRPr="007E5595">
              <w:rPr>
                <w:rFonts w:ascii="Arial" w:hAnsi="Arial" w:cs="Arial"/>
                <w:b/>
              </w:rPr>
              <w:t>PESO DO CRIOPRECIPITADO OBTIDO</w:t>
            </w:r>
          </w:p>
        </w:tc>
      </w:tr>
      <w:tr w:rsidR="008E3E6F" w:rsidRPr="007E5595" w14:paraId="29AC44F8" w14:textId="77777777" w:rsidTr="00C8782C">
        <w:trPr>
          <w:trHeight w:val="284"/>
        </w:trPr>
        <w:tc>
          <w:tcPr>
            <w:tcW w:w="481" w:type="pct"/>
          </w:tcPr>
          <w:p w14:paraId="29AC44F2" w14:textId="77777777" w:rsidR="009E74F8" w:rsidRPr="007E5595" w:rsidRDefault="009E74F8" w:rsidP="00753BE0">
            <w:pPr>
              <w:spacing w:before="0" w:after="0" w:afterAutospacing="0" w:line="360" w:lineRule="auto"/>
              <w:jc w:val="center"/>
              <w:rPr>
                <w:rFonts w:ascii="Arial" w:hAnsi="Arial" w:cs="Arial"/>
              </w:rPr>
            </w:pPr>
          </w:p>
        </w:tc>
        <w:tc>
          <w:tcPr>
            <w:tcW w:w="904" w:type="pct"/>
          </w:tcPr>
          <w:p w14:paraId="29AC44F3" w14:textId="77777777" w:rsidR="009E74F8" w:rsidRPr="007E5595" w:rsidRDefault="009E74F8" w:rsidP="00753BE0">
            <w:pPr>
              <w:spacing w:before="0" w:after="0" w:afterAutospacing="0" w:line="360" w:lineRule="auto"/>
              <w:jc w:val="center"/>
              <w:rPr>
                <w:rFonts w:ascii="Arial" w:hAnsi="Arial" w:cs="Arial"/>
              </w:rPr>
            </w:pPr>
          </w:p>
        </w:tc>
        <w:tc>
          <w:tcPr>
            <w:tcW w:w="1046" w:type="pct"/>
          </w:tcPr>
          <w:p w14:paraId="29AC44F4" w14:textId="77777777" w:rsidR="009E74F8" w:rsidRPr="007E5595" w:rsidRDefault="009E74F8" w:rsidP="00753BE0">
            <w:pPr>
              <w:spacing w:before="0" w:after="0" w:afterAutospacing="0" w:line="360" w:lineRule="auto"/>
              <w:jc w:val="center"/>
              <w:rPr>
                <w:rFonts w:ascii="Arial" w:hAnsi="Arial" w:cs="Arial"/>
              </w:rPr>
            </w:pPr>
          </w:p>
        </w:tc>
        <w:tc>
          <w:tcPr>
            <w:tcW w:w="865" w:type="pct"/>
          </w:tcPr>
          <w:p w14:paraId="29AC44F5" w14:textId="77777777" w:rsidR="009E74F8" w:rsidRPr="007E5595" w:rsidRDefault="009E74F8" w:rsidP="00753BE0">
            <w:pPr>
              <w:spacing w:before="0" w:after="0" w:afterAutospacing="0" w:line="360" w:lineRule="auto"/>
              <w:jc w:val="center"/>
              <w:rPr>
                <w:rFonts w:ascii="Arial" w:hAnsi="Arial" w:cs="Arial"/>
              </w:rPr>
            </w:pPr>
          </w:p>
        </w:tc>
        <w:tc>
          <w:tcPr>
            <w:tcW w:w="813" w:type="pct"/>
          </w:tcPr>
          <w:p w14:paraId="29AC44F6" w14:textId="77777777" w:rsidR="009E74F8" w:rsidRPr="007E5595" w:rsidRDefault="009E74F8" w:rsidP="00753BE0">
            <w:pPr>
              <w:spacing w:before="0" w:after="0" w:afterAutospacing="0" w:line="360" w:lineRule="auto"/>
              <w:jc w:val="center"/>
              <w:rPr>
                <w:rFonts w:ascii="Arial" w:hAnsi="Arial" w:cs="Arial"/>
              </w:rPr>
            </w:pPr>
          </w:p>
        </w:tc>
        <w:tc>
          <w:tcPr>
            <w:tcW w:w="891" w:type="pct"/>
          </w:tcPr>
          <w:p w14:paraId="29AC44F7" w14:textId="77777777" w:rsidR="009E74F8" w:rsidRPr="007E5595" w:rsidRDefault="009E74F8" w:rsidP="00753BE0">
            <w:pPr>
              <w:spacing w:before="0" w:after="0" w:afterAutospacing="0" w:line="360" w:lineRule="auto"/>
              <w:jc w:val="center"/>
              <w:rPr>
                <w:rFonts w:ascii="Arial" w:hAnsi="Arial" w:cs="Arial"/>
              </w:rPr>
            </w:pPr>
          </w:p>
        </w:tc>
      </w:tr>
      <w:tr w:rsidR="008E3E6F" w:rsidRPr="007E5595" w14:paraId="29AC44FF" w14:textId="77777777" w:rsidTr="00C8782C">
        <w:trPr>
          <w:trHeight w:val="284"/>
        </w:trPr>
        <w:tc>
          <w:tcPr>
            <w:tcW w:w="481" w:type="pct"/>
          </w:tcPr>
          <w:p w14:paraId="29AC44F9"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4FA"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4FB"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4FC"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4FD"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4FE"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06" w14:textId="77777777" w:rsidTr="00C8782C">
        <w:trPr>
          <w:trHeight w:val="284"/>
        </w:trPr>
        <w:tc>
          <w:tcPr>
            <w:tcW w:w="481" w:type="pct"/>
          </w:tcPr>
          <w:p w14:paraId="29AC4500"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01"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02"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03"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04"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05"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0D" w14:textId="77777777" w:rsidTr="00C8782C">
        <w:trPr>
          <w:trHeight w:val="284"/>
        </w:trPr>
        <w:tc>
          <w:tcPr>
            <w:tcW w:w="481" w:type="pct"/>
          </w:tcPr>
          <w:p w14:paraId="29AC4507"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08"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09"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0A"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0B"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0C"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14" w14:textId="77777777" w:rsidTr="00C8782C">
        <w:trPr>
          <w:trHeight w:val="284"/>
        </w:trPr>
        <w:tc>
          <w:tcPr>
            <w:tcW w:w="481" w:type="pct"/>
          </w:tcPr>
          <w:p w14:paraId="29AC450E"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0F"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10"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11"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12"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13"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1B" w14:textId="77777777" w:rsidTr="00C8782C">
        <w:trPr>
          <w:trHeight w:val="284"/>
        </w:trPr>
        <w:tc>
          <w:tcPr>
            <w:tcW w:w="481" w:type="pct"/>
          </w:tcPr>
          <w:p w14:paraId="29AC4515" w14:textId="77777777" w:rsidR="009E74F8" w:rsidRPr="007E5595" w:rsidRDefault="009E74F8" w:rsidP="00753BE0">
            <w:pPr>
              <w:spacing w:before="0" w:after="0" w:afterAutospacing="0" w:line="360" w:lineRule="auto"/>
              <w:jc w:val="center"/>
              <w:rPr>
                <w:rFonts w:ascii="Arial" w:hAnsi="Arial" w:cs="Arial"/>
              </w:rPr>
            </w:pPr>
          </w:p>
        </w:tc>
        <w:tc>
          <w:tcPr>
            <w:tcW w:w="904" w:type="pct"/>
          </w:tcPr>
          <w:p w14:paraId="29AC4516" w14:textId="77777777" w:rsidR="009E74F8" w:rsidRPr="007E5595" w:rsidRDefault="009E74F8" w:rsidP="00753BE0">
            <w:pPr>
              <w:spacing w:before="0" w:after="0" w:afterAutospacing="0" w:line="360" w:lineRule="auto"/>
              <w:jc w:val="center"/>
              <w:rPr>
                <w:rFonts w:ascii="Arial" w:hAnsi="Arial" w:cs="Arial"/>
              </w:rPr>
            </w:pPr>
          </w:p>
        </w:tc>
        <w:tc>
          <w:tcPr>
            <w:tcW w:w="1046" w:type="pct"/>
          </w:tcPr>
          <w:p w14:paraId="29AC4517" w14:textId="77777777" w:rsidR="009E74F8" w:rsidRPr="007E5595" w:rsidRDefault="009E74F8" w:rsidP="00753BE0">
            <w:pPr>
              <w:spacing w:before="0" w:after="0" w:afterAutospacing="0" w:line="360" w:lineRule="auto"/>
              <w:jc w:val="center"/>
              <w:rPr>
                <w:rFonts w:ascii="Arial" w:hAnsi="Arial" w:cs="Arial"/>
              </w:rPr>
            </w:pPr>
          </w:p>
        </w:tc>
        <w:tc>
          <w:tcPr>
            <w:tcW w:w="865" w:type="pct"/>
          </w:tcPr>
          <w:p w14:paraId="29AC4518" w14:textId="77777777" w:rsidR="009E74F8" w:rsidRPr="007E5595" w:rsidRDefault="009E74F8" w:rsidP="00753BE0">
            <w:pPr>
              <w:spacing w:before="0" w:after="0" w:afterAutospacing="0" w:line="360" w:lineRule="auto"/>
              <w:jc w:val="center"/>
              <w:rPr>
                <w:rFonts w:ascii="Arial" w:hAnsi="Arial" w:cs="Arial"/>
              </w:rPr>
            </w:pPr>
          </w:p>
        </w:tc>
        <w:tc>
          <w:tcPr>
            <w:tcW w:w="813" w:type="pct"/>
          </w:tcPr>
          <w:p w14:paraId="29AC4519" w14:textId="77777777" w:rsidR="009E74F8" w:rsidRPr="007E5595" w:rsidRDefault="009E74F8" w:rsidP="00753BE0">
            <w:pPr>
              <w:spacing w:before="0" w:after="0" w:afterAutospacing="0" w:line="360" w:lineRule="auto"/>
              <w:jc w:val="center"/>
              <w:rPr>
                <w:rFonts w:ascii="Arial" w:hAnsi="Arial" w:cs="Arial"/>
              </w:rPr>
            </w:pPr>
          </w:p>
        </w:tc>
        <w:tc>
          <w:tcPr>
            <w:tcW w:w="891" w:type="pct"/>
          </w:tcPr>
          <w:p w14:paraId="29AC451A" w14:textId="77777777" w:rsidR="009E74F8" w:rsidRPr="007E5595" w:rsidRDefault="009E74F8" w:rsidP="00753BE0">
            <w:pPr>
              <w:spacing w:before="0" w:after="0" w:afterAutospacing="0" w:line="360" w:lineRule="auto"/>
              <w:jc w:val="center"/>
              <w:rPr>
                <w:rFonts w:ascii="Arial" w:hAnsi="Arial" w:cs="Arial"/>
              </w:rPr>
            </w:pPr>
          </w:p>
        </w:tc>
      </w:tr>
      <w:tr w:rsidR="008E3E6F" w:rsidRPr="007E5595" w14:paraId="29AC4522" w14:textId="77777777" w:rsidTr="00C8782C">
        <w:trPr>
          <w:trHeight w:val="284"/>
        </w:trPr>
        <w:tc>
          <w:tcPr>
            <w:tcW w:w="481" w:type="pct"/>
          </w:tcPr>
          <w:p w14:paraId="29AC451C" w14:textId="77777777" w:rsidR="009E74F8" w:rsidRPr="007E5595" w:rsidRDefault="009E74F8" w:rsidP="00753BE0">
            <w:pPr>
              <w:spacing w:before="0" w:after="0" w:afterAutospacing="0" w:line="360" w:lineRule="auto"/>
              <w:jc w:val="center"/>
              <w:rPr>
                <w:rFonts w:ascii="Arial" w:hAnsi="Arial" w:cs="Arial"/>
              </w:rPr>
            </w:pPr>
          </w:p>
        </w:tc>
        <w:tc>
          <w:tcPr>
            <w:tcW w:w="904" w:type="pct"/>
          </w:tcPr>
          <w:p w14:paraId="29AC451D" w14:textId="77777777" w:rsidR="009E74F8" w:rsidRPr="007E5595" w:rsidRDefault="009E74F8" w:rsidP="00753BE0">
            <w:pPr>
              <w:spacing w:before="0" w:after="0" w:afterAutospacing="0" w:line="360" w:lineRule="auto"/>
              <w:jc w:val="center"/>
              <w:rPr>
                <w:rFonts w:ascii="Arial" w:hAnsi="Arial" w:cs="Arial"/>
              </w:rPr>
            </w:pPr>
          </w:p>
        </w:tc>
        <w:tc>
          <w:tcPr>
            <w:tcW w:w="1046" w:type="pct"/>
          </w:tcPr>
          <w:p w14:paraId="29AC451E" w14:textId="77777777" w:rsidR="009E74F8" w:rsidRPr="007E5595" w:rsidRDefault="009E74F8" w:rsidP="00753BE0">
            <w:pPr>
              <w:spacing w:before="0" w:after="0" w:afterAutospacing="0" w:line="360" w:lineRule="auto"/>
              <w:jc w:val="center"/>
              <w:rPr>
                <w:rFonts w:ascii="Arial" w:hAnsi="Arial" w:cs="Arial"/>
              </w:rPr>
            </w:pPr>
          </w:p>
        </w:tc>
        <w:tc>
          <w:tcPr>
            <w:tcW w:w="865" w:type="pct"/>
          </w:tcPr>
          <w:p w14:paraId="29AC451F" w14:textId="77777777" w:rsidR="009E74F8" w:rsidRPr="007E5595" w:rsidRDefault="009E74F8" w:rsidP="00753BE0">
            <w:pPr>
              <w:spacing w:before="0" w:after="0" w:afterAutospacing="0" w:line="360" w:lineRule="auto"/>
              <w:jc w:val="center"/>
              <w:rPr>
                <w:rFonts w:ascii="Arial" w:hAnsi="Arial" w:cs="Arial"/>
              </w:rPr>
            </w:pPr>
          </w:p>
        </w:tc>
        <w:tc>
          <w:tcPr>
            <w:tcW w:w="813" w:type="pct"/>
          </w:tcPr>
          <w:p w14:paraId="29AC4520" w14:textId="77777777" w:rsidR="009E74F8" w:rsidRPr="007E5595" w:rsidRDefault="009E74F8" w:rsidP="00753BE0">
            <w:pPr>
              <w:spacing w:before="0" w:after="0" w:afterAutospacing="0" w:line="360" w:lineRule="auto"/>
              <w:jc w:val="center"/>
              <w:rPr>
                <w:rFonts w:ascii="Arial" w:hAnsi="Arial" w:cs="Arial"/>
              </w:rPr>
            </w:pPr>
          </w:p>
        </w:tc>
        <w:tc>
          <w:tcPr>
            <w:tcW w:w="891" w:type="pct"/>
          </w:tcPr>
          <w:p w14:paraId="29AC4521" w14:textId="77777777" w:rsidR="009E74F8" w:rsidRPr="007E5595" w:rsidRDefault="009E74F8" w:rsidP="00753BE0">
            <w:pPr>
              <w:spacing w:before="0" w:after="0" w:afterAutospacing="0" w:line="360" w:lineRule="auto"/>
              <w:jc w:val="center"/>
              <w:rPr>
                <w:rFonts w:ascii="Arial" w:hAnsi="Arial" w:cs="Arial"/>
              </w:rPr>
            </w:pPr>
          </w:p>
        </w:tc>
      </w:tr>
      <w:tr w:rsidR="008E3E6F" w:rsidRPr="007E5595" w14:paraId="29AC4529" w14:textId="77777777" w:rsidTr="00C8782C">
        <w:trPr>
          <w:trHeight w:val="284"/>
        </w:trPr>
        <w:tc>
          <w:tcPr>
            <w:tcW w:w="481" w:type="pct"/>
          </w:tcPr>
          <w:p w14:paraId="29AC4523"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24"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25"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26"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27"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28"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30" w14:textId="77777777" w:rsidTr="00C8782C">
        <w:trPr>
          <w:trHeight w:val="284"/>
        </w:trPr>
        <w:tc>
          <w:tcPr>
            <w:tcW w:w="481" w:type="pct"/>
          </w:tcPr>
          <w:p w14:paraId="29AC452A"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2B"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2C"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2D"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2E"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2F" w14:textId="77777777" w:rsidR="008E3E6F" w:rsidRPr="007E5595" w:rsidRDefault="008E3E6F" w:rsidP="00753BE0">
            <w:pPr>
              <w:spacing w:before="0" w:after="0" w:afterAutospacing="0" w:line="360" w:lineRule="auto"/>
              <w:jc w:val="center"/>
              <w:rPr>
                <w:rFonts w:ascii="Arial" w:hAnsi="Arial" w:cs="Arial"/>
              </w:rPr>
            </w:pPr>
          </w:p>
        </w:tc>
      </w:tr>
      <w:tr w:rsidR="008E3E6F" w:rsidRPr="007E5595" w14:paraId="29AC4537" w14:textId="77777777" w:rsidTr="00C8782C">
        <w:trPr>
          <w:trHeight w:val="284"/>
        </w:trPr>
        <w:tc>
          <w:tcPr>
            <w:tcW w:w="481" w:type="pct"/>
          </w:tcPr>
          <w:p w14:paraId="29AC4531" w14:textId="77777777" w:rsidR="008E3E6F" w:rsidRPr="007E5595" w:rsidRDefault="008E3E6F" w:rsidP="00753BE0">
            <w:pPr>
              <w:spacing w:before="0" w:after="0" w:afterAutospacing="0" w:line="360" w:lineRule="auto"/>
              <w:jc w:val="center"/>
              <w:rPr>
                <w:rFonts w:ascii="Arial" w:hAnsi="Arial" w:cs="Arial"/>
              </w:rPr>
            </w:pPr>
          </w:p>
        </w:tc>
        <w:tc>
          <w:tcPr>
            <w:tcW w:w="904" w:type="pct"/>
          </w:tcPr>
          <w:p w14:paraId="29AC4532" w14:textId="77777777" w:rsidR="008E3E6F" w:rsidRPr="007E5595" w:rsidRDefault="008E3E6F" w:rsidP="00753BE0">
            <w:pPr>
              <w:spacing w:before="0" w:after="0" w:afterAutospacing="0" w:line="360" w:lineRule="auto"/>
              <w:jc w:val="center"/>
              <w:rPr>
                <w:rFonts w:ascii="Arial" w:hAnsi="Arial" w:cs="Arial"/>
              </w:rPr>
            </w:pPr>
          </w:p>
        </w:tc>
        <w:tc>
          <w:tcPr>
            <w:tcW w:w="1046" w:type="pct"/>
          </w:tcPr>
          <w:p w14:paraId="29AC4533" w14:textId="77777777" w:rsidR="008E3E6F" w:rsidRPr="007E5595" w:rsidRDefault="008E3E6F" w:rsidP="00753BE0">
            <w:pPr>
              <w:spacing w:before="0" w:after="0" w:afterAutospacing="0" w:line="360" w:lineRule="auto"/>
              <w:jc w:val="center"/>
              <w:rPr>
                <w:rFonts w:ascii="Arial" w:hAnsi="Arial" w:cs="Arial"/>
              </w:rPr>
            </w:pPr>
          </w:p>
        </w:tc>
        <w:tc>
          <w:tcPr>
            <w:tcW w:w="865" w:type="pct"/>
          </w:tcPr>
          <w:p w14:paraId="29AC4534" w14:textId="77777777" w:rsidR="008E3E6F" w:rsidRPr="007E5595" w:rsidRDefault="008E3E6F" w:rsidP="00753BE0">
            <w:pPr>
              <w:spacing w:before="0" w:after="0" w:afterAutospacing="0" w:line="360" w:lineRule="auto"/>
              <w:jc w:val="center"/>
              <w:rPr>
                <w:rFonts w:ascii="Arial" w:hAnsi="Arial" w:cs="Arial"/>
              </w:rPr>
            </w:pPr>
          </w:p>
        </w:tc>
        <w:tc>
          <w:tcPr>
            <w:tcW w:w="813" w:type="pct"/>
          </w:tcPr>
          <w:p w14:paraId="29AC4535" w14:textId="77777777" w:rsidR="008E3E6F" w:rsidRPr="007E5595" w:rsidRDefault="008E3E6F" w:rsidP="00753BE0">
            <w:pPr>
              <w:spacing w:before="0" w:after="0" w:afterAutospacing="0" w:line="360" w:lineRule="auto"/>
              <w:jc w:val="center"/>
              <w:rPr>
                <w:rFonts w:ascii="Arial" w:hAnsi="Arial" w:cs="Arial"/>
              </w:rPr>
            </w:pPr>
          </w:p>
        </w:tc>
        <w:tc>
          <w:tcPr>
            <w:tcW w:w="891" w:type="pct"/>
          </w:tcPr>
          <w:p w14:paraId="29AC4536" w14:textId="77777777" w:rsidR="008E3E6F" w:rsidRPr="007E5595" w:rsidRDefault="008E3E6F" w:rsidP="00753BE0">
            <w:pPr>
              <w:spacing w:before="0" w:after="0" w:afterAutospacing="0" w:line="360" w:lineRule="auto"/>
              <w:jc w:val="center"/>
              <w:rPr>
                <w:rFonts w:ascii="Arial" w:hAnsi="Arial" w:cs="Arial"/>
              </w:rPr>
            </w:pPr>
          </w:p>
        </w:tc>
      </w:tr>
    </w:tbl>
    <w:p w14:paraId="29AC4538" w14:textId="77777777" w:rsidR="00D749F7" w:rsidRPr="007E5595" w:rsidRDefault="00D749F7" w:rsidP="00753BE0">
      <w:pPr>
        <w:spacing w:before="0" w:after="0" w:afterAutospacing="0" w:line="360" w:lineRule="auto"/>
        <w:jc w:val="center"/>
        <w:rPr>
          <w:rFonts w:ascii="Arial" w:hAnsi="Arial" w:cs="Arial"/>
        </w:rPr>
        <w:sectPr w:rsidR="00D749F7" w:rsidRPr="007E5595" w:rsidSect="009D7A3C">
          <w:pgSz w:w="16838" w:h="11906" w:orient="landscape" w:code="9"/>
          <w:pgMar w:top="1701" w:right="1417" w:bottom="1701" w:left="1417" w:header="708" w:footer="220" w:gutter="0"/>
          <w:cols w:space="708"/>
          <w:docGrid w:linePitch="360"/>
        </w:sectPr>
      </w:pPr>
    </w:p>
    <w:p w14:paraId="29AC4539" w14:textId="450C83DD" w:rsidR="008E3E6F" w:rsidRPr="007E5595" w:rsidRDefault="008E3E6F" w:rsidP="00753BE0">
      <w:pPr>
        <w:pStyle w:val="Ttulo1"/>
        <w:spacing w:before="0" w:after="0" w:afterAutospacing="0" w:line="360" w:lineRule="auto"/>
        <w:ind w:left="720"/>
        <w:jc w:val="center"/>
        <w:rPr>
          <w:rFonts w:ascii="Arial" w:hAnsi="Arial" w:cs="Arial"/>
          <w:color w:val="auto"/>
          <w:sz w:val="24"/>
          <w:szCs w:val="24"/>
        </w:rPr>
      </w:pPr>
      <w:bookmarkStart w:id="264" w:name="_Toc426653472"/>
      <w:bookmarkStart w:id="265" w:name="_Toc51165239"/>
      <w:r w:rsidRPr="007E5595">
        <w:rPr>
          <w:rFonts w:ascii="Arial" w:hAnsi="Arial" w:cs="Arial"/>
          <w:color w:val="auto"/>
          <w:sz w:val="24"/>
          <w:szCs w:val="24"/>
        </w:rPr>
        <w:lastRenderedPageBreak/>
        <w:t>A</w:t>
      </w:r>
      <w:r w:rsidR="009342AC" w:rsidRPr="007E5595">
        <w:rPr>
          <w:rFonts w:ascii="Arial" w:hAnsi="Arial" w:cs="Arial"/>
          <w:color w:val="auto"/>
          <w:sz w:val="24"/>
          <w:szCs w:val="24"/>
        </w:rPr>
        <w:t xml:space="preserve">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Pr="007E5595">
        <w:rPr>
          <w:rFonts w:ascii="Arial" w:hAnsi="Arial" w:cs="Arial"/>
          <w:color w:val="auto"/>
          <w:sz w:val="24"/>
          <w:szCs w:val="24"/>
        </w:rPr>
        <w:t xml:space="preserve"> – TABELA III – Relatórios de Produção – </w:t>
      </w:r>
      <w:r w:rsidR="00F25E2E" w:rsidRPr="007E5595">
        <w:rPr>
          <w:rFonts w:ascii="Arial" w:hAnsi="Arial" w:cs="Arial"/>
          <w:color w:val="auto"/>
          <w:sz w:val="24"/>
          <w:szCs w:val="24"/>
        </w:rPr>
        <w:t xml:space="preserve">Produção do </w:t>
      </w:r>
      <w:proofErr w:type="spellStart"/>
      <w:r w:rsidR="00F25E2E" w:rsidRPr="007E5595">
        <w:rPr>
          <w:rFonts w:ascii="Arial" w:hAnsi="Arial" w:cs="Arial"/>
          <w:color w:val="auto"/>
          <w:sz w:val="24"/>
          <w:szCs w:val="24"/>
        </w:rPr>
        <w:t>Crioprecipitado</w:t>
      </w:r>
      <w:bookmarkEnd w:id="264"/>
      <w:bookmarkEnd w:id="265"/>
      <w:proofErr w:type="spellEnd"/>
    </w:p>
    <w:p w14:paraId="29AC453A" w14:textId="77777777" w:rsidR="00DE73C2" w:rsidRPr="007E5595" w:rsidRDefault="00DE73C2" w:rsidP="00753BE0">
      <w:pPr>
        <w:spacing w:before="0" w:after="0" w:afterAutospacing="0" w:line="360" w:lineRule="auto"/>
        <w:jc w:val="center"/>
        <w:rPr>
          <w:rFonts w:ascii="Arial" w:hAnsi="Arial" w:cs="Arial"/>
        </w:rPr>
      </w:pPr>
    </w:p>
    <w:p w14:paraId="29AC453B" w14:textId="77777777" w:rsidR="00F25E2E" w:rsidRPr="007E5595" w:rsidRDefault="00F25E2E" w:rsidP="00753BE0">
      <w:pPr>
        <w:spacing w:before="0" w:after="0" w:afterAutospacing="0" w:line="360" w:lineRule="auto"/>
        <w:jc w:val="center"/>
        <w:rPr>
          <w:rFonts w:ascii="Arial" w:hAnsi="Arial" w:cs="Arial"/>
        </w:rPr>
      </w:pPr>
    </w:p>
    <w:p w14:paraId="29AC453C" w14:textId="77777777" w:rsidR="00F25E2E" w:rsidRPr="007E5595" w:rsidRDefault="00F25E2E" w:rsidP="00753BE0">
      <w:pPr>
        <w:spacing w:before="0" w:after="0" w:afterAutospacing="0" w:line="360" w:lineRule="auto"/>
        <w:jc w:val="center"/>
        <w:rPr>
          <w:rFonts w:ascii="Arial" w:hAnsi="Arial" w:cs="Arial"/>
        </w:rPr>
      </w:pPr>
    </w:p>
    <w:tbl>
      <w:tblPr>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3238"/>
        <w:gridCol w:w="2818"/>
        <w:gridCol w:w="3781"/>
      </w:tblGrid>
      <w:tr w:rsidR="00F25E2E" w:rsidRPr="007E5595" w14:paraId="29AC453E" w14:textId="77777777" w:rsidTr="00C8782C">
        <w:trPr>
          <w:trHeight w:val="567"/>
        </w:trPr>
        <w:tc>
          <w:tcPr>
            <w:tcW w:w="5000" w:type="pct"/>
            <w:gridSpan w:val="4"/>
            <w:shd w:val="clear" w:color="auto" w:fill="DDD9C3" w:themeFill="background2" w:themeFillShade="E6"/>
            <w:vAlign w:val="center"/>
          </w:tcPr>
          <w:p w14:paraId="29AC453D" w14:textId="77777777" w:rsidR="00F25E2E" w:rsidRPr="007E5595" w:rsidRDefault="00F25E2E" w:rsidP="00753BE0">
            <w:pPr>
              <w:spacing w:before="0" w:after="0" w:afterAutospacing="0" w:line="360" w:lineRule="auto"/>
              <w:jc w:val="center"/>
              <w:rPr>
                <w:rFonts w:ascii="Arial" w:hAnsi="Arial" w:cs="Arial"/>
                <w:b/>
              </w:rPr>
            </w:pPr>
            <w:r w:rsidRPr="007E5595">
              <w:rPr>
                <w:rFonts w:ascii="Arial" w:hAnsi="Arial" w:cs="Arial"/>
                <w:b/>
              </w:rPr>
              <w:t>PRODUÇÃO DE CRIOPRECIPITADO</w:t>
            </w:r>
          </w:p>
        </w:tc>
      </w:tr>
      <w:tr w:rsidR="00F25E2E" w:rsidRPr="007E5595" w14:paraId="29AC4543" w14:textId="77777777" w:rsidTr="00C8782C">
        <w:trPr>
          <w:trHeight w:val="567"/>
        </w:trPr>
        <w:tc>
          <w:tcPr>
            <w:tcW w:w="1485" w:type="pct"/>
            <w:vAlign w:val="center"/>
          </w:tcPr>
          <w:p w14:paraId="29AC453F" w14:textId="77777777" w:rsidR="00F25E2E" w:rsidRPr="007E5595" w:rsidRDefault="00F25E2E" w:rsidP="00753BE0">
            <w:pPr>
              <w:spacing w:before="0" w:after="0" w:afterAutospacing="0" w:line="360" w:lineRule="auto"/>
              <w:jc w:val="center"/>
              <w:rPr>
                <w:rFonts w:ascii="Arial" w:hAnsi="Arial" w:cs="Arial"/>
                <w:b/>
              </w:rPr>
            </w:pPr>
            <w:r w:rsidRPr="007E5595">
              <w:rPr>
                <w:rFonts w:ascii="Arial" w:hAnsi="Arial" w:cs="Arial"/>
                <w:b/>
              </w:rPr>
              <w:t>LOTE DE DESCONGELAMENTO</w:t>
            </w:r>
          </w:p>
        </w:tc>
        <w:tc>
          <w:tcPr>
            <w:tcW w:w="1157" w:type="pct"/>
            <w:vAlign w:val="center"/>
          </w:tcPr>
          <w:p w14:paraId="29AC4540" w14:textId="77777777" w:rsidR="00F25E2E" w:rsidRPr="007E5595" w:rsidRDefault="00F25E2E" w:rsidP="00753BE0">
            <w:pPr>
              <w:spacing w:before="0" w:after="0" w:afterAutospacing="0" w:line="360" w:lineRule="auto"/>
              <w:jc w:val="center"/>
              <w:rPr>
                <w:rFonts w:ascii="Arial" w:hAnsi="Arial" w:cs="Arial"/>
                <w:b/>
              </w:rPr>
            </w:pPr>
            <w:r w:rsidRPr="007E5595">
              <w:rPr>
                <w:rFonts w:ascii="Arial" w:hAnsi="Arial" w:cs="Arial"/>
                <w:b/>
              </w:rPr>
              <w:t>N° DE BOLSAS UTILIZADAS</w:t>
            </w:r>
          </w:p>
        </w:tc>
        <w:tc>
          <w:tcPr>
            <w:tcW w:w="1007" w:type="pct"/>
            <w:vAlign w:val="center"/>
          </w:tcPr>
          <w:p w14:paraId="29AC4541" w14:textId="77777777" w:rsidR="00F25E2E" w:rsidRPr="007E5595" w:rsidRDefault="00F25E2E" w:rsidP="00753BE0">
            <w:pPr>
              <w:spacing w:before="0" w:after="0" w:afterAutospacing="0" w:line="360" w:lineRule="auto"/>
              <w:jc w:val="center"/>
              <w:rPr>
                <w:rFonts w:ascii="Arial" w:hAnsi="Arial" w:cs="Arial"/>
                <w:b/>
              </w:rPr>
            </w:pPr>
            <w:r w:rsidRPr="007E5595">
              <w:rPr>
                <w:rFonts w:ascii="Arial" w:hAnsi="Arial" w:cs="Arial"/>
                <w:b/>
              </w:rPr>
              <w:t>PESO DA PASTA DE CRIO</w:t>
            </w:r>
          </w:p>
        </w:tc>
        <w:tc>
          <w:tcPr>
            <w:tcW w:w="1351" w:type="pct"/>
            <w:vAlign w:val="center"/>
          </w:tcPr>
          <w:p w14:paraId="29AC4542" w14:textId="77777777" w:rsidR="00F25E2E" w:rsidRPr="007E5595" w:rsidRDefault="00F25E2E" w:rsidP="00753BE0">
            <w:pPr>
              <w:spacing w:before="0" w:after="0" w:afterAutospacing="0" w:line="360" w:lineRule="auto"/>
              <w:jc w:val="center"/>
              <w:rPr>
                <w:rFonts w:ascii="Arial" w:hAnsi="Arial" w:cs="Arial"/>
                <w:b/>
              </w:rPr>
            </w:pPr>
            <w:r w:rsidRPr="007E5595">
              <w:rPr>
                <w:rFonts w:ascii="Arial" w:hAnsi="Arial" w:cs="Arial"/>
                <w:b/>
              </w:rPr>
              <w:t>VOLUME DO SOBRENADANTE</w:t>
            </w:r>
          </w:p>
        </w:tc>
      </w:tr>
      <w:tr w:rsidR="00F25E2E" w:rsidRPr="007E5595" w14:paraId="29AC4548" w14:textId="77777777" w:rsidTr="00C8782C">
        <w:trPr>
          <w:trHeight w:val="567"/>
        </w:trPr>
        <w:tc>
          <w:tcPr>
            <w:tcW w:w="1485" w:type="pct"/>
            <w:vAlign w:val="center"/>
          </w:tcPr>
          <w:p w14:paraId="29AC4544" w14:textId="77777777" w:rsidR="00F25E2E" w:rsidRPr="007E5595" w:rsidRDefault="00F25E2E" w:rsidP="00753BE0">
            <w:pPr>
              <w:spacing w:before="0" w:after="0" w:afterAutospacing="0" w:line="360" w:lineRule="auto"/>
              <w:jc w:val="center"/>
              <w:rPr>
                <w:rFonts w:ascii="Arial" w:hAnsi="Arial" w:cs="Arial"/>
                <w:b/>
              </w:rPr>
            </w:pPr>
          </w:p>
        </w:tc>
        <w:tc>
          <w:tcPr>
            <w:tcW w:w="1157" w:type="pct"/>
            <w:vAlign w:val="center"/>
          </w:tcPr>
          <w:p w14:paraId="29AC4545" w14:textId="77777777" w:rsidR="00F25E2E" w:rsidRPr="007E5595" w:rsidRDefault="00F25E2E" w:rsidP="00753BE0">
            <w:pPr>
              <w:spacing w:before="0" w:after="0" w:afterAutospacing="0" w:line="360" w:lineRule="auto"/>
              <w:jc w:val="center"/>
              <w:rPr>
                <w:rFonts w:ascii="Arial" w:hAnsi="Arial" w:cs="Arial"/>
                <w:b/>
              </w:rPr>
            </w:pPr>
          </w:p>
        </w:tc>
        <w:tc>
          <w:tcPr>
            <w:tcW w:w="1007" w:type="pct"/>
            <w:vAlign w:val="center"/>
          </w:tcPr>
          <w:p w14:paraId="29AC4546" w14:textId="77777777" w:rsidR="00F25E2E" w:rsidRPr="007E5595" w:rsidRDefault="00F25E2E" w:rsidP="00753BE0">
            <w:pPr>
              <w:spacing w:before="0" w:after="0" w:afterAutospacing="0" w:line="360" w:lineRule="auto"/>
              <w:jc w:val="center"/>
              <w:rPr>
                <w:rFonts w:ascii="Arial" w:hAnsi="Arial" w:cs="Arial"/>
                <w:b/>
              </w:rPr>
            </w:pPr>
          </w:p>
        </w:tc>
        <w:tc>
          <w:tcPr>
            <w:tcW w:w="1351" w:type="pct"/>
            <w:vAlign w:val="center"/>
          </w:tcPr>
          <w:p w14:paraId="29AC4547" w14:textId="77777777" w:rsidR="00F25E2E" w:rsidRPr="007E5595" w:rsidRDefault="00F25E2E" w:rsidP="00753BE0">
            <w:pPr>
              <w:spacing w:before="0" w:after="0" w:afterAutospacing="0" w:line="360" w:lineRule="auto"/>
              <w:jc w:val="center"/>
              <w:rPr>
                <w:rFonts w:ascii="Arial" w:hAnsi="Arial" w:cs="Arial"/>
                <w:b/>
              </w:rPr>
            </w:pPr>
          </w:p>
        </w:tc>
      </w:tr>
      <w:tr w:rsidR="00F25E2E" w:rsidRPr="007E5595" w14:paraId="29AC454D" w14:textId="77777777" w:rsidTr="00C8782C">
        <w:trPr>
          <w:trHeight w:val="567"/>
        </w:trPr>
        <w:tc>
          <w:tcPr>
            <w:tcW w:w="1485" w:type="pct"/>
            <w:vAlign w:val="center"/>
          </w:tcPr>
          <w:p w14:paraId="29AC4549" w14:textId="77777777" w:rsidR="00F25E2E" w:rsidRPr="007E5595" w:rsidRDefault="00F25E2E" w:rsidP="00753BE0">
            <w:pPr>
              <w:spacing w:before="0" w:after="0" w:afterAutospacing="0" w:line="360" w:lineRule="auto"/>
              <w:jc w:val="center"/>
              <w:rPr>
                <w:rFonts w:ascii="Arial" w:hAnsi="Arial" w:cs="Arial"/>
                <w:b/>
              </w:rPr>
            </w:pPr>
          </w:p>
        </w:tc>
        <w:tc>
          <w:tcPr>
            <w:tcW w:w="1157" w:type="pct"/>
            <w:vAlign w:val="center"/>
          </w:tcPr>
          <w:p w14:paraId="29AC454A" w14:textId="77777777" w:rsidR="00F25E2E" w:rsidRPr="007E5595" w:rsidRDefault="00F25E2E" w:rsidP="00753BE0">
            <w:pPr>
              <w:spacing w:before="0" w:after="0" w:afterAutospacing="0" w:line="360" w:lineRule="auto"/>
              <w:jc w:val="center"/>
              <w:rPr>
                <w:rFonts w:ascii="Arial" w:hAnsi="Arial" w:cs="Arial"/>
                <w:b/>
              </w:rPr>
            </w:pPr>
          </w:p>
        </w:tc>
        <w:tc>
          <w:tcPr>
            <w:tcW w:w="1007" w:type="pct"/>
            <w:vAlign w:val="center"/>
          </w:tcPr>
          <w:p w14:paraId="29AC454B" w14:textId="77777777" w:rsidR="00F25E2E" w:rsidRPr="007E5595" w:rsidRDefault="00F25E2E" w:rsidP="00753BE0">
            <w:pPr>
              <w:spacing w:before="0" w:after="0" w:afterAutospacing="0" w:line="360" w:lineRule="auto"/>
              <w:jc w:val="center"/>
              <w:rPr>
                <w:rFonts w:ascii="Arial" w:hAnsi="Arial" w:cs="Arial"/>
                <w:b/>
              </w:rPr>
            </w:pPr>
          </w:p>
        </w:tc>
        <w:tc>
          <w:tcPr>
            <w:tcW w:w="1351" w:type="pct"/>
            <w:vAlign w:val="center"/>
          </w:tcPr>
          <w:p w14:paraId="29AC454C" w14:textId="77777777" w:rsidR="00F25E2E" w:rsidRPr="007E5595" w:rsidRDefault="00F25E2E" w:rsidP="00753BE0">
            <w:pPr>
              <w:spacing w:before="0" w:after="0" w:afterAutospacing="0" w:line="360" w:lineRule="auto"/>
              <w:jc w:val="center"/>
              <w:rPr>
                <w:rFonts w:ascii="Arial" w:hAnsi="Arial" w:cs="Arial"/>
                <w:b/>
              </w:rPr>
            </w:pPr>
          </w:p>
        </w:tc>
      </w:tr>
      <w:tr w:rsidR="00F25E2E" w:rsidRPr="007E5595" w14:paraId="29AC4552" w14:textId="77777777" w:rsidTr="00C8782C">
        <w:trPr>
          <w:trHeight w:val="567"/>
        </w:trPr>
        <w:tc>
          <w:tcPr>
            <w:tcW w:w="1485" w:type="pct"/>
            <w:vAlign w:val="center"/>
          </w:tcPr>
          <w:p w14:paraId="29AC454E" w14:textId="77777777" w:rsidR="00F25E2E" w:rsidRPr="007E5595" w:rsidRDefault="00F25E2E" w:rsidP="00753BE0">
            <w:pPr>
              <w:spacing w:before="0" w:after="0" w:afterAutospacing="0" w:line="360" w:lineRule="auto"/>
              <w:jc w:val="center"/>
              <w:rPr>
                <w:rFonts w:ascii="Arial" w:hAnsi="Arial" w:cs="Arial"/>
                <w:b/>
              </w:rPr>
            </w:pPr>
          </w:p>
        </w:tc>
        <w:tc>
          <w:tcPr>
            <w:tcW w:w="1157" w:type="pct"/>
            <w:vAlign w:val="center"/>
          </w:tcPr>
          <w:p w14:paraId="29AC454F" w14:textId="77777777" w:rsidR="00F25E2E" w:rsidRPr="007E5595" w:rsidRDefault="00F25E2E" w:rsidP="00753BE0">
            <w:pPr>
              <w:spacing w:before="0" w:after="0" w:afterAutospacing="0" w:line="360" w:lineRule="auto"/>
              <w:jc w:val="center"/>
              <w:rPr>
                <w:rFonts w:ascii="Arial" w:hAnsi="Arial" w:cs="Arial"/>
                <w:b/>
              </w:rPr>
            </w:pPr>
          </w:p>
        </w:tc>
        <w:tc>
          <w:tcPr>
            <w:tcW w:w="1007" w:type="pct"/>
            <w:vAlign w:val="center"/>
          </w:tcPr>
          <w:p w14:paraId="29AC4550" w14:textId="77777777" w:rsidR="00F25E2E" w:rsidRPr="007E5595" w:rsidRDefault="00F25E2E" w:rsidP="00753BE0">
            <w:pPr>
              <w:spacing w:before="0" w:after="0" w:afterAutospacing="0" w:line="360" w:lineRule="auto"/>
              <w:jc w:val="center"/>
              <w:rPr>
                <w:rFonts w:ascii="Arial" w:hAnsi="Arial" w:cs="Arial"/>
                <w:b/>
              </w:rPr>
            </w:pPr>
          </w:p>
        </w:tc>
        <w:tc>
          <w:tcPr>
            <w:tcW w:w="1351" w:type="pct"/>
            <w:vAlign w:val="center"/>
          </w:tcPr>
          <w:p w14:paraId="29AC4551" w14:textId="77777777" w:rsidR="00F25E2E" w:rsidRPr="007E5595" w:rsidRDefault="00F25E2E" w:rsidP="00753BE0">
            <w:pPr>
              <w:spacing w:before="0" w:after="0" w:afterAutospacing="0" w:line="360" w:lineRule="auto"/>
              <w:jc w:val="center"/>
              <w:rPr>
                <w:rFonts w:ascii="Arial" w:hAnsi="Arial" w:cs="Arial"/>
                <w:b/>
              </w:rPr>
            </w:pPr>
          </w:p>
        </w:tc>
      </w:tr>
      <w:tr w:rsidR="00F25E2E" w:rsidRPr="007E5595" w14:paraId="29AC4557" w14:textId="77777777" w:rsidTr="00C8782C">
        <w:trPr>
          <w:trHeight w:val="567"/>
        </w:trPr>
        <w:tc>
          <w:tcPr>
            <w:tcW w:w="1485" w:type="pct"/>
            <w:vAlign w:val="center"/>
          </w:tcPr>
          <w:p w14:paraId="29AC4553" w14:textId="77777777" w:rsidR="00F25E2E" w:rsidRPr="007E5595" w:rsidRDefault="00F25E2E" w:rsidP="00753BE0">
            <w:pPr>
              <w:spacing w:before="0" w:after="0" w:afterAutospacing="0" w:line="360" w:lineRule="auto"/>
              <w:jc w:val="center"/>
              <w:rPr>
                <w:rFonts w:ascii="Arial" w:hAnsi="Arial" w:cs="Arial"/>
                <w:b/>
              </w:rPr>
            </w:pPr>
          </w:p>
        </w:tc>
        <w:tc>
          <w:tcPr>
            <w:tcW w:w="1157" w:type="pct"/>
            <w:vAlign w:val="center"/>
          </w:tcPr>
          <w:p w14:paraId="29AC4554" w14:textId="77777777" w:rsidR="00F25E2E" w:rsidRPr="007E5595" w:rsidRDefault="00F25E2E" w:rsidP="00753BE0">
            <w:pPr>
              <w:spacing w:before="0" w:after="0" w:afterAutospacing="0" w:line="360" w:lineRule="auto"/>
              <w:jc w:val="center"/>
              <w:rPr>
                <w:rFonts w:ascii="Arial" w:hAnsi="Arial" w:cs="Arial"/>
                <w:b/>
              </w:rPr>
            </w:pPr>
          </w:p>
        </w:tc>
        <w:tc>
          <w:tcPr>
            <w:tcW w:w="1007" w:type="pct"/>
            <w:vAlign w:val="center"/>
          </w:tcPr>
          <w:p w14:paraId="29AC4555" w14:textId="77777777" w:rsidR="00F25E2E" w:rsidRPr="007E5595" w:rsidRDefault="00F25E2E" w:rsidP="00753BE0">
            <w:pPr>
              <w:spacing w:before="0" w:after="0" w:afterAutospacing="0" w:line="360" w:lineRule="auto"/>
              <w:jc w:val="center"/>
              <w:rPr>
                <w:rFonts w:ascii="Arial" w:hAnsi="Arial" w:cs="Arial"/>
                <w:b/>
              </w:rPr>
            </w:pPr>
          </w:p>
        </w:tc>
        <w:tc>
          <w:tcPr>
            <w:tcW w:w="1351" w:type="pct"/>
            <w:vAlign w:val="center"/>
          </w:tcPr>
          <w:p w14:paraId="29AC4556" w14:textId="77777777" w:rsidR="00F25E2E" w:rsidRPr="007E5595" w:rsidRDefault="00F25E2E" w:rsidP="00753BE0">
            <w:pPr>
              <w:spacing w:before="0" w:after="0" w:afterAutospacing="0" w:line="360" w:lineRule="auto"/>
              <w:jc w:val="center"/>
              <w:rPr>
                <w:rFonts w:ascii="Arial" w:hAnsi="Arial" w:cs="Arial"/>
                <w:b/>
              </w:rPr>
            </w:pPr>
          </w:p>
        </w:tc>
      </w:tr>
    </w:tbl>
    <w:p w14:paraId="29AC4558" w14:textId="77777777" w:rsidR="00F25E2E" w:rsidRPr="007E5595" w:rsidRDefault="00F25E2E" w:rsidP="00753BE0">
      <w:pPr>
        <w:spacing w:before="0" w:after="0" w:afterAutospacing="0" w:line="360" w:lineRule="auto"/>
        <w:jc w:val="center"/>
        <w:rPr>
          <w:rFonts w:ascii="Arial" w:hAnsi="Arial" w:cs="Arial"/>
        </w:rPr>
      </w:pPr>
    </w:p>
    <w:p w14:paraId="29AC4559" w14:textId="77777777" w:rsidR="00F25E2E" w:rsidRPr="007E5595" w:rsidRDefault="00F25E2E" w:rsidP="00753BE0">
      <w:pPr>
        <w:spacing w:before="0" w:after="0" w:afterAutospacing="0" w:line="360" w:lineRule="auto"/>
        <w:jc w:val="center"/>
        <w:rPr>
          <w:rFonts w:ascii="Arial" w:hAnsi="Arial" w:cs="Arial"/>
        </w:rPr>
      </w:pPr>
    </w:p>
    <w:p w14:paraId="29AC455A" w14:textId="77777777" w:rsidR="00F25E2E" w:rsidRPr="007E5595" w:rsidRDefault="00F25E2E" w:rsidP="00753BE0">
      <w:pPr>
        <w:spacing w:before="0" w:after="0" w:afterAutospacing="0" w:line="360" w:lineRule="auto"/>
        <w:jc w:val="center"/>
        <w:rPr>
          <w:rFonts w:ascii="Arial" w:hAnsi="Arial" w:cs="Arial"/>
        </w:rPr>
      </w:pPr>
    </w:p>
    <w:p w14:paraId="29AC455B" w14:textId="77777777" w:rsidR="00F25E2E" w:rsidRPr="007E5595" w:rsidRDefault="00F25E2E" w:rsidP="00753BE0">
      <w:pPr>
        <w:spacing w:before="0" w:after="0" w:afterAutospacing="0" w:line="360" w:lineRule="auto"/>
        <w:jc w:val="center"/>
        <w:rPr>
          <w:rFonts w:ascii="Arial" w:hAnsi="Arial" w:cs="Arial"/>
        </w:rPr>
      </w:pPr>
    </w:p>
    <w:p w14:paraId="29AC455C" w14:textId="77777777" w:rsidR="00F25E2E" w:rsidRPr="007E5595" w:rsidRDefault="00F25E2E" w:rsidP="00753BE0">
      <w:pPr>
        <w:spacing w:before="0" w:after="0" w:afterAutospacing="0" w:line="360" w:lineRule="auto"/>
        <w:jc w:val="center"/>
        <w:rPr>
          <w:rFonts w:ascii="Arial" w:hAnsi="Arial" w:cs="Arial"/>
        </w:rPr>
      </w:pPr>
    </w:p>
    <w:p w14:paraId="5682A0A1" w14:textId="77777777" w:rsidR="00D13163" w:rsidRPr="007E5595" w:rsidRDefault="00D13163" w:rsidP="00753BE0">
      <w:pPr>
        <w:pStyle w:val="Ttulo1"/>
        <w:spacing w:before="0" w:after="0" w:afterAutospacing="0" w:line="360" w:lineRule="auto"/>
        <w:ind w:left="720"/>
        <w:jc w:val="center"/>
        <w:rPr>
          <w:rFonts w:ascii="Arial" w:hAnsi="Arial" w:cs="Arial"/>
          <w:color w:val="auto"/>
          <w:sz w:val="24"/>
          <w:szCs w:val="24"/>
        </w:rPr>
      </w:pPr>
      <w:bookmarkStart w:id="266" w:name="_Toc51165240"/>
      <w:bookmarkStart w:id="267" w:name="_Toc426653473"/>
      <w:r w:rsidRPr="007E5595">
        <w:rPr>
          <w:rFonts w:ascii="Arial" w:hAnsi="Arial" w:cs="Arial"/>
          <w:color w:val="auto"/>
          <w:sz w:val="24"/>
          <w:szCs w:val="24"/>
        </w:rPr>
        <w:lastRenderedPageBreak/>
        <w:t>ANEXO IV – TABELA IV – Relatórios de Produção – Rendimento da Produção</w:t>
      </w:r>
      <w:bookmarkEnd w:id="266"/>
      <w:r w:rsidRPr="007E5595">
        <w:rPr>
          <w:rFonts w:ascii="Arial" w:hAnsi="Arial" w:cs="Arial"/>
          <w:color w:val="auto"/>
          <w:sz w:val="24"/>
          <w:szCs w:val="24"/>
        </w:rPr>
        <w:t xml:space="preserve"> </w:t>
      </w:r>
    </w:p>
    <w:tbl>
      <w:tblPr>
        <w:tblpPr w:leftFromText="141" w:rightFromText="141" w:vertAnchor="text" w:horzAnchor="margin" w:tblpXSpec="right" w:tblpY="103"/>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967"/>
        <w:gridCol w:w="3186"/>
        <w:gridCol w:w="1816"/>
        <w:gridCol w:w="2078"/>
        <w:gridCol w:w="2262"/>
      </w:tblGrid>
      <w:tr w:rsidR="008055A0" w:rsidRPr="007E5595" w14:paraId="4C4F7983" w14:textId="77777777" w:rsidTr="008055A0">
        <w:trPr>
          <w:trHeight w:val="567"/>
        </w:trPr>
        <w:tc>
          <w:tcPr>
            <w:tcW w:w="5000" w:type="pct"/>
            <w:gridSpan w:val="6"/>
            <w:shd w:val="clear" w:color="auto" w:fill="DDD9C3" w:themeFill="background2" w:themeFillShade="E6"/>
            <w:vAlign w:val="center"/>
          </w:tcPr>
          <w:p w14:paraId="740A5AEF"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RENDIMENTO DA PRODUÇÃO</w:t>
            </w:r>
          </w:p>
        </w:tc>
      </w:tr>
      <w:tr w:rsidR="008055A0" w:rsidRPr="007E5595" w14:paraId="0B9E4CC0" w14:textId="77777777" w:rsidTr="008055A0">
        <w:trPr>
          <w:trHeight w:val="567"/>
        </w:trPr>
        <w:tc>
          <w:tcPr>
            <w:tcW w:w="815" w:type="pct"/>
            <w:vAlign w:val="center"/>
          </w:tcPr>
          <w:p w14:paraId="1FF565A4"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HEMODERIVADO</w:t>
            </w:r>
          </w:p>
        </w:tc>
        <w:tc>
          <w:tcPr>
            <w:tcW w:w="728" w:type="pct"/>
            <w:vAlign w:val="center"/>
          </w:tcPr>
          <w:p w14:paraId="24491042"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 xml:space="preserve">TIPO DE PLASMA </w:t>
            </w:r>
          </w:p>
        </w:tc>
        <w:tc>
          <w:tcPr>
            <w:tcW w:w="1179" w:type="pct"/>
            <w:vAlign w:val="center"/>
          </w:tcPr>
          <w:p w14:paraId="220178FD"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VOLUME DE PLASMA</w:t>
            </w:r>
          </w:p>
        </w:tc>
        <w:tc>
          <w:tcPr>
            <w:tcW w:w="672" w:type="pct"/>
            <w:vAlign w:val="center"/>
          </w:tcPr>
          <w:p w14:paraId="2D8B408D"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 xml:space="preserve">LOTE/ QUANTIDADE PRODUZIDA (UI ou </w:t>
            </w:r>
            <w:proofErr w:type="gramStart"/>
            <w:r w:rsidRPr="007E5595">
              <w:rPr>
                <w:rFonts w:ascii="Arial" w:hAnsi="Arial" w:cs="Arial"/>
                <w:b/>
              </w:rPr>
              <w:t xml:space="preserve">g)   </w:t>
            </w:r>
            <w:proofErr w:type="gramEnd"/>
            <w:r w:rsidRPr="007E5595">
              <w:rPr>
                <w:rFonts w:ascii="Arial" w:hAnsi="Arial" w:cs="Arial"/>
                <w:b/>
              </w:rPr>
              <w:t xml:space="preserve">               </w:t>
            </w:r>
          </w:p>
        </w:tc>
        <w:tc>
          <w:tcPr>
            <w:tcW w:w="769" w:type="pct"/>
            <w:vAlign w:val="center"/>
          </w:tcPr>
          <w:p w14:paraId="5238355E"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QUANTIDADE TOTAL PRODUZIDA (UI ou g)</w:t>
            </w:r>
          </w:p>
        </w:tc>
        <w:tc>
          <w:tcPr>
            <w:tcW w:w="837" w:type="pct"/>
            <w:vAlign w:val="center"/>
          </w:tcPr>
          <w:p w14:paraId="51643050"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RENDIMENTO OBTIDO (UI/L ou g/L)</w:t>
            </w:r>
          </w:p>
        </w:tc>
      </w:tr>
      <w:tr w:rsidR="008055A0" w:rsidRPr="007E5595" w14:paraId="655A613F" w14:textId="77777777" w:rsidTr="008055A0">
        <w:trPr>
          <w:trHeight w:val="567"/>
        </w:trPr>
        <w:tc>
          <w:tcPr>
            <w:tcW w:w="815" w:type="pct"/>
            <w:vAlign w:val="center"/>
          </w:tcPr>
          <w:p w14:paraId="52F31380"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ALBUMINA</w:t>
            </w:r>
          </w:p>
        </w:tc>
        <w:tc>
          <w:tcPr>
            <w:tcW w:w="728" w:type="pct"/>
            <w:vAlign w:val="center"/>
          </w:tcPr>
          <w:p w14:paraId="524006B7" w14:textId="77777777" w:rsidR="008055A0" w:rsidRPr="007E5595" w:rsidRDefault="008055A0" w:rsidP="008055A0">
            <w:pPr>
              <w:spacing w:before="0" w:after="0" w:afterAutospacing="0" w:line="360" w:lineRule="auto"/>
              <w:jc w:val="center"/>
              <w:rPr>
                <w:rFonts w:ascii="Arial" w:hAnsi="Arial" w:cs="Arial"/>
                <w:b/>
              </w:rPr>
            </w:pPr>
          </w:p>
        </w:tc>
        <w:tc>
          <w:tcPr>
            <w:tcW w:w="1179" w:type="pct"/>
            <w:vAlign w:val="center"/>
          </w:tcPr>
          <w:p w14:paraId="7D4E85ED" w14:textId="77777777" w:rsidR="008055A0" w:rsidRPr="007E5595" w:rsidRDefault="008055A0" w:rsidP="008055A0">
            <w:pPr>
              <w:spacing w:before="0" w:after="0" w:afterAutospacing="0" w:line="360" w:lineRule="auto"/>
              <w:jc w:val="center"/>
              <w:rPr>
                <w:rFonts w:ascii="Arial" w:hAnsi="Arial" w:cs="Arial"/>
                <w:b/>
              </w:rPr>
            </w:pPr>
          </w:p>
        </w:tc>
        <w:tc>
          <w:tcPr>
            <w:tcW w:w="672" w:type="pct"/>
            <w:vAlign w:val="center"/>
          </w:tcPr>
          <w:p w14:paraId="4874C112" w14:textId="77777777" w:rsidR="008055A0" w:rsidRPr="007E5595" w:rsidRDefault="008055A0" w:rsidP="008055A0">
            <w:pPr>
              <w:spacing w:before="0" w:after="0" w:afterAutospacing="0" w:line="360" w:lineRule="auto"/>
              <w:jc w:val="center"/>
              <w:rPr>
                <w:rFonts w:ascii="Arial" w:hAnsi="Arial" w:cs="Arial"/>
                <w:b/>
              </w:rPr>
            </w:pPr>
          </w:p>
        </w:tc>
        <w:tc>
          <w:tcPr>
            <w:tcW w:w="769" w:type="pct"/>
            <w:vAlign w:val="center"/>
          </w:tcPr>
          <w:p w14:paraId="421F9FA3" w14:textId="77777777" w:rsidR="008055A0" w:rsidRPr="007E5595" w:rsidRDefault="008055A0" w:rsidP="008055A0">
            <w:pPr>
              <w:spacing w:before="0" w:after="0" w:afterAutospacing="0" w:line="360" w:lineRule="auto"/>
              <w:jc w:val="center"/>
              <w:rPr>
                <w:rFonts w:ascii="Arial" w:hAnsi="Arial" w:cs="Arial"/>
                <w:b/>
              </w:rPr>
            </w:pPr>
          </w:p>
        </w:tc>
        <w:tc>
          <w:tcPr>
            <w:tcW w:w="837" w:type="pct"/>
            <w:vAlign w:val="center"/>
          </w:tcPr>
          <w:p w14:paraId="523C10B9" w14:textId="77777777" w:rsidR="008055A0" w:rsidRPr="007E5595" w:rsidRDefault="008055A0" w:rsidP="008055A0">
            <w:pPr>
              <w:spacing w:before="0" w:after="0" w:afterAutospacing="0" w:line="360" w:lineRule="auto"/>
              <w:jc w:val="center"/>
              <w:rPr>
                <w:rFonts w:ascii="Arial" w:hAnsi="Arial" w:cs="Arial"/>
                <w:b/>
              </w:rPr>
            </w:pPr>
          </w:p>
        </w:tc>
      </w:tr>
      <w:tr w:rsidR="008055A0" w:rsidRPr="007E5595" w14:paraId="7772CB3C" w14:textId="77777777" w:rsidTr="008055A0">
        <w:trPr>
          <w:trHeight w:val="567"/>
        </w:trPr>
        <w:tc>
          <w:tcPr>
            <w:tcW w:w="815" w:type="pct"/>
            <w:vAlign w:val="center"/>
          </w:tcPr>
          <w:p w14:paraId="57519822" w14:textId="77777777" w:rsidR="008055A0" w:rsidRPr="007E5595" w:rsidRDefault="008055A0" w:rsidP="008055A0">
            <w:pPr>
              <w:spacing w:before="0" w:after="0" w:afterAutospacing="0" w:line="360" w:lineRule="auto"/>
              <w:jc w:val="center"/>
              <w:rPr>
                <w:rFonts w:ascii="Arial" w:hAnsi="Arial" w:cs="Arial"/>
                <w:b/>
              </w:rPr>
            </w:pPr>
            <w:proofErr w:type="spellStart"/>
            <w:r w:rsidRPr="007E5595">
              <w:rPr>
                <w:rFonts w:ascii="Arial" w:hAnsi="Arial" w:cs="Arial"/>
                <w:b/>
              </w:rPr>
              <w:t>IgG</w:t>
            </w:r>
            <w:proofErr w:type="spellEnd"/>
          </w:p>
        </w:tc>
        <w:tc>
          <w:tcPr>
            <w:tcW w:w="728" w:type="pct"/>
            <w:vAlign w:val="center"/>
          </w:tcPr>
          <w:p w14:paraId="70463FEB" w14:textId="77777777" w:rsidR="008055A0" w:rsidRPr="007E5595" w:rsidRDefault="008055A0" w:rsidP="008055A0">
            <w:pPr>
              <w:spacing w:before="0" w:after="0" w:afterAutospacing="0" w:line="360" w:lineRule="auto"/>
              <w:jc w:val="center"/>
              <w:rPr>
                <w:rFonts w:ascii="Arial" w:hAnsi="Arial" w:cs="Arial"/>
                <w:b/>
              </w:rPr>
            </w:pPr>
          </w:p>
        </w:tc>
        <w:tc>
          <w:tcPr>
            <w:tcW w:w="1179" w:type="pct"/>
            <w:vAlign w:val="center"/>
          </w:tcPr>
          <w:p w14:paraId="520F05F8" w14:textId="77777777" w:rsidR="008055A0" w:rsidRPr="007E5595" w:rsidRDefault="008055A0" w:rsidP="008055A0">
            <w:pPr>
              <w:spacing w:before="0" w:after="0" w:afterAutospacing="0" w:line="360" w:lineRule="auto"/>
              <w:jc w:val="center"/>
              <w:rPr>
                <w:rFonts w:ascii="Arial" w:hAnsi="Arial" w:cs="Arial"/>
                <w:b/>
              </w:rPr>
            </w:pPr>
          </w:p>
        </w:tc>
        <w:tc>
          <w:tcPr>
            <w:tcW w:w="672" w:type="pct"/>
            <w:vAlign w:val="center"/>
          </w:tcPr>
          <w:p w14:paraId="2564CEA4" w14:textId="77777777" w:rsidR="008055A0" w:rsidRPr="007E5595" w:rsidRDefault="008055A0" w:rsidP="008055A0">
            <w:pPr>
              <w:spacing w:before="0" w:after="0" w:afterAutospacing="0" w:line="360" w:lineRule="auto"/>
              <w:jc w:val="center"/>
              <w:rPr>
                <w:rFonts w:ascii="Arial" w:hAnsi="Arial" w:cs="Arial"/>
                <w:b/>
              </w:rPr>
            </w:pPr>
          </w:p>
        </w:tc>
        <w:tc>
          <w:tcPr>
            <w:tcW w:w="769" w:type="pct"/>
            <w:vAlign w:val="center"/>
          </w:tcPr>
          <w:p w14:paraId="2758315C" w14:textId="77777777" w:rsidR="008055A0" w:rsidRPr="007E5595" w:rsidRDefault="008055A0" w:rsidP="008055A0">
            <w:pPr>
              <w:spacing w:before="0" w:after="0" w:afterAutospacing="0" w:line="360" w:lineRule="auto"/>
              <w:jc w:val="center"/>
              <w:rPr>
                <w:rFonts w:ascii="Arial" w:hAnsi="Arial" w:cs="Arial"/>
                <w:b/>
              </w:rPr>
            </w:pPr>
          </w:p>
        </w:tc>
        <w:tc>
          <w:tcPr>
            <w:tcW w:w="837" w:type="pct"/>
            <w:vAlign w:val="center"/>
          </w:tcPr>
          <w:p w14:paraId="7D6A70B5" w14:textId="77777777" w:rsidR="008055A0" w:rsidRPr="007E5595" w:rsidRDefault="008055A0" w:rsidP="008055A0">
            <w:pPr>
              <w:spacing w:before="0" w:after="0" w:afterAutospacing="0" w:line="360" w:lineRule="auto"/>
              <w:jc w:val="center"/>
              <w:rPr>
                <w:rFonts w:ascii="Arial" w:hAnsi="Arial" w:cs="Arial"/>
                <w:b/>
              </w:rPr>
            </w:pPr>
          </w:p>
        </w:tc>
      </w:tr>
      <w:tr w:rsidR="008055A0" w:rsidRPr="007E5595" w14:paraId="09D8F627" w14:textId="77777777" w:rsidTr="008055A0">
        <w:trPr>
          <w:trHeight w:val="567"/>
        </w:trPr>
        <w:tc>
          <w:tcPr>
            <w:tcW w:w="815" w:type="pct"/>
            <w:vAlign w:val="center"/>
          </w:tcPr>
          <w:p w14:paraId="09EBA3D4"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Fator VIII</w:t>
            </w:r>
          </w:p>
        </w:tc>
        <w:tc>
          <w:tcPr>
            <w:tcW w:w="728" w:type="pct"/>
            <w:vAlign w:val="center"/>
          </w:tcPr>
          <w:p w14:paraId="2FF8A634" w14:textId="77777777" w:rsidR="008055A0" w:rsidRPr="007E5595" w:rsidRDefault="008055A0" w:rsidP="008055A0">
            <w:pPr>
              <w:spacing w:before="0" w:after="0" w:afterAutospacing="0" w:line="360" w:lineRule="auto"/>
              <w:jc w:val="center"/>
              <w:rPr>
                <w:rFonts w:ascii="Arial" w:hAnsi="Arial" w:cs="Arial"/>
                <w:b/>
              </w:rPr>
            </w:pPr>
          </w:p>
        </w:tc>
        <w:tc>
          <w:tcPr>
            <w:tcW w:w="1179" w:type="pct"/>
            <w:vAlign w:val="center"/>
          </w:tcPr>
          <w:p w14:paraId="710CD67B" w14:textId="77777777" w:rsidR="008055A0" w:rsidRPr="007E5595" w:rsidRDefault="008055A0" w:rsidP="008055A0">
            <w:pPr>
              <w:spacing w:before="0" w:after="0" w:afterAutospacing="0" w:line="360" w:lineRule="auto"/>
              <w:jc w:val="center"/>
              <w:rPr>
                <w:rFonts w:ascii="Arial" w:hAnsi="Arial" w:cs="Arial"/>
                <w:b/>
              </w:rPr>
            </w:pPr>
          </w:p>
        </w:tc>
        <w:tc>
          <w:tcPr>
            <w:tcW w:w="672" w:type="pct"/>
            <w:vAlign w:val="center"/>
          </w:tcPr>
          <w:p w14:paraId="148D125D" w14:textId="77777777" w:rsidR="008055A0" w:rsidRPr="007E5595" w:rsidRDefault="008055A0" w:rsidP="008055A0">
            <w:pPr>
              <w:spacing w:before="0" w:after="0" w:afterAutospacing="0" w:line="360" w:lineRule="auto"/>
              <w:jc w:val="center"/>
              <w:rPr>
                <w:rFonts w:ascii="Arial" w:hAnsi="Arial" w:cs="Arial"/>
                <w:b/>
              </w:rPr>
            </w:pPr>
          </w:p>
        </w:tc>
        <w:tc>
          <w:tcPr>
            <w:tcW w:w="769" w:type="pct"/>
            <w:vAlign w:val="center"/>
          </w:tcPr>
          <w:p w14:paraId="03063FFF" w14:textId="77777777" w:rsidR="008055A0" w:rsidRPr="007E5595" w:rsidRDefault="008055A0" w:rsidP="008055A0">
            <w:pPr>
              <w:spacing w:before="0" w:after="0" w:afterAutospacing="0" w:line="360" w:lineRule="auto"/>
              <w:jc w:val="center"/>
              <w:rPr>
                <w:rFonts w:ascii="Arial" w:hAnsi="Arial" w:cs="Arial"/>
                <w:b/>
              </w:rPr>
            </w:pPr>
          </w:p>
        </w:tc>
        <w:tc>
          <w:tcPr>
            <w:tcW w:w="837" w:type="pct"/>
            <w:vAlign w:val="center"/>
          </w:tcPr>
          <w:p w14:paraId="21D1D4AF" w14:textId="77777777" w:rsidR="008055A0" w:rsidRPr="007E5595" w:rsidRDefault="008055A0" w:rsidP="008055A0">
            <w:pPr>
              <w:spacing w:before="0" w:after="0" w:afterAutospacing="0" w:line="360" w:lineRule="auto"/>
              <w:jc w:val="center"/>
              <w:rPr>
                <w:rFonts w:ascii="Arial" w:hAnsi="Arial" w:cs="Arial"/>
                <w:b/>
              </w:rPr>
            </w:pPr>
          </w:p>
        </w:tc>
      </w:tr>
      <w:tr w:rsidR="008055A0" w:rsidRPr="007E5595" w14:paraId="1D382872" w14:textId="77777777" w:rsidTr="008055A0">
        <w:trPr>
          <w:trHeight w:val="567"/>
        </w:trPr>
        <w:tc>
          <w:tcPr>
            <w:tcW w:w="815" w:type="pct"/>
            <w:vAlign w:val="center"/>
          </w:tcPr>
          <w:p w14:paraId="6367DF9A"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Fator IX</w:t>
            </w:r>
          </w:p>
        </w:tc>
        <w:tc>
          <w:tcPr>
            <w:tcW w:w="728" w:type="pct"/>
            <w:vAlign w:val="center"/>
          </w:tcPr>
          <w:p w14:paraId="22FA01F2" w14:textId="77777777" w:rsidR="008055A0" w:rsidRPr="007E5595" w:rsidRDefault="008055A0" w:rsidP="008055A0">
            <w:pPr>
              <w:spacing w:before="0" w:after="0" w:afterAutospacing="0" w:line="360" w:lineRule="auto"/>
              <w:jc w:val="center"/>
              <w:rPr>
                <w:rFonts w:ascii="Arial" w:hAnsi="Arial" w:cs="Arial"/>
                <w:b/>
              </w:rPr>
            </w:pPr>
          </w:p>
        </w:tc>
        <w:tc>
          <w:tcPr>
            <w:tcW w:w="1179" w:type="pct"/>
            <w:vAlign w:val="center"/>
          </w:tcPr>
          <w:p w14:paraId="6C296313" w14:textId="77777777" w:rsidR="008055A0" w:rsidRPr="007E5595" w:rsidRDefault="008055A0" w:rsidP="008055A0">
            <w:pPr>
              <w:spacing w:before="0" w:after="0" w:afterAutospacing="0" w:line="360" w:lineRule="auto"/>
              <w:jc w:val="center"/>
              <w:rPr>
                <w:rFonts w:ascii="Arial" w:hAnsi="Arial" w:cs="Arial"/>
                <w:b/>
              </w:rPr>
            </w:pPr>
          </w:p>
        </w:tc>
        <w:tc>
          <w:tcPr>
            <w:tcW w:w="672" w:type="pct"/>
            <w:vAlign w:val="center"/>
          </w:tcPr>
          <w:p w14:paraId="0ACAB8A8" w14:textId="77777777" w:rsidR="008055A0" w:rsidRPr="007E5595" w:rsidRDefault="008055A0" w:rsidP="008055A0">
            <w:pPr>
              <w:spacing w:before="0" w:after="0" w:afterAutospacing="0" w:line="360" w:lineRule="auto"/>
              <w:jc w:val="center"/>
              <w:rPr>
                <w:rFonts w:ascii="Arial" w:hAnsi="Arial" w:cs="Arial"/>
                <w:b/>
              </w:rPr>
            </w:pPr>
          </w:p>
        </w:tc>
        <w:tc>
          <w:tcPr>
            <w:tcW w:w="769" w:type="pct"/>
            <w:vAlign w:val="center"/>
          </w:tcPr>
          <w:p w14:paraId="1E1AB61D" w14:textId="77777777" w:rsidR="008055A0" w:rsidRPr="007E5595" w:rsidRDefault="008055A0" w:rsidP="008055A0">
            <w:pPr>
              <w:spacing w:before="0" w:after="0" w:afterAutospacing="0" w:line="360" w:lineRule="auto"/>
              <w:jc w:val="center"/>
              <w:rPr>
                <w:rFonts w:ascii="Arial" w:hAnsi="Arial" w:cs="Arial"/>
                <w:b/>
              </w:rPr>
            </w:pPr>
          </w:p>
        </w:tc>
        <w:tc>
          <w:tcPr>
            <w:tcW w:w="837" w:type="pct"/>
            <w:vAlign w:val="center"/>
          </w:tcPr>
          <w:p w14:paraId="01C9290A" w14:textId="77777777" w:rsidR="008055A0" w:rsidRPr="007E5595" w:rsidRDefault="008055A0" w:rsidP="008055A0">
            <w:pPr>
              <w:spacing w:before="0" w:after="0" w:afterAutospacing="0" w:line="360" w:lineRule="auto"/>
              <w:jc w:val="center"/>
              <w:rPr>
                <w:rFonts w:ascii="Arial" w:hAnsi="Arial" w:cs="Arial"/>
                <w:b/>
              </w:rPr>
            </w:pPr>
          </w:p>
        </w:tc>
      </w:tr>
    </w:tbl>
    <w:p w14:paraId="6C5921F8" w14:textId="77777777" w:rsidR="00D13163" w:rsidRPr="007E5595" w:rsidRDefault="00D13163" w:rsidP="00753BE0">
      <w:pPr>
        <w:spacing w:before="0" w:after="0" w:afterAutospacing="0" w:line="360" w:lineRule="auto"/>
        <w:jc w:val="center"/>
        <w:rPr>
          <w:rFonts w:ascii="Arial" w:hAnsi="Arial" w:cs="Arial"/>
        </w:rPr>
      </w:pPr>
    </w:p>
    <w:bookmarkEnd w:id="267"/>
    <w:p w14:paraId="29AC458C" w14:textId="77777777" w:rsidR="00D749F7" w:rsidRPr="007E5595" w:rsidRDefault="00D749F7" w:rsidP="00753BE0">
      <w:pPr>
        <w:spacing w:before="0" w:after="0" w:afterAutospacing="0" w:line="360" w:lineRule="auto"/>
        <w:jc w:val="center"/>
        <w:rPr>
          <w:rFonts w:ascii="Arial" w:hAnsi="Arial" w:cs="Arial"/>
          <w:b/>
        </w:rPr>
        <w:sectPr w:rsidR="00D749F7" w:rsidRPr="007E5595" w:rsidSect="009D7A3C">
          <w:pgSz w:w="16838" w:h="11906" w:orient="landscape" w:code="9"/>
          <w:pgMar w:top="1701" w:right="1417" w:bottom="1701" w:left="1417" w:header="708" w:footer="220" w:gutter="0"/>
          <w:cols w:space="708"/>
          <w:docGrid w:linePitch="360"/>
        </w:sectPr>
      </w:pPr>
    </w:p>
    <w:p w14:paraId="29AC458D" w14:textId="00B9724C" w:rsidR="00D749F7" w:rsidRPr="007E5595" w:rsidRDefault="00F25E2E" w:rsidP="00753BE0">
      <w:pPr>
        <w:pStyle w:val="Ttulo1"/>
        <w:spacing w:before="0" w:after="0" w:afterAutospacing="0" w:line="360" w:lineRule="auto"/>
        <w:ind w:left="720"/>
        <w:jc w:val="center"/>
        <w:rPr>
          <w:rFonts w:ascii="Arial" w:hAnsi="Arial" w:cs="Arial"/>
          <w:sz w:val="24"/>
          <w:szCs w:val="24"/>
        </w:rPr>
      </w:pPr>
      <w:bookmarkStart w:id="268" w:name="_Toc426653474"/>
      <w:bookmarkStart w:id="269" w:name="_Toc51165241"/>
      <w:r w:rsidRPr="007E5595">
        <w:rPr>
          <w:rFonts w:ascii="Arial" w:hAnsi="Arial" w:cs="Arial"/>
          <w:color w:val="auto"/>
          <w:sz w:val="24"/>
          <w:szCs w:val="24"/>
        </w:rPr>
        <w:lastRenderedPageBreak/>
        <w:t xml:space="preserve">ANEXO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Pr="007E5595">
        <w:rPr>
          <w:rFonts w:ascii="Arial" w:hAnsi="Arial" w:cs="Arial"/>
          <w:color w:val="auto"/>
          <w:sz w:val="24"/>
          <w:szCs w:val="24"/>
        </w:rPr>
        <w:t xml:space="preserve"> –</w:t>
      </w:r>
      <w:r w:rsidR="00616FD5" w:rsidRPr="007E5595">
        <w:rPr>
          <w:rFonts w:ascii="Arial" w:hAnsi="Arial" w:cs="Arial"/>
          <w:color w:val="auto"/>
          <w:sz w:val="24"/>
          <w:szCs w:val="24"/>
        </w:rPr>
        <w:t xml:space="preserve">TABELA </w:t>
      </w:r>
      <w:r w:rsidRPr="007E5595">
        <w:rPr>
          <w:rFonts w:ascii="Arial" w:hAnsi="Arial" w:cs="Arial"/>
          <w:color w:val="auto"/>
          <w:sz w:val="24"/>
          <w:szCs w:val="24"/>
        </w:rPr>
        <w:t xml:space="preserve">V – Relatórios de Produção – </w:t>
      </w:r>
      <w:r w:rsidR="00E6173B" w:rsidRPr="007E5595">
        <w:rPr>
          <w:rFonts w:ascii="Arial" w:hAnsi="Arial" w:cs="Arial"/>
          <w:color w:val="auto"/>
          <w:sz w:val="24"/>
          <w:szCs w:val="24"/>
        </w:rPr>
        <w:t>Produção de Imunoglobulinas</w:t>
      </w:r>
      <w:bookmarkEnd w:id="268"/>
      <w:bookmarkEnd w:id="269"/>
      <w:r w:rsidRPr="007E5595">
        <w:rPr>
          <w:rFonts w:ascii="Arial" w:hAnsi="Arial" w:cs="Arial"/>
          <w:color w:val="auto"/>
          <w:sz w:val="24"/>
          <w:szCs w:val="24"/>
        </w:rPr>
        <w:t xml:space="preserve"> </w:t>
      </w:r>
    </w:p>
    <w:tbl>
      <w:tblPr>
        <w:tblpPr w:leftFromText="141" w:rightFromText="141" w:vertAnchor="page" w:horzAnchor="margin" w:tblpXSpec="right" w:tblpY="3256"/>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916"/>
        <w:gridCol w:w="2360"/>
        <w:gridCol w:w="1810"/>
        <w:gridCol w:w="1979"/>
        <w:gridCol w:w="1799"/>
        <w:gridCol w:w="2297"/>
      </w:tblGrid>
      <w:tr w:rsidR="008055A0" w:rsidRPr="007E5595" w14:paraId="2B7567DF" w14:textId="77777777" w:rsidTr="008055A0">
        <w:trPr>
          <w:trHeight w:val="567"/>
        </w:trPr>
        <w:tc>
          <w:tcPr>
            <w:tcW w:w="5000" w:type="pct"/>
            <w:gridSpan w:val="7"/>
            <w:shd w:val="clear" w:color="auto" w:fill="DDD9C3" w:themeFill="background2" w:themeFillShade="E6"/>
            <w:vAlign w:val="center"/>
          </w:tcPr>
          <w:p w14:paraId="505D6EED"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PRODUÇÃO DE IMUNOGLOBULINAS</w:t>
            </w:r>
          </w:p>
        </w:tc>
      </w:tr>
      <w:tr w:rsidR="008055A0" w:rsidRPr="007E5595" w14:paraId="7A062F0B" w14:textId="77777777" w:rsidTr="008055A0">
        <w:trPr>
          <w:trHeight w:val="567"/>
        </w:trPr>
        <w:tc>
          <w:tcPr>
            <w:tcW w:w="532" w:type="pct"/>
            <w:vMerge w:val="restart"/>
            <w:vAlign w:val="center"/>
          </w:tcPr>
          <w:p w14:paraId="521E8D75"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LOTE</w:t>
            </w:r>
          </w:p>
        </w:tc>
        <w:tc>
          <w:tcPr>
            <w:tcW w:w="1571" w:type="pct"/>
            <w:gridSpan w:val="2"/>
            <w:vAlign w:val="center"/>
          </w:tcPr>
          <w:p w14:paraId="7925AB39"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PASTA FRAÇÃO II</w:t>
            </w:r>
          </w:p>
        </w:tc>
        <w:tc>
          <w:tcPr>
            <w:tcW w:w="1392" w:type="pct"/>
            <w:gridSpan w:val="2"/>
            <w:vAlign w:val="center"/>
          </w:tcPr>
          <w:p w14:paraId="3526B539"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 xml:space="preserve">PRODUTO À GRANEL          </w:t>
            </w:r>
          </w:p>
        </w:tc>
        <w:tc>
          <w:tcPr>
            <w:tcW w:w="1505" w:type="pct"/>
            <w:gridSpan w:val="2"/>
            <w:vAlign w:val="center"/>
          </w:tcPr>
          <w:p w14:paraId="29032DF1"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PRODUTO FINAL</w:t>
            </w:r>
          </w:p>
        </w:tc>
      </w:tr>
      <w:tr w:rsidR="008055A0" w:rsidRPr="007E5595" w14:paraId="3034FF70" w14:textId="77777777" w:rsidTr="008055A0">
        <w:trPr>
          <w:trHeight w:val="567"/>
        </w:trPr>
        <w:tc>
          <w:tcPr>
            <w:tcW w:w="532" w:type="pct"/>
            <w:vMerge/>
            <w:vAlign w:val="center"/>
          </w:tcPr>
          <w:p w14:paraId="5A47B78C" w14:textId="77777777" w:rsidR="008055A0" w:rsidRPr="007E5595" w:rsidRDefault="008055A0" w:rsidP="008055A0">
            <w:pPr>
              <w:spacing w:before="0" w:after="0" w:afterAutospacing="0" w:line="360" w:lineRule="auto"/>
              <w:jc w:val="center"/>
              <w:rPr>
                <w:rFonts w:ascii="Arial" w:hAnsi="Arial" w:cs="Arial"/>
                <w:b/>
              </w:rPr>
            </w:pPr>
          </w:p>
        </w:tc>
        <w:tc>
          <w:tcPr>
            <w:tcW w:w="704" w:type="pct"/>
            <w:vAlign w:val="center"/>
          </w:tcPr>
          <w:p w14:paraId="0C596E1F"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N° DAS PASTAS</w:t>
            </w:r>
          </w:p>
        </w:tc>
        <w:tc>
          <w:tcPr>
            <w:tcW w:w="867" w:type="pct"/>
            <w:vAlign w:val="center"/>
          </w:tcPr>
          <w:p w14:paraId="5DE26331"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 DE COMPOSIÇÃO NO LOTE</w:t>
            </w:r>
          </w:p>
        </w:tc>
        <w:tc>
          <w:tcPr>
            <w:tcW w:w="665" w:type="pct"/>
            <w:vAlign w:val="center"/>
          </w:tcPr>
          <w:p w14:paraId="51043706" w14:textId="77777777" w:rsidR="008055A0" w:rsidRPr="007E5595" w:rsidRDefault="008055A0" w:rsidP="008055A0">
            <w:pPr>
              <w:spacing w:before="0" w:after="0" w:afterAutospacing="0" w:line="360" w:lineRule="auto"/>
              <w:jc w:val="center"/>
              <w:rPr>
                <w:rFonts w:ascii="Arial" w:hAnsi="Arial" w:cs="Arial"/>
                <w:b/>
              </w:rPr>
            </w:pPr>
            <w:proofErr w:type="spellStart"/>
            <w:r w:rsidRPr="007E5595">
              <w:rPr>
                <w:rFonts w:ascii="Arial" w:hAnsi="Arial" w:cs="Arial"/>
                <w:b/>
              </w:rPr>
              <w:t>IgG</w:t>
            </w:r>
            <w:proofErr w:type="spellEnd"/>
            <w:r w:rsidRPr="007E5595">
              <w:rPr>
                <w:rFonts w:ascii="Arial" w:hAnsi="Arial" w:cs="Arial"/>
                <w:b/>
              </w:rPr>
              <w:t xml:space="preserve"> (g/L)</w:t>
            </w:r>
          </w:p>
        </w:tc>
        <w:tc>
          <w:tcPr>
            <w:tcW w:w="727" w:type="pct"/>
            <w:vAlign w:val="center"/>
          </w:tcPr>
          <w:p w14:paraId="29BFD46C"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VOLUME (L)</w:t>
            </w:r>
          </w:p>
        </w:tc>
        <w:tc>
          <w:tcPr>
            <w:tcW w:w="661" w:type="pct"/>
            <w:vAlign w:val="center"/>
          </w:tcPr>
          <w:p w14:paraId="3F44F4A6" w14:textId="77777777" w:rsidR="008055A0" w:rsidRPr="007E5595" w:rsidRDefault="008055A0" w:rsidP="008055A0">
            <w:pPr>
              <w:spacing w:before="0" w:after="0" w:afterAutospacing="0" w:line="360" w:lineRule="auto"/>
              <w:jc w:val="center"/>
              <w:rPr>
                <w:rFonts w:ascii="Arial" w:hAnsi="Arial" w:cs="Arial"/>
                <w:b/>
              </w:rPr>
            </w:pPr>
            <w:proofErr w:type="spellStart"/>
            <w:r w:rsidRPr="007E5595">
              <w:rPr>
                <w:rFonts w:ascii="Arial" w:hAnsi="Arial" w:cs="Arial"/>
                <w:b/>
              </w:rPr>
              <w:t>IgG</w:t>
            </w:r>
            <w:proofErr w:type="spellEnd"/>
            <w:r w:rsidRPr="007E5595">
              <w:rPr>
                <w:rFonts w:ascii="Arial" w:hAnsi="Arial" w:cs="Arial"/>
                <w:b/>
              </w:rPr>
              <w:t xml:space="preserve"> (g/L)</w:t>
            </w:r>
          </w:p>
        </w:tc>
        <w:tc>
          <w:tcPr>
            <w:tcW w:w="844" w:type="pct"/>
            <w:vAlign w:val="center"/>
          </w:tcPr>
          <w:p w14:paraId="536A4DBC" w14:textId="77777777" w:rsidR="008055A0" w:rsidRPr="007E5595" w:rsidRDefault="008055A0" w:rsidP="008055A0">
            <w:pPr>
              <w:spacing w:before="0" w:after="0" w:afterAutospacing="0" w:line="360" w:lineRule="auto"/>
              <w:jc w:val="center"/>
              <w:rPr>
                <w:rFonts w:ascii="Arial" w:hAnsi="Arial" w:cs="Arial"/>
                <w:b/>
              </w:rPr>
            </w:pPr>
            <w:r w:rsidRPr="007E5595">
              <w:rPr>
                <w:rFonts w:ascii="Arial" w:hAnsi="Arial" w:cs="Arial"/>
                <w:b/>
              </w:rPr>
              <w:t>QUANTIDADE DE FRASCOS</w:t>
            </w:r>
          </w:p>
        </w:tc>
      </w:tr>
      <w:tr w:rsidR="008055A0" w:rsidRPr="007E5595" w14:paraId="10A99B89" w14:textId="77777777" w:rsidTr="008055A0">
        <w:trPr>
          <w:trHeight w:val="284"/>
        </w:trPr>
        <w:tc>
          <w:tcPr>
            <w:tcW w:w="532" w:type="pct"/>
            <w:vAlign w:val="center"/>
          </w:tcPr>
          <w:p w14:paraId="7C3832DE" w14:textId="77777777" w:rsidR="008055A0" w:rsidRPr="007E5595" w:rsidRDefault="008055A0" w:rsidP="008055A0">
            <w:pPr>
              <w:spacing w:before="0" w:after="0" w:afterAutospacing="0" w:line="360" w:lineRule="auto"/>
              <w:jc w:val="center"/>
              <w:rPr>
                <w:rFonts w:ascii="Arial" w:hAnsi="Arial" w:cs="Arial"/>
              </w:rPr>
            </w:pPr>
          </w:p>
        </w:tc>
        <w:tc>
          <w:tcPr>
            <w:tcW w:w="704" w:type="pct"/>
            <w:vAlign w:val="center"/>
          </w:tcPr>
          <w:p w14:paraId="13045DEC" w14:textId="77777777" w:rsidR="008055A0" w:rsidRPr="007E5595" w:rsidRDefault="008055A0" w:rsidP="008055A0">
            <w:pPr>
              <w:spacing w:before="0" w:after="0" w:afterAutospacing="0" w:line="360" w:lineRule="auto"/>
              <w:jc w:val="center"/>
              <w:rPr>
                <w:rFonts w:ascii="Arial" w:hAnsi="Arial" w:cs="Arial"/>
              </w:rPr>
            </w:pPr>
          </w:p>
        </w:tc>
        <w:tc>
          <w:tcPr>
            <w:tcW w:w="867" w:type="pct"/>
            <w:vAlign w:val="center"/>
          </w:tcPr>
          <w:p w14:paraId="2993D02C" w14:textId="77777777" w:rsidR="008055A0" w:rsidRPr="007E5595" w:rsidRDefault="008055A0" w:rsidP="008055A0">
            <w:pPr>
              <w:spacing w:before="0" w:after="0" w:afterAutospacing="0" w:line="360" w:lineRule="auto"/>
              <w:jc w:val="center"/>
              <w:rPr>
                <w:rFonts w:ascii="Arial" w:hAnsi="Arial" w:cs="Arial"/>
              </w:rPr>
            </w:pPr>
          </w:p>
        </w:tc>
        <w:tc>
          <w:tcPr>
            <w:tcW w:w="665" w:type="pct"/>
            <w:vAlign w:val="center"/>
          </w:tcPr>
          <w:p w14:paraId="26A5EC9F" w14:textId="77777777" w:rsidR="008055A0" w:rsidRPr="007E5595" w:rsidRDefault="008055A0" w:rsidP="008055A0">
            <w:pPr>
              <w:spacing w:before="0" w:after="0" w:afterAutospacing="0" w:line="360" w:lineRule="auto"/>
              <w:jc w:val="center"/>
              <w:rPr>
                <w:rFonts w:ascii="Arial" w:hAnsi="Arial" w:cs="Arial"/>
              </w:rPr>
            </w:pPr>
          </w:p>
        </w:tc>
        <w:tc>
          <w:tcPr>
            <w:tcW w:w="727" w:type="pct"/>
            <w:vAlign w:val="center"/>
          </w:tcPr>
          <w:p w14:paraId="467351EC" w14:textId="77777777" w:rsidR="008055A0" w:rsidRPr="007E5595" w:rsidRDefault="008055A0" w:rsidP="008055A0">
            <w:pPr>
              <w:spacing w:before="0" w:after="0" w:afterAutospacing="0" w:line="360" w:lineRule="auto"/>
              <w:jc w:val="center"/>
              <w:rPr>
                <w:rFonts w:ascii="Arial" w:hAnsi="Arial" w:cs="Arial"/>
              </w:rPr>
            </w:pPr>
          </w:p>
        </w:tc>
        <w:tc>
          <w:tcPr>
            <w:tcW w:w="661" w:type="pct"/>
            <w:vAlign w:val="center"/>
          </w:tcPr>
          <w:p w14:paraId="511AB37C" w14:textId="77777777" w:rsidR="008055A0" w:rsidRPr="007E5595" w:rsidRDefault="008055A0" w:rsidP="008055A0">
            <w:pPr>
              <w:spacing w:before="0" w:after="0" w:afterAutospacing="0" w:line="360" w:lineRule="auto"/>
              <w:jc w:val="center"/>
              <w:rPr>
                <w:rFonts w:ascii="Arial" w:hAnsi="Arial" w:cs="Arial"/>
              </w:rPr>
            </w:pPr>
          </w:p>
        </w:tc>
        <w:tc>
          <w:tcPr>
            <w:tcW w:w="844" w:type="pct"/>
            <w:vAlign w:val="center"/>
          </w:tcPr>
          <w:p w14:paraId="08647358" w14:textId="77777777" w:rsidR="008055A0" w:rsidRPr="007E5595" w:rsidRDefault="008055A0" w:rsidP="008055A0">
            <w:pPr>
              <w:spacing w:before="0" w:after="0" w:afterAutospacing="0" w:line="360" w:lineRule="auto"/>
              <w:jc w:val="center"/>
              <w:rPr>
                <w:rFonts w:ascii="Arial" w:hAnsi="Arial" w:cs="Arial"/>
              </w:rPr>
            </w:pPr>
          </w:p>
        </w:tc>
      </w:tr>
      <w:tr w:rsidR="008055A0" w:rsidRPr="007E5595" w14:paraId="2FFA845A" w14:textId="77777777" w:rsidTr="008055A0">
        <w:trPr>
          <w:trHeight w:val="284"/>
        </w:trPr>
        <w:tc>
          <w:tcPr>
            <w:tcW w:w="532" w:type="pct"/>
            <w:vAlign w:val="center"/>
          </w:tcPr>
          <w:p w14:paraId="55C0A2D2" w14:textId="77777777" w:rsidR="008055A0" w:rsidRPr="007E5595" w:rsidRDefault="008055A0" w:rsidP="008055A0">
            <w:pPr>
              <w:spacing w:before="0" w:after="0" w:afterAutospacing="0" w:line="360" w:lineRule="auto"/>
              <w:jc w:val="center"/>
              <w:rPr>
                <w:rFonts w:ascii="Arial" w:hAnsi="Arial" w:cs="Arial"/>
              </w:rPr>
            </w:pPr>
          </w:p>
        </w:tc>
        <w:tc>
          <w:tcPr>
            <w:tcW w:w="704" w:type="pct"/>
            <w:vAlign w:val="center"/>
          </w:tcPr>
          <w:p w14:paraId="5A333A23" w14:textId="77777777" w:rsidR="008055A0" w:rsidRPr="007E5595" w:rsidRDefault="008055A0" w:rsidP="008055A0">
            <w:pPr>
              <w:spacing w:before="0" w:after="0" w:afterAutospacing="0" w:line="360" w:lineRule="auto"/>
              <w:jc w:val="center"/>
              <w:rPr>
                <w:rFonts w:ascii="Arial" w:hAnsi="Arial" w:cs="Arial"/>
              </w:rPr>
            </w:pPr>
          </w:p>
        </w:tc>
        <w:tc>
          <w:tcPr>
            <w:tcW w:w="867" w:type="pct"/>
            <w:vAlign w:val="center"/>
          </w:tcPr>
          <w:p w14:paraId="7A4A4779" w14:textId="77777777" w:rsidR="008055A0" w:rsidRPr="007E5595" w:rsidRDefault="008055A0" w:rsidP="008055A0">
            <w:pPr>
              <w:spacing w:before="0" w:after="0" w:afterAutospacing="0" w:line="360" w:lineRule="auto"/>
              <w:jc w:val="center"/>
              <w:rPr>
                <w:rFonts w:ascii="Arial" w:hAnsi="Arial" w:cs="Arial"/>
              </w:rPr>
            </w:pPr>
          </w:p>
        </w:tc>
        <w:tc>
          <w:tcPr>
            <w:tcW w:w="665" w:type="pct"/>
            <w:vAlign w:val="center"/>
          </w:tcPr>
          <w:p w14:paraId="0EA4E957" w14:textId="77777777" w:rsidR="008055A0" w:rsidRPr="007E5595" w:rsidRDefault="008055A0" w:rsidP="008055A0">
            <w:pPr>
              <w:spacing w:before="0" w:after="0" w:afterAutospacing="0" w:line="360" w:lineRule="auto"/>
              <w:jc w:val="center"/>
              <w:rPr>
                <w:rFonts w:ascii="Arial" w:hAnsi="Arial" w:cs="Arial"/>
              </w:rPr>
            </w:pPr>
          </w:p>
        </w:tc>
        <w:tc>
          <w:tcPr>
            <w:tcW w:w="727" w:type="pct"/>
            <w:vAlign w:val="center"/>
          </w:tcPr>
          <w:p w14:paraId="67987629" w14:textId="77777777" w:rsidR="008055A0" w:rsidRPr="007E5595" w:rsidRDefault="008055A0" w:rsidP="008055A0">
            <w:pPr>
              <w:spacing w:before="0" w:after="0" w:afterAutospacing="0" w:line="360" w:lineRule="auto"/>
              <w:jc w:val="center"/>
              <w:rPr>
                <w:rFonts w:ascii="Arial" w:hAnsi="Arial" w:cs="Arial"/>
              </w:rPr>
            </w:pPr>
          </w:p>
        </w:tc>
        <w:tc>
          <w:tcPr>
            <w:tcW w:w="661" w:type="pct"/>
            <w:vAlign w:val="center"/>
          </w:tcPr>
          <w:p w14:paraId="5EF9EEA4" w14:textId="77777777" w:rsidR="008055A0" w:rsidRPr="007E5595" w:rsidRDefault="008055A0" w:rsidP="008055A0">
            <w:pPr>
              <w:spacing w:before="0" w:after="0" w:afterAutospacing="0" w:line="360" w:lineRule="auto"/>
              <w:jc w:val="center"/>
              <w:rPr>
                <w:rFonts w:ascii="Arial" w:hAnsi="Arial" w:cs="Arial"/>
              </w:rPr>
            </w:pPr>
          </w:p>
        </w:tc>
        <w:tc>
          <w:tcPr>
            <w:tcW w:w="844" w:type="pct"/>
            <w:vAlign w:val="center"/>
          </w:tcPr>
          <w:p w14:paraId="3544EB10" w14:textId="77777777" w:rsidR="008055A0" w:rsidRPr="007E5595" w:rsidRDefault="008055A0" w:rsidP="008055A0">
            <w:pPr>
              <w:spacing w:before="0" w:after="0" w:afterAutospacing="0" w:line="360" w:lineRule="auto"/>
              <w:jc w:val="center"/>
              <w:rPr>
                <w:rFonts w:ascii="Arial" w:hAnsi="Arial" w:cs="Arial"/>
              </w:rPr>
            </w:pPr>
          </w:p>
        </w:tc>
      </w:tr>
      <w:tr w:rsidR="008055A0" w:rsidRPr="007E5595" w14:paraId="10D637C9" w14:textId="77777777" w:rsidTr="008055A0">
        <w:trPr>
          <w:trHeight w:val="284"/>
        </w:trPr>
        <w:tc>
          <w:tcPr>
            <w:tcW w:w="532" w:type="pct"/>
            <w:vAlign w:val="center"/>
          </w:tcPr>
          <w:p w14:paraId="38B44BBC" w14:textId="77777777" w:rsidR="008055A0" w:rsidRPr="007E5595" w:rsidRDefault="008055A0" w:rsidP="008055A0">
            <w:pPr>
              <w:spacing w:before="0" w:after="0" w:afterAutospacing="0" w:line="360" w:lineRule="auto"/>
              <w:jc w:val="center"/>
              <w:rPr>
                <w:rFonts w:ascii="Arial" w:hAnsi="Arial" w:cs="Arial"/>
              </w:rPr>
            </w:pPr>
          </w:p>
        </w:tc>
        <w:tc>
          <w:tcPr>
            <w:tcW w:w="704" w:type="pct"/>
            <w:vAlign w:val="center"/>
          </w:tcPr>
          <w:p w14:paraId="77CA395E" w14:textId="77777777" w:rsidR="008055A0" w:rsidRPr="007E5595" w:rsidRDefault="008055A0" w:rsidP="008055A0">
            <w:pPr>
              <w:spacing w:before="0" w:after="0" w:afterAutospacing="0" w:line="360" w:lineRule="auto"/>
              <w:jc w:val="center"/>
              <w:rPr>
                <w:rFonts w:ascii="Arial" w:hAnsi="Arial" w:cs="Arial"/>
              </w:rPr>
            </w:pPr>
          </w:p>
        </w:tc>
        <w:tc>
          <w:tcPr>
            <w:tcW w:w="867" w:type="pct"/>
            <w:vAlign w:val="center"/>
          </w:tcPr>
          <w:p w14:paraId="2407D5B1" w14:textId="77777777" w:rsidR="008055A0" w:rsidRPr="007E5595" w:rsidRDefault="008055A0" w:rsidP="008055A0">
            <w:pPr>
              <w:spacing w:before="0" w:after="0" w:afterAutospacing="0" w:line="360" w:lineRule="auto"/>
              <w:jc w:val="center"/>
              <w:rPr>
                <w:rFonts w:ascii="Arial" w:hAnsi="Arial" w:cs="Arial"/>
              </w:rPr>
            </w:pPr>
          </w:p>
        </w:tc>
        <w:tc>
          <w:tcPr>
            <w:tcW w:w="665" w:type="pct"/>
            <w:vAlign w:val="center"/>
          </w:tcPr>
          <w:p w14:paraId="5B9DBB98" w14:textId="77777777" w:rsidR="008055A0" w:rsidRPr="007E5595" w:rsidRDefault="008055A0" w:rsidP="008055A0">
            <w:pPr>
              <w:spacing w:before="0" w:after="0" w:afterAutospacing="0" w:line="360" w:lineRule="auto"/>
              <w:jc w:val="center"/>
              <w:rPr>
                <w:rFonts w:ascii="Arial" w:hAnsi="Arial" w:cs="Arial"/>
              </w:rPr>
            </w:pPr>
          </w:p>
        </w:tc>
        <w:tc>
          <w:tcPr>
            <w:tcW w:w="727" w:type="pct"/>
            <w:vAlign w:val="center"/>
          </w:tcPr>
          <w:p w14:paraId="4D329D52" w14:textId="77777777" w:rsidR="008055A0" w:rsidRPr="007E5595" w:rsidRDefault="008055A0" w:rsidP="008055A0">
            <w:pPr>
              <w:spacing w:before="0" w:after="0" w:afterAutospacing="0" w:line="360" w:lineRule="auto"/>
              <w:jc w:val="center"/>
              <w:rPr>
                <w:rFonts w:ascii="Arial" w:hAnsi="Arial" w:cs="Arial"/>
              </w:rPr>
            </w:pPr>
          </w:p>
        </w:tc>
        <w:tc>
          <w:tcPr>
            <w:tcW w:w="661" w:type="pct"/>
            <w:vAlign w:val="center"/>
          </w:tcPr>
          <w:p w14:paraId="29CA2A3B" w14:textId="77777777" w:rsidR="008055A0" w:rsidRPr="007E5595" w:rsidRDefault="008055A0" w:rsidP="008055A0">
            <w:pPr>
              <w:spacing w:before="0" w:after="0" w:afterAutospacing="0" w:line="360" w:lineRule="auto"/>
              <w:jc w:val="center"/>
              <w:rPr>
                <w:rFonts w:ascii="Arial" w:hAnsi="Arial" w:cs="Arial"/>
              </w:rPr>
            </w:pPr>
          </w:p>
        </w:tc>
        <w:tc>
          <w:tcPr>
            <w:tcW w:w="844" w:type="pct"/>
            <w:vAlign w:val="center"/>
          </w:tcPr>
          <w:p w14:paraId="4BC2F24C" w14:textId="77777777" w:rsidR="008055A0" w:rsidRPr="007E5595" w:rsidRDefault="008055A0" w:rsidP="008055A0">
            <w:pPr>
              <w:spacing w:before="0" w:after="0" w:afterAutospacing="0" w:line="360" w:lineRule="auto"/>
              <w:jc w:val="center"/>
              <w:rPr>
                <w:rFonts w:ascii="Arial" w:hAnsi="Arial" w:cs="Arial"/>
              </w:rPr>
            </w:pPr>
          </w:p>
        </w:tc>
      </w:tr>
      <w:tr w:rsidR="008055A0" w:rsidRPr="007E5595" w14:paraId="19194BAE" w14:textId="77777777" w:rsidTr="008055A0">
        <w:trPr>
          <w:trHeight w:val="284"/>
        </w:trPr>
        <w:tc>
          <w:tcPr>
            <w:tcW w:w="532" w:type="pct"/>
            <w:vAlign w:val="center"/>
          </w:tcPr>
          <w:p w14:paraId="0526DC43" w14:textId="77777777" w:rsidR="008055A0" w:rsidRPr="007E5595" w:rsidRDefault="008055A0" w:rsidP="008055A0">
            <w:pPr>
              <w:spacing w:before="0" w:after="0" w:afterAutospacing="0" w:line="360" w:lineRule="auto"/>
              <w:jc w:val="center"/>
              <w:rPr>
                <w:rFonts w:ascii="Arial" w:hAnsi="Arial" w:cs="Arial"/>
              </w:rPr>
            </w:pPr>
          </w:p>
        </w:tc>
        <w:tc>
          <w:tcPr>
            <w:tcW w:w="704" w:type="pct"/>
            <w:vAlign w:val="center"/>
          </w:tcPr>
          <w:p w14:paraId="3EDC9955" w14:textId="77777777" w:rsidR="008055A0" w:rsidRPr="007E5595" w:rsidRDefault="008055A0" w:rsidP="008055A0">
            <w:pPr>
              <w:spacing w:before="0" w:after="0" w:afterAutospacing="0" w:line="360" w:lineRule="auto"/>
              <w:jc w:val="center"/>
              <w:rPr>
                <w:rFonts w:ascii="Arial" w:hAnsi="Arial" w:cs="Arial"/>
              </w:rPr>
            </w:pPr>
          </w:p>
        </w:tc>
        <w:tc>
          <w:tcPr>
            <w:tcW w:w="867" w:type="pct"/>
            <w:vAlign w:val="center"/>
          </w:tcPr>
          <w:p w14:paraId="2FF3250D" w14:textId="77777777" w:rsidR="008055A0" w:rsidRPr="007E5595" w:rsidRDefault="008055A0" w:rsidP="008055A0">
            <w:pPr>
              <w:spacing w:before="0" w:after="0" w:afterAutospacing="0" w:line="360" w:lineRule="auto"/>
              <w:jc w:val="center"/>
              <w:rPr>
                <w:rFonts w:ascii="Arial" w:hAnsi="Arial" w:cs="Arial"/>
              </w:rPr>
            </w:pPr>
          </w:p>
        </w:tc>
        <w:tc>
          <w:tcPr>
            <w:tcW w:w="665" w:type="pct"/>
            <w:vAlign w:val="center"/>
          </w:tcPr>
          <w:p w14:paraId="1DE12F07" w14:textId="77777777" w:rsidR="008055A0" w:rsidRPr="007E5595" w:rsidRDefault="008055A0" w:rsidP="008055A0">
            <w:pPr>
              <w:spacing w:before="0" w:after="0" w:afterAutospacing="0" w:line="360" w:lineRule="auto"/>
              <w:jc w:val="center"/>
              <w:rPr>
                <w:rFonts w:ascii="Arial" w:hAnsi="Arial" w:cs="Arial"/>
              </w:rPr>
            </w:pPr>
          </w:p>
        </w:tc>
        <w:tc>
          <w:tcPr>
            <w:tcW w:w="727" w:type="pct"/>
            <w:vAlign w:val="center"/>
          </w:tcPr>
          <w:p w14:paraId="62D5E812" w14:textId="77777777" w:rsidR="008055A0" w:rsidRPr="007E5595" w:rsidRDefault="008055A0" w:rsidP="008055A0">
            <w:pPr>
              <w:spacing w:before="0" w:after="0" w:afterAutospacing="0" w:line="360" w:lineRule="auto"/>
              <w:jc w:val="center"/>
              <w:rPr>
                <w:rFonts w:ascii="Arial" w:hAnsi="Arial" w:cs="Arial"/>
              </w:rPr>
            </w:pPr>
          </w:p>
        </w:tc>
        <w:tc>
          <w:tcPr>
            <w:tcW w:w="661" w:type="pct"/>
            <w:vAlign w:val="center"/>
          </w:tcPr>
          <w:p w14:paraId="4334F426" w14:textId="77777777" w:rsidR="008055A0" w:rsidRPr="007E5595" w:rsidRDefault="008055A0" w:rsidP="008055A0">
            <w:pPr>
              <w:spacing w:before="0" w:after="0" w:afterAutospacing="0" w:line="360" w:lineRule="auto"/>
              <w:jc w:val="center"/>
              <w:rPr>
                <w:rFonts w:ascii="Arial" w:hAnsi="Arial" w:cs="Arial"/>
              </w:rPr>
            </w:pPr>
          </w:p>
        </w:tc>
        <w:tc>
          <w:tcPr>
            <w:tcW w:w="844" w:type="pct"/>
            <w:vAlign w:val="center"/>
          </w:tcPr>
          <w:p w14:paraId="61872813" w14:textId="77777777" w:rsidR="008055A0" w:rsidRPr="007E5595" w:rsidRDefault="008055A0" w:rsidP="008055A0">
            <w:pPr>
              <w:spacing w:before="0" w:after="0" w:afterAutospacing="0" w:line="360" w:lineRule="auto"/>
              <w:jc w:val="center"/>
              <w:rPr>
                <w:rFonts w:ascii="Arial" w:hAnsi="Arial" w:cs="Arial"/>
              </w:rPr>
            </w:pPr>
          </w:p>
        </w:tc>
      </w:tr>
      <w:tr w:rsidR="008055A0" w:rsidRPr="007E5595" w14:paraId="38F02722" w14:textId="77777777" w:rsidTr="008055A0">
        <w:trPr>
          <w:trHeight w:val="284"/>
        </w:trPr>
        <w:tc>
          <w:tcPr>
            <w:tcW w:w="532" w:type="pct"/>
            <w:vAlign w:val="center"/>
          </w:tcPr>
          <w:p w14:paraId="7A78FF77" w14:textId="77777777" w:rsidR="008055A0" w:rsidRPr="007E5595" w:rsidRDefault="008055A0" w:rsidP="008055A0">
            <w:pPr>
              <w:spacing w:before="0" w:after="0" w:afterAutospacing="0" w:line="360" w:lineRule="auto"/>
              <w:jc w:val="center"/>
              <w:rPr>
                <w:rFonts w:ascii="Arial" w:hAnsi="Arial" w:cs="Arial"/>
              </w:rPr>
            </w:pPr>
          </w:p>
        </w:tc>
        <w:tc>
          <w:tcPr>
            <w:tcW w:w="704" w:type="pct"/>
            <w:vAlign w:val="center"/>
          </w:tcPr>
          <w:p w14:paraId="0EED6D59" w14:textId="77777777" w:rsidR="008055A0" w:rsidRPr="007E5595" w:rsidRDefault="008055A0" w:rsidP="008055A0">
            <w:pPr>
              <w:spacing w:before="0" w:after="0" w:afterAutospacing="0" w:line="360" w:lineRule="auto"/>
              <w:jc w:val="center"/>
              <w:rPr>
                <w:rFonts w:ascii="Arial" w:hAnsi="Arial" w:cs="Arial"/>
              </w:rPr>
            </w:pPr>
          </w:p>
        </w:tc>
        <w:tc>
          <w:tcPr>
            <w:tcW w:w="867" w:type="pct"/>
            <w:vAlign w:val="center"/>
          </w:tcPr>
          <w:p w14:paraId="45889F36" w14:textId="77777777" w:rsidR="008055A0" w:rsidRPr="007E5595" w:rsidRDefault="008055A0" w:rsidP="008055A0">
            <w:pPr>
              <w:spacing w:before="0" w:after="0" w:afterAutospacing="0" w:line="360" w:lineRule="auto"/>
              <w:jc w:val="center"/>
              <w:rPr>
                <w:rFonts w:ascii="Arial" w:hAnsi="Arial" w:cs="Arial"/>
              </w:rPr>
            </w:pPr>
          </w:p>
        </w:tc>
        <w:tc>
          <w:tcPr>
            <w:tcW w:w="665" w:type="pct"/>
            <w:vAlign w:val="center"/>
          </w:tcPr>
          <w:p w14:paraId="2550B715" w14:textId="77777777" w:rsidR="008055A0" w:rsidRPr="007E5595" w:rsidRDefault="008055A0" w:rsidP="008055A0">
            <w:pPr>
              <w:spacing w:before="0" w:after="0" w:afterAutospacing="0" w:line="360" w:lineRule="auto"/>
              <w:jc w:val="center"/>
              <w:rPr>
                <w:rFonts w:ascii="Arial" w:hAnsi="Arial" w:cs="Arial"/>
              </w:rPr>
            </w:pPr>
          </w:p>
        </w:tc>
        <w:tc>
          <w:tcPr>
            <w:tcW w:w="727" w:type="pct"/>
            <w:vAlign w:val="center"/>
          </w:tcPr>
          <w:p w14:paraId="248C59A7" w14:textId="77777777" w:rsidR="008055A0" w:rsidRPr="007E5595" w:rsidRDefault="008055A0" w:rsidP="008055A0">
            <w:pPr>
              <w:spacing w:before="0" w:after="0" w:afterAutospacing="0" w:line="360" w:lineRule="auto"/>
              <w:jc w:val="center"/>
              <w:rPr>
                <w:rFonts w:ascii="Arial" w:hAnsi="Arial" w:cs="Arial"/>
              </w:rPr>
            </w:pPr>
          </w:p>
        </w:tc>
        <w:tc>
          <w:tcPr>
            <w:tcW w:w="661" w:type="pct"/>
            <w:vAlign w:val="center"/>
          </w:tcPr>
          <w:p w14:paraId="375817E9" w14:textId="77777777" w:rsidR="008055A0" w:rsidRPr="007E5595" w:rsidRDefault="008055A0" w:rsidP="008055A0">
            <w:pPr>
              <w:spacing w:before="0" w:after="0" w:afterAutospacing="0" w:line="360" w:lineRule="auto"/>
              <w:jc w:val="center"/>
              <w:rPr>
                <w:rFonts w:ascii="Arial" w:hAnsi="Arial" w:cs="Arial"/>
              </w:rPr>
            </w:pPr>
          </w:p>
        </w:tc>
        <w:tc>
          <w:tcPr>
            <w:tcW w:w="844" w:type="pct"/>
            <w:vAlign w:val="center"/>
          </w:tcPr>
          <w:p w14:paraId="499A20FB" w14:textId="77777777" w:rsidR="008055A0" w:rsidRPr="007E5595" w:rsidRDefault="008055A0" w:rsidP="008055A0">
            <w:pPr>
              <w:spacing w:before="0" w:after="0" w:afterAutospacing="0" w:line="360" w:lineRule="auto"/>
              <w:jc w:val="center"/>
              <w:rPr>
                <w:rFonts w:ascii="Arial" w:hAnsi="Arial" w:cs="Arial"/>
              </w:rPr>
            </w:pPr>
          </w:p>
        </w:tc>
      </w:tr>
    </w:tbl>
    <w:p w14:paraId="29AC458E" w14:textId="77777777" w:rsidR="00D749F7" w:rsidRPr="007E5595" w:rsidRDefault="00D749F7" w:rsidP="00753BE0">
      <w:pPr>
        <w:spacing w:before="0" w:after="0" w:afterAutospacing="0" w:line="360" w:lineRule="auto"/>
        <w:jc w:val="center"/>
        <w:rPr>
          <w:rFonts w:ascii="Arial" w:hAnsi="Arial" w:cs="Arial"/>
        </w:rPr>
      </w:pPr>
    </w:p>
    <w:p w14:paraId="29AC458F" w14:textId="77777777" w:rsidR="00D749F7" w:rsidRPr="007E5595" w:rsidRDefault="00D749F7" w:rsidP="00753BE0">
      <w:pPr>
        <w:spacing w:before="0" w:after="0" w:afterAutospacing="0" w:line="360" w:lineRule="auto"/>
        <w:jc w:val="center"/>
        <w:rPr>
          <w:rFonts w:ascii="Arial" w:hAnsi="Arial" w:cs="Arial"/>
        </w:rPr>
      </w:pPr>
    </w:p>
    <w:p w14:paraId="29AC45C7" w14:textId="77777777" w:rsidR="00D749F7" w:rsidRPr="007E5595" w:rsidRDefault="00347DDC" w:rsidP="00753BE0">
      <w:pPr>
        <w:spacing w:before="0" w:after="0" w:afterAutospacing="0" w:line="360" w:lineRule="auto"/>
        <w:rPr>
          <w:rFonts w:ascii="Arial" w:hAnsi="Arial" w:cs="Arial"/>
        </w:rPr>
      </w:pPr>
      <w:r w:rsidRPr="007E5595">
        <w:rPr>
          <w:rFonts w:ascii="Arial" w:hAnsi="Arial" w:cs="Arial"/>
        </w:rPr>
        <w:br w:type="page"/>
      </w:r>
    </w:p>
    <w:p w14:paraId="29AC45C8" w14:textId="656283A1" w:rsidR="00616FD5" w:rsidRPr="007E5595" w:rsidRDefault="00616FD5" w:rsidP="00753BE0">
      <w:pPr>
        <w:pStyle w:val="Ttulo1"/>
        <w:spacing w:before="0" w:after="0" w:afterAutospacing="0" w:line="360" w:lineRule="auto"/>
        <w:ind w:left="720"/>
        <w:jc w:val="center"/>
        <w:rPr>
          <w:rFonts w:ascii="Arial" w:hAnsi="Arial" w:cs="Arial"/>
          <w:sz w:val="24"/>
          <w:szCs w:val="24"/>
        </w:rPr>
      </w:pPr>
      <w:bookmarkStart w:id="270" w:name="_Toc426653475"/>
      <w:bookmarkStart w:id="271" w:name="_Toc51165242"/>
      <w:r w:rsidRPr="007E5595">
        <w:rPr>
          <w:rFonts w:ascii="Arial" w:hAnsi="Arial" w:cs="Arial"/>
          <w:color w:val="auto"/>
          <w:sz w:val="24"/>
          <w:szCs w:val="24"/>
        </w:rPr>
        <w:lastRenderedPageBreak/>
        <w:t xml:space="preserve">ANEXO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Pr="007E5595">
        <w:rPr>
          <w:rFonts w:ascii="Arial" w:hAnsi="Arial" w:cs="Arial"/>
          <w:color w:val="auto"/>
          <w:sz w:val="24"/>
          <w:szCs w:val="24"/>
        </w:rPr>
        <w:t xml:space="preserve"> – TABELA VI – Relatórios de Produção – Produção de Fator VIII</w:t>
      </w:r>
      <w:bookmarkEnd w:id="270"/>
      <w:bookmarkEnd w:id="271"/>
      <w:r w:rsidRPr="007E5595">
        <w:rPr>
          <w:rFonts w:ascii="Arial" w:hAnsi="Arial" w:cs="Arial"/>
          <w:color w:val="auto"/>
          <w:sz w:val="24"/>
          <w:szCs w:val="24"/>
        </w:rPr>
        <w:t xml:space="preserve"> </w:t>
      </w:r>
    </w:p>
    <w:p w14:paraId="29AC45C9" w14:textId="77777777" w:rsidR="00616FD5" w:rsidRPr="007E5595" w:rsidRDefault="00616FD5" w:rsidP="00753BE0">
      <w:pPr>
        <w:spacing w:before="0" w:after="0" w:afterAutospacing="0" w:line="360" w:lineRule="auto"/>
        <w:jc w:val="center"/>
        <w:rPr>
          <w:rFonts w:ascii="Arial" w:hAnsi="Arial" w:cs="Arial"/>
        </w:rPr>
      </w:pPr>
    </w:p>
    <w:p w14:paraId="29AC45CA" w14:textId="77777777" w:rsidR="00616FD5" w:rsidRPr="007E5595" w:rsidRDefault="00616FD5" w:rsidP="00753BE0">
      <w:pPr>
        <w:spacing w:before="0" w:after="0" w:afterAutospacing="0" w:line="360" w:lineRule="auto"/>
        <w:jc w:val="center"/>
        <w:rPr>
          <w:rFonts w:ascii="Arial" w:hAnsi="Arial" w:cs="Arial"/>
        </w:rPr>
      </w:pPr>
    </w:p>
    <w:p w14:paraId="29AC45CB" w14:textId="77777777" w:rsidR="00D749F7" w:rsidRPr="007E5595" w:rsidRDefault="00D749F7" w:rsidP="00753BE0">
      <w:pPr>
        <w:spacing w:before="0" w:after="0" w:afterAutospacing="0" w:line="360" w:lineRule="auto"/>
        <w:rPr>
          <w:rFonts w:ascii="Arial" w:hAnsi="Arial" w:cs="Arial"/>
        </w:rPr>
      </w:pPr>
    </w:p>
    <w:tbl>
      <w:tblPr>
        <w:tblpPr w:leftFromText="141" w:rightFromText="141" w:vertAnchor="text" w:horzAnchor="margin" w:tblpX="216" w:tblpY="-10"/>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062"/>
        <w:gridCol w:w="1739"/>
        <w:gridCol w:w="1739"/>
        <w:gridCol w:w="1309"/>
        <w:gridCol w:w="1389"/>
        <w:gridCol w:w="2153"/>
        <w:gridCol w:w="2238"/>
      </w:tblGrid>
      <w:tr w:rsidR="00616FD5" w:rsidRPr="007E5595" w14:paraId="29AC45CD" w14:textId="77777777" w:rsidTr="00C8782C">
        <w:trPr>
          <w:trHeight w:val="567"/>
        </w:trPr>
        <w:tc>
          <w:tcPr>
            <w:tcW w:w="5000" w:type="pct"/>
            <w:gridSpan w:val="8"/>
            <w:shd w:val="clear" w:color="auto" w:fill="DDD9C3" w:themeFill="background2" w:themeFillShade="E6"/>
            <w:vAlign w:val="center"/>
          </w:tcPr>
          <w:p w14:paraId="29AC45CC"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PRODUÇÃO DO FATOR VIII DE COAGULAÇÃO</w:t>
            </w:r>
          </w:p>
        </w:tc>
      </w:tr>
      <w:tr w:rsidR="00616FD5" w:rsidRPr="007E5595" w14:paraId="29AC45D3" w14:textId="77777777" w:rsidTr="00C8782C">
        <w:trPr>
          <w:trHeight w:val="567"/>
        </w:trPr>
        <w:tc>
          <w:tcPr>
            <w:tcW w:w="418" w:type="pct"/>
            <w:vMerge w:val="restart"/>
            <w:vAlign w:val="center"/>
          </w:tcPr>
          <w:p w14:paraId="29AC45CE"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LOTE</w:t>
            </w:r>
          </w:p>
        </w:tc>
        <w:tc>
          <w:tcPr>
            <w:tcW w:w="748" w:type="pct"/>
            <w:vAlign w:val="center"/>
          </w:tcPr>
          <w:p w14:paraId="29AC45CF"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PASTA(S) CRIO DE ORIGEM</w:t>
            </w:r>
          </w:p>
        </w:tc>
        <w:tc>
          <w:tcPr>
            <w:tcW w:w="1262" w:type="pct"/>
            <w:gridSpan w:val="2"/>
            <w:vAlign w:val="center"/>
          </w:tcPr>
          <w:p w14:paraId="29AC45D0"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PASTA CRIO EM SOLUÇÃO</w:t>
            </w:r>
          </w:p>
        </w:tc>
        <w:tc>
          <w:tcPr>
            <w:tcW w:w="979" w:type="pct"/>
            <w:gridSpan w:val="2"/>
            <w:vAlign w:val="center"/>
          </w:tcPr>
          <w:p w14:paraId="29AC45D1"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 xml:space="preserve">PRODUTO À GRANEL  </w:t>
            </w:r>
          </w:p>
        </w:tc>
        <w:tc>
          <w:tcPr>
            <w:tcW w:w="1593" w:type="pct"/>
            <w:gridSpan w:val="2"/>
            <w:vAlign w:val="center"/>
          </w:tcPr>
          <w:p w14:paraId="29AC45D2"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PRODUTO FINAL</w:t>
            </w:r>
          </w:p>
        </w:tc>
      </w:tr>
      <w:tr w:rsidR="00616FD5" w:rsidRPr="007E5595" w14:paraId="29AC45DC" w14:textId="77777777" w:rsidTr="00C8782C">
        <w:trPr>
          <w:trHeight w:val="567"/>
        </w:trPr>
        <w:tc>
          <w:tcPr>
            <w:tcW w:w="418" w:type="pct"/>
            <w:vMerge/>
            <w:vAlign w:val="center"/>
          </w:tcPr>
          <w:p w14:paraId="29AC45D4"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5D5"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N° DAS PASTAS</w:t>
            </w:r>
          </w:p>
        </w:tc>
        <w:tc>
          <w:tcPr>
            <w:tcW w:w="631" w:type="pct"/>
            <w:vAlign w:val="center"/>
          </w:tcPr>
          <w:p w14:paraId="29AC45D6"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FVIII (UI/</w:t>
            </w:r>
            <w:proofErr w:type="spellStart"/>
            <w:r w:rsidRPr="007E5595">
              <w:rPr>
                <w:rFonts w:ascii="Arial" w:hAnsi="Arial" w:cs="Arial"/>
                <w:b/>
              </w:rPr>
              <w:t>mL</w:t>
            </w:r>
            <w:proofErr w:type="spellEnd"/>
            <w:r w:rsidRPr="007E5595">
              <w:rPr>
                <w:rFonts w:ascii="Arial" w:hAnsi="Arial" w:cs="Arial"/>
                <w:b/>
              </w:rPr>
              <w:t>)</w:t>
            </w:r>
          </w:p>
        </w:tc>
        <w:tc>
          <w:tcPr>
            <w:tcW w:w="631" w:type="pct"/>
            <w:vAlign w:val="center"/>
          </w:tcPr>
          <w:p w14:paraId="29AC45D7"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Volume da Solução</w:t>
            </w:r>
          </w:p>
        </w:tc>
        <w:tc>
          <w:tcPr>
            <w:tcW w:w="475" w:type="pct"/>
            <w:vAlign w:val="center"/>
          </w:tcPr>
          <w:p w14:paraId="29AC45D8"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FVIII (UI/</w:t>
            </w:r>
            <w:proofErr w:type="spellStart"/>
            <w:r w:rsidRPr="007E5595">
              <w:rPr>
                <w:rFonts w:ascii="Arial" w:hAnsi="Arial" w:cs="Arial"/>
                <w:b/>
              </w:rPr>
              <w:t>mL</w:t>
            </w:r>
            <w:proofErr w:type="spellEnd"/>
            <w:r w:rsidRPr="007E5595">
              <w:rPr>
                <w:rFonts w:ascii="Arial" w:hAnsi="Arial" w:cs="Arial"/>
                <w:b/>
              </w:rPr>
              <w:t>)</w:t>
            </w:r>
          </w:p>
        </w:tc>
        <w:tc>
          <w:tcPr>
            <w:tcW w:w="504" w:type="pct"/>
            <w:vAlign w:val="center"/>
          </w:tcPr>
          <w:p w14:paraId="29AC45D9"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Volume da Solução</w:t>
            </w:r>
          </w:p>
        </w:tc>
        <w:tc>
          <w:tcPr>
            <w:tcW w:w="781" w:type="pct"/>
            <w:vAlign w:val="center"/>
          </w:tcPr>
          <w:p w14:paraId="29AC45DA"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FVIII (UI/</w:t>
            </w:r>
            <w:proofErr w:type="spellStart"/>
            <w:r w:rsidRPr="007E5595">
              <w:rPr>
                <w:rFonts w:ascii="Arial" w:hAnsi="Arial" w:cs="Arial"/>
                <w:b/>
              </w:rPr>
              <w:t>mL</w:t>
            </w:r>
            <w:proofErr w:type="spellEnd"/>
            <w:r w:rsidRPr="007E5595">
              <w:rPr>
                <w:rFonts w:ascii="Arial" w:hAnsi="Arial" w:cs="Arial"/>
                <w:b/>
              </w:rPr>
              <w:t>)</w:t>
            </w:r>
          </w:p>
        </w:tc>
        <w:tc>
          <w:tcPr>
            <w:tcW w:w="812" w:type="pct"/>
            <w:vAlign w:val="center"/>
          </w:tcPr>
          <w:p w14:paraId="29AC45DB" w14:textId="77777777" w:rsidR="00616FD5" w:rsidRPr="007E5595" w:rsidRDefault="00616FD5" w:rsidP="00753BE0">
            <w:pPr>
              <w:spacing w:before="0" w:after="0" w:afterAutospacing="0" w:line="360" w:lineRule="auto"/>
              <w:jc w:val="center"/>
              <w:rPr>
                <w:rFonts w:ascii="Arial" w:hAnsi="Arial" w:cs="Arial"/>
                <w:b/>
              </w:rPr>
            </w:pPr>
            <w:r w:rsidRPr="007E5595">
              <w:rPr>
                <w:rFonts w:ascii="Arial" w:hAnsi="Arial" w:cs="Arial"/>
                <w:b/>
              </w:rPr>
              <w:t>QUANTIDADE DE FRASCOS</w:t>
            </w:r>
          </w:p>
        </w:tc>
      </w:tr>
      <w:tr w:rsidR="00616FD5" w:rsidRPr="007E5595" w14:paraId="29AC45E5" w14:textId="77777777" w:rsidTr="00C8782C">
        <w:trPr>
          <w:trHeight w:val="284"/>
        </w:trPr>
        <w:tc>
          <w:tcPr>
            <w:tcW w:w="418" w:type="pct"/>
            <w:vMerge w:val="restart"/>
            <w:vAlign w:val="center"/>
          </w:tcPr>
          <w:p w14:paraId="29AC45DD"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5DE"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5DF"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5E0"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restart"/>
            <w:vAlign w:val="center"/>
          </w:tcPr>
          <w:p w14:paraId="29AC45E1"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restart"/>
            <w:vAlign w:val="center"/>
          </w:tcPr>
          <w:p w14:paraId="29AC45E2"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restart"/>
            <w:vAlign w:val="center"/>
          </w:tcPr>
          <w:p w14:paraId="29AC45E3"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restart"/>
            <w:vAlign w:val="center"/>
          </w:tcPr>
          <w:p w14:paraId="29AC45E4" w14:textId="77777777" w:rsidR="00616FD5" w:rsidRPr="007E5595" w:rsidRDefault="00616FD5" w:rsidP="00753BE0">
            <w:pPr>
              <w:spacing w:before="0" w:after="0" w:afterAutospacing="0" w:line="360" w:lineRule="auto"/>
              <w:jc w:val="center"/>
              <w:rPr>
                <w:rFonts w:ascii="Arial" w:hAnsi="Arial" w:cs="Arial"/>
                <w:b/>
              </w:rPr>
            </w:pPr>
          </w:p>
        </w:tc>
      </w:tr>
      <w:tr w:rsidR="00616FD5" w:rsidRPr="007E5595" w14:paraId="29AC45EE" w14:textId="77777777" w:rsidTr="00C8782C">
        <w:trPr>
          <w:trHeight w:val="284"/>
        </w:trPr>
        <w:tc>
          <w:tcPr>
            <w:tcW w:w="418" w:type="pct"/>
            <w:vMerge/>
            <w:vAlign w:val="center"/>
          </w:tcPr>
          <w:p w14:paraId="29AC45E6"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5E7"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5E8"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5E9"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ign w:val="center"/>
          </w:tcPr>
          <w:p w14:paraId="29AC45EA"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ign w:val="center"/>
          </w:tcPr>
          <w:p w14:paraId="29AC45EB"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ign w:val="center"/>
          </w:tcPr>
          <w:p w14:paraId="29AC45EC"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ign w:val="center"/>
          </w:tcPr>
          <w:p w14:paraId="29AC45ED" w14:textId="77777777" w:rsidR="00616FD5" w:rsidRPr="007E5595" w:rsidRDefault="00616FD5" w:rsidP="00753BE0">
            <w:pPr>
              <w:spacing w:before="0" w:after="0" w:afterAutospacing="0" w:line="360" w:lineRule="auto"/>
              <w:jc w:val="center"/>
              <w:rPr>
                <w:rFonts w:ascii="Arial" w:hAnsi="Arial" w:cs="Arial"/>
                <w:b/>
              </w:rPr>
            </w:pPr>
          </w:p>
        </w:tc>
      </w:tr>
      <w:tr w:rsidR="00616FD5" w:rsidRPr="007E5595" w14:paraId="29AC45F7" w14:textId="77777777" w:rsidTr="00C8782C">
        <w:trPr>
          <w:trHeight w:val="284"/>
        </w:trPr>
        <w:tc>
          <w:tcPr>
            <w:tcW w:w="418" w:type="pct"/>
            <w:vMerge w:val="restart"/>
            <w:vAlign w:val="center"/>
          </w:tcPr>
          <w:p w14:paraId="29AC45EF"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5F0"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5F1"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5F2"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restart"/>
            <w:vAlign w:val="center"/>
          </w:tcPr>
          <w:p w14:paraId="29AC45F3"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restart"/>
            <w:vAlign w:val="center"/>
          </w:tcPr>
          <w:p w14:paraId="29AC45F4"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restart"/>
            <w:vAlign w:val="center"/>
          </w:tcPr>
          <w:p w14:paraId="29AC45F5"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restart"/>
            <w:vAlign w:val="center"/>
          </w:tcPr>
          <w:p w14:paraId="29AC45F6" w14:textId="77777777" w:rsidR="00616FD5" w:rsidRPr="007E5595" w:rsidRDefault="00616FD5" w:rsidP="00753BE0">
            <w:pPr>
              <w:spacing w:before="0" w:after="0" w:afterAutospacing="0" w:line="360" w:lineRule="auto"/>
              <w:jc w:val="center"/>
              <w:rPr>
                <w:rFonts w:ascii="Arial" w:hAnsi="Arial" w:cs="Arial"/>
                <w:b/>
              </w:rPr>
            </w:pPr>
          </w:p>
        </w:tc>
      </w:tr>
      <w:tr w:rsidR="00616FD5" w:rsidRPr="007E5595" w14:paraId="29AC4600" w14:textId="77777777" w:rsidTr="00C8782C">
        <w:trPr>
          <w:trHeight w:val="284"/>
        </w:trPr>
        <w:tc>
          <w:tcPr>
            <w:tcW w:w="418" w:type="pct"/>
            <w:vMerge/>
            <w:vAlign w:val="center"/>
          </w:tcPr>
          <w:p w14:paraId="29AC45F8"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5F9"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5FA"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5FB"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ign w:val="center"/>
          </w:tcPr>
          <w:p w14:paraId="29AC45FC"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ign w:val="center"/>
          </w:tcPr>
          <w:p w14:paraId="29AC45FD"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ign w:val="center"/>
          </w:tcPr>
          <w:p w14:paraId="29AC45FE"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ign w:val="center"/>
          </w:tcPr>
          <w:p w14:paraId="29AC45FF" w14:textId="77777777" w:rsidR="00616FD5" w:rsidRPr="007E5595" w:rsidRDefault="00616FD5" w:rsidP="00753BE0">
            <w:pPr>
              <w:spacing w:before="0" w:after="0" w:afterAutospacing="0" w:line="360" w:lineRule="auto"/>
              <w:jc w:val="center"/>
              <w:rPr>
                <w:rFonts w:ascii="Arial" w:hAnsi="Arial" w:cs="Arial"/>
                <w:b/>
              </w:rPr>
            </w:pPr>
          </w:p>
        </w:tc>
      </w:tr>
      <w:tr w:rsidR="00616FD5" w:rsidRPr="007E5595" w14:paraId="29AC4609" w14:textId="77777777" w:rsidTr="00C8782C">
        <w:trPr>
          <w:trHeight w:val="284"/>
        </w:trPr>
        <w:tc>
          <w:tcPr>
            <w:tcW w:w="418" w:type="pct"/>
            <w:vMerge w:val="restart"/>
            <w:vAlign w:val="center"/>
          </w:tcPr>
          <w:p w14:paraId="29AC4601"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602"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603"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restart"/>
            <w:vAlign w:val="center"/>
          </w:tcPr>
          <w:p w14:paraId="29AC4604"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restart"/>
            <w:vAlign w:val="center"/>
          </w:tcPr>
          <w:p w14:paraId="29AC4605"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restart"/>
            <w:vAlign w:val="center"/>
          </w:tcPr>
          <w:p w14:paraId="29AC4606"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restart"/>
            <w:vAlign w:val="center"/>
          </w:tcPr>
          <w:p w14:paraId="29AC4607"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restart"/>
            <w:vAlign w:val="center"/>
          </w:tcPr>
          <w:p w14:paraId="29AC4608" w14:textId="77777777" w:rsidR="00616FD5" w:rsidRPr="007E5595" w:rsidRDefault="00616FD5" w:rsidP="00753BE0">
            <w:pPr>
              <w:spacing w:before="0" w:after="0" w:afterAutospacing="0" w:line="360" w:lineRule="auto"/>
              <w:jc w:val="center"/>
              <w:rPr>
                <w:rFonts w:ascii="Arial" w:hAnsi="Arial" w:cs="Arial"/>
                <w:b/>
              </w:rPr>
            </w:pPr>
          </w:p>
        </w:tc>
      </w:tr>
      <w:tr w:rsidR="00616FD5" w:rsidRPr="007E5595" w14:paraId="29AC4612" w14:textId="77777777" w:rsidTr="00C8782C">
        <w:tc>
          <w:tcPr>
            <w:tcW w:w="418" w:type="pct"/>
            <w:vMerge/>
            <w:vAlign w:val="center"/>
          </w:tcPr>
          <w:p w14:paraId="29AC460A" w14:textId="77777777" w:rsidR="00616FD5" w:rsidRPr="007E5595" w:rsidRDefault="00616FD5" w:rsidP="00753BE0">
            <w:pPr>
              <w:spacing w:before="0" w:after="0" w:afterAutospacing="0" w:line="360" w:lineRule="auto"/>
              <w:jc w:val="center"/>
              <w:rPr>
                <w:rFonts w:ascii="Arial" w:hAnsi="Arial" w:cs="Arial"/>
                <w:b/>
              </w:rPr>
            </w:pPr>
          </w:p>
        </w:tc>
        <w:tc>
          <w:tcPr>
            <w:tcW w:w="748" w:type="pct"/>
            <w:vAlign w:val="center"/>
          </w:tcPr>
          <w:p w14:paraId="29AC460B"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60C" w14:textId="77777777" w:rsidR="00616FD5" w:rsidRPr="007E5595" w:rsidRDefault="00616FD5" w:rsidP="00753BE0">
            <w:pPr>
              <w:spacing w:before="0" w:after="0" w:afterAutospacing="0" w:line="360" w:lineRule="auto"/>
              <w:jc w:val="center"/>
              <w:rPr>
                <w:rFonts w:ascii="Arial" w:hAnsi="Arial" w:cs="Arial"/>
                <w:b/>
              </w:rPr>
            </w:pPr>
          </w:p>
        </w:tc>
        <w:tc>
          <w:tcPr>
            <w:tcW w:w="631" w:type="pct"/>
            <w:vMerge/>
            <w:vAlign w:val="center"/>
          </w:tcPr>
          <w:p w14:paraId="29AC460D" w14:textId="77777777" w:rsidR="00616FD5" w:rsidRPr="007E5595" w:rsidRDefault="00616FD5" w:rsidP="00753BE0">
            <w:pPr>
              <w:spacing w:before="0" w:after="0" w:afterAutospacing="0" w:line="360" w:lineRule="auto"/>
              <w:jc w:val="center"/>
              <w:rPr>
                <w:rFonts w:ascii="Arial" w:hAnsi="Arial" w:cs="Arial"/>
                <w:b/>
              </w:rPr>
            </w:pPr>
          </w:p>
        </w:tc>
        <w:tc>
          <w:tcPr>
            <w:tcW w:w="475" w:type="pct"/>
            <w:vMerge/>
            <w:vAlign w:val="center"/>
          </w:tcPr>
          <w:p w14:paraId="29AC460E" w14:textId="77777777" w:rsidR="00616FD5" w:rsidRPr="007E5595" w:rsidRDefault="00616FD5" w:rsidP="00753BE0">
            <w:pPr>
              <w:spacing w:before="0" w:after="0" w:afterAutospacing="0" w:line="360" w:lineRule="auto"/>
              <w:jc w:val="center"/>
              <w:rPr>
                <w:rFonts w:ascii="Arial" w:hAnsi="Arial" w:cs="Arial"/>
                <w:b/>
              </w:rPr>
            </w:pPr>
          </w:p>
        </w:tc>
        <w:tc>
          <w:tcPr>
            <w:tcW w:w="504" w:type="pct"/>
            <w:vMerge/>
            <w:vAlign w:val="center"/>
          </w:tcPr>
          <w:p w14:paraId="29AC460F" w14:textId="77777777" w:rsidR="00616FD5" w:rsidRPr="007E5595" w:rsidRDefault="00616FD5" w:rsidP="00753BE0">
            <w:pPr>
              <w:spacing w:before="0" w:after="0" w:afterAutospacing="0" w:line="360" w:lineRule="auto"/>
              <w:jc w:val="center"/>
              <w:rPr>
                <w:rFonts w:ascii="Arial" w:hAnsi="Arial" w:cs="Arial"/>
                <w:b/>
              </w:rPr>
            </w:pPr>
          </w:p>
        </w:tc>
        <w:tc>
          <w:tcPr>
            <w:tcW w:w="781" w:type="pct"/>
            <w:vMerge/>
            <w:vAlign w:val="center"/>
          </w:tcPr>
          <w:p w14:paraId="29AC4610" w14:textId="77777777" w:rsidR="00616FD5" w:rsidRPr="007E5595" w:rsidRDefault="00616FD5" w:rsidP="00753BE0">
            <w:pPr>
              <w:spacing w:before="0" w:after="0" w:afterAutospacing="0" w:line="360" w:lineRule="auto"/>
              <w:jc w:val="center"/>
              <w:rPr>
                <w:rFonts w:ascii="Arial" w:hAnsi="Arial" w:cs="Arial"/>
                <w:b/>
              </w:rPr>
            </w:pPr>
          </w:p>
        </w:tc>
        <w:tc>
          <w:tcPr>
            <w:tcW w:w="812" w:type="pct"/>
            <w:vMerge/>
            <w:vAlign w:val="center"/>
          </w:tcPr>
          <w:p w14:paraId="29AC4611" w14:textId="77777777" w:rsidR="00616FD5" w:rsidRPr="007E5595" w:rsidRDefault="00616FD5" w:rsidP="00753BE0">
            <w:pPr>
              <w:spacing w:before="0" w:after="0" w:afterAutospacing="0" w:line="360" w:lineRule="auto"/>
              <w:jc w:val="center"/>
              <w:rPr>
                <w:rFonts w:ascii="Arial" w:hAnsi="Arial" w:cs="Arial"/>
                <w:b/>
              </w:rPr>
            </w:pPr>
          </w:p>
        </w:tc>
      </w:tr>
    </w:tbl>
    <w:p w14:paraId="29AC461D" w14:textId="0F60B645" w:rsidR="00616FD5" w:rsidRPr="007E5595" w:rsidRDefault="00347DDC" w:rsidP="00753BE0">
      <w:pPr>
        <w:pStyle w:val="Ttulo1"/>
        <w:spacing w:before="0" w:after="0" w:afterAutospacing="0" w:line="360" w:lineRule="auto"/>
        <w:ind w:left="720"/>
        <w:jc w:val="center"/>
        <w:rPr>
          <w:rFonts w:ascii="Arial" w:hAnsi="Arial" w:cs="Arial"/>
          <w:sz w:val="24"/>
          <w:szCs w:val="24"/>
        </w:rPr>
      </w:pPr>
      <w:r w:rsidRPr="007E5595">
        <w:rPr>
          <w:rFonts w:ascii="Arial" w:hAnsi="Arial" w:cs="Arial"/>
          <w:sz w:val="24"/>
          <w:szCs w:val="24"/>
        </w:rPr>
        <w:br w:type="page"/>
      </w:r>
      <w:bookmarkStart w:id="272" w:name="_Toc426653476"/>
      <w:bookmarkStart w:id="273" w:name="_Toc51165243"/>
      <w:r w:rsidR="00616FD5" w:rsidRPr="007E5595">
        <w:rPr>
          <w:rFonts w:ascii="Arial" w:hAnsi="Arial" w:cs="Arial"/>
          <w:color w:val="auto"/>
          <w:sz w:val="24"/>
          <w:szCs w:val="24"/>
        </w:rPr>
        <w:lastRenderedPageBreak/>
        <w:t>A</w:t>
      </w:r>
      <w:r w:rsidR="009342AC" w:rsidRPr="007E5595">
        <w:rPr>
          <w:rFonts w:ascii="Arial" w:hAnsi="Arial" w:cs="Arial"/>
          <w:color w:val="auto"/>
          <w:sz w:val="24"/>
          <w:szCs w:val="24"/>
        </w:rPr>
        <w:t xml:space="preserve">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00616FD5" w:rsidRPr="007E5595">
        <w:rPr>
          <w:rFonts w:ascii="Arial" w:hAnsi="Arial" w:cs="Arial"/>
          <w:color w:val="auto"/>
          <w:sz w:val="24"/>
          <w:szCs w:val="24"/>
        </w:rPr>
        <w:t xml:space="preserve"> – TABELA VI</w:t>
      </w:r>
      <w:r w:rsidR="009823FA" w:rsidRPr="007E5595">
        <w:rPr>
          <w:rFonts w:ascii="Arial" w:hAnsi="Arial" w:cs="Arial"/>
          <w:color w:val="auto"/>
          <w:sz w:val="24"/>
          <w:szCs w:val="24"/>
        </w:rPr>
        <w:t>I</w:t>
      </w:r>
      <w:r w:rsidR="00616FD5" w:rsidRPr="007E5595">
        <w:rPr>
          <w:rFonts w:ascii="Arial" w:hAnsi="Arial" w:cs="Arial"/>
          <w:color w:val="auto"/>
          <w:sz w:val="24"/>
          <w:szCs w:val="24"/>
        </w:rPr>
        <w:t xml:space="preserve"> – Relatórios de Produção – Produção de Fator IX</w:t>
      </w:r>
      <w:bookmarkEnd w:id="272"/>
      <w:bookmarkEnd w:id="273"/>
    </w:p>
    <w:tbl>
      <w:tblPr>
        <w:tblW w:w="49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947"/>
        <w:gridCol w:w="2340"/>
        <w:gridCol w:w="1853"/>
        <w:gridCol w:w="1856"/>
        <w:gridCol w:w="2007"/>
        <w:gridCol w:w="2241"/>
      </w:tblGrid>
      <w:tr w:rsidR="00DE73C2" w:rsidRPr="007E5595" w14:paraId="29AC4622" w14:textId="77777777" w:rsidTr="00C8782C">
        <w:trPr>
          <w:trHeight w:val="567"/>
        </w:trPr>
        <w:tc>
          <w:tcPr>
            <w:tcW w:w="5000" w:type="pct"/>
            <w:gridSpan w:val="7"/>
            <w:shd w:val="clear" w:color="auto" w:fill="DDD9C3" w:themeFill="background2" w:themeFillShade="E6"/>
            <w:vAlign w:val="center"/>
          </w:tcPr>
          <w:p w14:paraId="29AC4621"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PRODUÇÃO DE FATOR IX</w:t>
            </w:r>
            <w:r w:rsidR="00823238" w:rsidRPr="007E5595">
              <w:rPr>
                <w:rFonts w:ascii="Arial" w:hAnsi="Arial" w:cs="Arial"/>
                <w:b/>
              </w:rPr>
              <w:t xml:space="preserve"> DE COAGULAÇÃO</w:t>
            </w:r>
          </w:p>
        </w:tc>
      </w:tr>
      <w:tr w:rsidR="00DE73C2" w:rsidRPr="007E5595" w14:paraId="29AC4627" w14:textId="77777777" w:rsidTr="00C8782C">
        <w:trPr>
          <w:trHeight w:val="567"/>
        </w:trPr>
        <w:tc>
          <w:tcPr>
            <w:tcW w:w="547" w:type="pct"/>
            <w:vAlign w:val="center"/>
          </w:tcPr>
          <w:p w14:paraId="29AC4623"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LOTE</w:t>
            </w:r>
          </w:p>
        </w:tc>
        <w:tc>
          <w:tcPr>
            <w:tcW w:w="1559" w:type="pct"/>
            <w:gridSpan w:val="2"/>
            <w:vAlign w:val="center"/>
          </w:tcPr>
          <w:p w14:paraId="29AC4624"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PI 1 ELUATO DEAE</w:t>
            </w:r>
          </w:p>
        </w:tc>
        <w:tc>
          <w:tcPr>
            <w:tcW w:w="1349" w:type="pct"/>
            <w:gridSpan w:val="2"/>
            <w:vAlign w:val="center"/>
          </w:tcPr>
          <w:p w14:paraId="29AC4625"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 xml:space="preserve">PRODUTO À GRANEL          </w:t>
            </w:r>
          </w:p>
        </w:tc>
        <w:tc>
          <w:tcPr>
            <w:tcW w:w="1545" w:type="pct"/>
            <w:gridSpan w:val="2"/>
            <w:vAlign w:val="center"/>
          </w:tcPr>
          <w:p w14:paraId="29AC4626"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PRODUTO FINAL</w:t>
            </w:r>
          </w:p>
        </w:tc>
      </w:tr>
      <w:tr w:rsidR="00347DDC" w:rsidRPr="007E5595" w14:paraId="29AC462F" w14:textId="77777777" w:rsidTr="00C8782C">
        <w:trPr>
          <w:trHeight w:val="567"/>
        </w:trPr>
        <w:tc>
          <w:tcPr>
            <w:tcW w:w="547" w:type="pct"/>
            <w:vAlign w:val="center"/>
          </w:tcPr>
          <w:p w14:paraId="29AC4628" w14:textId="77777777" w:rsidR="00347DDC" w:rsidRPr="007E5595" w:rsidRDefault="00347DDC" w:rsidP="00753BE0">
            <w:pPr>
              <w:spacing w:before="0" w:after="0" w:afterAutospacing="0" w:line="360" w:lineRule="auto"/>
              <w:jc w:val="center"/>
              <w:rPr>
                <w:rFonts w:ascii="Arial" w:hAnsi="Arial" w:cs="Arial"/>
                <w:b/>
              </w:rPr>
            </w:pPr>
          </w:p>
        </w:tc>
        <w:tc>
          <w:tcPr>
            <w:tcW w:w="708" w:type="pct"/>
            <w:vAlign w:val="center"/>
          </w:tcPr>
          <w:p w14:paraId="29AC4629"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N° PI 1</w:t>
            </w:r>
          </w:p>
        </w:tc>
        <w:tc>
          <w:tcPr>
            <w:tcW w:w="851" w:type="pct"/>
            <w:vAlign w:val="center"/>
          </w:tcPr>
          <w:p w14:paraId="29AC462A"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 DE COMPOSIÇÃO NO LOTE</w:t>
            </w:r>
          </w:p>
        </w:tc>
        <w:tc>
          <w:tcPr>
            <w:tcW w:w="674" w:type="pct"/>
            <w:vAlign w:val="center"/>
          </w:tcPr>
          <w:p w14:paraId="29AC462B"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FIX (UI/</w:t>
            </w:r>
            <w:proofErr w:type="spellStart"/>
            <w:r w:rsidRPr="007E5595">
              <w:rPr>
                <w:rFonts w:ascii="Arial" w:hAnsi="Arial" w:cs="Arial"/>
                <w:b/>
              </w:rPr>
              <w:t>mL</w:t>
            </w:r>
            <w:proofErr w:type="spellEnd"/>
            <w:r w:rsidRPr="007E5595">
              <w:rPr>
                <w:rFonts w:ascii="Arial" w:hAnsi="Arial" w:cs="Arial"/>
                <w:b/>
              </w:rPr>
              <w:t>)</w:t>
            </w:r>
          </w:p>
        </w:tc>
        <w:tc>
          <w:tcPr>
            <w:tcW w:w="675" w:type="pct"/>
            <w:vAlign w:val="center"/>
          </w:tcPr>
          <w:p w14:paraId="29AC462C"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VOLUME (L)</w:t>
            </w:r>
          </w:p>
        </w:tc>
        <w:tc>
          <w:tcPr>
            <w:tcW w:w="730" w:type="pct"/>
            <w:vAlign w:val="center"/>
          </w:tcPr>
          <w:p w14:paraId="29AC462D"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FIX (UI/</w:t>
            </w:r>
            <w:proofErr w:type="spellStart"/>
            <w:r w:rsidRPr="007E5595">
              <w:rPr>
                <w:rFonts w:ascii="Arial" w:hAnsi="Arial" w:cs="Arial"/>
                <w:b/>
              </w:rPr>
              <w:t>mL</w:t>
            </w:r>
            <w:proofErr w:type="spellEnd"/>
            <w:r w:rsidRPr="007E5595">
              <w:rPr>
                <w:rFonts w:ascii="Arial" w:hAnsi="Arial" w:cs="Arial"/>
                <w:b/>
              </w:rPr>
              <w:t>)</w:t>
            </w:r>
          </w:p>
        </w:tc>
        <w:tc>
          <w:tcPr>
            <w:tcW w:w="815" w:type="pct"/>
            <w:vAlign w:val="center"/>
          </w:tcPr>
          <w:p w14:paraId="29AC462E" w14:textId="77777777" w:rsidR="00347DDC" w:rsidRPr="007E5595" w:rsidRDefault="00347DDC" w:rsidP="00753BE0">
            <w:pPr>
              <w:spacing w:before="0" w:after="0" w:afterAutospacing="0" w:line="360" w:lineRule="auto"/>
              <w:jc w:val="center"/>
              <w:rPr>
                <w:rFonts w:ascii="Arial" w:hAnsi="Arial" w:cs="Arial"/>
                <w:b/>
              </w:rPr>
            </w:pPr>
            <w:r w:rsidRPr="007E5595">
              <w:rPr>
                <w:rFonts w:ascii="Arial" w:hAnsi="Arial" w:cs="Arial"/>
                <w:b/>
              </w:rPr>
              <w:t>QUANTIDADE DE FRASCOS</w:t>
            </w:r>
          </w:p>
        </w:tc>
      </w:tr>
      <w:tr w:rsidR="00347DDC" w:rsidRPr="007E5595" w14:paraId="29AC4637" w14:textId="77777777" w:rsidTr="00C8782C">
        <w:trPr>
          <w:trHeight w:val="567"/>
        </w:trPr>
        <w:tc>
          <w:tcPr>
            <w:tcW w:w="547" w:type="pct"/>
            <w:vAlign w:val="center"/>
          </w:tcPr>
          <w:p w14:paraId="29AC4630" w14:textId="77777777" w:rsidR="00347DDC" w:rsidRPr="007E5595" w:rsidRDefault="00347DDC" w:rsidP="00753BE0">
            <w:pPr>
              <w:spacing w:before="0" w:after="0" w:afterAutospacing="0" w:line="360" w:lineRule="auto"/>
              <w:jc w:val="center"/>
              <w:rPr>
                <w:rFonts w:ascii="Arial" w:hAnsi="Arial" w:cs="Arial"/>
                <w:b/>
              </w:rPr>
            </w:pPr>
          </w:p>
        </w:tc>
        <w:tc>
          <w:tcPr>
            <w:tcW w:w="708" w:type="pct"/>
            <w:vAlign w:val="center"/>
          </w:tcPr>
          <w:p w14:paraId="29AC4631" w14:textId="77777777" w:rsidR="00347DDC" w:rsidRPr="007E5595" w:rsidRDefault="00347DDC" w:rsidP="00753BE0">
            <w:pPr>
              <w:spacing w:before="0" w:after="0" w:afterAutospacing="0" w:line="360" w:lineRule="auto"/>
              <w:jc w:val="center"/>
              <w:rPr>
                <w:rFonts w:ascii="Arial" w:hAnsi="Arial" w:cs="Arial"/>
                <w:b/>
              </w:rPr>
            </w:pPr>
          </w:p>
        </w:tc>
        <w:tc>
          <w:tcPr>
            <w:tcW w:w="851" w:type="pct"/>
            <w:vAlign w:val="center"/>
          </w:tcPr>
          <w:p w14:paraId="29AC4632" w14:textId="77777777" w:rsidR="00347DDC" w:rsidRPr="007E5595" w:rsidRDefault="00347DDC" w:rsidP="00753BE0">
            <w:pPr>
              <w:spacing w:before="0" w:after="0" w:afterAutospacing="0" w:line="360" w:lineRule="auto"/>
              <w:jc w:val="center"/>
              <w:rPr>
                <w:rFonts w:ascii="Arial" w:hAnsi="Arial" w:cs="Arial"/>
                <w:b/>
              </w:rPr>
            </w:pPr>
          </w:p>
        </w:tc>
        <w:tc>
          <w:tcPr>
            <w:tcW w:w="674" w:type="pct"/>
            <w:vAlign w:val="center"/>
          </w:tcPr>
          <w:p w14:paraId="29AC4633" w14:textId="77777777" w:rsidR="00347DDC" w:rsidRPr="007E5595" w:rsidRDefault="00347DDC" w:rsidP="00753BE0">
            <w:pPr>
              <w:spacing w:before="0" w:after="0" w:afterAutospacing="0" w:line="360" w:lineRule="auto"/>
              <w:jc w:val="center"/>
              <w:rPr>
                <w:rFonts w:ascii="Arial" w:hAnsi="Arial" w:cs="Arial"/>
                <w:b/>
              </w:rPr>
            </w:pPr>
          </w:p>
        </w:tc>
        <w:tc>
          <w:tcPr>
            <w:tcW w:w="675" w:type="pct"/>
            <w:vAlign w:val="center"/>
          </w:tcPr>
          <w:p w14:paraId="29AC4634" w14:textId="77777777" w:rsidR="00347DDC" w:rsidRPr="007E5595" w:rsidRDefault="00347DDC" w:rsidP="00753BE0">
            <w:pPr>
              <w:spacing w:before="0" w:after="0" w:afterAutospacing="0" w:line="360" w:lineRule="auto"/>
              <w:jc w:val="center"/>
              <w:rPr>
                <w:rFonts w:ascii="Arial" w:hAnsi="Arial" w:cs="Arial"/>
                <w:b/>
              </w:rPr>
            </w:pPr>
          </w:p>
        </w:tc>
        <w:tc>
          <w:tcPr>
            <w:tcW w:w="730" w:type="pct"/>
            <w:vAlign w:val="center"/>
          </w:tcPr>
          <w:p w14:paraId="29AC4635" w14:textId="77777777" w:rsidR="00347DDC" w:rsidRPr="007E5595" w:rsidRDefault="00347DDC" w:rsidP="00753BE0">
            <w:pPr>
              <w:spacing w:before="0" w:after="0" w:afterAutospacing="0" w:line="360" w:lineRule="auto"/>
              <w:jc w:val="center"/>
              <w:rPr>
                <w:rFonts w:ascii="Arial" w:hAnsi="Arial" w:cs="Arial"/>
                <w:b/>
              </w:rPr>
            </w:pPr>
          </w:p>
        </w:tc>
        <w:tc>
          <w:tcPr>
            <w:tcW w:w="815" w:type="pct"/>
            <w:vAlign w:val="center"/>
          </w:tcPr>
          <w:p w14:paraId="29AC4636" w14:textId="77777777" w:rsidR="00347DDC" w:rsidRPr="007E5595" w:rsidRDefault="00347DDC" w:rsidP="00753BE0">
            <w:pPr>
              <w:spacing w:before="0" w:after="0" w:afterAutospacing="0" w:line="360" w:lineRule="auto"/>
              <w:jc w:val="center"/>
              <w:rPr>
                <w:rFonts w:ascii="Arial" w:hAnsi="Arial" w:cs="Arial"/>
                <w:b/>
              </w:rPr>
            </w:pPr>
          </w:p>
        </w:tc>
      </w:tr>
      <w:tr w:rsidR="00347DDC" w:rsidRPr="007E5595" w14:paraId="29AC463F" w14:textId="77777777" w:rsidTr="00C8782C">
        <w:trPr>
          <w:trHeight w:val="567"/>
        </w:trPr>
        <w:tc>
          <w:tcPr>
            <w:tcW w:w="547" w:type="pct"/>
            <w:vAlign w:val="center"/>
          </w:tcPr>
          <w:p w14:paraId="29AC4638" w14:textId="77777777" w:rsidR="00347DDC" w:rsidRPr="007E5595" w:rsidRDefault="00347DDC" w:rsidP="00753BE0">
            <w:pPr>
              <w:spacing w:before="0" w:after="0" w:afterAutospacing="0" w:line="360" w:lineRule="auto"/>
              <w:jc w:val="center"/>
              <w:rPr>
                <w:rFonts w:ascii="Arial" w:hAnsi="Arial" w:cs="Arial"/>
                <w:b/>
              </w:rPr>
            </w:pPr>
          </w:p>
        </w:tc>
        <w:tc>
          <w:tcPr>
            <w:tcW w:w="708" w:type="pct"/>
            <w:vAlign w:val="center"/>
          </w:tcPr>
          <w:p w14:paraId="29AC4639" w14:textId="77777777" w:rsidR="00347DDC" w:rsidRPr="007E5595" w:rsidRDefault="00347DDC" w:rsidP="00753BE0">
            <w:pPr>
              <w:spacing w:before="0" w:after="0" w:afterAutospacing="0" w:line="360" w:lineRule="auto"/>
              <w:jc w:val="center"/>
              <w:rPr>
                <w:rFonts w:ascii="Arial" w:hAnsi="Arial" w:cs="Arial"/>
                <w:b/>
              </w:rPr>
            </w:pPr>
          </w:p>
        </w:tc>
        <w:tc>
          <w:tcPr>
            <w:tcW w:w="851" w:type="pct"/>
            <w:vAlign w:val="center"/>
          </w:tcPr>
          <w:p w14:paraId="29AC463A" w14:textId="77777777" w:rsidR="00347DDC" w:rsidRPr="007E5595" w:rsidRDefault="00347DDC" w:rsidP="00753BE0">
            <w:pPr>
              <w:spacing w:before="0" w:after="0" w:afterAutospacing="0" w:line="360" w:lineRule="auto"/>
              <w:jc w:val="center"/>
              <w:rPr>
                <w:rFonts w:ascii="Arial" w:hAnsi="Arial" w:cs="Arial"/>
                <w:b/>
              </w:rPr>
            </w:pPr>
          </w:p>
        </w:tc>
        <w:tc>
          <w:tcPr>
            <w:tcW w:w="674" w:type="pct"/>
            <w:vAlign w:val="center"/>
          </w:tcPr>
          <w:p w14:paraId="29AC463B" w14:textId="77777777" w:rsidR="00347DDC" w:rsidRPr="007E5595" w:rsidRDefault="00347DDC" w:rsidP="00753BE0">
            <w:pPr>
              <w:spacing w:before="0" w:after="0" w:afterAutospacing="0" w:line="360" w:lineRule="auto"/>
              <w:jc w:val="center"/>
              <w:rPr>
                <w:rFonts w:ascii="Arial" w:hAnsi="Arial" w:cs="Arial"/>
                <w:b/>
              </w:rPr>
            </w:pPr>
          </w:p>
        </w:tc>
        <w:tc>
          <w:tcPr>
            <w:tcW w:w="675" w:type="pct"/>
            <w:vAlign w:val="center"/>
          </w:tcPr>
          <w:p w14:paraId="29AC463C" w14:textId="77777777" w:rsidR="00347DDC" w:rsidRPr="007E5595" w:rsidRDefault="00347DDC" w:rsidP="00753BE0">
            <w:pPr>
              <w:spacing w:before="0" w:after="0" w:afterAutospacing="0" w:line="360" w:lineRule="auto"/>
              <w:jc w:val="center"/>
              <w:rPr>
                <w:rFonts w:ascii="Arial" w:hAnsi="Arial" w:cs="Arial"/>
                <w:b/>
              </w:rPr>
            </w:pPr>
          </w:p>
        </w:tc>
        <w:tc>
          <w:tcPr>
            <w:tcW w:w="730" w:type="pct"/>
            <w:vAlign w:val="center"/>
          </w:tcPr>
          <w:p w14:paraId="29AC463D" w14:textId="77777777" w:rsidR="00347DDC" w:rsidRPr="007E5595" w:rsidRDefault="00347DDC" w:rsidP="00753BE0">
            <w:pPr>
              <w:spacing w:before="0" w:after="0" w:afterAutospacing="0" w:line="360" w:lineRule="auto"/>
              <w:jc w:val="center"/>
              <w:rPr>
                <w:rFonts w:ascii="Arial" w:hAnsi="Arial" w:cs="Arial"/>
                <w:b/>
              </w:rPr>
            </w:pPr>
          </w:p>
        </w:tc>
        <w:tc>
          <w:tcPr>
            <w:tcW w:w="815" w:type="pct"/>
            <w:vAlign w:val="center"/>
          </w:tcPr>
          <w:p w14:paraId="29AC463E" w14:textId="77777777" w:rsidR="00347DDC" w:rsidRPr="007E5595" w:rsidRDefault="00347DDC" w:rsidP="00753BE0">
            <w:pPr>
              <w:spacing w:before="0" w:after="0" w:afterAutospacing="0" w:line="360" w:lineRule="auto"/>
              <w:jc w:val="center"/>
              <w:rPr>
                <w:rFonts w:ascii="Arial" w:hAnsi="Arial" w:cs="Arial"/>
                <w:b/>
              </w:rPr>
            </w:pPr>
          </w:p>
        </w:tc>
      </w:tr>
      <w:tr w:rsidR="00347DDC" w:rsidRPr="007E5595" w14:paraId="29AC4647" w14:textId="77777777" w:rsidTr="00C8782C">
        <w:trPr>
          <w:trHeight w:val="567"/>
        </w:trPr>
        <w:tc>
          <w:tcPr>
            <w:tcW w:w="547" w:type="pct"/>
            <w:vAlign w:val="center"/>
          </w:tcPr>
          <w:p w14:paraId="29AC4640" w14:textId="77777777" w:rsidR="00347DDC" w:rsidRPr="007E5595" w:rsidRDefault="00347DDC" w:rsidP="00753BE0">
            <w:pPr>
              <w:spacing w:before="0" w:after="0" w:afterAutospacing="0" w:line="360" w:lineRule="auto"/>
              <w:jc w:val="center"/>
              <w:rPr>
                <w:rFonts w:ascii="Arial" w:hAnsi="Arial" w:cs="Arial"/>
                <w:b/>
              </w:rPr>
            </w:pPr>
          </w:p>
        </w:tc>
        <w:tc>
          <w:tcPr>
            <w:tcW w:w="708" w:type="pct"/>
            <w:vAlign w:val="center"/>
          </w:tcPr>
          <w:p w14:paraId="29AC4641" w14:textId="77777777" w:rsidR="00347DDC" w:rsidRPr="007E5595" w:rsidRDefault="00347DDC" w:rsidP="00753BE0">
            <w:pPr>
              <w:spacing w:before="0" w:after="0" w:afterAutospacing="0" w:line="360" w:lineRule="auto"/>
              <w:jc w:val="center"/>
              <w:rPr>
                <w:rFonts w:ascii="Arial" w:hAnsi="Arial" w:cs="Arial"/>
                <w:b/>
              </w:rPr>
            </w:pPr>
          </w:p>
        </w:tc>
        <w:tc>
          <w:tcPr>
            <w:tcW w:w="851" w:type="pct"/>
            <w:vAlign w:val="center"/>
          </w:tcPr>
          <w:p w14:paraId="29AC4642" w14:textId="77777777" w:rsidR="00347DDC" w:rsidRPr="007E5595" w:rsidRDefault="00347DDC" w:rsidP="00753BE0">
            <w:pPr>
              <w:spacing w:before="0" w:after="0" w:afterAutospacing="0" w:line="360" w:lineRule="auto"/>
              <w:jc w:val="center"/>
              <w:rPr>
                <w:rFonts w:ascii="Arial" w:hAnsi="Arial" w:cs="Arial"/>
                <w:b/>
              </w:rPr>
            </w:pPr>
          </w:p>
        </w:tc>
        <w:tc>
          <w:tcPr>
            <w:tcW w:w="674" w:type="pct"/>
            <w:vAlign w:val="center"/>
          </w:tcPr>
          <w:p w14:paraId="29AC4643" w14:textId="77777777" w:rsidR="00347DDC" w:rsidRPr="007E5595" w:rsidRDefault="00347DDC" w:rsidP="00753BE0">
            <w:pPr>
              <w:spacing w:before="0" w:after="0" w:afterAutospacing="0" w:line="360" w:lineRule="auto"/>
              <w:jc w:val="center"/>
              <w:rPr>
                <w:rFonts w:ascii="Arial" w:hAnsi="Arial" w:cs="Arial"/>
                <w:b/>
              </w:rPr>
            </w:pPr>
          </w:p>
        </w:tc>
        <w:tc>
          <w:tcPr>
            <w:tcW w:w="675" w:type="pct"/>
            <w:vAlign w:val="center"/>
          </w:tcPr>
          <w:p w14:paraId="29AC4644" w14:textId="77777777" w:rsidR="00347DDC" w:rsidRPr="007E5595" w:rsidRDefault="00347DDC" w:rsidP="00753BE0">
            <w:pPr>
              <w:spacing w:before="0" w:after="0" w:afterAutospacing="0" w:line="360" w:lineRule="auto"/>
              <w:jc w:val="center"/>
              <w:rPr>
                <w:rFonts w:ascii="Arial" w:hAnsi="Arial" w:cs="Arial"/>
                <w:b/>
              </w:rPr>
            </w:pPr>
          </w:p>
        </w:tc>
        <w:tc>
          <w:tcPr>
            <w:tcW w:w="730" w:type="pct"/>
            <w:vAlign w:val="center"/>
          </w:tcPr>
          <w:p w14:paraId="29AC4645" w14:textId="77777777" w:rsidR="00347DDC" w:rsidRPr="007E5595" w:rsidRDefault="00347DDC" w:rsidP="00753BE0">
            <w:pPr>
              <w:spacing w:before="0" w:after="0" w:afterAutospacing="0" w:line="360" w:lineRule="auto"/>
              <w:jc w:val="center"/>
              <w:rPr>
                <w:rFonts w:ascii="Arial" w:hAnsi="Arial" w:cs="Arial"/>
                <w:b/>
              </w:rPr>
            </w:pPr>
          </w:p>
        </w:tc>
        <w:tc>
          <w:tcPr>
            <w:tcW w:w="815" w:type="pct"/>
            <w:vAlign w:val="center"/>
          </w:tcPr>
          <w:p w14:paraId="29AC4646" w14:textId="77777777" w:rsidR="00347DDC" w:rsidRPr="007E5595" w:rsidRDefault="00347DDC" w:rsidP="00753BE0">
            <w:pPr>
              <w:spacing w:before="0" w:after="0" w:afterAutospacing="0" w:line="360" w:lineRule="auto"/>
              <w:jc w:val="center"/>
              <w:rPr>
                <w:rFonts w:ascii="Arial" w:hAnsi="Arial" w:cs="Arial"/>
                <w:b/>
              </w:rPr>
            </w:pPr>
          </w:p>
        </w:tc>
      </w:tr>
    </w:tbl>
    <w:p w14:paraId="29AC4648" w14:textId="77777777" w:rsidR="00DE73C2" w:rsidRPr="007E5595" w:rsidRDefault="00DE73C2" w:rsidP="00753BE0">
      <w:pPr>
        <w:spacing w:before="0" w:after="0" w:afterAutospacing="0" w:line="360" w:lineRule="auto"/>
        <w:jc w:val="center"/>
        <w:rPr>
          <w:rFonts w:ascii="Arial" w:hAnsi="Arial" w:cs="Arial"/>
        </w:rPr>
      </w:pPr>
    </w:p>
    <w:p w14:paraId="29AC4649" w14:textId="77777777" w:rsidR="00347DDC" w:rsidRPr="007E5595" w:rsidRDefault="00347DDC" w:rsidP="00753BE0">
      <w:pPr>
        <w:spacing w:before="0" w:after="0" w:afterAutospacing="0" w:line="360" w:lineRule="auto"/>
        <w:rPr>
          <w:rFonts w:ascii="Arial" w:hAnsi="Arial" w:cs="Arial"/>
        </w:rPr>
      </w:pPr>
      <w:r w:rsidRPr="007E5595">
        <w:rPr>
          <w:rFonts w:ascii="Arial" w:hAnsi="Arial" w:cs="Arial"/>
        </w:rPr>
        <w:br w:type="page"/>
      </w:r>
    </w:p>
    <w:p w14:paraId="29AC464A" w14:textId="0C3D40E6" w:rsidR="00823238" w:rsidRPr="007E5595" w:rsidRDefault="00823238" w:rsidP="00753BE0">
      <w:pPr>
        <w:pStyle w:val="Ttulo1"/>
        <w:spacing w:before="0" w:after="0" w:afterAutospacing="0" w:line="360" w:lineRule="auto"/>
        <w:ind w:left="720"/>
        <w:jc w:val="center"/>
        <w:rPr>
          <w:rFonts w:ascii="Arial" w:hAnsi="Arial" w:cs="Arial"/>
          <w:sz w:val="24"/>
          <w:szCs w:val="24"/>
        </w:rPr>
      </w:pPr>
      <w:bookmarkStart w:id="274" w:name="_Toc426653477"/>
      <w:bookmarkStart w:id="275" w:name="_Toc51165244"/>
      <w:r w:rsidRPr="007E5595">
        <w:rPr>
          <w:rFonts w:ascii="Arial" w:hAnsi="Arial" w:cs="Arial"/>
          <w:color w:val="auto"/>
          <w:sz w:val="24"/>
          <w:szCs w:val="24"/>
        </w:rPr>
        <w:lastRenderedPageBreak/>
        <w:t>A</w:t>
      </w:r>
      <w:r w:rsidR="009342AC" w:rsidRPr="007E5595">
        <w:rPr>
          <w:rFonts w:ascii="Arial" w:hAnsi="Arial" w:cs="Arial"/>
          <w:color w:val="auto"/>
          <w:sz w:val="24"/>
          <w:szCs w:val="24"/>
        </w:rPr>
        <w:t xml:space="preserve">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Pr="007E5595">
        <w:rPr>
          <w:rFonts w:ascii="Arial" w:hAnsi="Arial" w:cs="Arial"/>
          <w:color w:val="auto"/>
          <w:sz w:val="24"/>
          <w:szCs w:val="24"/>
        </w:rPr>
        <w:t xml:space="preserve"> – TABELA VII</w:t>
      </w:r>
      <w:r w:rsidR="009823FA" w:rsidRPr="007E5595">
        <w:rPr>
          <w:rFonts w:ascii="Arial" w:hAnsi="Arial" w:cs="Arial"/>
          <w:color w:val="auto"/>
          <w:sz w:val="24"/>
          <w:szCs w:val="24"/>
        </w:rPr>
        <w:t>I</w:t>
      </w:r>
      <w:r w:rsidRPr="007E5595">
        <w:rPr>
          <w:rFonts w:ascii="Arial" w:hAnsi="Arial" w:cs="Arial"/>
          <w:color w:val="auto"/>
          <w:sz w:val="24"/>
          <w:szCs w:val="24"/>
        </w:rPr>
        <w:t xml:space="preserve"> – Relatórios de Produção – Produção de Albumina</w:t>
      </w:r>
      <w:bookmarkEnd w:id="274"/>
      <w:bookmarkEnd w:id="275"/>
      <w:r w:rsidRPr="007E5595">
        <w:rPr>
          <w:rFonts w:ascii="Arial" w:hAnsi="Arial"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951"/>
        <w:gridCol w:w="2163"/>
        <w:gridCol w:w="1976"/>
        <w:gridCol w:w="2026"/>
        <w:gridCol w:w="1968"/>
        <w:gridCol w:w="2278"/>
      </w:tblGrid>
      <w:tr w:rsidR="00DE73C2" w:rsidRPr="007E5595" w14:paraId="29AC4650" w14:textId="77777777" w:rsidTr="00C8782C">
        <w:trPr>
          <w:trHeight w:val="567"/>
        </w:trPr>
        <w:tc>
          <w:tcPr>
            <w:tcW w:w="5000" w:type="pct"/>
            <w:gridSpan w:val="7"/>
            <w:shd w:val="clear" w:color="auto" w:fill="DDD9C3" w:themeFill="background2" w:themeFillShade="E6"/>
            <w:vAlign w:val="center"/>
          </w:tcPr>
          <w:p w14:paraId="29AC464F"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PRODUÇÃO DE ALBUMINA</w:t>
            </w:r>
          </w:p>
        </w:tc>
      </w:tr>
      <w:tr w:rsidR="00DE73C2" w:rsidRPr="007E5595" w14:paraId="29AC4655" w14:textId="77777777" w:rsidTr="008055A0">
        <w:trPr>
          <w:trHeight w:val="567"/>
        </w:trPr>
        <w:tc>
          <w:tcPr>
            <w:tcW w:w="583" w:type="pct"/>
            <w:vMerge w:val="restart"/>
            <w:vAlign w:val="center"/>
          </w:tcPr>
          <w:p w14:paraId="29AC4651"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LOTE</w:t>
            </w:r>
          </w:p>
        </w:tc>
        <w:tc>
          <w:tcPr>
            <w:tcW w:w="1470" w:type="pct"/>
            <w:gridSpan w:val="2"/>
            <w:vAlign w:val="center"/>
          </w:tcPr>
          <w:p w14:paraId="29AC4652"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SOBRENADANTE IV</w:t>
            </w:r>
          </w:p>
        </w:tc>
        <w:tc>
          <w:tcPr>
            <w:tcW w:w="1430" w:type="pct"/>
            <w:gridSpan w:val="2"/>
            <w:vAlign w:val="center"/>
          </w:tcPr>
          <w:p w14:paraId="29AC4653"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w:t>
            </w:r>
            <w:r w:rsidR="00823238" w:rsidRPr="007E5595">
              <w:rPr>
                <w:rFonts w:ascii="Arial" w:hAnsi="Arial" w:cs="Arial"/>
                <w:b/>
              </w:rPr>
              <w:t xml:space="preserve">ODUTO À GRANEL </w:t>
            </w:r>
          </w:p>
        </w:tc>
        <w:tc>
          <w:tcPr>
            <w:tcW w:w="1517" w:type="pct"/>
            <w:gridSpan w:val="2"/>
            <w:vAlign w:val="center"/>
          </w:tcPr>
          <w:p w14:paraId="29AC4654"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PRODUTO FINAL</w:t>
            </w:r>
          </w:p>
        </w:tc>
      </w:tr>
      <w:tr w:rsidR="00DE73C2" w:rsidRPr="007E5595" w14:paraId="29AC465D" w14:textId="77777777" w:rsidTr="008055A0">
        <w:trPr>
          <w:trHeight w:val="567"/>
        </w:trPr>
        <w:tc>
          <w:tcPr>
            <w:tcW w:w="583" w:type="pct"/>
            <w:vMerge/>
            <w:vAlign w:val="center"/>
          </w:tcPr>
          <w:p w14:paraId="29AC4656" w14:textId="77777777" w:rsidR="00DE73C2" w:rsidRPr="007E5595" w:rsidRDefault="00DE73C2" w:rsidP="00753BE0">
            <w:pPr>
              <w:spacing w:before="0" w:after="0" w:afterAutospacing="0" w:line="360" w:lineRule="auto"/>
              <w:jc w:val="center"/>
              <w:rPr>
                <w:rFonts w:ascii="Arial" w:hAnsi="Arial" w:cs="Arial"/>
                <w:b/>
              </w:rPr>
            </w:pPr>
          </w:p>
        </w:tc>
        <w:tc>
          <w:tcPr>
            <w:tcW w:w="697" w:type="pct"/>
            <w:vAlign w:val="center"/>
          </w:tcPr>
          <w:p w14:paraId="29AC4657"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ALBUMINA (g/L)</w:t>
            </w:r>
          </w:p>
        </w:tc>
        <w:tc>
          <w:tcPr>
            <w:tcW w:w="773" w:type="pct"/>
            <w:vAlign w:val="center"/>
          </w:tcPr>
          <w:p w14:paraId="29AC4658"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VOLUME(L)</w:t>
            </w:r>
          </w:p>
        </w:tc>
        <w:tc>
          <w:tcPr>
            <w:tcW w:w="706" w:type="pct"/>
            <w:vAlign w:val="center"/>
          </w:tcPr>
          <w:p w14:paraId="29AC4659"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ALBUMINA (g/L)</w:t>
            </w:r>
          </w:p>
        </w:tc>
        <w:tc>
          <w:tcPr>
            <w:tcW w:w="724" w:type="pct"/>
            <w:vAlign w:val="center"/>
          </w:tcPr>
          <w:p w14:paraId="29AC465A"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VOLUME(L)</w:t>
            </w:r>
          </w:p>
        </w:tc>
        <w:tc>
          <w:tcPr>
            <w:tcW w:w="703" w:type="pct"/>
            <w:vAlign w:val="center"/>
          </w:tcPr>
          <w:p w14:paraId="29AC465B"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ALBUMINA (g/L)</w:t>
            </w:r>
          </w:p>
        </w:tc>
        <w:tc>
          <w:tcPr>
            <w:tcW w:w="814" w:type="pct"/>
            <w:vAlign w:val="center"/>
          </w:tcPr>
          <w:p w14:paraId="29AC465C"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QUANTIDADE DE FRASCOS</w:t>
            </w:r>
          </w:p>
        </w:tc>
      </w:tr>
      <w:tr w:rsidR="00DE73C2" w:rsidRPr="007E5595" w14:paraId="29AC4665" w14:textId="77777777" w:rsidTr="008055A0">
        <w:trPr>
          <w:trHeight w:val="567"/>
        </w:trPr>
        <w:tc>
          <w:tcPr>
            <w:tcW w:w="583" w:type="pct"/>
            <w:vAlign w:val="center"/>
          </w:tcPr>
          <w:p w14:paraId="29AC465E" w14:textId="77777777" w:rsidR="00DE73C2" w:rsidRPr="007E5595" w:rsidRDefault="00DE73C2" w:rsidP="00753BE0">
            <w:pPr>
              <w:spacing w:before="0" w:after="0" w:afterAutospacing="0" w:line="360" w:lineRule="auto"/>
              <w:jc w:val="center"/>
              <w:rPr>
                <w:rFonts w:ascii="Arial" w:hAnsi="Arial" w:cs="Arial"/>
                <w:b/>
              </w:rPr>
            </w:pPr>
          </w:p>
        </w:tc>
        <w:tc>
          <w:tcPr>
            <w:tcW w:w="697" w:type="pct"/>
            <w:vAlign w:val="center"/>
          </w:tcPr>
          <w:p w14:paraId="29AC465F" w14:textId="77777777" w:rsidR="00DE73C2" w:rsidRPr="007E5595" w:rsidRDefault="00DE73C2" w:rsidP="00753BE0">
            <w:pPr>
              <w:spacing w:before="0" w:after="0" w:afterAutospacing="0" w:line="360" w:lineRule="auto"/>
              <w:jc w:val="center"/>
              <w:rPr>
                <w:rFonts w:ascii="Arial" w:hAnsi="Arial" w:cs="Arial"/>
                <w:b/>
              </w:rPr>
            </w:pPr>
          </w:p>
        </w:tc>
        <w:tc>
          <w:tcPr>
            <w:tcW w:w="773" w:type="pct"/>
            <w:vAlign w:val="center"/>
          </w:tcPr>
          <w:p w14:paraId="29AC4660" w14:textId="77777777" w:rsidR="00DE73C2" w:rsidRPr="007E5595" w:rsidRDefault="00DE73C2" w:rsidP="00753BE0">
            <w:pPr>
              <w:spacing w:before="0" w:after="0" w:afterAutospacing="0" w:line="360" w:lineRule="auto"/>
              <w:jc w:val="center"/>
              <w:rPr>
                <w:rFonts w:ascii="Arial" w:hAnsi="Arial" w:cs="Arial"/>
                <w:b/>
              </w:rPr>
            </w:pPr>
          </w:p>
        </w:tc>
        <w:tc>
          <w:tcPr>
            <w:tcW w:w="706" w:type="pct"/>
            <w:vAlign w:val="center"/>
          </w:tcPr>
          <w:p w14:paraId="29AC4661" w14:textId="77777777" w:rsidR="00DE73C2" w:rsidRPr="007E5595" w:rsidRDefault="00DE73C2" w:rsidP="00753BE0">
            <w:pPr>
              <w:spacing w:before="0" w:after="0" w:afterAutospacing="0" w:line="360" w:lineRule="auto"/>
              <w:jc w:val="center"/>
              <w:rPr>
                <w:rFonts w:ascii="Arial" w:hAnsi="Arial" w:cs="Arial"/>
                <w:b/>
              </w:rPr>
            </w:pPr>
          </w:p>
        </w:tc>
        <w:tc>
          <w:tcPr>
            <w:tcW w:w="724" w:type="pct"/>
            <w:vAlign w:val="center"/>
          </w:tcPr>
          <w:p w14:paraId="29AC4662" w14:textId="77777777" w:rsidR="00DE73C2" w:rsidRPr="007E5595" w:rsidRDefault="00DE73C2" w:rsidP="00753BE0">
            <w:pPr>
              <w:spacing w:before="0" w:after="0" w:afterAutospacing="0" w:line="360" w:lineRule="auto"/>
              <w:jc w:val="center"/>
              <w:rPr>
                <w:rFonts w:ascii="Arial" w:hAnsi="Arial" w:cs="Arial"/>
                <w:b/>
              </w:rPr>
            </w:pPr>
          </w:p>
        </w:tc>
        <w:tc>
          <w:tcPr>
            <w:tcW w:w="703" w:type="pct"/>
            <w:vAlign w:val="center"/>
          </w:tcPr>
          <w:p w14:paraId="29AC4663" w14:textId="77777777" w:rsidR="00DE73C2" w:rsidRPr="007E5595" w:rsidRDefault="00DE73C2" w:rsidP="00753BE0">
            <w:pPr>
              <w:spacing w:before="0" w:after="0" w:afterAutospacing="0" w:line="360" w:lineRule="auto"/>
              <w:jc w:val="center"/>
              <w:rPr>
                <w:rFonts w:ascii="Arial" w:hAnsi="Arial" w:cs="Arial"/>
                <w:b/>
              </w:rPr>
            </w:pPr>
          </w:p>
        </w:tc>
        <w:tc>
          <w:tcPr>
            <w:tcW w:w="814" w:type="pct"/>
            <w:vAlign w:val="center"/>
          </w:tcPr>
          <w:p w14:paraId="29AC4664"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6D" w14:textId="77777777" w:rsidTr="008055A0">
        <w:trPr>
          <w:trHeight w:val="567"/>
        </w:trPr>
        <w:tc>
          <w:tcPr>
            <w:tcW w:w="583" w:type="pct"/>
            <w:vAlign w:val="center"/>
          </w:tcPr>
          <w:p w14:paraId="29AC4666" w14:textId="77777777" w:rsidR="00DE73C2" w:rsidRPr="007E5595" w:rsidRDefault="00DE73C2" w:rsidP="00753BE0">
            <w:pPr>
              <w:spacing w:before="0" w:after="0" w:afterAutospacing="0" w:line="360" w:lineRule="auto"/>
              <w:jc w:val="center"/>
              <w:rPr>
                <w:rFonts w:ascii="Arial" w:hAnsi="Arial" w:cs="Arial"/>
                <w:b/>
              </w:rPr>
            </w:pPr>
          </w:p>
        </w:tc>
        <w:tc>
          <w:tcPr>
            <w:tcW w:w="697" w:type="pct"/>
            <w:vAlign w:val="center"/>
          </w:tcPr>
          <w:p w14:paraId="29AC4667" w14:textId="77777777" w:rsidR="00DE73C2" w:rsidRPr="007E5595" w:rsidRDefault="00DE73C2" w:rsidP="00753BE0">
            <w:pPr>
              <w:spacing w:before="0" w:after="0" w:afterAutospacing="0" w:line="360" w:lineRule="auto"/>
              <w:jc w:val="center"/>
              <w:rPr>
                <w:rFonts w:ascii="Arial" w:hAnsi="Arial" w:cs="Arial"/>
                <w:b/>
              </w:rPr>
            </w:pPr>
          </w:p>
        </w:tc>
        <w:tc>
          <w:tcPr>
            <w:tcW w:w="773" w:type="pct"/>
            <w:vAlign w:val="center"/>
          </w:tcPr>
          <w:p w14:paraId="29AC4668" w14:textId="77777777" w:rsidR="00DE73C2" w:rsidRPr="007E5595" w:rsidRDefault="00DE73C2" w:rsidP="00753BE0">
            <w:pPr>
              <w:spacing w:before="0" w:after="0" w:afterAutospacing="0" w:line="360" w:lineRule="auto"/>
              <w:jc w:val="center"/>
              <w:rPr>
                <w:rFonts w:ascii="Arial" w:hAnsi="Arial" w:cs="Arial"/>
                <w:b/>
              </w:rPr>
            </w:pPr>
          </w:p>
        </w:tc>
        <w:tc>
          <w:tcPr>
            <w:tcW w:w="706" w:type="pct"/>
            <w:vAlign w:val="center"/>
          </w:tcPr>
          <w:p w14:paraId="29AC4669" w14:textId="77777777" w:rsidR="00DE73C2" w:rsidRPr="007E5595" w:rsidRDefault="00DE73C2" w:rsidP="00753BE0">
            <w:pPr>
              <w:spacing w:before="0" w:after="0" w:afterAutospacing="0" w:line="360" w:lineRule="auto"/>
              <w:jc w:val="center"/>
              <w:rPr>
                <w:rFonts w:ascii="Arial" w:hAnsi="Arial" w:cs="Arial"/>
                <w:b/>
              </w:rPr>
            </w:pPr>
          </w:p>
        </w:tc>
        <w:tc>
          <w:tcPr>
            <w:tcW w:w="724" w:type="pct"/>
            <w:vAlign w:val="center"/>
          </w:tcPr>
          <w:p w14:paraId="29AC466A" w14:textId="77777777" w:rsidR="00DE73C2" w:rsidRPr="007E5595" w:rsidRDefault="00DE73C2" w:rsidP="00753BE0">
            <w:pPr>
              <w:spacing w:before="0" w:after="0" w:afterAutospacing="0" w:line="360" w:lineRule="auto"/>
              <w:jc w:val="center"/>
              <w:rPr>
                <w:rFonts w:ascii="Arial" w:hAnsi="Arial" w:cs="Arial"/>
                <w:b/>
              </w:rPr>
            </w:pPr>
          </w:p>
        </w:tc>
        <w:tc>
          <w:tcPr>
            <w:tcW w:w="703" w:type="pct"/>
            <w:vAlign w:val="center"/>
          </w:tcPr>
          <w:p w14:paraId="29AC466B" w14:textId="77777777" w:rsidR="00DE73C2" w:rsidRPr="007E5595" w:rsidRDefault="00DE73C2" w:rsidP="00753BE0">
            <w:pPr>
              <w:spacing w:before="0" w:after="0" w:afterAutospacing="0" w:line="360" w:lineRule="auto"/>
              <w:jc w:val="center"/>
              <w:rPr>
                <w:rFonts w:ascii="Arial" w:hAnsi="Arial" w:cs="Arial"/>
                <w:b/>
              </w:rPr>
            </w:pPr>
          </w:p>
        </w:tc>
        <w:tc>
          <w:tcPr>
            <w:tcW w:w="814" w:type="pct"/>
            <w:vAlign w:val="center"/>
          </w:tcPr>
          <w:p w14:paraId="29AC466C"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75" w14:textId="77777777" w:rsidTr="008055A0">
        <w:trPr>
          <w:trHeight w:val="567"/>
        </w:trPr>
        <w:tc>
          <w:tcPr>
            <w:tcW w:w="583" w:type="pct"/>
            <w:vAlign w:val="center"/>
          </w:tcPr>
          <w:p w14:paraId="29AC466E" w14:textId="77777777" w:rsidR="00DE73C2" w:rsidRPr="007E5595" w:rsidRDefault="00DE73C2" w:rsidP="00753BE0">
            <w:pPr>
              <w:spacing w:before="0" w:after="0" w:afterAutospacing="0" w:line="360" w:lineRule="auto"/>
              <w:jc w:val="center"/>
              <w:rPr>
                <w:rFonts w:ascii="Arial" w:hAnsi="Arial" w:cs="Arial"/>
                <w:b/>
              </w:rPr>
            </w:pPr>
          </w:p>
        </w:tc>
        <w:tc>
          <w:tcPr>
            <w:tcW w:w="697" w:type="pct"/>
            <w:vAlign w:val="center"/>
          </w:tcPr>
          <w:p w14:paraId="29AC466F" w14:textId="77777777" w:rsidR="00DE73C2" w:rsidRPr="007E5595" w:rsidRDefault="00DE73C2" w:rsidP="00753BE0">
            <w:pPr>
              <w:spacing w:before="0" w:after="0" w:afterAutospacing="0" w:line="360" w:lineRule="auto"/>
              <w:jc w:val="center"/>
              <w:rPr>
                <w:rFonts w:ascii="Arial" w:hAnsi="Arial" w:cs="Arial"/>
                <w:b/>
              </w:rPr>
            </w:pPr>
          </w:p>
        </w:tc>
        <w:tc>
          <w:tcPr>
            <w:tcW w:w="773" w:type="pct"/>
            <w:vAlign w:val="center"/>
          </w:tcPr>
          <w:p w14:paraId="29AC4670" w14:textId="77777777" w:rsidR="00DE73C2" w:rsidRPr="007E5595" w:rsidRDefault="00DE73C2" w:rsidP="00753BE0">
            <w:pPr>
              <w:spacing w:before="0" w:after="0" w:afterAutospacing="0" w:line="360" w:lineRule="auto"/>
              <w:jc w:val="center"/>
              <w:rPr>
                <w:rFonts w:ascii="Arial" w:hAnsi="Arial" w:cs="Arial"/>
                <w:b/>
              </w:rPr>
            </w:pPr>
          </w:p>
        </w:tc>
        <w:tc>
          <w:tcPr>
            <w:tcW w:w="706" w:type="pct"/>
            <w:vAlign w:val="center"/>
          </w:tcPr>
          <w:p w14:paraId="29AC4671" w14:textId="77777777" w:rsidR="00DE73C2" w:rsidRPr="007E5595" w:rsidRDefault="00DE73C2" w:rsidP="00753BE0">
            <w:pPr>
              <w:spacing w:before="0" w:after="0" w:afterAutospacing="0" w:line="360" w:lineRule="auto"/>
              <w:jc w:val="center"/>
              <w:rPr>
                <w:rFonts w:ascii="Arial" w:hAnsi="Arial" w:cs="Arial"/>
                <w:b/>
              </w:rPr>
            </w:pPr>
          </w:p>
        </w:tc>
        <w:tc>
          <w:tcPr>
            <w:tcW w:w="724" w:type="pct"/>
            <w:vAlign w:val="center"/>
          </w:tcPr>
          <w:p w14:paraId="29AC4672" w14:textId="77777777" w:rsidR="00DE73C2" w:rsidRPr="007E5595" w:rsidRDefault="00DE73C2" w:rsidP="00753BE0">
            <w:pPr>
              <w:spacing w:before="0" w:after="0" w:afterAutospacing="0" w:line="360" w:lineRule="auto"/>
              <w:jc w:val="center"/>
              <w:rPr>
                <w:rFonts w:ascii="Arial" w:hAnsi="Arial" w:cs="Arial"/>
                <w:b/>
              </w:rPr>
            </w:pPr>
          </w:p>
        </w:tc>
        <w:tc>
          <w:tcPr>
            <w:tcW w:w="703" w:type="pct"/>
            <w:vAlign w:val="center"/>
          </w:tcPr>
          <w:p w14:paraId="29AC4673" w14:textId="77777777" w:rsidR="00DE73C2" w:rsidRPr="007E5595" w:rsidRDefault="00DE73C2" w:rsidP="00753BE0">
            <w:pPr>
              <w:spacing w:before="0" w:after="0" w:afterAutospacing="0" w:line="360" w:lineRule="auto"/>
              <w:jc w:val="center"/>
              <w:rPr>
                <w:rFonts w:ascii="Arial" w:hAnsi="Arial" w:cs="Arial"/>
                <w:b/>
              </w:rPr>
            </w:pPr>
          </w:p>
        </w:tc>
        <w:tc>
          <w:tcPr>
            <w:tcW w:w="814" w:type="pct"/>
            <w:vAlign w:val="center"/>
          </w:tcPr>
          <w:p w14:paraId="29AC4674" w14:textId="77777777" w:rsidR="00DE73C2" w:rsidRPr="007E5595" w:rsidRDefault="00DE73C2" w:rsidP="00753BE0">
            <w:pPr>
              <w:spacing w:before="0" w:after="0" w:afterAutospacing="0" w:line="360" w:lineRule="auto"/>
              <w:jc w:val="center"/>
              <w:rPr>
                <w:rFonts w:ascii="Arial" w:hAnsi="Arial" w:cs="Arial"/>
                <w:b/>
              </w:rPr>
            </w:pPr>
          </w:p>
        </w:tc>
      </w:tr>
    </w:tbl>
    <w:p w14:paraId="29AC4676" w14:textId="77777777" w:rsidR="00DE73C2" w:rsidRPr="007E5595" w:rsidRDefault="00DE73C2" w:rsidP="00753BE0">
      <w:pPr>
        <w:spacing w:before="0" w:after="0" w:afterAutospacing="0" w:line="360" w:lineRule="auto"/>
        <w:jc w:val="center"/>
        <w:rPr>
          <w:rFonts w:ascii="Arial" w:hAnsi="Arial" w:cs="Arial"/>
        </w:rPr>
      </w:pPr>
    </w:p>
    <w:p w14:paraId="29AC4677" w14:textId="77777777" w:rsidR="00347DDC" w:rsidRPr="007E5595" w:rsidRDefault="00347DDC" w:rsidP="00753BE0">
      <w:pPr>
        <w:spacing w:before="0" w:after="0" w:afterAutospacing="0" w:line="360" w:lineRule="auto"/>
        <w:rPr>
          <w:rFonts w:ascii="Arial" w:hAnsi="Arial" w:cs="Arial"/>
        </w:rPr>
      </w:pPr>
      <w:r w:rsidRPr="007E5595">
        <w:rPr>
          <w:rFonts w:ascii="Arial" w:hAnsi="Arial" w:cs="Arial"/>
        </w:rPr>
        <w:br w:type="page"/>
      </w:r>
    </w:p>
    <w:p w14:paraId="29AC4678" w14:textId="24EF6424" w:rsidR="002C4DFD" w:rsidRPr="007E5595" w:rsidRDefault="009342AC" w:rsidP="00753BE0">
      <w:pPr>
        <w:pStyle w:val="Ttulo1"/>
        <w:spacing w:before="0" w:after="0" w:afterAutospacing="0" w:line="360" w:lineRule="auto"/>
        <w:ind w:left="720"/>
        <w:jc w:val="center"/>
        <w:rPr>
          <w:rFonts w:ascii="Arial" w:hAnsi="Arial" w:cs="Arial"/>
          <w:sz w:val="24"/>
          <w:szCs w:val="24"/>
        </w:rPr>
      </w:pPr>
      <w:bookmarkStart w:id="276" w:name="_Toc426653478"/>
      <w:bookmarkStart w:id="277" w:name="_Toc51165245"/>
      <w:r w:rsidRPr="007E5595">
        <w:rPr>
          <w:rFonts w:ascii="Arial" w:hAnsi="Arial" w:cs="Arial"/>
          <w:color w:val="auto"/>
          <w:sz w:val="24"/>
          <w:szCs w:val="24"/>
        </w:rPr>
        <w:lastRenderedPageBreak/>
        <w:t xml:space="preserve">ANEXO </w:t>
      </w:r>
      <w:r w:rsidR="00391430" w:rsidRPr="007E5595">
        <w:rPr>
          <w:rFonts w:ascii="Arial" w:hAnsi="Arial" w:cs="Arial"/>
          <w:color w:val="auto"/>
          <w:sz w:val="24"/>
          <w:szCs w:val="24"/>
        </w:rPr>
        <w:t>I</w:t>
      </w:r>
      <w:r w:rsidR="00A97EDA" w:rsidRPr="007E5595">
        <w:rPr>
          <w:rFonts w:ascii="Arial" w:hAnsi="Arial" w:cs="Arial"/>
          <w:color w:val="auto"/>
          <w:sz w:val="24"/>
          <w:szCs w:val="24"/>
        </w:rPr>
        <w:t>V</w:t>
      </w:r>
      <w:r w:rsidR="002C4DFD" w:rsidRPr="007E5595">
        <w:rPr>
          <w:rFonts w:ascii="Arial" w:hAnsi="Arial" w:cs="Arial"/>
          <w:color w:val="auto"/>
          <w:sz w:val="24"/>
          <w:szCs w:val="24"/>
        </w:rPr>
        <w:t xml:space="preserve"> – </w:t>
      </w:r>
      <w:r w:rsidR="009823FA" w:rsidRPr="007E5595">
        <w:rPr>
          <w:rFonts w:ascii="Arial" w:hAnsi="Arial" w:cs="Arial"/>
          <w:color w:val="auto"/>
          <w:sz w:val="24"/>
          <w:szCs w:val="24"/>
        </w:rPr>
        <w:t>TABELA IX</w:t>
      </w:r>
      <w:r w:rsidR="002C4DFD" w:rsidRPr="007E5595">
        <w:rPr>
          <w:rFonts w:ascii="Arial" w:hAnsi="Arial" w:cs="Arial"/>
          <w:color w:val="auto"/>
          <w:sz w:val="24"/>
          <w:szCs w:val="24"/>
        </w:rPr>
        <w:t xml:space="preserve"> – Relatórios de Produção – Controle de Qualidade do Plasma</w:t>
      </w:r>
      <w:bookmarkEnd w:id="276"/>
      <w:bookmarkEnd w:id="277"/>
      <w:r w:rsidR="002C4DFD" w:rsidRPr="007E5595">
        <w:rPr>
          <w:rFonts w:ascii="Arial" w:hAnsi="Arial"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156"/>
        <w:gridCol w:w="2228"/>
        <w:gridCol w:w="2144"/>
        <w:gridCol w:w="3020"/>
        <w:gridCol w:w="2169"/>
      </w:tblGrid>
      <w:tr w:rsidR="00DE73C2" w:rsidRPr="007E5595" w14:paraId="29AC467C" w14:textId="77777777" w:rsidTr="00C8782C">
        <w:trPr>
          <w:trHeight w:val="567"/>
        </w:trPr>
        <w:tc>
          <w:tcPr>
            <w:tcW w:w="5000" w:type="pct"/>
            <w:gridSpan w:val="6"/>
            <w:shd w:val="clear" w:color="auto" w:fill="DDD9C3" w:themeFill="background2" w:themeFillShade="E6"/>
            <w:vAlign w:val="center"/>
          </w:tcPr>
          <w:p w14:paraId="29AC467B"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CONTROLE DE QUALIDADE DO PLASMA</w:t>
            </w:r>
          </w:p>
        </w:tc>
      </w:tr>
      <w:tr w:rsidR="00DE73C2" w:rsidRPr="007E5595" w14:paraId="29AC4683" w14:textId="77777777" w:rsidTr="00C8782C">
        <w:trPr>
          <w:trHeight w:val="567"/>
        </w:trPr>
        <w:tc>
          <w:tcPr>
            <w:tcW w:w="1171" w:type="pct"/>
            <w:vAlign w:val="center"/>
          </w:tcPr>
          <w:p w14:paraId="29AC467D"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MARCADOR</w:t>
            </w:r>
          </w:p>
        </w:tc>
        <w:tc>
          <w:tcPr>
            <w:tcW w:w="413" w:type="pct"/>
            <w:vAlign w:val="center"/>
          </w:tcPr>
          <w:p w14:paraId="29AC467E"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MÊS</w:t>
            </w:r>
          </w:p>
        </w:tc>
        <w:tc>
          <w:tcPr>
            <w:tcW w:w="796" w:type="pct"/>
            <w:vAlign w:val="center"/>
          </w:tcPr>
          <w:p w14:paraId="29AC467F"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N° DE BOLSAS TESTADAS</w:t>
            </w:r>
          </w:p>
        </w:tc>
        <w:tc>
          <w:tcPr>
            <w:tcW w:w="766" w:type="pct"/>
            <w:vAlign w:val="center"/>
          </w:tcPr>
          <w:p w14:paraId="29AC4680"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TAMANHO DO POOL</w:t>
            </w:r>
          </w:p>
        </w:tc>
        <w:tc>
          <w:tcPr>
            <w:tcW w:w="1079" w:type="pct"/>
            <w:vAlign w:val="center"/>
          </w:tcPr>
          <w:p w14:paraId="29AC4681"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N° DE BOLSAS COM NÍVEIS ACIMA DO LIMITE</w:t>
            </w:r>
          </w:p>
        </w:tc>
        <w:tc>
          <w:tcPr>
            <w:tcW w:w="775" w:type="pct"/>
            <w:vAlign w:val="center"/>
          </w:tcPr>
          <w:p w14:paraId="29AC4682"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PREVALÊNCIA</w:t>
            </w:r>
          </w:p>
        </w:tc>
      </w:tr>
      <w:tr w:rsidR="00DE73C2" w:rsidRPr="007E5595" w14:paraId="29AC468A" w14:textId="77777777" w:rsidTr="00C8782C">
        <w:trPr>
          <w:trHeight w:val="567"/>
        </w:trPr>
        <w:tc>
          <w:tcPr>
            <w:tcW w:w="1171" w:type="pct"/>
            <w:vAlign w:val="center"/>
          </w:tcPr>
          <w:p w14:paraId="29AC4684"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HIV</w:t>
            </w:r>
          </w:p>
        </w:tc>
        <w:tc>
          <w:tcPr>
            <w:tcW w:w="413" w:type="pct"/>
            <w:vAlign w:val="center"/>
          </w:tcPr>
          <w:p w14:paraId="29AC4685"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86"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87"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88"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89"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91" w14:textId="77777777" w:rsidTr="00C8782C">
        <w:trPr>
          <w:trHeight w:val="567"/>
        </w:trPr>
        <w:tc>
          <w:tcPr>
            <w:tcW w:w="1171" w:type="pct"/>
            <w:vAlign w:val="center"/>
          </w:tcPr>
          <w:p w14:paraId="29AC468B"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HCV</w:t>
            </w:r>
          </w:p>
        </w:tc>
        <w:tc>
          <w:tcPr>
            <w:tcW w:w="413" w:type="pct"/>
            <w:vAlign w:val="center"/>
          </w:tcPr>
          <w:p w14:paraId="29AC468C"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8D"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8E"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8F"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90"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98" w14:textId="77777777" w:rsidTr="00C8782C">
        <w:trPr>
          <w:trHeight w:val="567"/>
        </w:trPr>
        <w:tc>
          <w:tcPr>
            <w:tcW w:w="1171" w:type="pct"/>
            <w:vAlign w:val="center"/>
          </w:tcPr>
          <w:p w14:paraId="29AC4692"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HBV</w:t>
            </w:r>
          </w:p>
        </w:tc>
        <w:tc>
          <w:tcPr>
            <w:tcW w:w="413" w:type="pct"/>
            <w:vAlign w:val="center"/>
          </w:tcPr>
          <w:p w14:paraId="29AC4693"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94"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95"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96"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97"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9F" w14:textId="77777777" w:rsidTr="00C8782C">
        <w:trPr>
          <w:trHeight w:val="567"/>
        </w:trPr>
        <w:tc>
          <w:tcPr>
            <w:tcW w:w="1171" w:type="pct"/>
            <w:vAlign w:val="center"/>
          </w:tcPr>
          <w:p w14:paraId="29AC4699"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HAV</w:t>
            </w:r>
          </w:p>
        </w:tc>
        <w:tc>
          <w:tcPr>
            <w:tcW w:w="413" w:type="pct"/>
            <w:vAlign w:val="center"/>
          </w:tcPr>
          <w:p w14:paraId="29AC469A"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9B"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9C"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9D"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9E"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A6" w14:textId="77777777" w:rsidTr="00C8782C">
        <w:trPr>
          <w:trHeight w:val="567"/>
        </w:trPr>
        <w:tc>
          <w:tcPr>
            <w:tcW w:w="1171" w:type="pct"/>
            <w:vAlign w:val="center"/>
          </w:tcPr>
          <w:p w14:paraId="29AC46A0"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B19</w:t>
            </w:r>
          </w:p>
        </w:tc>
        <w:tc>
          <w:tcPr>
            <w:tcW w:w="413" w:type="pct"/>
            <w:vAlign w:val="center"/>
          </w:tcPr>
          <w:p w14:paraId="29AC46A1"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A2"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A3"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A4"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A5" w14:textId="77777777" w:rsidR="00DE73C2" w:rsidRPr="007E5595" w:rsidRDefault="00DE73C2" w:rsidP="00753BE0">
            <w:pPr>
              <w:spacing w:before="0" w:after="0" w:afterAutospacing="0" w:line="360" w:lineRule="auto"/>
              <w:jc w:val="center"/>
              <w:rPr>
                <w:rFonts w:ascii="Arial" w:hAnsi="Arial" w:cs="Arial"/>
                <w:b/>
              </w:rPr>
            </w:pPr>
          </w:p>
        </w:tc>
      </w:tr>
      <w:tr w:rsidR="00DE73C2" w:rsidRPr="007E5595" w14:paraId="29AC46AD" w14:textId="77777777" w:rsidTr="00C8782C">
        <w:trPr>
          <w:trHeight w:val="567"/>
        </w:trPr>
        <w:tc>
          <w:tcPr>
            <w:tcW w:w="1171" w:type="pct"/>
            <w:vAlign w:val="center"/>
          </w:tcPr>
          <w:p w14:paraId="29AC46A7" w14:textId="77777777" w:rsidR="00DE73C2" w:rsidRPr="007E5595" w:rsidRDefault="00DE73C2" w:rsidP="00753BE0">
            <w:pPr>
              <w:spacing w:before="0" w:after="0" w:afterAutospacing="0" w:line="360" w:lineRule="auto"/>
              <w:jc w:val="center"/>
              <w:rPr>
                <w:rFonts w:ascii="Arial" w:hAnsi="Arial" w:cs="Arial"/>
                <w:b/>
              </w:rPr>
            </w:pPr>
            <w:r w:rsidRPr="007E5595">
              <w:rPr>
                <w:rFonts w:ascii="Arial" w:hAnsi="Arial" w:cs="Arial"/>
                <w:b/>
              </w:rPr>
              <w:t>Inibidor de Ativação de Plasminogênio (PAI -1)</w:t>
            </w:r>
          </w:p>
        </w:tc>
        <w:tc>
          <w:tcPr>
            <w:tcW w:w="413" w:type="pct"/>
            <w:vAlign w:val="center"/>
          </w:tcPr>
          <w:p w14:paraId="29AC46A8" w14:textId="77777777" w:rsidR="00DE73C2" w:rsidRPr="007E5595" w:rsidRDefault="00DE73C2" w:rsidP="00753BE0">
            <w:pPr>
              <w:spacing w:before="0" w:after="0" w:afterAutospacing="0" w:line="360" w:lineRule="auto"/>
              <w:jc w:val="center"/>
              <w:rPr>
                <w:rFonts w:ascii="Arial" w:hAnsi="Arial" w:cs="Arial"/>
                <w:b/>
              </w:rPr>
            </w:pPr>
          </w:p>
        </w:tc>
        <w:tc>
          <w:tcPr>
            <w:tcW w:w="796" w:type="pct"/>
            <w:vAlign w:val="center"/>
          </w:tcPr>
          <w:p w14:paraId="29AC46A9" w14:textId="77777777" w:rsidR="00DE73C2" w:rsidRPr="007E5595" w:rsidRDefault="00DE73C2" w:rsidP="00753BE0">
            <w:pPr>
              <w:spacing w:before="0" w:after="0" w:afterAutospacing="0" w:line="360" w:lineRule="auto"/>
              <w:jc w:val="center"/>
              <w:rPr>
                <w:rFonts w:ascii="Arial" w:hAnsi="Arial" w:cs="Arial"/>
                <w:b/>
              </w:rPr>
            </w:pPr>
          </w:p>
        </w:tc>
        <w:tc>
          <w:tcPr>
            <w:tcW w:w="766" w:type="pct"/>
            <w:vAlign w:val="center"/>
          </w:tcPr>
          <w:p w14:paraId="29AC46AA" w14:textId="77777777" w:rsidR="00DE73C2" w:rsidRPr="007E5595" w:rsidRDefault="00DE73C2" w:rsidP="00753BE0">
            <w:pPr>
              <w:spacing w:before="0" w:after="0" w:afterAutospacing="0" w:line="360" w:lineRule="auto"/>
              <w:jc w:val="center"/>
              <w:rPr>
                <w:rFonts w:ascii="Arial" w:hAnsi="Arial" w:cs="Arial"/>
                <w:b/>
              </w:rPr>
            </w:pPr>
          </w:p>
        </w:tc>
        <w:tc>
          <w:tcPr>
            <w:tcW w:w="1079" w:type="pct"/>
            <w:vAlign w:val="center"/>
          </w:tcPr>
          <w:p w14:paraId="29AC46AB" w14:textId="77777777" w:rsidR="00DE73C2" w:rsidRPr="007E5595" w:rsidRDefault="00DE73C2" w:rsidP="00753BE0">
            <w:pPr>
              <w:spacing w:before="0" w:after="0" w:afterAutospacing="0" w:line="360" w:lineRule="auto"/>
              <w:jc w:val="center"/>
              <w:rPr>
                <w:rFonts w:ascii="Arial" w:hAnsi="Arial" w:cs="Arial"/>
                <w:b/>
              </w:rPr>
            </w:pPr>
          </w:p>
        </w:tc>
        <w:tc>
          <w:tcPr>
            <w:tcW w:w="775" w:type="pct"/>
            <w:vAlign w:val="center"/>
          </w:tcPr>
          <w:p w14:paraId="29AC46AC" w14:textId="77777777" w:rsidR="00DE73C2" w:rsidRPr="007E5595" w:rsidRDefault="00DE73C2" w:rsidP="00753BE0">
            <w:pPr>
              <w:spacing w:before="0" w:after="0" w:afterAutospacing="0" w:line="360" w:lineRule="auto"/>
              <w:jc w:val="center"/>
              <w:rPr>
                <w:rFonts w:ascii="Arial" w:hAnsi="Arial" w:cs="Arial"/>
                <w:b/>
              </w:rPr>
            </w:pPr>
          </w:p>
        </w:tc>
      </w:tr>
    </w:tbl>
    <w:p w14:paraId="29AC46B1" w14:textId="77777777" w:rsidR="00F904A8" w:rsidRPr="007E5595" w:rsidRDefault="00F904A8" w:rsidP="00753BE0">
      <w:pPr>
        <w:spacing w:before="0" w:after="0" w:afterAutospacing="0" w:line="360" w:lineRule="auto"/>
        <w:rPr>
          <w:rFonts w:ascii="Arial" w:hAnsi="Arial" w:cs="Arial"/>
        </w:rPr>
      </w:pPr>
    </w:p>
    <w:p w14:paraId="29AC46B2" w14:textId="77777777" w:rsidR="002C4DFD" w:rsidRPr="007E5595" w:rsidRDefault="002C4DFD" w:rsidP="00753BE0">
      <w:pPr>
        <w:spacing w:before="0" w:after="0" w:afterAutospacing="0" w:line="360" w:lineRule="auto"/>
        <w:rPr>
          <w:rFonts w:ascii="Arial" w:hAnsi="Arial" w:cs="Arial"/>
        </w:rPr>
        <w:sectPr w:rsidR="002C4DFD" w:rsidRPr="007E5595" w:rsidSect="009D7A3C">
          <w:pgSz w:w="16838" w:h="11906" w:orient="landscape" w:code="9"/>
          <w:pgMar w:top="1701" w:right="1417" w:bottom="1701" w:left="1417" w:header="708" w:footer="220" w:gutter="0"/>
          <w:cols w:space="708"/>
          <w:docGrid w:linePitch="360"/>
        </w:sectPr>
      </w:pPr>
    </w:p>
    <w:p w14:paraId="29AC46B3" w14:textId="77777777" w:rsidR="00D07277" w:rsidRPr="007E5595" w:rsidRDefault="00D07277" w:rsidP="00753BE0">
      <w:pPr>
        <w:spacing w:before="0" w:after="0" w:afterAutospacing="0" w:line="360" w:lineRule="auto"/>
        <w:rPr>
          <w:rFonts w:ascii="Arial" w:hAnsi="Arial" w:cs="Arial"/>
        </w:rPr>
      </w:pPr>
    </w:p>
    <w:p w14:paraId="29AC46B4" w14:textId="11556FB1" w:rsidR="009F4A28" w:rsidRPr="007E5595" w:rsidRDefault="009342AC" w:rsidP="00753BE0">
      <w:pPr>
        <w:pStyle w:val="Ttulo1"/>
        <w:spacing w:before="0" w:after="0" w:afterAutospacing="0" w:line="360" w:lineRule="auto"/>
        <w:ind w:left="720"/>
        <w:jc w:val="center"/>
        <w:rPr>
          <w:rFonts w:ascii="Arial" w:hAnsi="Arial" w:cs="Arial"/>
          <w:sz w:val="24"/>
          <w:szCs w:val="24"/>
        </w:rPr>
      </w:pPr>
      <w:bookmarkStart w:id="278" w:name="_Toc426653479"/>
      <w:bookmarkStart w:id="279" w:name="_Toc51165246"/>
      <w:r w:rsidRPr="007E5595">
        <w:rPr>
          <w:rFonts w:ascii="Arial" w:hAnsi="Arial" w:cs="Arial"/>
          <w:color w:val="auto"/>
          <w:sz w:val="24"/>
          <w:szCs w:val="24"/>
        </w:rPr>
        <w:t>ANEXO V</w:t>
      </w:r>
      <w:r w:rsidR="009F4A28" w:rsidRPr="007E5595">
        <w:rPr>
          <w:rFonts w:ascii="Arial" w:hAnsi="Arial" w:cs="Arial"/>
          <w:color w:val="auto"/>
          <w:sz w:val="24"/>
          <w:szCs w:val="24"/>
        </w:rPr>
        <w:t xml:space="preserve"> –</w:t>
      </w:r>
      <w:r w:rsidRPr="007E5595">
        <w:rPr>
          <w:rFonts w:ascii="Arial" w:hAnsi="Arial" w:cs="Arial"/>
          <w:color w:val="auto"/>
          <w:sz w:val="24"/>
          <w:szCs w:val="24"/>
        </w:rPr>
        <w:t xml:space="preserve"> Parâmetros Legais da Cadeia Produtiva de Produtos Hemoderivados</w:t>
      </w:r>
      <w:bookmarkEnd w:id="278"/>
      <w:bookmarkEnd w:id="279"/>
    </w:p>
    <w:p w14:paraId="4B96D813" w14:textId="77777777" w:rsidR="00412412" w:rsidRPr="007E5595" w:rsidRDefault="00412412" w:rsidP="00753BE0">
      <w:pPr>
        <w:spacing w:before="0" w:after="0" w:afterAutospacing="0" w:line="360" w:lineRule="auto"/>
        <w:jc w:val="center"/>
        <w:rPr>
          <w:rFonts w:ascii="Arial" w:hAnsi="Arial" w:cs="Arial"/>
          <w:b/>
        </w:rPr>
      </w:pPr>
    </w:p>
    <w:p w14:paraId="25B18FDC" w14:textId="77777777" w:rsidR="00412412" w:rsidRPr="007E5595" w:rsidRDefault="00412412" w:rsidP="00753BE0">
      <w:pPr>
        <w:spacing w:before="0" w:after="0" w:afterAutospacing="0" w:line="360" w:lineRule="auto"/>
        <w:jc w:val="center"/>
        <w:rPr>
          <w:rFonts w:ascii="Arial" w:hAnsi="Arial" w:cs="Arial"/>
          <w:b/>
        </w:rPr>
      </w:pPr>
    </w:p>
    <w:p w14:paraId="22453E67" w14:textId="77777777" w:rsidR="00412412" w:rsidRPr="007E5595" w:rsidRDefault="00412412" w:rsidP="00753BE0">
      <w:pPr>
        <w:spacing w:before="0" w:after="0" w:afterAutospacing="0" w:line="360" w:lineRule="auto"/>
        <w:jc w:val="center"/>
        <w:rPr>
          <w:rFonts w:ascii="Arial" w:hAnsi="Arial" w:cs="Arial"/>
          <w:b/>
        </w:rPr>
      </w:pPr>
    </w:p>
    <w:p w14:paraId="6AE7A73D" w14:textId="77777777" w:rsidR="00412412" w:rsidRPr="007E5595" w:rsidRDefault="00412412" w:rsidP="00753BE0">
      <w:pPr>
        <w:spacing w:before="0" w:after="0" w:afterAutospacing="0" w:line="360" w:lineRule="auto"/>
        <w:jc w:val="center"/>
        <w:rPr>
          <w:rFonts w:ascii="Arial" w:hAnsi="Arial" w:cs="Arial"/>
          <w:b/>
        </w:rPr>
      </w:pPr>
    </w:p>
    <w:p w14:paraId="4A8E35D3" w14:textId="77777777" w:rsidR="00412412" w:rsidRPr="007E5595" w:rsidRDefault="00412412" w:rsidP="00753BE0">
      <w:pPr>
        <w:spacing w:before="0" w:after="0" w:afterAutospacing="0" w:line="360" w:lineRule="auto"/>
        <w:jc w:val="center"/>
        <w:rPr>
          <w:rFonts w:ascii="Arial" w:hAnsi="Arial" w:cs="Arial"/>
          <w:b/>
        </w:rPr>
      </w:pPr>
    </w:p>
    <w:p w14:paraId="27473848" w14:textId="77777777" w:rsidR="00412412" w:rsidRPr="007E5595" w:rsidRDefault="00412412" w:rsidP="00753BE0">
      <w:pPr>
        <w:spacing w:before="0" w:after="0" w:afterAutospacing="0" w:line="360" w:lineRule="auto"/>
        <w:jc w:val="center"/>
        <w:rPr>
          <w:rFonts w:ascii="Arial" w:hAnsi="Arial" w:cs="Arial"/>
          <w:b/>
        </w:rPr>
      </w:pPr>
    </w:p>
    <w:p w14:paraId="29AC46B5" w14:textId="4CB3C2DB" w:rsidR="009F4A28" w:rsidRPr="007E5595" w:rsidRDefault="0011399C" w:rsidP="00753BE0">
      <w:pPr>
        <w:spacing w:before="0" w:after="0" w:afterAutospacing="0" w:line="360" w:lineRule="auto"/>
        <w:jc w:val="center"/>
        <w:rPr>
          <w:rFonts w:ascii="Arial" w:hAnsi="Arial" w:cs="Arial"/>
          <w:b/>
        </w:rPr>
      </w:pPr>
      <w:r w:rsidRPr="007E5595">
        <w:rPr>
          <w:rFonts w:ascii="Arial" w:hAnsi="Arial" w:cs="Arial"/>
          <w:b/>
        </w:rPr>
        <w:t>ANEXO SUPRIMIDO</w:t>
      </w:r>
    </w:p>
    <w:p w14:paraId="29AC470A" w14:textId="1D9706DA" w:rsidR="002C4DFD" w:rsidRPr="007E5595" w:rsidRDefault="002C4DFD" w:rsidP="00753BE0">
      <w:pPr>
        <w:spacing w:before="0" w:after="0" w:afterAutospacing="0" w:line="360" w:lineRule="auto"/>
        <w:jc w:val="center"/>
        <w:rPr>
          <w:rFonts w:ascii="Arial" w:hAnsi="Arial" w:cs="Arial"/>
        </w:rPr>
      </w:pPr>
    </w:p>
    <w:p w14:paraId="45EE9AFB" w14:textId="6DBC7B74" w:rsidR="003420FF" w:rsidRPr="007E5595" w:rsidRDefault="003420FF" w:rsidP="00753BE0">
      <w:pPr>
        <w:spacing w:before="0" w:after="0" w:afterAutospacing="0" w:line="360" w:lineRule="auto"/>
        <w:jc w:val="center"/>
        <w:rPr>
          <w:rFonts w:ascii="Arial" w:hAnsi="Arial" w:cs="Arial"/>
        </w:rPr>
      </w:pPr>
    </w:p>
    <w:p w14:paraId="72D8FD09" w14:textId="77777777" w:rsidR="003420FF" w:rsidRPr="007E5595" w:rsidRDefault="003420FF" w:rsidP="00753BE0">
      <w:pPr>
        <w:spacing w:before="0" w:after="0" w:afterAutospacing="0" w:line="360" w:lineRule="auto"/>
        <w:jc w:val="center"/>
        <w:rPr>
          <w:rFonts w:ascii="Arial" w:hAnsi="Arial" w:cs="Arial"/>
        </w:rPr>
      </w:pPr>
    </w:p>
    <w:p w14:paraId="29AC470B" w14:textId="77777777" w:rsidR="009405BB" w:rsidRPr="007E5595" w:rsidRDefault="009405BB" w:rsidP="00753BE0">
      <w:pPr>
        <w:spacing w:before="0" w:after="0" w:afterAutospacing="0" w:line="360" w:lineRule="auto"/>
        <w:jc w:val="center"/>
        <w:rPr>
          <w:rFonts w:ascii="Arial" w:hAnsi="Arial" w:cs="Arial"/>
        </w:rPr>
        <w:sectPr w:rsidR="009405BB" w:rsidRPr="007E5595" w:rsidSect="009D7A3C">
          <w:pgSz w:w="11906" w:h="16838" w:code="9"/>
          <w:pgMar w:top="1417" w:right="1701" w:bottom="1417" w:left="1701" w:header="708" w:footer="220" w:gutter="0"/>
          <w:cols w:space="708"/>
          <w:docGrid w:linePitch="360"/>
        </w:sectPr>
      </w:pPr>
    </w:p>
    <w:p w14:paraId="29AC470C" w14:textId="77777777" w:rsidR="00DE3F3C" w:rsidRPr="007E5595" w:rsidRDefault="00DE3F3C" w:rsidP="00753BE0">
      <w:pPr>
        <w:spacing w:before="0" w:after="0" w:afterAutospacing="0" w:line="360" w:lineRule="auto"/>
        <w:jc w:val="center"/>
        <w:rPr>
          <w:rFonts w:ascii="Arial" w:hAnsi="Arial" w:cs="Arial"/>
        </w:rPr>
      </w:pPr>
    </w:p>
    <w:p w14:paraId="29AC470D" w14:textId="57AB44EC" w:rsidR="00CC6ED4" w:rsidRPr="007E5595" w:rsidRDefault="00CC6ED4" w:rsidP="00753BE0">
      <w:pPr>
        <w:pStyle w:val="Ttulo1"/>
        <w:spacing w:before="0" w:after="0" w:afterAutospacing="0" w:line="360" w:lineRule="auto"/>
        <w:ind w:left="720"/>
        <w:jc w:val="center"/>
        <w:rPr>
          <w:rFonts w:ascii="Arial" w:hAnsi="Arial" w:cs="Arial"/>
          <w:color w:val="auto"/>
          <w:sz w:val="24"/>
          <w:szCs w:val="24"/>
        </w:rPr>
      </w:pPr>
      <w:bookmarkStart w:id="280" w:name="_Toc51165247"/>
      <w:bookmarkStart w:id="281" w:name="_Toc426653480"/>
      <w:r w:rsidRPr="007E5595">
        <w:rPr>
          <w:rFonts w:ascii="Arial" w:hAnsi="Arial" w:cs="Arial"/>
          <w:color w:val="auto"/>
          <w:sz w:val="24"/>
          <w:szCs w:val="24"/>
        </w:rPr>
        <w:t>ANEXO V</w:t>
      </w:r>
      <w:r w:rsidR="009405BB" w:rsidRPr="007E5595">
        <w:rPr>
          <w:rFonts w:ascii="Arial" w:hAnsi="Arial" w:cs="Arial"/>
          <w:color w:val="auto"/>
          <w:sz w:val="24"/>
          <w:szCs w:val="24"/>
        </w:rPr>
        <w:t>I</w:t>
      </w:r>
      <w:r w:rsidRPr="007E5595">
        <w:rPr>
          <w:rFonts w:ascii="Arial" w:hAnsi="Arial" w:cs="Arial"/>
          <w:color w:val="auto"/>
          <w:sz w:val="24"/>
          <w:szCs w:val="24"/>
        </w:rPr>
        <w:t xml:space="preserve"> – Termo de Confidencialidade e Sigilo</w:t>
      </w:r>
      <w:bookmarkEnd w:id="280"/>
      <w:r w:rsidRPr="007E5595">
        <w:rPr>
          <w:rFonts w:ascii="Arial" w:hAnsi="Arial" w:cs="Arial"/>
          <w:color w:val="auto"/>
          <w:sz w:val="24"/>
          <w:szCs w:val="24"/>
        </w:rPr>
        <w:t xml:space="preserve"> </w:t>
      </w:r>
      <w:bookmarkEnd w:id="281"/>
    </w:p>
    <w:p w14:paraId="29AC470E" w14:textId="77777777" w:rsidR="00CC6ED4" w:rsidRPr="007E5595" w:rsidRDefault="00CC6ED4" w:rsidP="00753BE0">
      <w:pPr>
        <w:spacing w:before="0" w:after="0" w:afterAutospacing="0" w:line="360" w:lineRule="auto"/>
        <w:jc w:val="center"/>
        <w:rPr>
          <w:rFonts w:ascii="Arial" w:hAnsi="Arial" w:cs="Arial"/>
          <w:i/>
        </w:rPr>
      </w:pPr>
      <w:r w:rsidRPr="007E5595">
        <w:rPr>
          <w:rFonts w:ascii="Arial" w:hAnsi="Arial" w:cs="Arial"/>
          <w:i/>
        </w:rPr>
        <w:t>Este anexo é um modelo e deve ser feito em papel timbrado do licitante</w:t>
      </w:r>
    </w:p>
    <w:p w14:paraId="29AC470F" w14:textId="77777777" w:rsidR="00CC6ED4" w:rsidRPr="007E5595" w:rsidRDefault="00CC6ED4" w:rsidP="00753BE0">
      <w:pPr>
        <w:spacing w:before="0" w:after="0" w:afterAutospacing="0" w:line="360" w:lineRule="auto"/>
        <w:rPr>
          <w:rFonts w:ascii="Arial" w:hAnsi="Arial" w:cs="Arial"/>
        </w:rPr>
      </w:pPr>
    </w:p>
    <w:p w14:paraId="29AC4710" w14:textId="77777777" w:rsidR="00CC6ED4" w:rsidRPr="007E5595" w:rsidRDefault="00CC6ED4" w:rsidP="00753BE0">
      <w:pPr>
        <w:spacing w:before="0" w:after="0" w:afterAutospacing="0" w:line="360" w:lineRule="auto"/>
        <w:jc w:val="center"/>
        <w:rPr>
          <w:rFonts w:ascii="Arial" w:hAnsi="Arial" w:cs="Arial"/>
        </w:rPr>
      </w:pPr>
      <w:r w:rsidRPr="007E5595">
        <w:rPr>
          <w:rFonts w:ascii="Arial" w:hAnsi="Arial" w:cs="Arial"/>
        </w:rPr>
        <w:t>TERMO DE CONFIDENCIALIDADE E SIGILO</w:t>
      </w:r>
    </w:p>
    <w:p w14:paraId="29AC4711" w14:textId="77777777" w:rsidR="00CC6ED4" w:rsidRPr="007E5595" w:rsidRDefault="00CC6ED4" w:rsidP="00753BE0">
      <w:pPr>
        <w:spacing w:before="0" w:after="0" w:afterAutospacing="0" w:line="360" w:lineRule="auto"/>
        <w:rPr>
          <w:rFonts w:ascii="Arial" w:hAnsi="Arial" w:cs="Arial"/>
        </w:rPr>
      </w:pPr>
    </w:p>
    <w:p w14:paraId="29AC4712" w14:textId="2B36DED2"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Nome:............................................................................................................................, portador da cédula de identidade RG nº.......................................órgão emissor................... e do CPF nº ….................................................................... representante legal da empresa: .......................................................................................................................... CNPJ nº …..............................................., Inscrição Estadual nº:.......................................... Endereço: ....................................................................................................................... CEP:..........................................., cidade …................................................ - UF …..........., doravante denominada CONTRATADA, por tomar conhecimento de informações sobre as informações técnicas da Empresa Brasileira de Hemoderivados e Biotecnologia, doravante denominada </w:t>
      </w:r>
      <w:r w:rsidR="00BF433A" w:rsidRPr="007E5595">
        <w:rPr>
          <w:rFonts w:ascii="Arial" w:hAnsi="Arial" w:cs="Arial"/>
        </w:rPr>
        <w:t>Hemobrás</w:t>
      </w:r>
      <w:r w:rsidRPr="007E5595">
        <w:rPr>
          <w:rFonts w:ascii="Arial" w:hAnsi="Arial" w:cs="Arial"/>
        </w:rPr>
        <w:t xml:space="preserve">, aceita as regras, condições e obrigações constantes do presente Termo. </w:t>
      </w:r>
    </w:p>
    <w:p w14:paraId="29AC4713" w14:textId="77777777" w:rsidR="00CC6ED4" w:rsidRPr="007E5595" w:rsidRDefault="00CC6ED4" w:rsidP="00753BE0">
      <w:pPr>
        <w:spacing w:before="0" w:after="0" w:afterAutospacing="0" w:line="360" w:lineRule="auto"/>
        <w:rPr>
          <w:rFonts w:ascii="Arial" w:hAnsi="Arial" w:cs="Arial"/>
        </w:rPr>
      </w:pPr>
    </w:p>
    <w:p w14:paraId="29AC4714" w14:textId="1F4687B1"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1. O objetivo deste Termo de Confidencialidade e Sigilo é prover a necessária e adequada proteção às informações sigilosas de propriedade exclusiva da </w:t>
      </w:r>
      <w:r w:rsidR="00BF433A" w:rsidRPr="007E5595">
        <w:rPr>
          <w:rFonts w:ascii="Arial" w:hAnsi="Arial" w:cs="Arial"/>
        </w:rPr>
        <w:t>Hemobrás</w:t>
      </w:r>
      <w:r w:rsidRPr="007E5595">
        <w:rPr>
          <w:rFonts w:ascii="Arial" w:hAnsi="Arial" w:cs="Arial"/>
        </w:rPr>
        <w:t xml:space="preserve"> bem como definir as regras para seu uso e proteção que porventura forem disponibilizadas à CONTRATADA em função dos procedimentos necessários para a execução do objeto do Contrato nº............................. referente ao </w:t>
      </w:r>
      <w:r w:rsidR="00E712B6" w:rsidRPr="007E5595">
        <w:rPr>
          <w:rFonts w:ascii="Arial" w:hAnsi="Arial" w:cs="Arial"/>
          <w:highlight w:val="yellow"/>
        </w:rPr>
        <w:t>NOMENCLATURA DO PROCEDIMENTO DE CONTRATAÇÃO</w:t>
      </w:r>
      <w:r w:rsidRPr="007E5595">
        <w:rPr>
          <w:rFonts w:ascii="Arial" w:hAnsi="Arial" w:cs="Arial"/>
          <w:highlight w:val="yellow"/>
        </w:rPr>
        <w:t xml:space="preserve"> nº </w:t>
      </w:r>
      <w:proofErr w:type="spellStart"/>
      <w:r w:rsidRPr="007E5595">
        <w:rPr>
          <w:rFonts w:ascii="Arial" w:hAnsi="Arial" w:cs="Arial"/>
          <w:highlight w:val="yellow"/>
        </w:rPr>
        <w:t>xxxx</w:t>
      </w:r>
      <w:proofErr w:type="spellEnd"/>
      <w:r w:rsidRPr="007E5595">
        <w:rPr>
          <w:rFonts w:ascii="Arial" w:hAnsi="Arial" w:cs="Arial"/>
        </w:rPr>
        <w:t xml:space="preserve">, celebrado entre as partes e em acordo com o que dispõe o </w:t>
      </w:r>
      <w:r w:rsidRPr="007E5595">
        <w:rPr>
          <w:rFonts w:ascii="Arial" w:hAnsi="Arial" w:cs="Arial"/>
          <w:highlight w:val="yellow"/>
        </w:rPr>
        <w:t>Decreto nº 7.845 de 14 de novembro de 2012</w:t>
      </w:r>
      <w:r w:rsidR="00E712B6" w:rsidRPr="007E5595">
        <w:rPr>
          <w:rFonts w:ascii="Arial" w:hAnsi="Arial" w:cs="Arial"/>
          <w:highlight w:val="yellow"/>
        </w:rPr>
        <w:t xml:space="preserve"> (FUNDAMENTO JURÍDICO A SER REVISTO PELA PJ)</w:t>
      </w:r>
      <w:r w:rsidRPr="007E5595">
        <w:rPr>
          <w:rFonts w:ascii="Arial" w:hAnsi="Arial" w:cs="Arial"/>
        </w:rPr>
        <w:t xml:space="preserve">, salvaguarda de dados, informações, documentos e materiais sigilosos de interesse da segurança da sociedade. </w:t>
      </w:r>
    </w:p>
    <w:p w14:paraId="29AC4716" w14:textId="77777777" w:rsidR="00CC6ED4" w:rsidRPr="007E5595" w:rsidRDefault="00CC6ED4" w:rsidP="00753BE0">
      <w:pPr>
        <w:spacing w:before="0" w:after="0" w:afterAutospacing="0" w:line="360" w:lineRule="auto"/>
        <w:rPr>
          <w:rFonts w:ascii="Arial" w:hAnsi="Arial" w:cs="Arial"/>
        </w:rPr>
      </w:pPr>
      <w:r w:rsidRPr="007E5595">
        <w:rPr>
          <w:rFonts w:ascii="Arial" w:hAnsi="Arial" w:cs="Arial"/>
        </w:rPr>
        <w:lastRenderedPageBreak/>
        <w:t xml:space="preserve">2. 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pen drives, fitas, contratos, planos de negócios, processos, projetos, conceitos de produto, especificações, amostras de ideia, clientes,  informações mercadológicas, invenções e ideias, outras informações técnicas, financeiras ou comerciais, entre outros. </w:t>
      </w:r>
    </w:p>
    <w:p w14:paraId="29AC4718" w14:textId="6FD04406"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3. A CONTRATADA compromete-se a não reproduzir nem dar conhecimento a terceiros, sem a anuência formal e expressa da </w:t>
      </w:r>
      <w:r w:rsidR="00BF433A" w:rsidRPr="007E5595">
        <w:rPr>
          <w:rFonts w:ascii="Arial" w:hAnsi="Arial" w:cs="Arial"/>
        </w:rPr>
        <w:t>Hemobrás</w:t>
      </w:r>
      <w:r w:rsidRPr="007E5595">
        <w:rPr>
          <w:rFonts w:ascii="Arial" w:hAnsi="Arial" w:cs="Arial"/>
        </w:rPr>
        <w:t xml:space="preserve">, das informações restrita reveladas. </w:t>
      </w:r>
    </w:p>
    <w:p w14:paraId="29AC471A" w14:textId="23CE9943"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4. A CONTRATADA compromete-se a não utilizar, bem como a não permitir que seus diretores, consultores, prestadores de serviços, empregados e/ou prepostos utilizem, de forma diversa da prevista no contrato de prestação de serviços à </w:t>
      </w:r>
      <w:r w:rsidR="00BF433A" w:rsidRPr="007E5595">
        <w:rPr>
          <w:rFonts w:ascii="Arial" w:hAnsi="Arial" w:cs="Arial"/>
        </w:rPr>
        <w:t>Hemobrás</w:t>
      </w:r>
      <w:r w:rsidRPr="007E5595">
        <w:rPr>
          <w:rFonts w:ascii="Arial" w:hAnsi="Arial" w:cs="Arial"/>
        </w:rPr>
        <w:t xml:space="preserve">, as informações restritas reveladas. </w:t>
      </w:r>
    </w:p>
    <w:p w14:paraId="29AC471C" w14:textId="47DA5537"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5. A CONTRATADA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à </w:t>
      </w:r>
      <w:r w:rsidR="00BF433A" w:rsidRPr="007E5595">
        <w:rPr>
          <w:rFonts w:ascii="Arial" w:hAnsi="Arial" w:cs="Arial"/>
        </w:rPr>
        <w:t>Hemobrás</w:t>
      </w:r>
      <w:r w:rsidRPr="007E5595">
        <w:rPr>
          <w:rFonts w:ascii="Arial" w:hAnsi="Arial" w:cs="Arial"/>
        </w:rPr>
        <w:t xml:space="preserve">, devendo cientificá-los da existência deste Termo e da natureza confidencial das informações restritas reveladas. </w:t>
      </w:r>
    </w:p>
    <w:p w14:paraId="29AC471E" w14:textId="77777777"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6. A CONTRATADA possuirá ou firmará acordos por escrito com seus diretores, consultores, prestadores de serviços, empregados e/ou prepostos cujos termos sejam suficientes a garantir o cumprimento de todas as disposições do presente Termo. </w:t>
      </w:r>
    </w:p>
    <w:p w14:paraId="29AC4720" w14:textId="1E03E976"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7. A CONTRATADA obriga-se a informar imediatamente à </w:t>
      </w:r>
      <w:r w:rsidR="00BF433A" w:rsidRPr="007E5595">
        <w:rPr>
          <w:rFonts w:ascii="Arial" w:hAnsi="Arial" w:cs="Arial"/>
        </w:rPr>
        <w:t>Hemobrás</w:t>
      </w:r>
      <w:r w:rsidRPr="007E5595">
        <w:rPr>
          <w:rFonts w:ascii="Arial" w:hAnsi="Arial" w:cs="Arial"/>
        </w:rPr>
        <w:t xml:space="preserve"> qualquer violação das regras de sigilo estabelecidas neste Termo que tenha tomado conhecimento ou ocorrido por sua ação ou omissão, independentemente da existência de dolo. </w:t>
      </w:r>
    </w:p>
    <w:p w14:paraId="29AC4722" w14:textId="1F227980" w:rsidR="00CC6ED4" w:rsidRPr="007E5595" w:rsidRDefault="00CC6ED4" w:rsidP="00753BE0">
      <w:pPr>
        <w:spacing w:before="0" w:after="0" w:afterAutospacing="0" w:line="360" w:lineRule="auto"/>
        <w:rPr>
          <w:rFonts w:ascii="Arial" w:hAnsi="Arial" w:cs="Arial"/>
        </w:rPr>
      </w:pPr>
      <w:r w:rsidRPr="007E5595">
        <w:rPr>
          <w:rFonts w:ascii="Arial" w:hAnsi="Arial" w:cs="Arial"/>
        </w:rPr>
        <w:lastRenderedPageBreak/>
        <w:t xml:space="preserve">8. A quebra do sigilo das informações restritas reveladas, devidamente comprovada, sem autorização expressa da </w:t>
      </w:r>
      <w:r w:rsidR="00BF433A" w:rsidRPr="007E5595">
        <w:rPr>
          <w:rFonts w:ascii="Arial" w:hAnsi="Arial" w:cs="Arial"/>
        </w:rPr>
        <w:t>Hemobrás</w:t>
      </w:r>
      <w:r w:rsidRPr="007E5595">
        <w:rPr>
          <w:rFonts w:ascii="Arial" w:hAnsi="Arial" w:cs="Arial"/>
        </w:rPr>
        <w:t xml:space="preserve">, possibilitará a imediata rescisão de qualquer contrato firmado entre </w:t>
      </w:r>
      <w:r w:rsidR="00BF433A" w:rsidRPr="007E5595">
        <w:rPr>
          <w:rFonts w:ascii="Arial" w:hAnsi="Arial" w:cs="Arial"/>
        </w:rPr>
        <w:t>Hemobrás</w:t>
      </w:r>
      <w:r w:rsidRPr="007E5595">
        <w:rPr>
          <w:rFonts w:ascii="Arial" w:hAnsi="Arial" w:cs="Arial"/>
        </w:rPr>
        <w:t xml:space="preserve"> e a CONTRATADA sem qualquer ônus para a </w:t>
      </w:r>
      <w:r w:rsidR="00BF433A" w:rsidRPr="007E5595">
        <w:rPr>
          <w:rFonts w:ascii="Arial" w:hAnsi="Arial" w:cs="Arial"/>
        </w:rPr>
        <w:t>Hemobrás</w:t>
      </w:r>
      <w:r w:rsidRPr="007E5595">
        <w:rPr>
          <w:rFonts w:ascii="Arial" w:hAnsi="Arial" w:cs="Arial"/>
        </w:rPr>
        <w:t xml:space="preserve">. Nesse caso, a CONTRATADA, estará sujeita, por ação ou omissão, ao pagamento ou recomposição de todas as perdas e danos sofridos pela </w:t>
      </w:r>
      <w:r w:rsidR="00BF433A" w:rsidRPr="007E5595">
        <w:rPr>
          <w:rFonts w:ascii="Arial" w:hAnsi="Arial" w:cs="Arial"/>
        </w:rPr>
        <w:t>Hemobrás</w:t>
      </w:r>
      <w:r w:rsidRPr="007E5595">
        <w:rPr>
          <w:rFonts w:ascii="Arial" w:hAnsi="Arial" w:cs="Arial"/>
        </w:rPr>
        <w:t>, inclusive os de ordem moral, bem como as responsabilidades civil e criminal respectivas, as quais serão apuradas em regular processo judicial ou administrativo.</w:t>
      </w:r>
    </w:p>
    <w:p w14:paraId="29AC4724" w14:textId="089BF39A" w:rsidR="00CC6ED4" w:rsidRPr="007E5595" w:rsidRDefault="00CC6ED4" w:rsidP="00753BE0">
      <w:pPr>
        <w:spacing w:before="0" w:after="0" w:afterAutospacing="0" w:line="360" w:lineRule="auto"/>
        <w:rPr>
          <w:rFonts w:ascii="Arial" w:hAnsi="Arial" w:cs="Arial"/>
        </w:rPr>
      </w:pPr>
      <w:r w:rsidRPr="007E5595">
        <w:rPr>
          <w:rFonts w:ascii="Arial" w:hAnsi="Arial" w:cs="Arial"/>
        </w:rPr>
        <w:t xml:space="preserve">9. O presente Termo tem natureza irrevogável e irretratável, permanecendo em vigor desde a data de acesso às informações restritas da </w:t>
      </w:r>
      <w:r w:rsidR="00BF433A" w:rsidRPr="007E5595">
        <w:rPr>
          <w:rFonts w:ascii="Arial" w:hAnsi="Arial" w:cs="Arial"/>
        </w:rPr>
        <w:t>Hemobrás</w:t>
      </w:r>
      <w:r w:rsidRPr="007E5595">
        <w:rPr>
          <w:rFonts w:ascii="Arial" w:hAnsi="Arial" w:cs="Arial"/>
        </w:rPr>
        <w:t xml:space="preserve">. E, por aceitar todas as condições e as obrigações constantes do presente Termo, a CONTRATADA assina o presente termo através de seus representantes legais. </w:t>
      </w:r>
    </w:p>
    <w:p w14:paraId="29AC4725" w14:textId="77777777" w:rsidR="00CC6ED4" w:rsidRPr="007E5595" w:rsidRDefault="00CC6ED4" w:rsidP="00753BE0">
      <w:pPr>
        <w:spacing w:before="0" w:after="0" w:afterAutospacing="0" w:line="360" w:lineRule="auto"/>
        <w:rPr>
          <w:rFonts w:ascii="Arial" w:hAnsi="Arial" w:cs="Arial"/>
        </w:rPr>
      </w:pPr>
    </w:p>
    <w:p w14:paraId="29AC4728" w14:textId="2FA07A50" w:rsidR="00CC6ED4" w:rsidRPr="007E5595" w:rsidRDefault="00CC6ED4" w:rsidP="00753BE0">
      <w:pPr>
        <w:spacing w:before="0" w:after="0" w:afterAutospacing="0" w:line="360" w:lineRule="auto"/>
        <w:jc w:val="right"/>
        <w:rPr>
          <w:rFonts w:ascii="Arial" w:hAnsi="Arial" w:cs="Arial"/>
        </w:rPr>
      </w:pPr>
      <w:r w:rsidRPr="007E5595">
        <w:rPr>
          <w:rFonts w:ascii="Arial" w:hAnsi="Arial" w:cs="Arial"/>
        </w:rPr>
        <w:t xml:space="preserve">_____________, _____ de ___________ </w:t>
      </w:r>
      <w:proofErr w:type="spellStart"/>
      <w:r w:rsidRPr="007E5595">
        <w:rPr>
          <w:rFonts w:ascii="Arial" w:hAnsi="Arial" w:cs="Arial"/>
        </w:rPr>
        <w:t>de</w:t>
      </w:r>
      <w:proofErr w:type="spellEnd"/>
      <w:r w:rsidRPr="007E5595">
        <w:rPr>
          <w:rFonts w:ascii="Arial" w:hAnsi="Arial" w:cs="Arial"/>
        </w:rPr>
        <w:t xml:space="preserve"> 20</w:t>
      </w:r>
      <w:r w:rsidR="00F927D0" w:rsidRPr="007E5595">
        <w:rPr>
          <w:rFonts w:ascii="Arial" w:hAnsi="Arial" w:cs="Arial"/>
        </w:rPr>
        <w:t>20</w:t>
      </w:r>
      <w:r w:rsidRPr="007E5595">
        <w:rPr>
          <w:rFonts w:ascii="Arial" w:hAnsi="Arial" w:cs="Arial"/>
        </w:rPr>
        <w:t xml:space="preserve">. </w:t>
      </w:r>
    </w:p>
    <w:p w14:paraId="29AC472B" w14:textId="77777777" w:rsidR="00CC6ED4" w:rsidRPr="007E5595" w:rsidRDefault="00CC6ED4" w:rsidP="00753BE0">
      <w:pPr>
        <w:spacing w:before="0" w:after="0" w:afterAutospacing="0" w:line="360" w:lineRule="auto"/>
        <w:rPr>
          <w:rFonts w:ascii="Arial" w:hAnsi="Arial" w:cs="Arial"/>
        </w:rPr>
      </w:pPr>
    </w:p>
    <w:p w14:paraId="29AC472C" w14:textId="77777777" w:rsidR="00CC6ED4" w:rsidRPr="007E5595" w:rsidRDefault="00CC6ED4" w:rsidP="00753BE0">
      <w:pPr>
        <w:spacing w:before="0" w:after="0" w:afterAutospacing="0" w:line="360" w:lineRule="auto"/>
        <w:rPr>
          <w:rFonts w:ascii="Arial" w:hAnsi="Arial" w:cs="Arial"/>
        </w:rPr>
      </w:pPr>
    </w:p>
    <w:p w14:paraId="29AC472D" w14:textId="77777777" w:rsidR="00CC6ED4" w:rsidRPr="007E5595" w:rsidRDefault="00CC6ED4" w:rsidP="00753BE0">
      <w:pPr>
        <w:spacing w:before="0" w:after="0" w:afterAutospacing="0" w:line="360" w:lineRule="auto"/>
        <w:jc w:val="center"/>
        <w:rPr>
          <w:rFonts w:ascii="Arial" w:hAnsi="Arial" w:cs="Arial"/>
        </w:rPr>
      </w:pPr>
      <w:r w:rsidRPr="007E5595">
        <w:rPr>
          <w:rFonts w:ascii="Arial" w:hAnsi="Arial" w:cs="Arial"/>
        </w:rPr>
        <w:t>___________________________________</w:t>
      </w:r>
    </w:p>
    <w:p w14:paraId="29AC472E" w14:textId="77777777" w:rsidR="00CC6ED4" w:rsidRPr="007E5595" w:rsidRDefault="00CC6ED4" w:rsidP="00753BE0">
      <w:pPr>
        <w:spacing w:before="0" w:after="0" w:afterAutospacing="0" w:line="360" w:lineRule="auto"/>
        <w:jc w:val="center"/>
        <w:rPr>
          <w:rFonts w:ascii="Arial" w:hAnsi="Arial" w:cs="Arial"/>
        </w:rPr>
      </w:pPr>
      <w:r w:rsidRPr="007E5595">
        <w:rPr>
          <w:rFonts w:ascii="Arial" w:hAnsi="Arial" w:cs="Arial"/>
        </w:rPr>
        <w:t>Assinatura (representante legal da empresa)</w:t>
      </w:r>
    </w:p>
    <w:p w14:paraId="29AC472F" w14:textId="77777777" w:rsidR="00CC6ED4" w:rsidRPr="007E5595" w:rsidRDefault="00CC6ED4" w:rsidP="00753BE0">
      <w:pPr>
        <w:spacing w:before="0" w:after="0" w:afterAutospacing="0" w:line="360" w:lineRule="auto"/>
        <w:jc w:val="center"/>
        <w:rPr>
          <w:rFonts w:ascii="Arial" w:hAnsi="Arial" w:cs="Arial"/>
        </w:rPr>
      </w:pPr>
      <w:r w:rsidRPr="007E5595">
        <w:rPr>
          <w:rFonts w:ascii="Arial" w:hAnsi="Arial" w:cs="Arial"/>
        </w:rPr>
        <w:t>RG:____________ CPF:____________</w:t>
      </w:r>
    </w:p>
    <w:p w14:paraId="29AC4732" w14:textId="77777777" w:rsidR="00DE3F3C" w:rsidRPr="007E5595" w:rsidRDefault="00DE3F3C" w:rsidP="00753BE0">
      <w:pPr>
        <w:spacing w:before="0" w:after="0" w:afterAutospacing="0" w:line="360" w:lineRule="auto"/>
        <w:jc w:val="center"/>
        <w:rPr>
          <w:rFonts w:ascii="Arial" w:hAnsi="Arial" w:cs="Arial"/>
        </w:rPr>
      </w:pPr>
    </w:p>
    <w:p w14:paraId="29AC4733" w14:textId="77777777" w:rsidR="00EB15F8" w:rsidRPr="007E5595" w:rsidRDefault="00EB15F8" w:rsidP="00753BE0">
      <w:pPr>
        <w:spacing w:before="0" w:after="0" w:afterAutospacing="0" w:line="360" w:lineRule="auto"/>
        <w:rPr>
          <w:rFonts w:ascii="Arial" w:hAnsi="Arial" w:cs="Arial"/>
        </w:rPr>
        <w:sectPr w:rsidR="00EB15F8" w:rsidRPr="007E5595" w:rsidSect="009D7A3C">
          <w:pgSz w:w="11906" w:h="16838" w:code="9"/>
          <w:pgMar w:top="1417" w:right="1701" w:bottom="1417" w:left="1701" w:header="708" w:footer="220" w:gutter="0"/>
          <w:cols w:space="708"/>
          <w:docGrid w:linePitch="360"/>
        </w:sectPr>
      </w:pPr>
    </w:p>
    <w:p w14:paraId="5B0AF0C2" w14:textId="77777777" w:rsidR="009F4137" w:rsidRPr="007E5595" w:rsidRDefault="00DE3F3C" w:rsidP="00753BE0">
      <w:pPr>
        <w:pStyle w:val="Ttulo1"/>
        <w:spacing w:before="0" w:after="0" w:afterAutospacing="0" w:line="360" w:lineRule="auto"/>
        <w:ind w:left="720" w:firstLine="696"/>
        <w:jc w:val="center"/>
        <w:rPr>
          <w:rFonts w:ascii="Arial" w:hAnsi="Arial" w:cs="Arial"/>
          <w:bCs w:val="0"/>
          <w:color w:val="000000"/>
          <w:sz w:val="24"/>
          <w:szCs w:val="24"/>
        </w:rPr>
      </w:pPr>
      <w:bookmarkStart w:id="282" w:name="_Toc51165248"/>
      <w:bookmarkStart w:id="283" w:name="_Toc426653481"/>
      <w:bookmarkStart w:id="284" w:name="_Toc41930309"/>
      <w:r w:rsidRPr="007E5595">
        <w:rPr>
          <w:rFonts w:ascii="Arial" w:hAnsi="Arial" w:cs="Arial"/>
          <w:color w:val="auto"/>
          <w:sz w:val="24"/>
          <w:szCs w:val="24"/>
        </w:rPr>
        <w:lastRenderedPageBreak/>
        <w:t>ANEXO V</w:t>
      </w:r>
      <w:r w:rsidR="009342AC" w:rsidRPr="007E5595">
        <w:rPr>
          <w:rFonts w:ascii="Arial" w:hAnsi="Arial" w:cs="Arial"/>
          <w:color w:val="auto"/>
          <w:sz w:val="24"/>
          <w:szCs w:val="24"/>
        </w:rPr>
        <w:t>I</w:t>
      </w:r>
      <w:r w:rsidR="00A97EDA" w:rsidRPr="007E5595">
        <w:rPr>
          <w:rFonts w:ascii="Arial" w:hAnsi="Arial" w:cs="Arial"/>
          <w:color w:val="auto"/>
          <w:sz w:val="24"/>
          <w:szCs w:val="24"/>
        </w:rPr>
        <w:t>I</w:t>
      </w:r>
      <w:r w:rsidRPr="007E5595">
        <w:rPr>
          <w:rFonts w:ascii="Arial" w:hAnsi="Arial" w:cs="Arial"/>
          <w:color w:val="auto"/>
          <w:sz w:val="24"/>
          <w:szCs w:val="24"/>
        </w:rPr>
        <w:t xml:space="preserve"> – </w:t>
      </w:r>
      <w:r w:rsidR="009342AC" w:rsidRPr="007E5595">
        <w:rPr>
          <w:rFonts w:ascii="Arial" w:hAnsi="Arial" w:cs="Arial"/>
          <w:bCs w:val="0"/>
          <w:color w:val="000000"/>
          <w:sz w:val="24"/>
          <w:szCs w:val="24"/>
        </w:rPr>
        <w:t>Planilha Detalhada de</w:t>
      </w:r>
      <w:bookmarkEnd w:id="282"/>
      <w:r w:rsidR="009342AC" w:rsidRPr="007E5595">
        <w:rPr>
          <w:rFonts w:ascii="Arial" w:hAnsi="Arial" w:cs="Arial"/>
          <w:bCs w:val="0"/>
          <w:color w:val="000000"/>
          <w:sz w:val="24"/>
          <w:szCs w:val="24"/>
        </w:rPr>
        <w:t xml:space="preserve"> </w:t>
      </w:r>
    </w:p>
    <w:p w14:paraId="16E8ED86" w14:textId="36C1C488" w:rsidR="00932B05" w:rsidRPr="007E5595" w:rsidRDefault="009F4137" w:rsidP="00753BE0">
      <w:pPr>
        <w:pStyle w:val="Ttulo1"/>
        <w:spacing w:before="0" w:after="0" w:afterAutospacing="0" w:line="360" w:lineRule="auto"/>
        <w:ind w:left="720" w:firstLine="696"/>
        <w:jc w:val="center"/>
      </w:pPr>
      <w:bookmarkStart w:id="285" w:name="_Toc51165249"/>
      <w:r w:rsidRPr="007E5595">
        <w:rPr>
          <w:rFonts w:ascii="Arial" w:hAnsi="Arial" w:cs="Arial"/>
          <w:bCs w:val="0"/>
          <w:color w:val="000000"/>
          <w:sz w:val="24"/>
          <w:szCs w:val="24"/>
        </w:rPr>
        <w:t>Custos</w:t>
      </w:r>
      <w:bookmarkEnd w:id="283"/>
      <w:bookmarkEnd w:id="284"/>
      <w:bookmarkEnd w:id="2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5"/>
        <w:gridCol w:w="2003"/>
        <w:gridCol w:w="1677"/>
      </w:tblGrid>
      <w:tr w:rsidR="008E5029" w:rsidRPr="007E5595" w14:paraId="1755FB6A" w14:textId="77777777" w:rsidTr="00B516B4">
        <w:trPr>
          <w:trHeight w:val="284"/>
        </w:trPr>
        <w:tc>
          <w:tcPr>
            <w:tcW w:w="665" w:type="pct"/>
            <w:shd w:val="clear" w:color="auto" w:fill="DDD9C3" w:themeFill="background2" w:themeFillShade="E6"/>
            <w:vAlign w:val="center"/>
          </w:tcPr>
          <w:p w14:paraId="36A5A311" w14:textId="5783CAE0" w:rsidR="00932B05" w:rsidRPr="007E5595" w:rsidRDefault="00932B05"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N°</w:t>
            </w:r>
          </w:p>
        </w:tc>
        <w:tc>
          <w:tcPr>
            <w:tcW w:w="2169" w:type="pct"/>
            <w:shd w:val="clear" w:color="auto" w:fill="DDD9C3" w:themeFill="background2" w:themeFillShade="E6"/>
            <w:vAlign w:val="center"/>
          </w:tcPr>
          <w:p w14:paraId="0B6DA73F" w14:textId="77777777" w:rsidR="00932B05" w:rsidRPr="007E5595" w:rsidRDefault="00932B05"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ITENS GERAIS</w:t>
            </w:r>
          </w:p>
        </w:tc>
        <w:tc>
          <w:tcPr>
            <w:tcW w:w="1179" w:type="pct"/>
            <w:shd w:val="clear" w:color="auto" w:fill="DDD9C3" w:themeFill="background2" w:themeFillShade="E6"/>
            <w:vAlign w:val="center"/>
          </w:tcPr>
          <w:p w14:paraId="08B5D270" w14:textId="77777777" w:rsidR="00932B05" w:rsidRPr="007E5595" w:rsidRDefault="00932B05"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ATIVIDADES ESPECÍFICAS</w:t>
            </w:r>
          </w:p>
        </w:tc>
        <w:tc>
          <w:tcPr>
            <w:tcW w:w="987" w:type="pct"/>
            <w:shd w:val="clear" w:color="auto" w:fill="DDD9C3" w:themeFill="background2" w:themeFillShade="E6"/>
            <w:vAlign w:val="center"/>
          </w:tcPr>
          <w:p w14:paraId="4256CF28" w14:textId="77777777" w:rsidR="00932B05" w:rsidRPr="007E5595" w:rsidRDefault="00932B05"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CUSTO R$/LITRO DE PLASMA</w:t>
            </w:r>
          </w:p>
        </w:tc>
      </w:tr>
      <w:tr w:rsidR="008E5029" w:rsidRPr="007E5595" w14:paraId="44DA94E2"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89AC8BB"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451382C1"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Auditorias na </w:t>
            </w:r>
            <w:proofErr w:type="spellStart"/>
            <w:r w:rsidRPr="007E5595">
              <w:rPr>
                <w:rFonts w:ascii="Arial" w:hAnsi="Arial" w:cs="Arial"/>
                <w:bCs/>
                <w:color w:val="000000"/>
                <w:sz w:val="16"/>
              </w:rPr>
              <w:t>hemorrede</w:t>
            </w:r>
            <w:proofErr w:type="spellEnd"/>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188BF145"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Auditorias de qualidade para qualificação de hemocentros</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BB39EA9"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8E5029" w:rsidRPr="007E5595" w14:paraId="2768137F"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08E73A0"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2</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43F68C94"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Recolhimento de plasma no </w:t>
            </w:r>
            <w:proofErr w:type="spellStart"/>
            <w:r w:rsidRPr="007E5595">
              <w:rPr>
                <w:rFonts w:ascii="Arial" w:hAnsi="Arial" w:cs="Arial"/>
                <w:bCs/>
                <w:color w:val="000000"/>
                <w:sz w:val="16"/>
              </w:rPr>
              <w:t>Hemorrede</w:t>
            </w:r>
            <w:proofErr w:type="spellEnd"/>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47BE03B"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Recolhimento do plasma a ser preparado para exportação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F5628CC"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257ED5" w:rsidRPr="007E5595" w14:paraId="4AC7A60B"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1BE6B15" w14:textId="72860C07" w:rsidR="00257ED5" w:rsidRPr="007E5595" w:rsidRDefault="00BE1F1B"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3</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711EDF4A" w14:textId="6839E19E" w:rsidR="00257ED5" w:rsidRPr="007E5595" w:rsidRDefault="00257ED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Armazenamento do Plasma no Brasil</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86911D8" w14:textId="77777777" w:rsidR="00257ED5" w:rsidRPr="007E5595" w:rsidRDefault="00257ED5" w:rsidP="00753BE0">
            <w:pPr>
              <w:spacing w:before="0" w:after="0" w:afterAutospacing="0" w:line="360" w:lineRule="auto"/>
              <w:jc w:val="center"/>
              <w:rPr>
                <w:rFonts w:ascii="Arial" w:hAnsi="Arial" w:cs="Arial"/>
                <w:bCs/>
                <w:color w:val="000000"/>
                <w:sz w:val="16"/>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1DE5DF8" w14:textId="77777777" w:rsidR="00257ED5" w:rsidRPr="007E5595" w:rsidRDefault="00257ED5" w:rsidP="00753BE0">
            <w:pPr>
              <w:spacing w:before="0" w:after="0" w:afterAutospacing="0" w:line="360" w:lineRule="auto"/>
              <w:jc w:val="center"/>
              <w:rPr>
                <w:rFonts w:ascii="Arial" w:hAnsi="Arial" w:cs="Arial"/>
                <w:b/>
                <w:bCs/>
                <w:color w:val="000000"/>
                <w:sz w:val="16"/>
              </w:rPr>
            </w:pPr>
          </w:p>
        </w:tc>
      </w:tr>
      <w:tr w:rsidR="008E5029" w:rsidRPr="007E5595" w14:paraId="42154895"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EC0AC80" w14:textId="215CA047"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4</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20A6A1A3"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Triagem no Brasil</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393BCB6"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Avaliação/seleção dos requisitos de qualidade, acondicionamento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5BB6B6F"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8E5029" w:rsidRPr="007E5595" w14:paraId="378F6217"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58E4C01" w14:textId="5D4CC420"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5</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7F068DF6" w14:textId="760AD35B"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Preparação dos lotes de exportação</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9812123"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Preparação, embalagem de paletes para exportação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9E0FE7A"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8E5029" w:rsidRPr="007E5595" w14:paraId="6A233369"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2B2E90B" w14:textId="3ACB6736"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6</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74A318EB" w14:textId="185B3E0D"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Logística de plasma – Nacional</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978BC12" w14:textId="350C9EF2"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Transporte do plasma a partir da câmara fria da </w:t>
            </w:r>
            <w:r w:rsidR="00BF433A" w:rsidRPr="007E5595">
              <w:rPr>
                <w:rFonts w:ascii="Arial" w:hAnsi="Arial" w:cs="Arial"/>
                <w:bCs/>
                <w:color w:val="000000"/>
                <w:sz w:val="16"/>
              </w:rPr>
              <w:t>Hemobrás</w:t>
            </w:r>
            <w:r w:rsidRPr="007E5595">
              <w:rPr>
                <w:rFonts w:ascii="Arial" w:hAnsi="Arial" w:cs="Arial"/>
                <w:bCs/>
                <w:color w:val="000000"/>
                <w:sz w:val="16"/>
              </w:rPr>
              <w:t xml:space="preserve"> ao porto de exportação</w:t>
            </w:r>
          </w:p>
          <w:p w14:paraId="2FFFEBFA" w14:textId="118283A3" w:rsidR="00932B05" w:rsidRPr="007E5595" w:rsidRDefault="00257ED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incluindo custos de armazenagem alfandegária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80CB25C"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8E5029" w:rsidRPr="007E5595" w14:paraId="01818550"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37821A1" w14:textId="3A19935E"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7</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12AEF934" w14:textId="7F68331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Logística do plasma – Internacional</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5D9AFFF4"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Transporte marítimo do Brasil ao porto de Recepção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E5A1919" w14:textId="71E58966" w:rsidR="00932B05" w:rsidRPr="007E5595" w:rsidRDefault="00A045F9"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r w:rsidR="00D201AA" w:rsidRPr="007E5595">
              <w:rPr>
                <w:rFonts w:ascii="Arial" w:hAnsi="Arial" w:cs="Arial"/>
                <w:b/>
                <w:bCs/>
                <w:color w:val="000000"/>
                <w:sz w:val="16"/>
              </w:rPr>
              <w:t>-----</w:t>
            </w:r>
            <w:r w:rsidRPr="007E5595">
              <w:rPr>
                <w:rFonts w:ascii="Arial" w:hAnsi="Arial" w:cs="Arial"/>
                <w:b/>
                <w:bCs/>
                <w:color w:val="000000"/>
                <w:sz w:val="16"/>
              </w:rPr>
              <w:t>-</w:t>
            </w:r>
          </w:p>
        </w:tc>
      </w:tr>
      <w:tr w:rsidR="008E5029" w:rsidRPr="007E5595" w14:paraId="401EEA78"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0E40E80" w14:textId="1FC07D35"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8</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280D266F"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Serviços de despachantes aduaneiros - Exterior</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1B883EC7"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Desembaraço Alfandegário no país de recepção do plasma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4DD1296" w14:textId="212E3AF0" w:rsidR="00932B05" w:rsidRPr="007E5595" w:rsidRDefault="00A045F9"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r w:rsidR="00D201AA" w:rsidRPr="007E5595">
              <w:rPr>
                <w:rFonts w:ascii="Arial" w:hAnsi="Arial" w:cs="Arial"/>
                <w:b/>
                <w:bCs/>
                <w:color w:val="000000"/>
                <w:sz w:val="16"/>
              </w:rPr>
              <w:t>-------</w:t>
            </w:r>
          </w:p>
        </w:tc>
      </w:tr>
      <w:tr w:rsidR="008E5029" w:rsidRPr="007E5595" w14:paraId="56F8F66E"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D15DF99" w14:textId="4F65E7DE"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9</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4B2FE0E6" w14:textId="5B7CE64D"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Logística do plasma – Internacional</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6D3BC30"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Transporte Rodoviário do Porto de Recepção ao Centro de Fracionamento</w:t>
            </w:r>
            <w:r w:rsidR="00257ED5" w:rsidRPr="007E5595">
              <w:rPr>
                <w:rFonts w:ascii="Arial" w:hAnsi="Arial" w:cs="Arial"/>
                <w:bCs/>
                <w:color w:val="000000"/>
                <w:sz w:val="16"/>
              </w:rPr>
              <w:t>, incluindo custos de armazenagem alfandegária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3E72EBF" w14:textId="6B522129"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5562EA5C" w14:textId="77777777" w:rsidTr="00B516B4">
        <w:trPr>
          <w:trHeight w:val="284"/>
        </w:trPr>
        <w:tc>
          <w:tcPr>
            <w:tcW w:w="665" w:type="pct"/>
            <w:vMerge w:val="restart"/>
            <w:tcBorders>
              <w:top w:val="single" w:sz="4" w:space="0" w:color="auto"/>
              <w:left w:val="single" w:sz="4" w:space="0" w:color="auto"/>
              <w:right w:val="single" w:sz="4" w:space="0" w:color="auto"/>
            </w:tcBorders>
            <w:shd w:val="clear" w:color="auto" w:fill="auto"/>
            <w:vAlign w:val="center"/>
          </w:tcPr>
          <w:p w14:paraId="2812B7C6" w14:textId="259840E1"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10</w:t>
            </w:r>
          </w:p>
        </w:tc>
        <w:tc>
          <w:tcPr>
            <w:tcW w:w="2169" w:type="pct"/>
            <w:vMerge w:val="restart"/>
            <w:tcBorders>
              <w:top w:val="single" w:sz="4" w:space="0" w:color="auto"/>
              <w:left w:val="single" w:sz="4" w:space="0" w:color="auto"/>
              <w:right w:val="single" w:sz="4" w:space="0" w:color="auto"/>
            </w:tcBorders>
            <w:shd w:val="clear" w:color="auto" w:fill="auto"/>
            <w:vAlign w:val="center"/>
          </w:tcPr>
          <w:p w14:paraId="7120EA4A"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Atividades </w:t>
            </w:r>
            <w:proofErr w:type="spellStart"/>
            <w:r w:rsidRPr="007E5595">
              <w:rPr>
                <w:rFonts w:ascii="Arial" w:hAnsi="Arial" w:cs="Arial"/>
                <w:bCs/>
                <w:color w:val="000000"/>
                <w:sz w:val="16"/>
              </w:rPr>
              <w:t>pré</w:t>
            </w:r>
            <w:proofErr w:type="spellEnd"/>
            <w:r w:rsidRPr="007E5595">
              <w:rPr>
                <w:rFonts w:ascii="Arial" w:hAnsi="Arial" w:cs="Arial"/>
                <w:bCs/>
                <w:color w:val="000000"/>
                <w:sz w:val="16"/>
              </w:rPr>
              <w:t>-fracionamento</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16C8FE0A"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Recepção do Plasma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7C68180" w14:textId="3501F9AC"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753BAD47" w14:textId="77777777" w:rsidTr="00B516B4">
        <w:trPr>
          <w:trHeight w:val="284"/>
        </w:trPr>
        <w:tc>
          <w:tcPr>
            <w:tcW w:w="665" w:type="pct"/>
            <w:vMerge/>
            <w:tcBorders>
              <w:left w:val="single" w:sz="4" w:space="0" w:color="auto"/>
              <w:right w:val="single" w:sz="4" w:space="0" w:color="auto"/>
            </w:tcBorders>
            <w:shd w:val="clear" w:color="auto" w:fill="auto"/>
            <w:vAlign w:val="center"/>
          </w:tcPr>
          <w:p w14:paraId="4EC5A39D"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right w:val="single" w:sz="4" w:space="0" w:color="auto"/>
            </w:tcBorders>
            <w:shd w:val="clear" w:color="auto" w:fill="auto"/>
            <w:vAlign w:val="center"/>
          </w:tcPr>
          <w:p w14:paraId="0F228FDC"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BF5ABE3"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Triagem de plasma no centro de fracionamento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ACFE972" w14:textId="171E674F"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60FD3BEE" w14:textId="77777777" w:rsidTr="00B516B4">
        <w:trPr>
          <w:trHeight w:val="284"/>
        </w:trPr>
        <w:tc>
          <w:tcPr>
            <w:tcW w:w="665" w:type="pct"/>
            <w:vMerge/>
            <w:tcBorders>
              <w:left w:val="single" w:sz="4" w:space="0" w:color="auto"/>
              <w:bottom w:val="single" w:sz="4" w:space="0" w:color="auto"/>
              <w:right w:val="single" w:sz="4" w:space="0" w:color="auto"/>
            </w:tcBorders>
            <w:shd w:val="clear" w:color="auto" w:fill="auto"/>
            <w:vAlign w:val="center"/>
          </w:tcPr>
          <w:p w14:paraId="0D736818"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bottom w:val="single" w:sz="4" w:space="0" w:color="auto"/>
              <w:right w:val="single" w:sz="4" w:space="0" w:color="auto"/>
            </w:tcBorders>
            <w:shd w:val="clear" w:color="auto" w:fill="auto"/>
            <w:vAlign w:val="center"/>
          </w:tcPr>
          <w:p w14:paraId="1F6D1865"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74D8C98"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Controle </w:t>
            </w:r>
            <w:proofErr w:type="spellStart"/>
            <w:r w:rsidRPr="007E5595">
              <w:rPr>
                <w:rFonts w:ascii="Arial" w:hAnsi="Arial" w:cs="Arial"/>
                <w:bCs/>
                <w:color w:val="000000"/>
                <w:sz w:val="16"/>
              </w:rPr>
              <w:t>Virológico</w:t>
            </w:r>
            <w:proofErr w:type="spellEnd"/>
            <w:r w:rsidRPr="007E5595">
              <w:rPr>
                <w:rFonts w:ascii="Arial" w:hAnsi="Arial" w:cs="Arial"/>
                <w:bCs/>
                <w:color w:val="000000"/>
                <w:sz w:val="16"/>
              </w:rPr>
              <w:t xml:space="preserve"> por NAT com o plasma destinado ao Fracionamento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5177C03" w14:textId="6CAA5BFA"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7EEFC053" w14:textId="77777777" w:rsidTr="00B516B4">
        <w:trPr>
          <w:trHeight w:val="284"/>
        </w:trPr>
        <w:tc>
          <w:tcPr>
            <w:tcW w:w="665" w:type="pct"/>
            <w:vMerge w:val="restart"/>
            <w:tcBorders>
              <w:top w:val="single" w:sz="4" w:space="0" w:color="auto"/>
              <w:left w:val="single" w:sz="4" w:space="0" w:color="auto"/>
              <w:right w:val="single" w:sz="4" w:space="0" w:color="auto"/>
            </w:tcBorders>
            <w:shd w:val="clear" w:color="auto" w:fill="auto"/>
            <w:vAlign w:val="center"/>
          </w:tcPr>
          <w:p w14:paraId="6DF1062E" w14:textId="0DAC0B7B"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lastRenderedPageBreak/>
              <w:t>1</w:t>
            </w:r>
            <w:r w:rsidR="00C862AA" w:rsidRPr="007E5595">
              <w:rPr>
                <w:rFonts w:ascii="Arial" w:hAnsi="Arial" w:cs="Arial"/>
                <w:bCs/>
                <w:color w:val="000000"/>
                <w:sz w:val="16"/>
              </w:rPr>
              <w:t>1</w:t>
            </w:r>
          </w:p>
        </w:tc>
        <w:tc>
          <w:tcPr>
            <w:tcW w:w="2169" w:type="pct"/>
            <w:vMerge w:val="restart"/>
            <w:tcBorders>
              <w:top w:val="single" w:sz="4" w:space="0" w:color="auto"/>
              <w:left w:val="single" w:sz="4" w:space="0" w:color="auto"/>
              <w:right w:val="single" w:sz="4" w:space="0" w:color="auto"/>
            </w:tcBorders>
            <w:shd w:val="clear" w:color="auto" w:fill="auto"/>
            <w:vAlign w:val="center"/>
          </w:tcPr>
          <w:p w14:paraId="5287020E"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Fracionamento e purificação</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066A9EE" w14:textId="619BF602"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Formação dos lotes de descongelamento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D91D6F2" w14:textId="709DE08A"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62C67AEC" w14:textId="77777777" w:rsidTr="00B516B4">
        <w:trPr>
          <w:trHeight w:val="284"/>
        </w:trPr>
        <w:tc>
          <w:tcPr>
            <w:tcW w:w="665" w:type="pct"/>
            <w:vMerge/>
            <w:tcBorders>
              <w:left w:val="single" w:sz="4" w:space="0" w:color="auto"/>
              <w:bottom w:val="single" w:sz="4" w:space="0" w:color="auto"/>
              <w:right w:val="single" w:sz="4" w:space="0" w:color="auto"/>
            </w:tcBorders>
            <w:shd w:val="clear" w:color="auto" w:fill="auto"/>
            <w:vAlign w:val="center"/>
          </w:tcPr>
          <w:p w14:paraId="4EB23C1E"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bottom w:val="single" w:sz="4" w:space="0" w:color="auto"/>
              <w:right w:val="single" w:sz="4" w:space="0" w:color="auto"/>
            </w:tcBorders>
            <w:shd w:val="clear" w:color="auto" w:fill="auto"/>
            <w:vAlign w:val="center"/>
          </w:tcPr>
          <w:p w14:paraId="26B9306E"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983A429" w14:textId="089A5C04" w:rsidR="00932B05" w:rsidRPr="007E5595" w:rsidRDefault="00B516B4"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Produção do Produto a granel</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A3D7536" w14:textId="672299E9"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5D583387" w14:textId="77777777" w:rsidTr="00B516B4">
        <w:trPr>
          <w:trHeight w:val="284"/>
        </w:trPr>
        <w:tc>
          <w:tcPr>
            <w:tcW w:w="665" w:type="pct"/>
            <w:vMerge w:val="restart"/>
            <w:tcBorders>
              <w:top w:val="single" w:sz="4" w:space="0" w:color="auto"/>
              <w:left w:val="single" w:sz="4" w:space="0" w:color="auto"/>
              <w:right w:val="single" w:sz="4" w:space="0" w:color="auto"/>
            </w:tcBorders>
            <w:shd w:val="clear" w:color="auto" w:fill="auto"/>
            <w:vAlign w:val="center"/>
          </w:tcPr>
          <w:p w14:paraId="7366958F" w14:textId="084EC2D5"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w:t>
            </w:r>
            <w:r w:rsidR="00C862AA" w:rsidRPr="007E5595">
              <w:rPr>
                <w:rFonts w:ascii="Arial" w:hAnsi="Arial" w:cs="Arial"/>
                <w:bCs/>
                <w:color w:val="000000"/>
                <w:sz w:val="16"/>
              </w:rPr>
              <w:t>2</w:t>
            </w:r>
          </w:p>
        </w:tc>
        <w:tc>
          <w:tcPr>
            <w:tcW w:w="2169" w:type="pct"/>
            <w:vMerge w:val="restart"/>
            <w:tcBorders>
              <w:top w:val="single" w:sz="4" w:space="0" w:color="auto"/>
              <w:left w:val="single" w:sz="4" w:space="0" w:color="auto"/>
              <w:right w:val="single" w:sz="4" w:space="0" w:color="auto"/>
            </w:tcBorders>
            <w:shd w:val="clear" w:color="auto" w:fill="auto"/>
            <w:vAlign w:val="center"/>
          </w:tcPr>
          <w:p w14:paraId="41848962"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Embalagem de produto acabado</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149746F3"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Embalagem Primária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A89A3A9" w14:textId="6875C035"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3AEEEF5E" w14:textId="77777777" w:rsidTr="00B516B4">
        <w:trPr>
          <w:trHeight w:val="284"/>
        </w:trPr>
        <w:tc>
          <w:tcPr>
            <w:tcW w:w="665" w:type="pct"/>
            <w:vMerge/>
            <w:tcBorders>
              <w:left w:val="single" w:sz="4" w:space="0" w:color="auto"/>
              <w:bottom w:val="single" w:sz="4" w:space="0" w:color="auto"/>
              <w:right w:val="single" w:sz="4" w:space="0" w:color="auto"/>
            </w:tcBorders>
            <w:shd w:val="clear" w:color="auto" w:fill="auto"/>
            <w:vAlign w:val="center"/>
          </w:tcPr>
          <w:p w14:paraId="1BBDB788"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bottom w:val="single" w:sz="4" w:space="0" w:color="auto"/>
              <w:right w:val="single" w:sz="4" w:space="0" w:color="auto"/>
            </w:tcBorders>
            <w:shd w:val="clear" w:color="auto" w:fill="auto"/>
            <w:vAlign w:val="center"/>
          </w:tcPr>
          <w:p w14:paraId="5836AF0D"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4E66CF9" w14:textId="373982FE"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Embalagem Secundária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6EF71D5" w14:textId="77777777" w:rsidR="00932B05" w:rsidRPr="007E5595" w:rsidRDefault="00932B05" w:rsidP="00753BE0">
            <w:pPr>
              <w:spacing w:before="0" w:after="0" w:afterAutospacing="0" w:line="360" w:lineRule="auto"/>
              <w:jc w:val="center"/>
              <w:rPr>
                <w:rFonts w:ascii="Arial" w:hAnsi="Arial" w:cs="Arial"/>
                <w:b/>
                <w:bCs/>
                <w:color w:val="000000"/>
                <w:sz w:val="16"/>
              </w:rPr>
            </w:pPr>
          </w:p>
        </w:tc>
      </w:tr>
      <w:tr w:rsidR="008E5029" w:rsidRPr="007E5595" w14:paraId="48D9112E" w14:textId="77777777" w:rsidTr="00B516B4">
        <w:trPr>
          <w:trHeight w:val="284"/>
        </w:trPr>
        <w:tc>
          <w:tcPr>
            <w:tcW w:w="665" w:type="pct"/>
            <w:vMerge w:val="restart"/>
            <w:tcBorders>
              <w:top w:val="single" w:sz="4" w:space="0" w:color="auto"/>
              <w:left w:val="single" w:sz="4" w:space="0" w:color="auto"/>
              <w:right w:val="single" w:sz="4" w:space="0" w:color="auto"/>
            </w:tcBorders>
            <w:shd w:val="clear" w:color="auto" w:fill="auto"/>
            <w:vAlign w:val="center"/>
          </w:tcPr>
          <w:p w14:paraId="7B61ADB4" w14:textId="00F8F17B"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w:t>
            </w:r>
            <w:r w:rsidR="00C862AA" w:rsidRPr="007E5595">
              <w:rPr>
                <w:rFonts w:ascii="Arial" w:hAnsi="Arial" w:cs="Arial"/>
                <w:bCs/>
                <w:color w:val="000000"/>
                <w:sz w:val="16"/>
              </w:rPr>
              <w:t>3</w:t>
            </w:r>
          </w:p>
        </w:tc>
        <w:tc>
          <w:tcPr>
            <w:tcW w:w="2169" w:type="pct"/>
            <w:vMerge w:val="restart"/>
            <w:tcBorders>
              <w:top w:val="single" w:sz="4" w:space="0" w:color="auto"/>
              <w:left w:val="single" w:sz="4" w:space="0" w:color="auto"/>
              <w:right w:val="single" w:sz="4" w:space="0" w:color="auto"/>
            </w:tcBorders>
            <w:shd w:val="clear" w:color="auto" w:fill="auto"/>
            <w:vAlign w:val="center"/>
          </w:tcPr>
          <w:p w14:paraId="6D51DA4F"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Controle de qualidade</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830F5B7" w14:textId="4D7C5B2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Realização de Testes de Controle de Qualidade</w:t>
            </w:r>
            <w:r w:rsidR="00902E3B">
              <w:rPr>
                <w:rFonts w:ascii="Arial" w:hAnsi="Arial" w:cs="Arial"/>
                <w:bCs/>
                <w:color w:val="000000"/>
                <w:sz w:val="16"/>
              </w:rPr>
              <w:t xml:space="preserve"> </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094F78C7" w14:textId="1FDB433D"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7E03482C" w14:textId="77777777" w:rsidTr="00B516B4">
        <w:trPr>
          <w:trHeight w:val="284"/>
        </w:trPr>
        <w:tc>
          <w:tcPr>
            <w:tcW w:w="665" w:type="pct"/>
            <w:vMerge/>
            <w:tcBorders>
              <w:left w:val="single" w:sz="4" w:space="0" w:color="auto"/>
              <w:bottom w:val="single" w:sz="4" w:space="0" w:color="auto"/>
              <w:right w:val="single" w:sz="4" w:space="0" w:color="auto"/>
            </w:tcBorders>
            <w:shd w:val="clear" w:color="auto" w:fill="auto"/>
            <w:vAlign w:val="center"/>
          </w:tcPr>
          <w:p w14:paraId="4A74F5F7"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bottom w:val="single" w:sz="4" w:space="0" w:color="auto"/>
              <w:right w:val="single" w:sz="4" w:space="0" w:color="auto"/>
            </w:tcBorders>
            <w:shd w:val="clear" w:color="auto" w:fill="auto"/>
            <w:vAlign w:val="center"/>
          </w:tcPr>
          <w:p w14:paraId="040CDFEC"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CF71661"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Emissão dos laudos de controle de qualidade para liberação de produtos e Resumos de Produção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E22898A" w14:textId="1F281A1E"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6A3CB9A8" w14:textId="77777777" w:rsidTr="00B516B4">
        <w:trPr>
          <w:trHeight w:val="284"/>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EF4C667" w14:textId="6DBCED00"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w:t>
            </w:r>
            <w:r w:rsidR="00C862AA" w:rsidRPr="007E5595">
              <w:rPr>
                <w:rFonts w:ascii="Arial" w:hAnsi="Arial" w:cs="Arial"/>
                <w:bCs/>
                <w:color w:val="000000"/>
                <w:sz w:val="16"/>
              </w:rPr>
              <w:t>4</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14:paraId="6F6C5886"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Obtenção da autorização para embarque da carga</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A8CF73B"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Entrega dos Certificados de Controle de Qualidade e Resumos de Produção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CF5514C" w14:textId="5B3CB9BC"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323D02A5" w14:textId="77777777" w:rsidTr="00B516B4">
        <w:trPr>
          <w:trHeight w:val="284"/>
        </w:trPr>
        <w:tc>
          <w:tcPr>
            <w:tcW w:w="665" w:type="pct"/>
            <w:vMerge w:val="restart"/>
            <w:tcBorders>
              <w:top w:val="single" w:sz="4" w:space="0" w:color="auto"/>
              <w:left w:val="single" w:sz="4" w:space="0" w:color="auto"/>
              <w:right w:val="single" w:sz="4" w:space="0" w:color="auto"/>
            </w:tcBorders>
            <w:shd w:val="clear" w:color="auto" w:fill="auto"/>
            <w:vAlign w:val="center"/>
          </w:tcPr>
          <w:p w14:paraId="36AB5559" w14:textId="5281A40E"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w:t>
            </w:r>
            <w:r w:rsidR="00C862AA" w:rsidRPr="007E5595">
              <w:rPr>
                <w:rFonts w:ascii="Arial" w:hAnsi="Arial" w:cs="Arial"/>
                <w:bCs/>
                <w:color w:val="000000"/>
                <w:sz w:val="16"/>
              </w:rPr>
              <w:t>5</w:t>
            </w:r>
          </w:p>
        </w:tc>
        <w:tc>
          <w:tcPr>
            <w:tcW w:w="2169" w:type="pct"/>
            <w:vMerge w:val="restart"/>
            <w:tcBorders>
              <w:top w:val="single" w:sz="4" w:space="0" w:color="auto"/>
              <w:left w:val="single" w:sz="4" w:space="0" w:color="auto"/>
              <w:right w:val="single" w:sz="4" w:space="0" w:color="auto"/>
            </w:tcBorders>
            <w:shd w:val="clear" w:color="auto" w:fill="auto"/>
            <w:vAlign w:val="center"/>
          </w:tcPr>
          <w:p w14:paraId="65F5FFB6" w14:textId="34632311"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Logística do produto – Internacional</w:t>
            </w:r>
          </w:p>
          <w:p w14:paraId="295FD4CA"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5C7323E5" w14:textId="5A450004"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Transporte do produto do centro de fracionamento até o porto ou aeroporto</w:t>
            </w:r>
            <w:r w:rsidR="00257ED5" w:rsidRPr="007E5595">
              <w:rPr>
                <w:rFonts w:ascii="Arial" w:hAnsi="Arial" w:cs="Arial"/>
                <w:bCs/>
                <w:color w:val="000000"/>
                <w:sz w:val="16"/>
              </w:rPr>
              <w:t>, incluindo custos de armazenagem alfandegária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834F237" w14:textId="66210BCB"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584DBC8A" w14:textId="77777777" w:rsidTr="00B516B4">
        <w:trPr>
          <w:trHeight w:val="284"/>
        </w:trPr>
        <w:tc>
          <w:tcPr>
            <w:tcW w:w="665" w:type="pct"/>
            <w:vMerge/>
            <w:tcBorders>
              <w:left w:val="single" w:sz="4" w:space="0" w:color="auto"/>
              <w:bottom w:val="single" w:sz="4" w:space="0" w:color="auto"/>
              <w:right w:val="single" w:sz="4" w:space="0" w:color="auto"/>
            </w:tcBorders>
            <w:shd w:val="clear" w:color="auto" w:fill="auto"/>
            <w:vAlign w:val="center"/>
          </w:tcPr>
          <w:p w14:paraId="699B4589"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vMerge/>
            <w:tcBorders>
              <w:left w:val="single" w:sz="4" w:space="0" w:color="auto"/>
              <w:bottom w:val="single" w:sz="4" w:space="0" w:color="auto"/>
              <w:right w:val="single" w:sz="4" w:space="0" w:color="auto"/>
            </w:tcBorders>
            <w:shd w:val="clear" w:color="auto" w:fill="auto"/>
            <w:vAlign w:val="center"/>
          </w:tcPr>
          <w:p w14:paraId="04C7918F" w14:textId="77777777" w:rsidR="00932B05" w:rsidRPr="007E5595" w:rsidRDefault="00932B05" w:rsidP="00753BE0">
            <w:pPr>
              <w:spacing w:before="0" w:after="0" w:afterAutospacing="0" w:line="360" w:lineRule="auto"/>
              <w:jc w:val="center"/>
              <w:rPr>
                <w:rFonts w:ascii="Arial" w:hAnsi="Arial" w:cs="Arial"/>
                <w:bCs/>
                <w:color w:val="000000"/>
                <w:sz w:val="16"/>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727C6EE" w14:textId="7777777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Preparação da Carga e Transporte do Aeroporto/Porto de exportação ao Aeroporto/porto de recebimento no Brasil</w:t>
            </w:r>
            <w:r w:rsidR="00257ED5" w:rsidRPr="007E5595">
              <w:rPr>
                <w:rFonts w:ascii="Arial" w:hAnsi="Arial" w:cs="Arial"/>
                <w:bCs/>
                <w:color w:val="000000"/>
                <w:sz w:val="16"/>
              </w:rPr>
              <w:t xml:space="preserve"> incluindo custos de armazenagem alfandegária</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4C078A34" w14:textId="4DB3E97B"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8E5029" w:rsidRPr="007E5595" w14:paraId="08D15235" w14:textId="77777777" w:rsidTr="00B516B4">
        <w:trPr>
          <w:trHeight w:val="284"/>
        </w:trPr>
        <w:tc>
          <w:tcPr>
            <w:tcW w:w="665" w:type="pct"/>
            <w:tcBorders>
              <w:top w:val="single" w:sz="4" w:space="0" w:color="auto"/>
              <w:left w:val="single" w:sz="4" w:space="0" w:color="auto"/>
              <w:right w:val="single" w:sz="4" w:space="0" w:color="auto"/>
            </w:tcBorders>
            <w:shd w:val="clear" w:color="auto" w:fill="auto"/>
            <w:vAlign w:val="center"/>
          </w:tcPr>
          <w:p w14:paraId="3946D732" w14:textId="036A8CA0" w:rsidR="00932B05" w:rsidRPr="007E5595" w:rsidRDefault="00C862AA"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16</w:t>
            </w:r>
          </w:p>
          <w:p w14:paraId="6DBA6391" w14:textId="33C71A86" w:rsidR="00932B05" w:rsidRPr="007E5595" w:rsidRDefault="00932B05" w:rsidP="00753BE0">
            <w:pPr>
              <w:spacing w:before="0" w:after="0" w:afterAutospacing="0" w:line="360" w:lineRule="auto"/>
              <w:jc w:val="center"/>
              <w:rPr>
                <w:rFonts w:ascii="Arial" w:hAnsi="Arial" w:cs="Arial"/>
                <w:bCs/>
                <w:color w:val="000000"/>
                <w:sz w:val="16"/>
              </w:rPr>
            </w:pPr>
          </w:p>
        </w:tc>
        <w:tc>
          <w:tcPr>
            <w:tcW w:w="2169" w:type="pct"/>
            <w:tcBorders>
              <w:top w:val="single" w:sz="4" w:space="0" w:color="auto"/>
              <w:left w:val="single" w:sz="4" w:space="0" w:color="auto"/>
              <w:right w:val="single" w:sz="4" w:space="0" w:color="auto"/>
            </w:tcBorders>
            <w:shd w:val="clear" w:color="auto" w:fill="auto"/>
            <w:vAlign w:val="center"/>
          </w:tcPr>
          <w:p w14:paraId="228A99AE" w14:textId="77777777" w:rsidR="00932B05" w:rsidRPr="007E5595" w:rsidRDefault="00932B05" w:rsidP="00753BE0">
            <w:pPr>
              <w:spacing w:before="0" w:after="0" w:afterAutospacing="0" w:line="360" w:lineRule="auto"/>
              <w:jc w:val="center"/>
              <w:rPr>
                <w:rFonts w:ascii="Arial" w:hAnsi="Arial" w:cs="Arial"/>
                <w:bCs/>
                <w:color w:val="000000"/>
                <w:sz w:val="16"/>
              </w:rPr>
            </w:pPr>
          </w:p>
          <w:p w14:paraId="3A36602F" w14:textId="7CB6AF2C"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Logística do produto – Nacional</w:t>
            </w:r>
            <w:r w:rsidR="00C862AA" w:rsidRPr="007E5595">
              <w:rPr>
                <w:rFonts w:ascii="Arial" w:hAnsi="Arial" w:cs="Arial"/>
                <w:bCs/>
                <w:color w:val="000000"/>
                <w:sz w:val="16"/>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5314B8D9" w14:textId="50180487" w:rsidR="00932B05" w:rsidRPr="007E5595" w:rsidRDefault="00932B05" w:rsidP="00753BE0">
            <w:pPr>
              <w:spacing w:before="0" w:after="0" w:afterAutospacing="0" w:line="360" w:lineRule="auto"/>
              <w:jc w:val="center"/>
              <w:rPr>
                <w:rFonts w:ascii="Arial" w:hAnsi="Arial" w:cs="Arial"/>
                <w:bCs/>
                <w:color w:val="000000"/>
                <w:sz w:val="16"/>
              </w:rPr>
            </w:pPr>
            <w:r w:rsidRPr="007E5595">
              <w:rPr>
                <w:rFonts w:ascii="Arial" w:hAnsi="Arial" w:cs="Arial"/>
                <w:bCs/>
                <w:color w:val="000000"/>
                <w:sz w:val="16"/>
              </w:rPr>
              <w:t xml:space="preserve">Transporte do armazém </w:t>
            </w:r>
            <w:r w:rsidR="00257ED5" w:rsidRPr="007E5595">
              <w:rPr>
                <w:rFonts w:ascii="Arial" w:hAnsi="Arial" w:cs="Arial"/>
                <w:bCs/>
                <w:color w:val="000000"/>
                <w:sz w:val="16"/>
              </w:rPr>
              <w:t xml:space="preserve">do </w:t>
            </w:r>
            <w:proofErr w:type="spellStart"/>
            <w:r w:rsidR="00257ED5" w:rsidRPr="007E5595">
              <w:rPr>
                <w:rFonts w:ascii="Arial" w:hAnsi="Arial" w:cs="Arial"/>
                <w:bCs/>
                <w:color w:val="000000"/>
                <w:sz w:val="16"/>
              </w:rPr>
              <w:t>aeroporto</w:t>
            </w:r>
            <w:r w:rsidRPr="007E5595">
              <w:rPr>
                <w:rFonts w:ascii="Arial" w:hAnsi="Arial" w:cs="Arial"/>
                <w:bCs/>
                <w:color w:val="000000"/>
                <w:sz w:val="16"/>
              </w:rPr>
              <w:t>ou</w:t>
            </w:r>
            <w:proofErr w:type="spellEnd"/>
            <w:r w:rsidRPr="007E5595">
              <w:rPr>
                <w:rFonts w:ascii="Arial" w:hAnsi="Arial" w:cs="Arial"/>
                <w:bCs/>
                <w:color w:val="000000"/>
                <w:sz w:val="16"/>
              </w:rPr>
              <w:t xml:space="preserve"> porto ao local de armazenamento da </w:t>
            </w:r>
            <w:r w:rsidR="00BF433A" w:rsidRPr="007E5595">
              <w:rPr>
                <w:rFonts w:ascii="Arial" w:hAnsi="Arial" w:cs="Arial"/>
                <w:bCs/>
                <w:color w:val="000000"/>
                <w:sz w:val="16"/>
              </w:rPr>
              <w:t>Hemobrás</w:t>
            </w:r>
            <w:r w:rsidRPr="007E5595">
              <w:rPr>
                <w:rFonts w:ascii="Arial" w:hAnsi="Arial" w:cs="Arial"/>
                <w:bCs/>
                <w:color w:val="000000"/>
                <w:sz w:val="16"/>
              </w:rPr>
              <w:t xml:space="preserve"> ou entreposto designado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5D044B80" w14:textId="4ACD9496" w:rsidR="00932B05" w:rsidRPr="007E5595" w:rsidRDefault="00D201AA" w:rsidP="00753BE0">
            <w:pPr>
              <w:spacing w:before="0" w:after="0" w:afterAutospacing="0" w:line="360" w:lineRule="auto"/>
              <w:jc w:val="center"/>
              <w:rPr>
                <w:rFonts w:ascii="Arial" w:hAnsi="Arial" w:cs="Arial"/>
                <w:b/>
                <w:bCs/>
                <w:color w:val="000000"/>
                <w:sz w:val="16"/>
              </w:rPr>
            </w:pPr>
            <w:r w:rsidRPr="007E5595">
              <w:rPr>
                <w:rFonts w:ascii="Arial" w:hAnsi="Arial" w:cs="Arial"/>
                <w:b/>
                <w:bCs/>
                <w:color w:val="000000"/>
                <w:sz w:val="16"/>
              </w:rPr>
              <w:t>-------------</w:t>
            </w:r>
          </w:p>
        </w:tc>
      </w:tr>
      <w:tr w:rsidR="00136BE6" w:rsidRPr="007E5595" w14:paraId="056EBD71" w14:textId="77777777" w:rsidTr="00B516B4">
        <w:trPr>
          <w:trHeight w:val="284"/>
        </w:trPr>
        <w:tc>
          <w:tcPr>
            <w:tcW w:w="665" w:type="pct"/>
            <w:tcBorders>
              <w:top w:val="single" w:sz="4" w:space="0" w:color="auto"/>
              <w:left w:val="single" w:sz="4" w:space="0" w:color="auto"/>
              <w:right w:val="single" w:sz="4" w:space="0" w:color="auto"/>
            </w:tcBorders>
            <w:shd w:val="clear" w:color="auto" w:fill="auto"/>
            <w:vAlign w:val="center"/>
          </w:tcPr>
          <w:p w14:paraId="43583D55" w14:textId="7BBC43AF" w:rsidR="00136BE6" w:rsidRPr="007E5595" w:rsidRDefault="00136BE6" w:rsidP="00753BE0">
            <w:pPr>
              <w:spacing w:before="0" w:after="0" w:afterAutospacing="0" w:line="360" w:lineRule="auto"/>
              <w:jc w:val="center"/>
              <w:rPr>
                <w:rFonts w:ascii="Arial" w:hAnsi="Arial" w:cs="Arial"/>
                <w:bCs/>
                <w:color w:val="000000"/>
                <w:sz w:val="16"/>
              </w:rPr>
            </w:pPr>
            <w:r>
              <w:rPr>
                <w:rFonts w:ascii="Arial" w:hAnsi="Arial" w:cs="Arial"/>
                <w:bCs/>
                <w:color w:val="000000"/>
                <w:sz w:val="16"/>
              </w:rPr>
              <w:t xml:space="preserve">17 </w:t>
            </w:r>
          </w:p>
        </w:tc>
        <w:tc>
          <w:tcPr>
            <w:tcW w:w="2169" w:type="pct"/>
            <w:tcBorders>
              <w:top w:val="single" w:sz="4" w:space="0" w:color="auto"/>
              <w:left w:val="single" w:sz="4" w:space="0" w:color="auto"/>
              <w:right w:val="single" w:sz="4" w:space="0" w:color="auto"/>
            </w:tcBorders>
            <w:shd w:val="clear" w:color="auto" w:fill="auto"/>
            <w:vAlign w:val="center"/>
          </w:tcPr>
          <w:p w14:paraId="2B35C0EB" w14:textId="5F55389C" w:rsidR="00136BE6" w:rsidRPr="007E5595" w:rsidRDefault="00136BE6" w:rsidP="00753BE0">
            <w:pPr>
              <w:spacing w:before="0" w:after="0" w:afterAutospacing="0" w:line="360" w:lineRule="auto"/>
              <w:jc w:val="center"/>
              <w:rPr>
                <w:rFonts w:ascii="Arial" w:hAnsi="Arial" w:cs="Arial"/>
                <w:bCs/>
                <w:color w:val="000000"/>
                <w:sz w:val="16"/>
              </w:rPr>
            </w:pPr>
            <w:r>
              <w:rPr>
                <w:rFonts w:ascii="Arial" w:hAnsi="Arial" w:cs="Arial"/>
                <w:bCs/>
                <w:color w:val="000000"/>
                <w:sz w:val="16"/>
              </w:rPr>
              <w:t xml:space="preserve">Purificação de Imunoglobulina Anti-Cov-2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836C572" w14:textId="13404230" w:rsidR="00136BE6" w:rsidRPr="007E5595" w:rsidRDefault="00136BE6" w:rsidP="00753BE0">
            <w:pPr>
              <w:spacing w:before="0" w:after="0" w:afterAutospacing="0" w:line="360" w:lineRule="auto"/>
              <w:jc w:val="center"/>
              <w:rPr>
                <w:rFonts w:ascii="Arial" w:hAnsi="Arial" w:cs="Arial"/>
                <w:bCs/>
                <w:color w:val="000000"/>
                <w:sz w:val="16"/>
              </w:rPr>
            </w:pPr>
            <w:r>
              <w:rPr>
                <w:rFonts w:ascii="Arial" w:hAnsi="Arial" w:cs="Arial"/>
                <w:bCs/>
                <w:color w:val="000000"/>
                <w:sz w:val="16"/>
              </w:rPr>
              <w:t xml:space="preserve">Participação no desenvolvimento e produção de Concentrado de </w:t>
            </w:r>
            <w:proofErr w:type="spellStart"/>
            <w:r>
              <w:rPr>
                <w:rFonts w:ascii="Arial" w:hAnsi="Arial" w:cs="Arial"/>
                <w:bCs/>
                <w:color w:val="000000"/>
                <w:sz w:val="16"/>
              </w:rPr>
              <w:t>IgG</w:t>
            </w:r>
            <w:proofErr w:type="spellEnd"/>
            <w:r>
              <w:rPr>
                <w:rFonts w:ascii="Arial" w:hAnsi="Arial" w:cs="Arial"/>
                <w:bCs/>
                <w:color w:val="000000"/>
                <w:sz w:val="16"/>
              </w:rPr>
              <w:t xml:space="preserve"> Anti-Cov-2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47A85A2" w14:textId="77777777" w:rsidR="00136BE6" w:rsidRDefault="00136BE6" w:rsidP="00753BE0">
            <w:pPr>
              <w:spacing w:before="0" w:after="0" w:afterAutospacing="0" w:line="360" w:lineRule="auto"/>
              <w:jc w:val="center"/>
              <w:rPr>
                <w:rFonts w:ascii="Arial" w:hAnsi="Arial" w:cs="Arial"/>
                <w:b/>
                <w:bCs/>
                <w:color w:val="000000"/>
                <w:sz w:val="16"/>
              </w:rPr>
            </w:pPr>
          </w:p>
          <w:p w14:paraId="5D124D1E" w14:textId="77777777" w:rsidR="00136BE6" w:rsidRDefault="00136BE6" w:rsidP="00753BE0">
            <w:pPr>
              <w:spacing w:before="0" w:after="0" w:afterAutospacing="0" w:line="360" w:lineRule="auto"/>
              <w:jc w:val="center"/>
              <w:rPr>
                <w:rFonts w:ascii="Arial" w:hAnsi="Arial" w:cs="Arial"/>
                <w:b/>
                <w:bCs/>
                <w:color w:val="000000"/>
                <w:sz w:val="16"/>
              </w:rPr>
            </w:pPr>
          </w:p>
          <w:p w14:paraId="78418A97" w14:textId="5B656CF8" w:rsidR="00136BE6" w:rsidRPr="007E5595" w:rsidRDefault="00136BE6" w:rsidP="00753BE0">
            <w:pPr>
              <w:spacing w:before="0" w:after="0" w:afterAutospacing="0" w:line="360" w:lineRule="auto"/>
              <w:jc w:val="center"/>
              <w:rPr>
                <w:rFonts w:ascii="Arial" w:hAnsi="Arial" w:cs="Arial"/>
                <w:b/>
                <w:bCs/>
                <w:color w:val="000000"/>
                <w:sz w:val="16"/>
              </w:rPr>
            </w:pPr>
          </w:p>
        </w:tc>
      </w:tr>
      <w:tr w:rsidR="00932B05" w:rsidRPr="007E5595" w14:paraId="40EE05B3" w14:textId="77777777" w:rsidTr="00B516B4">
        <w:trPr>
          <w:gridAfter w:val="2"/>
          <w:wAfter w:w="2166" w:type="pct"/>
          <w:trHeight w:val="284"/>
        </w:trPr>
        <w:tc>
          <w:tcPr>
            <w:tcW w:w="665" w:type="pct"/>
            <w:vAlign w:val="center"/>
          </w:tcPr>
          <w:p w14:paraId="1115FF49" w14:textId="77777777" w:rsidR="00136BE6" w:rsidRDefault="00136BE6" w:rsidP="00753BE0">
            <w:pPr>
              <w:spacing w:before="0" w:after="0" w:afterAutospacing="0" w:line="360" w:lineRule="auto"/>
              <w:jc w:val="center"/>
              <w:rPr>
                <w:rFonts w:ascii="Arial" w:hAnsi="Arial" w:cs="Arial"/>
                <w:b/>
                <w:bCs/>
                <w:sz w:val="16"/>
              </w:rPr>
            </w:pPr>
          </w:p>
          <w:p w14:paraId="5FFC91C5" w14:textId="4BD0AE74" w:rsidR="00136BE6" w:rsidRDefault="00136BE6" w:rsidP="00753BE0">
            <w:pPr>
              <w:spacing w:before="0" w:after="0" w:afterAutospacing="0" w:line="360" w:lineRule="auto"/>
              <w:jc w:val="center"/>
              <w:rPr>
                <w:rFonts w:ascii="Arial" w:hAnsi="Arial" w:cs="Arial"/>
                <w:b/>
                <w:bCs/>
                <w:sz w:val="16"/>
              </w:rPr>
            </w:pPr>
          </w:p>
          <w:p w14:paraId="1FC1635F" w14:textId="77777777" w:rsidR="00136BE6" w:rsidRDefault="00136BE6" w:rsidP="00753BE0">
            <w:pPr>
              <w:spacing w:before="0" w:after="0" w:afterAutospacing="0" w:line="360" w:lineRule="auto"/>
              <w:jc w:val="center"/>
              <w:rPr>
                <w:rFonts w:ascii="Arial" w:hAnsi="Arial" w:cs="Arial"/>
                <w:b/>
                <w:bCs/>
                <w:sz w:val="16"/>
              </w:rPr>
            </w:pPr>
          </w:p>
          <w:p w14:paraId="476B9E27" w14:textId="77777777" w:rsidR="00136BE6" w:rsidRDefault="00136BE6" w:rsidP="00753BE0">
            <w:pPr>
              <w:spacing w:before="0" w:after="0" w:afterAutospacing="0" w:line="360" w:lineRule="auto"/>
              <w:jc w:val="center"/>
              <w:rPr>
                <w:rFonts w:ascii="Arial" w:hAnsi="Arial" w:cs="Arial"/>
                <w:b/>
                <w:bCs/>
                <w:sz w:val="16"/>
              </w:rPr>
            </w:pPr>
          </w:p>
          <w:p w14:paraId="614B7386" w14:textId="77710F79" w:rsidR="00932B05" w:rsidRPr="007E5595" w:rsidRDefault="00932B05" w:rsidP="00753BE0">
            <w:pPr>
              <w:spacing w:before="0" w:after="0" w:afterAutospacing="0" w:line="360" w:lineRule="auto"/>
              <w:jc w:val="center"/>
              <w:rPr>
                <w:rFonts w:ascii="Arial" w:hAnsi="Arial" w:cs="Arial"/>
                <w:b/>
                <w:bCs/>
                <w:color w:val="000000"/>
                <w:sz w:val="16"/>
              </w:rPr>
            </w:pPr>
            <w:r w:rsidRPr="007E5595">
              <w:rPr>
                <w:rFonts w:ascii="Arial" w:hAnsi="Arial" w:cs="Arial"/>
                <w:b/>
                <w:bCs/>
                <w:sz w:val="16"/>
              </w:rPr>
              <w:t xml:space="preserve">VALOR TOTAL DA PROPOSTA </w:t>
            </w:r>
            <w:r w:rsidRPr="007E5595">
              <w:rPr>
                <w:rFonts w:ascii="Arial" w:hAnsi="Arial" w:cs="Arial"/>
                <w:b/>
                <w:bCs/>
                <w:color w:val="000000"/>
                <w:sz w:val="16"/>
              </w:rPr>
              <w:t>(R$/Litro de Plasma</w:t>
            </w:r>
            <w:r w:rsidRPr="007E5595">
              <w:rPr>
                <w:rFonts w:ascii="Arial" w:hAnsi="Arial" w:cs="Arial"/>
                <w:bCs/>
                <w:sz w:val="16"/>
              </w:rPr>
              <w:t>) (Por extenso)</w:t>
            </w:r>
          </w:p>
        </w:tc>
        <w:tc>
          <w:tcPr>
            <w:tcW w:w="2169" w:type="pct"/>
            <w:vAlign w:val="center"/>
          </w:tcPr>
          <w:p w14:paraId="67A8FA60" w14:textId="77777777" w:rsidR="00136BE6" w:rsidRDefault="00136BE6" w:rsidP="00753BE0">
            <w:pPr>
              <w:pStyle w:val="Default"/>
              <w:spacing w:before="0" w:after="0" w:afterAutospacing="0" w:line="360" w:lineRule="auto"/>
              <w:jc w:val="center"/>
              <w:rPr>
                <w:bCs/>
                <w:color w:val="auto"/>
                <w:sz w:val="16"/>
              </w:rPr>
            </w:pPr>
          </w:p>
          <w:p w14:paraId="2EDC12F9" w14:textId="77777777" w:rsidR="00136BE6" w:rsidRDefault="00136BE6" w:rsidP="00753BE0">
            <w:pPr>
              <w:pStyle w:val="Default"/>
              <w:spacing w:before="0" w:after="0" w:afterAutospacing="0" w:line="360" w:lineRule="auto"/>
              <w:jc w:val="center"/>
              <w:rPr>
                <w:bCs/>
                <w:color w:val="auto"/>
                <w:sz w:val="16"/>
              </w:rPr>
            </w:pPr>
          </w:p>
          <w:p w14:paraId="077FB146" w14:textId="77777777" w:rsidR="00136BE6" w:rsidRDefault="00136BE6" w:rsidP="00753BE0">
            <w:pPr>
              <w:pStyle w:val="Default"/>
              <w:spacing w:before="0" w:after="0" w:afterAutospacing="0" w:line="360" w:lineRule="auto"/>
              <w:jc w:val="center"/>
              <w:rPr>
                <w:bCs/>
                <w:color w:val="auto"/>
                <w:sz w:val="16"/>
              </w:rPr>
            </w:pPr>
          </w:p>
          <w:p w14:paraId="1A7A4CAA" w14:textId="77777777" w:rsidR="00136BE6" w:rsidRDefault="00136BE6" w:rsidP="00753BE0">
            <w:pPr>
              <w:pStyle w:val="Default"/>
              <w:spacing w:before="0" w:after="0" w:afterAutospacing="0" w:line="360" w:lineRule="auto"/>
              <w:jc w:val="center"/>
              <w:rPr>
                <w:bCs/>
                <w:color w:val="auto"/>
                <w:sz w:val="16"/>
              </w:rPr>
            </w:pPr>
          </w:p>
          <w:p w14:paraId="6CEBBBA3" w14:textId="77777777" w:rsidR="00136BE6" w:rsidRDefault="00136BE6" w:rsidP="00753BE0">
            <w:pPr>
              <w:pStyle w:val="Default"/>
              <w:spacing w:before="0" w:after="0" w:afterAutospacing="0" w:line="360" w:lineRule="auto"/>
              <w:jc w:val="center"/>
              <w:rPr>
                <w:bCs/>
                <w:color w:val="auto"/>
                <w:sz w:val="16"/>
              </w:rPr>
            </w:pPr>
          </w:p>
          <w:p w14:paraId="269BC555" w14:textId="60DBD79E" w:rsidR="00932B05" w:rsidRPr="007E5595" w:rsidRDefault="00932B05" w:rsidP="00753BE0">
            <w:pPr>
              <w:pStyle w:val="Default"/>
              <w:spacing w:before="0" w:after="0" w:afterAutospacing="0" w:line="360" w:lineRule="auto"/>
              <w:jc w:val="center"/>
              <w:rPr>
                <w:bCs/>
                <w:color w:val="auto"/>
                <w:sz w:val="16"/>
              </w:rPr>
            </w:pPr>
            <w:r w:rsidRPr="007E5595">
              <w:rPr>
                <w:bCs/>
                <w:color w:val="auto"/>
                <w:sz w:val="16"/>
              </w:rPr>
              <w:t xml:space="preserve"> (___________________)</w:t>
            </w:r>
          </w:p>
        </w:tc>
      </w:tr>
    </w:tbl>
    <w:p w14:paraId="1BFC3C65" w14:textId="4BCA2B83" w:rsidR="00932B05" w:rsidRPr="007E5595" w:rsidRDefault="00932B05" w:rsidP="00753BE0">
      <w:pPr>
        <w:spacing w:before="0" w:after="0" w:afterAutospacing="0" w:line="360" w:lineRule="auto"/>
        <w:rPr>
          <w:bCs/>
        </w:rPr>
      </w:pPr>
    </w:p>
    <w:p w14:paraId="25F42572" w14:textId="77777777" w:rsidR="00D201AA" w:rsidRPr="007E5595" w:rsidRDefault="00D201AA" w:rsidP="00753BE0">
      <w:pPr>
        <w:spacing w:before="0" w:after="0" w:afterAutospacing="0" w:line="360" w:lineRule="auto"/>
        <w:rPr>
          <w:bCs/>
        </w:rPr>
      </w:pPr>
    </w:p>
    <w:p w14:paraId="29AC47A4" w14:textId="77777777" w:rsidR="005C7EB2" w:rsidRPr="007E5595" w:rsidRDefault="005C7EB2" w:rsidP="00753BE0">
      <w:pPr>
        <w:spacing w:before="0" w:after="0" w:afterAutospacing="0" w:line="360" w:lineRule="auto"/>
        <w:rPr>
          <w:rFonts w:ascii="Arial" w:hAnsi="Arial" w:cs="Arial"/>
          <w:bCs/>
          <w:color w:val="000000"/>
        </w:rPr>
      </w:pPr>
    </w:p>
    <w:p w14:paraId="29AC47A5" w14:textId="04BCE858" w:rsidR="006851DA" w:rsidRPr="007E5595" w:rsidRDefault="00702845" w:rsidP="00753BE0">
      <w:pPr>
        <w:spacing w:before="0" w:after="0" w:afterAutospacing="0" w:line="360" w:lineRule="auto"/>
        <w:rPr>
          <w:rFonts w:ascii="Arial" w:hAnsi="Arial" w:cs="Arial"/>
          <w:bCs/>
          <w:color w:val="000000"/>
        </w:rPr>
      </w:pPr>
      <w:r w:rsidRPr="007E5595">
        <w:rPr>
          <w:rFonts w:ascii="Arial" w:hAnsi="Arial" w:cs="Arial"/>
          <w:bCs/>
          <w:color w:val="000000"/>
        </w:rPr>
        <w:t>Declaro que estão incluídas na Planilha Detalhada de Custos as despesas com todos os impostos, taxas, encargos sociais, encargos fiscais, desembaraço aduaneiro, encargos previdenciários e quaisquer outras despesas que incidam ou venham a incidir sobre o objeto d</w:t>
      </w:r>
      <w:r w:rsidR="00902E3B">
        <w:rPr>
          <w:rFonts w:ascii="Arial" w:hAnsi="Arial" w:cs="Arial"/>
          <w:bCs/>
          <w:color w:val="000000"/>
        </w:rPr>
        <w:t xml:space="preserve">este ato negocial. </w:t>
      </w:r>
    </w:p>
    <w:p w14:paraId="7B352ECF" w14:textId="77777777" w:rsidR="006851DA" w:rsidRPr="007E5595" w:rsidRDefault="006851DA" w:rsidP="00753BE0">
      <w:pPr>
        <w:spacing w:before="0" w:after="0" w:afterAutospacing="0" w:line="360" w:lineRule="auto"/>
        <w:rPr>
          <w:rFonts w:ascii="Arial" w:hAnsi="Arial" w:cs="Arial"/>
        </w:rPr>
      </w:pPr>
    </w:p>
    <w:p w14:paraId="51E5EEE4" w14:textId="77777777" w:rsidR="006851DA" w:rsidRPr="007E5595" w:rsidRDefault="006851DA" w:rsidP="00753BE0">
      <w:pPr>
        <w:spacing w:before="0" w:after="0" w:afterAutospacing="0" w:line="360" w:lineRule="auto"/>
        <w:rPr>
          <w:rFonts w:ascii="Arial" w:hAnsi="Arial" w:cs="Arial"/>
        </w:rPr>
      </w:pPr>
    </w:p>
    <w:p w14:paraId="14F9F057" w14:textId="77777777" w:rsidR="006851DA" w:rsidRPr="007E5595" w:rsidRDefault="006851DA" w:rsidP="00753BE0">
      <w:pPr>
        <w:spacing w:before="0" w:after="0" w:afterAutospacing="0" w:line="360" w:lineRule="auto"/>
        <w:rPr>
          <w:rFonts w:ascii="Arial" w:hAnsi="Arial" w:cs="Arial"/>
        </w:rPr>
      </w:pPr>
    </w:p>
    <w:p w14:paraId="5640B524" w14:textId="77777777" w:rsidR="006851DA" w:rsidRPr="007E5595" w:rsidRDefault="006851DA" w:rsidP="00753BE0">
      <w:pPr>
        <w:spacing w:before="0" w:after="0" w:afterAutospacing="0" w:line="360" w:lineRule="auto"/>
        <w:rPr>
          <w:rFonts w:ascii="Arial" w:hAnsi="Arial" w:cs="Arial"/>
        </w:rPr>
      </w:pPr>
    </w:p>
    <w:p w14:paraId="29AC47CE" w14:textId="47603B38" w:rsidR="008F029B" w:rsidRPr="007E5595" w:rsidRDefault="008F029B" w:rsidP="00753BE0">
      <w:pPr>
        <w:tabs>
          <w:tab w:val="left" w:pos="2811"/>
        </w:tabs>
        <w:spacing w:before="0" w:after="0" w:afterAutospacing="0" w:line="360" w:lineRule="auto"/>
        <w:rPr>
          <w:rFonts w:ascii="Arial" w:hAnsi="Arial" w:cs="Arial"/>
        </w:rPr>
      </w:pPr>
    </w:p>
    <w:sectPr w:rsidR="008F029B" w:rsidRPr="007E5595" w:rsidSect="009D7A3C">
      <w:pgSz w:w="11906" w:h="16838" w:code="9"/>
      <w:pgMar w:top="1417" w:right="1701" w:bottom="1417" w:left="1701" w:header="708" w:footer="2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CE15" w16cex:dateUtc="2020-06-01T21:57:00Z"/>
  <w16cex:commentExtensible w16cex:durableId="22800F95" w16cex:dateUtc="2020-06-02T02:36:00Z"/>
  <w16cex:commentExtensible w16cex:durableId="22801550" w16cex:dateUtc="2020-06-02T03:01:00Z"/>
  <w16cex:commentExtensible w16cex:durableId="2280164F" w16cex:dateUtc="2020-06-02T03:05:00Z"/>
  <w16cex:commentExtensible w16cex:durableId="22801781" w16cex:dateUtc="2020-06-02T03:10:00Z"/>
  <w16cex:commentExtensible w16cex:durableId="22801B75" w16cex:dateUtc="2020-06-02T03:27:00Z"/>
  <w16cex:commentExtensible w16cex:durableId="22801B21" w16cex:dateUtc="2020-06-02T03:26:00Z"/>
  <w16cex:commentExtensible w16cex:durableId="22802185" w16cex:dateUtc="2020-06-02T03:53:00Z"/>
  <w16cex:commentExtensible w16cex:durableId="228022C9" w16cex:dateUtc="2020-06-02T03:58:00Z"/>
  <w16cex:commentExtensible w16cex:durableId="22802428" w16cex:dateUtc="2020-06-02T03:53:00Z"/>
  <w16cex:commentExtensible w16cex:durableId="228024D3" w16cex:dateUtc="2020-06-02T04:07:00Z"/>
  <w16cex:commentExtensible w16cex:durableId="228024C1" w16cex:dateUtc="2020-06-02T04:07:00Z"/>
  <w16cex:commentExtensible w16cex:durableId="228025D5" w16cex:dateUtc="2020-06-02T04:11:00Z"/>
  <w16cex:commentExtensible w16cex:durableId="228111B6" w16cex:dateUtc="2020-06-02T20:58:00Z"/>
  <w16cex:commentExtensible w16cex:durableId="228111E5" w16cex:dateUtc="2020-06-02T20:59:00Z"/>
  <w16cex:commentExtensible w16cex:durableId="2281123E" w16cex:dateUtc="2020-06-02T21:00:00Z"/>
  <w16cex:commentExtensible w16cex:durableId="22811596" w16cex:dateUtc="2020-06-02T21:14:00Z"/>
  <w16cex:commentExtensible w16cex:durableId="22811422" w16cex:dateUtc="2020-06-02T21:08:00Z"/>
  <w16cex:commentExtensible w16cex:durableId="2284F653" w16cex:dateUtc="2020-06-05T19:50:00Z"/>
  <w16cex:commentExtensible w16cex:durableId="22811722" w16cex:dateUtc="2020-06-02T21:21:00Z"/>
  <w16cex:commentExtensible w16cex:durableId="22811E2C" w16cex:dateUtc="2020-06-02T21:51:00Z"/>
  <w16cex:commentExtensible w16cex:durableId="22824D81" w16cex:dateUtc="2020-06-03T19:25:00Z"/>
  <w16cex:commentExtensible w16cex:durableId="22824CD1" w16cex:dateUtc="2020-06-03T19:22:00Z"/>
  <w16cex:commentExtensible w16cex:durableId="228250E1" w16cex:dateUtc="2020-06-03T19:40:00Z"/>
  <w16cex:commentExtensible w16cex:durableId="22825165" w16cex:dateUtc="2020-06-03T19:42:00Z"/>
  <w16cex:commentExtensible w16cex:durableId="22825787" w16cex:dateUtc="2020-06-03T20:08:00Z"/>
  <w16cex:commentExtensible w16cex:durableId="22825880" w16cex:dateUtc="2020-06-03T20:12:00Z"/>
  <w16cex:commentExtensible w16cex:durableId="22825ADE" w16cex:dateUtc="2020-06-03T20:22:00Z"/>
  <w16cex:commentExtensible w16cex:durableId="22825BB9" w16cex:dateUtc="2020-06-03T20:26:00Z"/>
  <w16cex:commentExtensible w16cex:durableId="22825EEA" w16cex:dateUtc="2020-06-03T20:39:00Z"/>
  <w16cex:commentExtensible w16cex:durableId="228264AA" w16cex:dateUtc="2020-06-03T21:04:00Z"/>
  <w16cex:commentExtensible w16cex:durableId="22826E21" w16cex:dateUtc="2020-06-03T21:44:00Z"/>
  <w16cex:commentExtensible w16cex:durableId="22839E4C" w16cex:dateUtc="2020-06-04T19:22:00Z"/>
  <w16cex:commentExtensible w16cex:durableId="22839EF7" w16cex:dateUtc="2020-06-04T19:25:00Z"/>
  <w16cex:commentExtensible w16cex:durableId="22839F7F" w16cex:dateUtc="2020-06-04T19:27:00Z"/>
  <w16cex:commentExtensible w16cex:durableId="2283A20B" w16cex:dateUtc="2020-06-04T19:38:00Z"/>
  <w16cex:commentExtensible w16cex:durableId="2283A22F" w16cex:dateUtc="2020-06-04T19:39:00Z"/>
  <w16cex:commentExtensible w16cex:durableId="2283A27C" w16cex:dateUtc="2020-06-04T19:40:00Z"/>
  <w16cex:commentExtensible w16cex:durableId="2283A8DE" w16cex:dateUtc="2020-06-04T20:07:00Z"/>
  <w16cex:commentExtensible w16cex:durableId="2283A976" w16cex:dateUtc="2020-06-04T20:10:00Z"/>
  <w16cex:commentExtensible w16cex:durableId="2283AB1F" w16cex:dateUtc="2020-06-04T20:17:00Z"/>
  <w16cex:commentExtensible w16cex:durableId="2283AD15" w16cex:dateUtc="2020-06-04T20:25:00Z"/>
  <w16cex:commentExtensible w16cex:durableId="2283AD87" w16cex:dateUtc="2020-06-04T20:27:00Z"/>
  <w16cex:commentExtensible w16cex:durableId="2283ADC9" w16cex:dateUtc="2020-06-04T20:28:00Z"/>
  <w16cex:commentExtensible w16cex:durableId="2283AF2A" w16cex:dateUtc="2020-06-04T20:34:00Z"/>
  <w16cex:commentExtensible w16cex:durableId="2283AF73" w16cex:dateUtc="2020-06-04T20:35:00Z"/>
  <w16cex:commentExtensible w16cex:durableId="2283B0E1" w16cex:dateUtc="2020-06-04T20:41:00Z"/>
  <w16cex:commentExtensible w16cex:durableId="2283B16F" w16cex:dateUtc="2020-06-04T20:44:00Z"/>
  <w16cex:commentExtensible w16cex:durableId="2284F78D" w16cex:dateUtc="2020-06-05T19:55:00Z"/>
  <w16cex:commentExtensible w16cex:durableId="2283A099" w16cex:dateUtc="2020-06-04T1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0857" w14:textId="77777777" w:rsidR="004F7628" w:rsidRDefault="004F7628">
      <w:r>
        <w:separator/>
      </w:r>
    </w:p>
  </w:endnote>
  <w:endnote w:type="continuationSeparator" w:id="0">
    <w:p w14:paraId="12F628BB" w14:textId="77777777" w:rsidR="004F7628" w:rsidRDefault="004F7628">
      <w:r>
        <w:continuationSeparator/>
      </w:r>
    </w:p>
  </w:endnote>
  <w:endnote w:type="continuationNotice" w:id="1">
    <w:p w14:paraId="7EA362DA" w14:textId="77777777" w:rsidR="004F7628" w:rsidRDefault="004F76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435C" w14:textId="0FA1D85C" w:rsidR="002A609E" w:rsidRPr="00821596" w:rsidRDefault="002A609E" w:rsidP="00FF49F0">
    <w:pPr>
      <w:pStyle w:val="Rodap"/>
      <w:jc w:val="right"/>
      <w:rPr>
        <w:rFonts w:ascii="Arial" w:hAnsi="Arial" w:cs="Arial"/>
        <w:sz w:val="16"/>
        <w:szCs w:val="16"/>
      </w:rPr>
    </w:pPr>
    <w:r w:rsidRPr="00821596">
      <w:rPr>
        <w:rFonts w:ascii="Arial" w:hAnsi="Arial" w:cs="Arial"/>
        <w:sz w:val="16"/>
        <w:szCs w:val="16"/>
      </w:rPr>
      <w:t xml:space="preserve">Página </w:t>
    </w:r>
    <w:r w:rsidRPr="00821596">
      <w:rPr>
        <w:rFonts w:ascii="Arial" w:hAnsi="Arial" w:cs="Arial"/>
        <w:sz w:val="16"/>
        <w:szCs w:val="16"/>
      </w:rPr>
      <w:fldChar w:fldCharType="begin"/>
    </w:r>
    <w:r w:rsidRPr="00821596">
      <w:rPr>
        <w:rFonts w:ascii="Arial" w:hAnsi="Arial" w:cs="Arial"/>
        <w:sz w:val="16"/>
        <w:szCs w:val="16"/>
      </w:rPr>
      <w:instrText>PAGE  \* Arabic  \* MERGEFORMAT</w:instrText>
    </w:r>
    <w:r w:rsidRPr="00821596">
      <w:rPr>
        <w:rFonts w:ascii="Arial" w:hAnsi="Arial" w:cs="Arial"/>
        <w:sz w:val="16"/>
        <w:szCs w:val="16"/>
      </w:rPr>
      <w:fldChar w:fldCharType="separate"/>
    </w:r>
    <w:r>
      <w:rPr>
        <w:rFonts w:ascii="Arial" w:hAnsi="Arial" w:cs="Arial"/>
        <w:noProof/>
        <w:sz w:val="16"/>
        <w:szCs w:val="16"/>
      </w:rPr>
      <w:t>43</w:t>
    </w:r>
    <w:r w:rsidRPr="00821596">
      <w:rPr>
        <w:rFonts w:ascii="Arial" w:hAnsi="Arial" w:cs="Arial"/>
        <w:sz w:val="16"/>
        <w:szCs w:val="16"/>
      </w:rPr>
      <w:fldChar w:fldCharType="end"/>
    </w:r>
    <w:r w:rsidRPr="00821596">
      <w:rPr>
        <w:rFonts w:ascii="Arial" w:hAnsi="Arial" w:cs="Arial"/>
        <w:sz w:val="16"/>
        <w:szCs w:val="16"/>
      </w:rPr>
      <w:t xml:space="preserve"> de </w:t>
    </w:r>
    <w:r w:rsidRPr="00821596">
      <w:rPr>
        <w:rFonts w:ascii="Arial" w:hAnsi="Arial" w:cs="Arial"/>
        <w:sz w:val="16"/>
        <w:szCs w:val="16"/>
      </w:rPr>
      <w:fldChar w:fldCharType="begin"/>
    </w:r>
    <w:r w:rsidRPr="00821596">
      <w:rPr>
        <w:rFonts w:ascii="Arial" w:hAnsi="Arial" w:cs="Arial"/>
        <w:sz w:val="16"/>
        <w:szCs w:val="16"/>
      </w:rPr>
      <w:instrText>NUMPAGES \ * Arábico \ * MERGEFORMAT</w:instrText>
    </w:r>
    <w:r w:rsidRPr="00821596">
      <w:rPr>
        <w:rFonts w:ascii="Arial" w:hAnsi="Arial" w:cs="Arial"/>
        <w:sz w:val="16"/>
        <w:szCs w:val="16"/>
      </w:rPr>
      <w:fldChar w:fldCharType="separate"/>
    </w:r>
    <w:r>
      <w:rPr>
        <w:rFonts w:ascii="Arial" w:hAnsi="Arial" w:cs="Arial"/>
        <w:noProof/>
        <w:sz w:val="16"/>
        <w:szCs w:val="16"/>
      </w:rPr>
      <w:t>79</w:t>
    </w:r>
    <w:r w:rsidRPr="00821596">
      <w:rPr>
        <w:rFonts w:ascii="Arial" w:hAnsi="Arial" w:cs="Arial"/>
        <w:sz w:val="16"/>
        <w:szCs w:val="16"/>
      </w:rPr>
      <w:fldChar w:fldCharType="end"/>
    </w:r>
  </w:p>
  <w:p w14:paraId="29AC47D6" w14:textId="1FCF9321" w:rsidR="002A609E" w:rsidRPr="00FF49F0" w:rsidRDefault="002A609E" w:rsidP="00FF49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7EEB" w14:textId="77777777" w:rsidR="004F7628" w:rsidRDefault="004F7628"/>
  </w:footnote>
  <w:footnote w:type="continuationSeparator" w:id="0">
    <w:p w14:paraId="314DF6D7" w14:textId="77777777" w:rsidR="004F7628" w:rsidRDefault="004F7628">
      <w:r>
        <w:continuationSeparator/>
      </w:r>
    </w:p>
  </w:footnote>
  <w:footnote w:type="continuationNotice" w:id="1">
    <w:p w14:paraId="78DC34BD" w14:textId="77777777" w:rsidR="004F7628" w:rsidRDefault="004F76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47D3" w14:textId="62D3953B" w:rsidR="002A609E" w:rsidRDefault="002A609E" w:rsidP="00791719">
    <w:pPr>
      <w:tabs>
        <w:tab w:val="center" w:pos="4252"/>
      </w:tabs>
      <w:rPr>
        <w:rFonts w:ascii="Arial" w:hAnsi="Arial" w:cs="Arial"/>
        <w:b/>
        <w:bCs/>
        <w:sz w:val="20"/>
        <w:szCs w:val="20"/>
      </w:rPr>
    </w:pPr>
    <w:r w:rsidRPr="00C323B5">
      <w:rPr>
        <w:noProof/>
      </w:rPr>
      <w:drawing>
        <wp:inline distT="0" distB="0" distL="0" distR="0" wp14:anchorId="29AC47D7" wp14:editId="29AC47D8">
          <wp:extent cx="1485900" cy="1028700"/>
          <wp:effectExtent l="0" t="0" r="0" b="0"/>
          <wp:docPr id="1" name="Imagem 1"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mobras_2 [Convert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r>
      <w:rPr>
        <w:rFonts w:ascii="Arial" w:hAnsi="Arial" w:cs="Arial"/>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4B6A54AC"/>
    <w:multiLevelType w:val="hybridMultilevel"/>
    <w:tmpl w:val="151409C8"/>
    <w:lvl w:ilvl="0" w:tplc="4A0AB8E0">
      <w:start w:val="50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E2C3D42"/>
    <w:multiLevelType w:val="multilevel"/>
    <w:tmpl w:val="11949E44"/>
    <w:lvl w:ilvl="0">
      <w:start w:val="26"/>
      <w:numFmt w:val="decimal"/>
      <w:lvlText w:val="%1."/>
      <w:lvlJc w:val="left"/>
      <w:pPr>
        <w:ind w:left="360" w:hanging="360"/>
      </w:pPr>
      <w:rPr>
        <w:rFonts w:hint="default"/>
      </w:rPr>
    </w:lvl>
    <w:lvl w:ilvl="1">
      <w:start w:val="2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E7230F"/>
    <w:multiLevelType w:val="hybridMultilevel"/>
    <w:tmpl w:val="9F90EB20"/>
    <w:lvl w:ilvl="0" w:tplc="010A4E26">
      <w:start w:val="50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7134F2"/>
    <w:multiLevelType w:val="multilevel"/>
    <w:tmpl w:val="F7147E06"/>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8321E"/>
    <w:multiLevelType w:val="hybridMultilevel"/>
    <w:tmpl w:val="58A419BE"/>
    <w:lvl w:ilvl="0" w:tplc="D64A788E">
      <w:start w:val="500"/>
      <w:numFmt w:val="bullet"/>
      <w:lvlText w:val=""/>
      <w:lvlJc w:val="left"/>
      <w:pPr>
        <w:ind w:left="1076" w:hanging="360"/>
      </w:pPr>
      <w:rPr>
        <w:rFonts w:ascii="Symbol" w:eastAsia="Times New Roman" w:hAnsi="Symbol" w:cs="Aria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6" w15:restartNumberingAfterBreak="0">
    <w:nsid w:val="6A14468C"/>
    <w:multiLevelType w:val="multilevel"/>
    <w:tmpl w:val="D0FCCD04"/>
    <w:lvl w:ilvl="0">
      <w:start w:val="26"/>
      <w:numFmt w:val="decimal"/>
      <w:lvlText w:val="%1."/>
      <w:lvlJc w:val="left"/>
      <w:pPr>
        <w:ind w:left="360" w:hanging="360"/>
      </w:pPr>
      <w:rPr>
        <w:rFonts w:ascii="Arial" w:hAnsi="Arial" w:cs="Arial" w:hint="default"/>
        <w:color w:val="auto"/>
        <w:sz w:val="24"/>
        <w:szCs w:val="24"/>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F30009"/>
    <w:multiLevelType w:val="multilevel"/>
    <w:tmpl w:val="2DAEC854"/>
    <w:lvl w:ilvl="0">
      <w:start w:val="40"/>
      <w:numFmt w:val="decimal"/>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734A16"/>
    <w:multiLevelType w:val="multilevel"/>
    <w:tmpl w:val="F7147E06"/>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C92519"/>
    <w:multiLevelType w:val="multilevel"/>
    <w:tmpl w:val="E2240BCC"/>
    <w:lvl w:ilvl="0">
      <w:start w:val="25"/>
      <w:numFmt w:val="decimal"/>
      <w:lvlText w:val="%1."/>
      <w:lvlJc w:val="left"/>
      <w:pPr>
        <w:ind w:left="360" w:hanging="360"/>
      </w:pPr>
      <w:rPr>
        <w:rFonts w:hint="default"/>
      </w:rPr>
    </w:lvl>
    <w:lvl w:ilvl="1">
      <w:start w:val="2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9"/>
  </w:num>
  <w:num w:numId="4">
    <w:abstractNumId w:val="2"/>
  </w:num>
  <w:num w:numId="5">
    <w:abstractNumId w:val="6"/>
  </w:num>
  <w:num w:numId="6">
    <w:abstractNumId w:val="7"/>
  </w:num>
  <w:num w:numId="7">
    <w:abstractNumId w:val="4"/>
  </w:num>
  <w:num w:numId="8">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5"/>
    <w:rsid w:val="00000879"/>
    <w:rsid w:val="00001329"/>
    <w:rsid w:val="0000160D"/>
    <w:rsid w:val="0000236D"/>
    <w:rsid w:val="00003298"/>
    <w:rsid w:val="00004B9D"/>
    <w:rsid w:val="00011E0B"/>
    <w:rsid w:val="0001388E"/>
    <w:rsid w:val="000143F8"/>
    <w:rsid w:val="00014AC6"/>
    <w:rsid w:val="0001618E"/>
    <w:rsid w:val="000165B7"/>
    <w:rsid w:val="00020892"/>
    <w:rsid w:val="000218AD"/>
    <w:rsid w:val="0002260C"/>
    <w:rsid w:val="00022C6B"/>
    <w:rsid w:val="0002306D"/>
    <w:rsid w:val="00023720"/>
    <w:rsid w:val="00023D99"/>
    <w:rsid w:val="000242C8"/>
    <w:rsid w:val="000257AE"/>
    <w:rsid w:val="00025B90"/>
    <w:rsid w:val="0002623B"/>
    <w:rsid w:val="00026B1C"/>
    <w:rsid w:val="00026C6B"/>
    <w:rsid w:val="00027155"/>
    <w:rsid w:val="00027758"/>
    <w:rsid w:val="00030AB5"/>
    <w:rsid w:val="000318BA"/>
    <w:rsid w:val="00034A29"/>
    <w:rsid w:val="00034E18"/>
    <w:rsid w:val="00035A4A"/>
    <w:rsid w:val="00036D1B"/>
    <w:rsid w:val="00040957"/>
    <w:rsid w:val="00040D66"/>
    <w:rsid w:val="00040E67"/>
    <w:rsid w:val="000417AD"/>
    <w:rsid w:val="000420E0"/>
    <w:rsid w:val="00042322"/>
    <w:rsid w:val="00042B86"/>
    <w:rsid w:val="000434F8"/>
    <w:rsid w:val="00043884"/>
    <w:rsid w:val="000447A9"/>
    <w:rsid w:val="00044CAB"/>
    <w:rsid w:val="000459BF"/>
    <w:rsid w:val="00045CEE"/>
    <w:rsid w:val="00045DAB"/>
    <w:rsid w:val="00047030"/>
    <w:rsid w:val="00047D73"/>
    <w:rsid w:val="00047FB2"/>
    <w:rsid w:val="00051BA5"/>
    <w:rsid w:val="00053DA1"/>
    <w:rsid w:val="000544F9"/>
    <w:rsid w:val="000552A7"/>
    <w:rsid w:val="00056433"/>
    <w:rsid w:val="00060414"/>
    <w:rsid w:val="00060D19"/>
    <w:rsid w:val="00061D78"/>
    <w:rsid w:val="00062853"/>
    <w:rsid w:val="00063028"/>
    <w:rsid w:val="000643F0"/>
    <w:rsid w:val="0006537A"/>
    <w:rsid w:val="000670EC"/>
    <w:rsid w:val="000675B8"/>
    <w:rsid w:val="000677A2"/>
    <w:rsid w:val="00067B75"/>
    <w:rsid w:val="00067C28"/>
    <w:rsid w:val="00070EA5"/>
    <w:rsid w:val="000711B9"/>
    <w:rsid w:val="0007239B"/>
    <w:rsid w:val="0007248E"/>
    <w:rsid w:val="0007309C"/>
    <w:rsid w:val="00073539"/>
    <w:rsid w:val="00074A73"/>
    <w:rsid w:val="0007583F"/>
    <w:rsid w:val="00075BB5"/>
    <w:rsid w:val="00076665"/>
    <w:rsid w:val="00076CBC"/>
    <w:rsid w:val="000779C7"/>
    <w:rsid w:val="00080D70"/>
    <w:rsid w:val="00081098"/>
    <w:rsid w:val="0008160B"/>
    <w:rsid w:val="00081D13"/>
    <w:rsid w:val="00082F6E"/>
    <w:rsid w:val="00084425"/>
    <w:rsid w:val="0008726C"/>
    <w:rsid w:val="00087EF2"/>
    <w:rsid w:val="00090448"/>
    <w:rsid w:val="00090F5D"/>
    <w:rsid w:val="00092759"/>
    <w:rsid w:val="00092DC6"/>
    <w:rsid w:val="00093D8F"/>
    <w:rsid w:val="000942D8"/>
    <w:rsid w:val="00094321"/>
    <w:rsid w:val="00097628"/>
    <w:rsid w:val="000A102A"/>
    <w:rsid w:val="000A1A7B"/>
    <w:rsid w:val="000A1B88"/>
    <w:rsid w:val="000A23DA"/>
    <w:rsid w:val="000A27AA"/>
    <w:rsid w:val="000A2D9F"/>
    <w:rsid w:val="000A4F5C"/>
    <w:rsid w:val="000A535A"/>
    <w:rsid w:val="000A56FF"/>
    <w:rsid w:val="000A674F"/>
    <w:rsid w:val="000A6FFF"/>
    <w:rsid w:val="000A7BA1"/>
    <w:rsid w:val="000B2379"/>
    <w:rsid w:val="000B619C"/>
    <w:rsid w:val="000B73D9"/>
    <w:rsid w:val="000B7B55"/>
    <w:rsid w:val="000C0A1A"/>
    <w:rsid w:val="000C123B"/>
    <w:rsid w:val="000C21AD"/>
    <w:rsid w:val="000C2C16"/>
    <w:rsid w:val="000C3195"/>
    <w:rsid w:val="000C61FE"/>
    <w:rsid w:val="000C665E"/>
    <w:rsid w:val="000C670A"/>
    <w:rsid w:val="000C7587"/>
    <w:rsid w:val="000D0872"/>
    <w:rsid w:val="000D1A00"/>
    <w:rsid w:val="000D29A0"/>
    <w:rsid w:val="000D2AC3"/>
    <w:rsid w:val="000D3198"/>
    <w:rsid w:val="000D475F"/>
    <w:rsid w:val="000D4B5C"/>
    <w:rsid w:val="000D57E9"/>
    <w:rsid w:val="000D666F"/>
    <w:rsid w:val="000D6F50"/>
    <w:rsid w:val="000E0415"/>
    <w:rsid w:val="000E2D4F"/>
    <w:rsid w:val="000E6162"/>
    <w:rsid w:val="000E7A57"/>
    <w:rsid w:val="000F1C1C"/>
    <w:rsid w:val="000F20BF"/>
    <w:rsid w:val="000F378B"/>
    <w:rsid w:val="000F4088"/>
    <w:rsid w:val="000F410C"/>
    <w:rsid w:val="000F43FB"/>
    <w:rsid w:val="000F4F96"/>
    <w:rsid w:val="000F58D6"/>
    <w:rsid w:val="000F5A07"/>
    <w:rsid w:val="000F6168"/>
    <w:rsid w:val="000F6D2E"/>
    <w:rsid w:val="000F78FF"/>
    <w:rsid w:val="000F7CCA"/>
    <w:rsid w:val="00100990"/>
    <w:rsid w:val="00103115"/>
    <w:rsid w:val="001033F3"/>
    <w:rsid w:val="00103F28"/>
    <w:rsid w:val="00105707"/>
    <w:rsid w:val="001063F5"/>
    <w:rsid w:val="001068A9"/>
    <w:rsid w:val="00106F9D"/>
    <w:rsid w:val="001103FF"/>
    <w:rsid w:val="00111F85"/>
    <w:rsid w:val="001138DB"/>
    <w:rsid w:val="0011399C"/>
    <w:rsid w:val="00113EEB"/>
    <w:rsid w:val="00114259"/>
    <w:rsid w:val="00114EBE"/>
    <w:rsid w:val="00116014"/>
    <w:rsid w:val="001177DB"/>
    <w:rsid w:val="00117D45"/>
    <w:rsid w:val="00120FA0"/>
    <w:rsid w:val="001219B0"/>
    <w:rsid w:val="00122CEE"/>
    <w:rsid w:val="00123DC7"/>
    <w:rsid w:val="00124990"/>
    <w:rsid w:val="0012519A"/>
    <w:rsid w:val="00126E1D"/>
    <w:rsid w:val="001270D9"/>
    <w:rsid w:val="0013001E"/>
    <w:rsid w:val="00130208"/>
    <w:rsid w:val="001304C0"/>
    <w:rsid w:val="0013107E"/>
    <w:rsid w:val="001315F2"/>
    <w:rsid w:val="00131B7D"/>
    <w:rsid w:val="0013272D"/>
    <w:rsid w:val="00133136"/>
    <w:rsid w:val="001331B2"/>
    <w:rsid w:val="00136258"/>
    <w:rsid w:val="00136BE6"/>
    <w:rsid w:val="001377C7"/>
    <w:rsid w:val="0014004B"/>
    <w:rsid w:val="001412FE"/>
    <w:rsid w:val="00142474"/>
    <w:rsid w:val="0014325E"/>
    <w:rsid w:val="00143877"/>
    <w:rsid w:val="00143C10"/>
    <w:rsid w:val="00143C30"/>
    <w:rsid w:val="0014477A"/>
    <w:rsid w:val="001449A3"/>
    <w:rsid w:val="001465FC"/>
    <w:rsid w:val="00146A23"/>
    <w:rsid w:val="00146BDF"/>
    <w:rsid w:val="001516EA"/>
    <w:rsid w:val="00151B77"/>
    <w:rsid w:val="00153E25"/>
    <w:rsid w:val="00154505"/>
    <w:rsid w:val="001566DB"/>
    <w:rsid w:val="0015684D"/>
    <w:rsid w:val="0015751C"/>
    <w:rsid w:val="001576ED"/>
    <w:rsid w:val="00160526"/>
    <w:rsid w:val="00160BBD"/>
    <w:rsid w:val="00160DA4"/>
    <w:rsid w:val="00161046"/>
    <w:rsid w:val="0016186E"/>
    <w:rsid w:val="00164596"/>
    <w:rsid w:val="00164ED2"/>
    <w:rsid w:val="001655CA"/>
    <w:rsid w:val="0016584A"/>
    <w:rsid w:val="00165E62"/>
    <w:rsid w:val="00165EBD"/>
    <w:rsid w:val="00166199"/>
    <w:rsid w:val="001665D4"/>
    <w:rsid w:val="001671BF"/>
    <w:rsid w:val="00170CE1"/>
    <w:rsid w:val="0017131C"/>
    <w:rsid w:val="00171495"/>
    <w:rsid w:val="00172B9A"/>
    <w:rsid w:val="00174AF5"/>
    <w:rsid w:val="00174CAA"/>
    <w:rsid w:val="00177327"/>
    <w:rsid w:val="001778EF"/>
    <w:rsid w:val="00177CD5"/>
    <w:rsid w:val="00180426"/>
    <w:rsid w:val="001817D2"/>
    <w:rsid w:val="00181E34"/>
    <w:rsid w:val="0018200D"/>
    <w:rsid w:val="00182521"/>
    <w:rsid w:val="001826E8"/>
    <w:rsid w:val="00182A23"/>
    <w:rsid w:val="00182A81"/>
    <w:rsid w:val="00183BC9"/>
    <w:rsid w:val="00184086"/>
    <w:rsid w:val="00185514"/>
    <w:rsid w:val="0018713C"/>
    <w:rsid w:val="00187DC6"/>
    <w:rsid w:val="001904A8"/>
    <w:rsid w:val="00190A55"/>
    <w:rsid w:val="001914BB"/>
    <w:rsid w:val="001917CA"/>
    <w:rsid w:val="00191DA4"/>
    <w:rsid w:val="00192F01"/>
    <w:rsid w:val="00196832"/>
    <w:rsid w:val="001A0AA1"/>
    <w:rsid w:val="001A1732"/>
    <w:rsid w:val="001A2CE9"/>
    <w:rsid w:val="001A3A05"/>
    <w:rsid w:val="001A3E18"/>
    <w:rsid w:val="001A6746"/>
    <w:rsid w:val="001A6938"/>
    <w:rsid w:val="001A6B95"/>
    <w:rsid w:val="001A7BAF"/>
    <w:rsid w:val="001B005B"/>
    <w:rsid w:val="001B1F0B"/>
    <w:rsid w:val="001B21E9"/>
    <w:rsid w:val="001B40C7"/>
    <w:rsid w:val="001B56E1"/>
    <w:rsid w:val="001B64FC"/>
    <w:rsid w:val="001B6641"/>
    <w:rsid w:val="001B6C5C"/>
    <w:rsid w:val="001B7991"/>
    <w:rsid w:val="001C1326"/>
    <w:rsid w:val="001C2192"/>
    <w:rsid w:val="001C2583"/>
    <w:rsid w:val="001C26F5"/>
    <w:rsid w:val="001C3178"/>
    <w:rsid w:val="001C340A"/>
    <w:rsid w:val="001C3F32"/>
    <w:rsid w:val="001C48B6"/>
    <w:rsid w:val="001C4C04"/>
    <w:rsid w:val="001C5726"/>
    <w:rsid w:val="001C6094"/>
    <w:rsid w:val="001C6259"/>
    <w:rsid w:val="001C694F"/>
    <w:rsid w:val="001C6F44"/>
    <w:rsid w:val="001C721E"/>
    <w:rsid w:val="001D0698"/>
    <w:rsid w:val="001D0896"/>
    <w:rsid w:val="001D0C6C"/>
    <w:rsid w:val="001D0D66"/>
    <w:rsid w:val="001D11A3"/>
    <w:rsid w:val="001D1335"/>
    <w:rsid w:val="001D134D"/>
    <w:rsid w:val="001D287D"/>
    <w:rsid w:val="001D29C5"/>
    <w:rsid w:val="001D2D3F"/>
    <w:rsid w:val="001D2F05"/>
    <w:rsid w:val="001D30E5"/>
    <w:rsid w:val="001D37D9"/>
    <w:rsid w:val="001D5152"/>
    <w:rsid w:val="001D795F"/>
    <w:rsid w:val="001E06EF"/>
    <w:rsid w:val="001E0D46"/>
    <w:rsid w:val="001E3AAF"/>
    <w:rsid w:val="001E41C8"/>
    <w:rsid w:val="001E438F"/>
    <w:rsid w:val="001E63D5"/>
    <w:rsid w:val="001E6767"/>
    <w:rsid w:val="001F038E"/>
    <w:rsid w:val="001F070C"/>
    <w:rsid w:val="001F0A6E"/>
    <w:rsid w:val="001F0D7E"/>
    <w:rsid w:val="001F39FA"/>
    <w:rsid w:val="001F3F80"/>
    <w:rsid w:val="001F4725"/>
    <w:rsid w:val="001F5C41"/>
    <w:rsid w:val="001F6232"/>
    <w:rsid w:val="001F779A"/>
    <w:rsid w:val="002007E7"/>
    <w:rsid w:val="00201BD2"/>
    <w:rsid w:val="00202A04"/>
    <w:rsid w:val="00202D3A"/>
    <w:rsid w:val="00203563"/>
    <w:rsid w:val="00203AB6"/>
    <w:rsid w:val="00205197"/>
    <w:rsid w:val="0020593D"/>
    <w:rsid w:val="00205EF8"/>
    <w:rsid w:val="00206F5F"/>
    <w:rsid w:val="00207B98"/>
    <w:rsid w:val="00210001"/>
    <w:rsid w:val="0021106D"/>
    <w:rsid w:val="00211384"/>
    <w:rsid w:val="00212C2B"/>
    <w:rsid w:val="002140D8"/>
    <w:rsid w:val="0021537A"/>
    <w:rsid w:val="0021642A"/>
    <w:rsid w:val="00217B88"/>
    <w:rsid w:val="00220044"/>
    <w:rsid w:val="00221BA5"/>
    <w:rsid w:val="00222980"/>
    <w:rsid w:val="002229F9"/>
    <w:rsid w:val="00222AB4"/>
    <w:rsid w:val="002237F5"/>
    <w:rsid w:val="00223D1D"/>
    <w:rsid w:val="002241A2"/>
    <w:rsid w:val="0022463B"/>
    <w:rsid w:val="002262CB"/>
    <w:rsid w:val="0023180A"/>
    <w:rsid w:val="00231E9C"/>
    <w:rsid w:val="00233BD2"/>
    <w:rsid w:val="0023493D"/>
    <w:rsid w:val="00234E8E"/>
    <w:rsid w:val="00240B17"/>
    <w:rsid w:val="0024132C"/>
    <w:rsid w:val="002413F9"/>
    <w:rsid w:val="00241D78"/>
    <w:rsid w:val="00241F3C"/>
    <w:rsid w:val="00243955"/>
    <w:rsid w:val="002446DB"/>
    <w:rsid w:val="00244875"/>
    <w:rsid w:val="002460A3"/>
    <w:rsid w:val="00246335"/>
    <w:rsid w:val="00246344"/>
    <w:rsid w:val="00246DAE"/>
    <w:rsid w:val="00247FAA"/>
    <w:rsid w:val="002503D5"/>
    <w:rsid w:val="002505E3"/>
    <w:rsid w:val="00251407"/>
    <w:rsid w:val="002531DD"/>
    <w:rsid w:val="002538B4"/>
    <w:rsid w:val="002538E3"/>
    <w:rsid w:val="00253FD8"/>
    <w:rsid w:val="002549F7"/>
    <w:rsid w:val="002558BB"/>
    <w:rsid w:val="00255C24"/>
    <w:rsid w:val="00257ED5"/>
    <w:rsid w:val="00260802"/>
    <w:rsid w:val="0026113D"/>
    <w:rsid w:val="002627C5"/>
    <w:rsid w:val="00262882"/>
    <w:rsid w:val="0026386A"/>
    <w:rsid w:val="00263D8D"/>
    <w:rsid w:val="002642FC"/>
    <w:rsid w:val="0026538B"/>
    <w:rsid w:val="00267125"/>
    <w:rsid w:val="00267B22"/>
    <w:rsid w:val="00270663"/>
    <w:rsid w:val="002713B9"/>
    <w:rsid w:val="00271827"/>
    <w:rsid w:val="00271CB6"/>
    <w:rsid w:val="00272AFE"/>
    <w:rsid w:val="0027301A"/>
    <w:rsid w:val="00275039"/>
    <w:rsid w:val="00275813"/>
    <w:rsid w:val="00276ECC"/>
    <w:rsid w:val="0028222D"/>
    <w:rsid w:val="002827D2"/>
    <w:rsid w:val="00286CF7"/>
    <w:rsid w:val="0028765E"/>
    <w:rsid w:val="0029037D"/>
    <w:rsid w:val="0029178B"/>
    <w:rsid w:val="00291E93"/>
    <w:rsid w:val="00292181"/>
    <w:rsid w:val="00292555"/>
    <w:rsid w:val="00292A1D"/>
    <w:rsid w:val="002937D4"/>
    <w:rsid w:val="00293996"/>
    <w:rsid w:val="00294086"/>
    <w:rsid w:val="00294955"/>
    <w:rsid w:val="00294C96"/>
    <w:rsid w:val="0029731A"/>
    <w:rsid w:val="002A304F"/>
    <w:rsid w:val="002A3E26"/>
    <w:rsid w:val="002A40F8"/>
    <w:rsid w:val="002A5AB5"/>
    <w:rsid w:val="002A5D5D"/>
    <w:rsid w:val="002A609E"/>
    <w:rsid w:val="002A702E"/>
    <w:rsid w:val="002B0A6B"/>
    <w:rsid w:val="002B1571"/>
    <w:rsid w:val="002B3AD0"/>
    <w:rsid w:val="002B5882"/>
    <w:rsid w:val="002B76EC"/>
    <w:rsid w:val="002B7A12"/>
    <w:rsid w:val="002C0B36"/>
    <w:rsid w:val="002C1370"/>
    <w:rsid w:val="002C1849"/>
    <w:rsid w:val="002C3442"/>
    <w:rsid w:val="002C4562"/>
    <w:rsid w:val="002C4872"/>
    <w:rsid w:val="002C4DFD"/>
    <w:rsid w:val="002C54C1"/>
    <w:rsid w:val="002C594B"/>
    <w:rsid w:val="002C5DCC"/>
    <w:rsid w:val="002C6082"/>
    <w:rsid w:val="002C762B"/>
    <w:rsid w:val="002C7729"/>
    <w:rsid w:val="002C7E0D"/>
    <w:rsid w:val="002D0A18"/>
    <w:rsid w:val="002D21A5"/>
    <w:rsid w:val="002D246A"/>
    <w:rsid w:val="002D393E"/>
    <w:rsid w:val="002D399C"/>
    <w:rsid w:val="002D467F"/>
    <w:rsid w:val="002D47F9"/>
    <w:rsid w:val="002D656F"/>
    <w:rsid w:val="002D7329"/>
    <w:rsid w:val="002D78B4"/>
    <w:rsid w:val="002D7C8E"/>
    <w:rsid w:val="002E160F"/>
    <w:rsid w:val="002E2420"/>
    <w:rsid w:val="002E26A3"/>
    <w:rsid w:val="002E2B04"/>
    <w:rsid w:val="002E38F2"/>
    <w:rsid w:val="002E3F91"/>
    <w:rsid w:val="002E480D"/>
    <w:rsid w:val="002E5F6B"/>
    <w:rsid w:val="002E785F"/>
    <w:rsid w:val="002F084D"/>
    <w:rsid w:val="002F0C36"/>
    <w:rsid w:val="002F1982"/>
    <w:rsid w:val="002F308B"/>
    <w:rsid w:val="002F4EF1"/>
    <w:rsid w:val="002F547B"/>
    <w:rsid w:val="002F6FD9"/>
    <w:rsid w:val="00300DC6"/>
    <w:rsid w:val="00300E73"/>
    <w:rsid w:val="00302482"/>
    <w:rsid w:val="00302CA3"/>
    <w:rsid w:val="0030403A"/>
    <w:rsid w:val="0030422F"/>
    <w:rsid w:val="0030430D"/>
    <w:rsid w:val="0030524F"/>
    <w:rsid w:val="003053DD"/>
    <w:rsid w:val="00305A4D"/>
    <w:rsid w:val="00310B4A"/>
    <w:rsid w:val="00310F52"/>
    <w:rsid w:val="0031125E"/>
    <w:rsid w:val="003121F2"/>
    <w:rsid w:val="00313BA6"/>
    <w:rsid w:val="0031451C"/>
    <w:rsid w:val="003154D0"/>
    <w:rsid w:val="00315A83"/>
    <w:rsid w:val="00315D83"/>
    <w:rsid w:val="00317486"/>
    <w:rsid w:val="00317964"/>
    <w:rsid w:val="0032045C"/>
    <w:rsid w:val="00322152"/>
    <w:rsid w:val="00322FAA"/>
    <w:rsid w:val="003238C3"/>
    <w:rsid w:val="00324BCD"/>
    <w:rsid w:val="00324F30"/>
    <w:rsid w:val="00325023"/>
    <w:rsid w:val="00325076"/>
    <w:rsid w:val="0032585E"/>
    <w:rsid w:val="00325FD8"/>
    <w:rsid w:val="00326069"/>
    <w:rsid w:val="003263FD"/>
    <w:rsid w:val="003265B9"/>
    <w:rsid w:val="00326C42"/>
    <w:rsid w:val="00327232"/>
    <w:rsid w:val="00327593"/>
    <w:rsid w:val="00331182"/>
    <w:rsid w:val="00332E9A"/>
    <w:rsid w:val="00333820"/>
    <w:rsid w:val="00334C70"/>
    <w:rsid w:val="00337316"/>
    <w:rsid w:val="00337AF5"/>
    <w:rsid w:val="00337CF9"/>
    <w:rsid w:val="003404FD"/>
    <w:rsid w:val="00340567"/>
    <w:rsid w:val="00340EE0"/>
    <w:rsid w:val="003410D4"/>
    <w:rsid w:val="003418D3"/>
    <w:rsid w:val="00341D85"/>
    <w:rsid w:val="003420FF"/>
    <w:rsid w:val="00342978"/>
    <w:rsid w:val="00343032"/>
    <w:rsid w:val="00344537"/>
    <w:rsid w:val="0034488C"/>
    <w:rsid w:val="00346110"/>
    <w:rsid w:val="003464AF"/>
    <w:rsid w:val="00346E19"/>
    <w:rsid w:val="00347DDC"/>
    <w:rsid w:val="00350946"/>
    <w:rsid w:val="00351A07"/>
    <w:rsid w:val="00352EDA"/>
    <w:rsid w:val="00353587"/>
    <w:rsid w:val="00353C02"/>
    <w:rsid w:val="00355723"/>
    <w:rsid w:val="0035658A"/>
    <w:rsid w:val="003579B5"/>
    <w:rsid w:val="00364141"/>
    <w:rsid w:val="00364909"/>
    <w:rsid w:val="00365967"/>
    <w:rsid w:val="0036630F"/>
    <w:rsid w:val="00367EF6"/>
    <w:rsid w:val="00371BB3"/>
    <w:rsid w:val="003726ED"/>
    <w:rsid w:val="00373B1A"/>
    <w:rsid w:val="00373BFF"/>
    <w:rsid w:val="00373F2A"/>
    <w:rsid w:val="003740D6"/>
    <w:rsid w:val="0037479B"/>
    <w:rsid w:val="00374A80"/>
    <w:rsid w:val="00374BA0"/>
    <w:rsid w:val="00375680"/>
    <w:rsid w:val="003763CF"/>
    <w:rsid w:val="003779A2"/>
    <w:rsid w:val="00377D8B"/>
    <w:rsid w:val="0038139C"/>
    <w:rsid w:val="003837A8"/>
    <w:rsid w:val="00384099"/>
    <w:rsid w:val="003847AA"/>
    <w:rsid w:val="00384EC7"/>
    <w:rsid w:val="00385F1C"/>
    <w:rsid w:val="00386154"/>
    <w:rsid w:val="00386157"/>
    <w:rsid w:val="00386690"/>
    <w:rsid w:val="00386ADE"/>
    <w:rsid w:val="003878B9"/>
    <w:rsid w:val="00390DB8"/>
    <w:rsid w:val="00391430"/>
    <w:rsid w:val="00391CF7"/>
    <w:rsid w:val="00391E14"/>
    <w:rsid w:val="00391FAA"/>
    <w:rsid w:val="00392A0A"/>
    <w:rsid w:val="003935C4"/>
    <w:rsid w:val="00394ADD"/>
    <w:rsid w:val="00395054"/>
    <w:rsid w:val="00395499"/>
    <w:rsid w:val="003959F6"/>
    <w:rsid w:val="003967E1"/>
    <w:rsid w:val="00397787"/>
    <w:rsid w:val="003A22FE"/>
    <w:rsid w:val="003A3423"/>
    <w:rsid w:val="003A3846"/>
    <w:rsid w:val="003A48D1"/>
    <w:rsid w:val="003A5378"/>
    <w:rsid w:val="003A5AE7"/>
    <w:rsid w:val="003A6803"/>
    <w:rsid w:val="003A73C1"/>
    <w:rsid w:val="003B1EF8"/>
    <w:rsid w:val="003B2ACA"/>
    <w:rsid w:val="003B3465"/>
    <w:rsid w:val="003B3D92"/>
    <w:rsid w:val="003B46E6"/>
    <w:rsid w:val="003B4986"/>
    <w:rsid w:val="003B60E8"/>
    <w:rsid w:val="003B6974"/>
    <w:rsid w:val="003B6EB6"/>
    <w:rsid w:val="003B6ED8"/>
    <w:rsid w:val="003B791E"/>
    <w:rsid w:val="003C0943"/>
    <w:rsid w:val="003C12B5"/>
    <w:rsid w:val="003C1C45"/>
    <w:rsid w:val="003C25D1"/>
    <w:rsid w:val="003C2781"/>
    <w:rsid w:val="003C35DF"/>
    <w:rsid w:val="003C3E85"/>
    <w:rsid w:val="003C48E0"/>
    <w:rsid w:val="003C4E0D"/>
    <w:rsid w:val="003C58D7"/>
    <w:rsid w:val="003C5D64"/>
    <w:rsid w:val="003C5F76"/>
    <w:rsid w:val="003C609E"/>
    <w:rsid w:val="003C6275"/>
    <w:rsid w:val="003C73C4"/>
    <w:rsid w:val="003C7BCF"/>
    <w:rsid w:val="003D1E7F"/>
    <w:rsid w:val="003D2A28"/>
    <w:rsid w:val="003D33BA"/>
    <w:rsid w:val="003D6746"/>
    <w:rsid w:val="003D7280"/>
    <w:rsid w:val="003D7C1F"/>
    <w:rsid w:val="003E0F2A"/>
    <w:rsid w:val="003E254F"/>
    <w:rsid w:val="003E2F39"/>
    <w:rsid w:val="003E4927"/>
    <w:rsid w:val="003E49E4"/>
    <w:rsid w:val="003E4D76"/>
    <w:rsid w:val="003E55B1"/>
    <w:rsid w:val="003E5723"/>
    <w:rsid w:val="003F004A"/>
    <w:rsid w:val="003F0168"/>
    <w:rsid w:val="003F1437"/>
    <w:rsid w:val="003F185C"/>
    <w:rsid w:val="003F2292"/>
    <w:rsid w:val="003F2796"/>
    <w:rsid w:val="003F36A3"/>
    <w:rsid w:val="003F4696"/>
    <w:rsid w:val="003F503A"/>
    <w:rsid w:val="003F5934"/>
    <w:rsid w:val="003F5EF3"/>
    <w:rsid w:val="003F674A"/>
    <w:rsid w:val="003F7043"/>
    <w:rsid w:val="00401894"/>
    <w:rsid w:val="004020D1"/>
    <w:rsid w:val="00402A37"/>
    <w:rsid w:val="00402E7C"/>
    <w:rsid w:val="00403197"/>
    <w:rsid w:val="00403E13"/>
    <w:rsid w:val="0040443F"/>
    <w:rsid w:val="004053E1"/>
    <w:rsid w:val="0040628C"/>
    <w:rsid w:val="004064F2"/>
    <w:rsid w:val="00407248"/>
    <w:rsid w:val="00407D60"/>
    <w:rsid w:val="00407F1C"/>
    <w:rsid w:val="00411CBC"/>
    <w:rsid w:val="00412412"/>
    <w:rsid w:val="0041246D"/>
    <w:rsid w:val="00412792"/>
    <w:rsid w:val="004132E9"/>
    <w:rsid w:val="0041362D"/>
    <w:rsid w:val="0041518E"/>
    <w:rsid w:val="00415F27"/>
    <w:rsid w:val="00415F38"/>
    <w:rsid w:val="00416A59"/>
    <w:rsid w:val="004173D4"/>
    <w:rsid w:val="00417CA8"/>
    <w:rsid w:val="00420762"/>
    <w:rsid w:val="00420C9D"/>
    <w:rsid w:val="00421874"/>
    <w:rsid w:val="0042190C"/>
    <w:rsid w:val="004249FA"/>
    <w:rsid w:val="00425359"/>
    <w:rsid w:val="004316D7"/>
    <w:rsid w:val="00431EDA"/>
    <w:rsid w:val="0043231C"/>
    <w:rsid w:val="00432470"/>
    <w:rsid w:val="00435447"/>
    <w:rsid w:val="00435938"/>
    <w:rsid w:val="004359A3"/>
    <w:rsid w:val="00435E4D"/>
    <w:rsid w:val="00435F88"/>
    <w:rsid w:val="0044032B"/>
    <w:rsid w:val="004406C9"/>
    <w:rsid w:val="00440CF1"/>
    <w:rsid w:val="0044108A"/>
    <w:rsid w:val="0044120F"/>
    <w:rsid w:val="00441C67"/>
    <w:rsid w:val="00441EA1"/>
    <w:rsid w:val="004431A7"/>
    <w:rsid w:val="00445798"/>
    <w:rsid w:val="00445B05"/>
    <w:rsid w:val="0044725C"/>
    <w:rsid w:val="00447465"/>
    <w:rsid w:val="004515BC"/>
    <w:rsid w:val="004515EF"/>
    <w:rsid w:val="00452394"/>
    <w:rsid w:val="0045291C"/>
    <w:rsid w:val="00455CBE"/>
    <w:rsid w:val="00455E5D"/>
    <w:rsid w:val="00455EB7"/>
    <w:rsid w:val="00455FD5"/>
    <w:rsid w:val="004607D0"/>
    <w:rsid w:val="00460E8A"/>
    <w:rsid w:val="0046128F"/>
    <w:rsid w:val="00461606"/>
    <w:rsid w:val="00461ADD"/>
    <w:rsid w:val="0046230A"/>
    <w:rsid w:val="00462C95"/>
    <w:rsid w:val="004631A0"/>
    <w:rsid w:val="0046374C"/>
    <w:rsid w:val="00464751"/>
    <w:rsid w:val="0046486A"/>
    <w:rsid w:val="00465AE4"/>
    <w:rsid w:val="00467A8D"/>
    <w:rsid w:val="0047035A"/>
    <w:rsid w:val="004704BD"/>
    <w:rsid w:val="004704EF"/>
    <w:rsid w:val="00470A1A"/>
    <w:rsid w:val="00470EC4"/>
    <w:rsid w:val="00473616"/>
    <w:rsid w:val="004747B6"/>
    <w:rsid w:val="004751B2"/>
    <w:rsid w:val="00475841"/>
    <w:rsid w:val="00476D90"/>
    <w:rsid w:val="00477064"/>
    <w:rsid w:val="004773FC"/>
    <w:rsid w:val="00480328"/>
    <w:rsid w:val="004805F2"/>
    <w:rsid w:val="004815DD"/>
    <w:rsid w:val="00481924"/>
    <w:rsid w:val="0048228A"/>
    <w:rsid w:val="0048238B"/>
    <w:rsid w:val="004828D8"/>
    <w:rsid w:val="00482EFA"/>
    <w:rsid w:val="004834FC"/>
    <w:rsid w:val="00483B15"/>
    <w:rsid w:val="00483FB9"/>
    <w:rsid w:val="00485BD2"/>
    <w:rsid w:val="0048754C"/>
    <w:rsid w:val="004902A3"/>
    <w:rsid w:val="0049078A"/>
    <w:rsid w:val="00492795"/>
    <w:rsid w:val="00492B20"/>
    <w:rsid w:val="00492F86"/>
    <w:rsid w:val="00494AE7"/>
    <w:rsid w:val="00494C50"/>
    <w:rsid w:val="00494CD9"/>
    <w:rsid w:val="00495901"/>
    <w:rsid w:val="004962D3"/>
    <w:rsid w:val="0049638F"/>
    <w:rsid w:val="00496C4F"/>
    <w:rsid w:val="00497BAF"/>
    <w:rsid w:val="00497C10"/>
    <w:rsid w:val="004A36C2"/>
    <w:rsid w:val="004A4906"/>
    <w:rsid w:val="004A4B07"/>
    <w:rsid w:val="004A6976"/>
    <w:rsid w:val="004A69ED"/>
    <w:rsid w:val="004B05B0"/>
    <w:rsid w:val="004B05C8"/>
    <w:rsid w:val="004B0CAC"/>
    <w:rsid w:val="004B19B5"/>
    <w:rsid w:val="004B1D7D"/>
    <w:rsid w:val="004B460A"/>
    <w:rsid w:val="004B46F4"/>
    <w:rsid w:val="004B537B"/>
    <w:rsid w:val="004B7E72"/>
    <w:rsid w:val="004C0212"/>
    <w:rsid w:val="004C05F9"/>
    <w:rsid w:val="004C095E"/>
    <w:rsid w:val="004C0D66"/>
    <w:rsid w:val="004C1D2F"/>
    <w:rsid w:val="004C1E34"/>
    <w:rsid w:val="004C36B1"/>
    <w:rsid w:val="004C3886"/>
    <w:rsid w:val="004C3B7E"/>
    <w:rsid w:val="004C43E3"/>
    <w:rsid w:val="004C4415"/>
    <w:rsid w:val="004C4726"/>
    <w:rsid w:val="004C64F6"/>
    <w:rsid w:val="004C6EA0"/>
    <w:rsid w:val="004D010E"/>
    <w:rsid w:val="004D17DB"/>
    <w:rsid w:val="004D3690"/>
    <w:rsid w:val="004D4067"/>
    <w:rsid w:val="004D51F3"/>
    <w:rsid w:val="004D57E6"/>
    <w:rsid w:val="004D65BE"/>
    <w:rsid w:val="004D6886"/>
    <w:rsid w:val="004D716D"/>
    <w:rsid w:val="004E0194"/>
    <w:rsid w:val="004E04F6"/>
    <w:rsid w:val="004E1252"/>
    <w:rsid w:val="004E203C"/>
    <w:rsid w:val="004E419E"/>
    <w:rsid w:val="004E47F6"/>
    <w:rsid w:val="004E7BEB"/>
    <w:rsid w:val="004F0592"/>
    <w:rsid w:val="004F1FB4"/>
    <w:rsid w:val="004F268A"/>
    <w:rsid w:val="004F3177"/>
    <w:rsid w:val="004F33F5"/>
    <w:rsid w:val="004F470B"/>
    <w:rsid w:val="004F5DF9"/>
    <w:rsid w:val="004F66B4"/>
    <w:rsid w:val="004F6EC5"/>
    <w:rsid w:val="004F71BF"/>
    <w:rsid w:val="004F7311"/>
    <w:rsid w:val="004F7628"/>
    <w:rsid w:val="004F78C6"/>
    <w:rsid w:val="00500F4B"/>
    <w:rsid w:val="00501E13"/>
    <w:rsid w:val="0050224C"/>
    <w:rsid w:val="00503555"/>
    <w:rsid w:val="005037A6"/>
    <w:rsid w:val="005039A3"/>
    <w:rsid w:val="00504AE0"/>
    <w:rsid w:val="00504D8F"/>
    <w:rsid w:val="00510A21"/>
    <w:rsid w:val="00512761"/>
    <w:rsid w:val="00512D53"/>
    <w:rsid w:val="00514744"/>
    <w:rsid w:val="00514883"/>
    <w:rsid w:val="0051544D"/>
    <w:rsid w:val="00520AD6"/>
    <w:rsid w:val="00521E4A"/>
    <w:rsid w:val="005238F0"/>
    <w:rsid w:val="00523C55"/>
    <w:rsid w:val="00523D52"/>
    <w:rsid w:val="00523E00"/>
    <w:rsid w:val="00523F32"/>
    <w:rsid w:val="005240E7"/>
    <w:rsid w:val="00525AEC"/>
    <w:rsid w:val="00525AF8"/>
    <w:rsid w:val="005273CA"/>
    <w:rsid w:val="005275FD"/>
    <w:rsid w:val="00527B0E"/>
    <w:rsid w:val="00530489"/>
    <w:rsid w:val="0053132E"/>
    <w:rsid w:val="00531D6B"/>
    <w:rsid w:val="00534E88"/>
    <w:rsid w:val="005361A9"/>
    <w:rsid w:val="0053647B"/>
    <w:rsid w:val="0054166C"/>
    <w:rsid w:val="005453ED"/>
    <w:rsid w:val="00545D44"/>
    <w:rsid w:val="005461EB"/>
    <w:rsid w:val="005465D5"/>
    <w:rsid w:val="005473AB"/>
    <w:rsid w:val="00547E5E"/>
    <w:rsid w:val="0055045F"/>
    <w:rsid w:val="005518E2"/>
    <w:rsid w:val="00551AE1"/>
    <w:rsid w:val="00551DFF"/>
    <w:rsid w:val="005522F1"/>
    <w:rsid w:val="00553B5C"/>
    <w:rsid w:val="00553B97"/>
    <w:rsid w:val="005544D0"/>
    <w:rsid w:val="00556CF6"/>
    <w:rsid w:val="00560F29"/>
    <w:rsid w:val="00561144"/>
    <w:rsid w:val="00561C04"/>
    <w:rsid w:val="00561EC3"/>
    <w:rsid w:val="0056213B"/>
    <w:rsid w:val="005625BF"/>
    <w:rsid w:val="005625F2"/>
    <w:rsid w:val="005627B4"/>
    <w:rsid w:val="00562F82"/>
    <w:rsid w:val="00563D4E"/>
    <w:rsid w:val="0056463D"/>
    <w:rsid w:val="00564913"/>
    <w:rsid w:val="00564B75"/>
    <w:rsid w:val="00565A19"/>
    <w:rsid w:val="0056751C"/>
    <w:rsid w:val="00570D06"/>
    <w:rsid w:val="005710EF"/>
    <w:rsid w:val="00571644"/>
    <w:rsid w:val="00571F81"/>
    <w:rsid w:val="00573100"/>
    <w:rsid w:val="00574609"/>
    <w:rsid w:val="005748A3"/>
    <w:rsid w:val="00574A26"/>
    <w:rsid w:val="005751A0"/>
    <w:rsid w:val="00576885"/>
    <w:rsid w:val="00577C4E"/>
    <w:rsid w:val="005800D8"/>
    <w:rsid w:val="00580D59"/>
    <w:rsid w:val="00582939"/>
    <w:rsid w:val="005846C9"/>
    <w:rsid w:val="00584AB9"/>
    <w:rsid w:val="00585C26"/>
    <w:rsid w:val="0058719A"/>
    <w:rsid w:val="005873FC"/>
    <w:rsid w:val="00587439"/>
    <w:rsid w:val="00587D07"/>
    <w:rsid w:val="00590379"/>
    <w:rsid w:val="00590EAF"/>
    <w:rsid w:val="005925C5"/>
    <w:rsid w:val="0059266B"/>
    <w:rsid w:val="00592EF3"/>
    <w:rsid w:val="0059314B"/>
    <w:rsid w:val="00593B7A"/>
    <w:rsid w:val="0059450B"/>
    <w:rsid w:val="0059590D"/>
    <w:rsid w:val="00595DA6"/>
    <w:rsid w:val="0059650B"/>
    <w:rsid w:val="005A13FC"/>
    <w:rsid w:val="005A2719"/>
    <w:rsid w:val="005A2910"/>
    <w:rsid w:val="005A317E"/>
    <w:rsid w:val="005A3429"/>
    <w:rsid w:val="005A348E"/>
    <w:rsid w:val="005A3BE7"/>
    <w:rsid w:val="005A586B"/>
    <w:rsid w:val="005A5F34"/>
    <w:rsid w:val="005A6A91"/>
    <w:rsid w:val="005A7924"/>
    <w:rsid w:val="005B0066"/>
    <w:rsid w:val="005B0914"/>
    <w:rsid w:val="005B1359"/>
    <w:rsid w:val="005B1D0B"/>
    <w:rsid w:val="005B4D8F"/>
    <w:rsid w:val="005B7F89"/>
    <w:rsid w:val="005C1037"/>
    <w:rsid w:val="005C2FB1"/>
    <w:rsid w:val="005C3930"/>
    <w:rsid w:val="005C39E0"/>
    <w:rsid w:val="005C48E3"/>
    <w:rsid w:val="005C5615"/>
    <w:rsid w:val="005C76D8"/>
    <w:rsid w:val="005C7EB2"/>
    <w:rsid w:val="005D0BD0"/>
    <w:rsid w:val="005D2080"/>
    <w:rsid w:val="005D350C"/>
    <w:rsid w:val="005D3F36"/>
    <w:rsid w:val="005D69AE"/>
    <w:rsid w:val="005D788B"/>
    <w:rsid w:val="005E0354"/>
    <w:rsid w:val="005E0DFF"/>
    <w:rsid w:val="005E1321"/>
    <w:rsid w:val="005E20F8"/>
    <w:rsid w:val="005E2DD4"/>
    <w:rsid w:val="005E5144"/>
    <w:rsid w:val="005E55D8"/>
    <w:rsid w:val="005E5F39"/>
    <w:rsid w:val="005E6D43"/>
    <w:rsid w:val="005E7994"/>
    <w:rsid w:val="005F195A"/>
    <w:rsid w:val="005F2864"/>
    <w:rsid w:val="005F3539"/>
    <w:rsid w:val="005F47A2"/>
    <w:rsid w:val="005F580F"/>
    <w:rsid w:val="005F5D32"/>
    <w:rsid w:val="005F695D"/>
    <w:rsid w:val="005F6F64"/>
    <w:rsid w:val="005F7461"/>
    <w:rsid w:val="005F7B0A"/>
    <w:rsid w:val="005F7E84"/>
    <w:rsid w:val="00602B88"/>
    <w:rsid w:val="00603748"/>
    <w:rsid w:val="00604181"/>
    <w:rsid w:val="00604AAA"/>
    <w:rsid w:val="006055DC"/>
    <w:rsid w:val="00605C11"/>
    <w:rsid w:val="00606440"/>
    <w:rsid w:val="006078C2"/>
    <w:rsid w:val="00610F4E"/>
    <w:rsid w:val="00611198"/>
    <w:rsid w:val="006120D2"/>
    <w:rsid w:val="00612599"/>
    <w:rsid w:val="00612867"/>
    <w:rsid w:val="006165F1"/>
    <w:rsid w:val="006167A0"/>
    <w:rsid w:val="0061680E"/>
    <w:rsid w:val="00616F13"/>
    <w:rsid w:val="00616FD5"/>
    <w:rsid w:val="006171A9"/>
    <w:rsid w:val="00617750"/>
    <w:rsid w:val="00617FFB"/>
    <w:rsid w:val="00621A8E"/>
    <w:rsid w:val="00621CC2"/>
    <w:rsid w:val="00622577"/>
    <w:rsid w:val="00623436"/>
    <w:rsid w:val="006258D5"/>
    <w:rsid w:val="00625E11"/>
    <w:rsid w:val="00626AC9"/>
    <w:rsid w:val="00632085"/>
    <w:rsid w:val="00633DDA"/>
    <w:rsid w:val="0063437A"/>
    <w:rsid w:val="00634A30"/>
    <w:rsid w:val="00637953"/>
    <w:rsid w:val="00637E08"/>
    <w:rsid w:val="00637ED0"/>
    <w:rsid w:val="006402E0"/>
    <w:rsid w:val="00640F39"/>
    <w:rsid w:val="00641F76"/>
    <w:rsid w:val="00642607"/>
    <w:rsid w:val="00643023"/>
    <w:rsid w:val="006434F9"/>
    <w:rsid w:val="006479E4"/>
    <w:rsid w:val="00650A36"/>
    <w:rsid w:val="006513A4"/>
    <w:rsid w:val="0065168F"/>
    <w:rsid w:val="00651805"/>
    <w:rsid w:val="006526B1"/>
    <w:rsid w:val="00652F88"/>
    <w:rsid w:val="00654153"/>
    <w:rsid w:val="00655349"/>
    <w:rsid w:val="00655AAF"/>
    <w:rsid w:val="00656911"/>
    <w:rsid w:val="00656A19"/>
    <w:rsid w:val="00656A30"/>
    <w:rsid w:val="00657BA5"/>
    <w:rsid w:val="00657CE8"/>
    <w:rsid w:val="006618EE"/>
    <w:rsid w:val="00666F8C"/>
    <w:rsid w:val="006673E7"/>
    <w:rsid w:val="00670D9C"/>
    <w:rsid w:val="00670F8D"/>
    <w:rsid w:val="00671B83"/>
    <w:rsid w:val="00671F19"/>
    <w:rsid w:val="00674964"/>
    <w:rsid w:val="006806D4"/>
    <w:rsid w:val="00680B7E"/>
    <w:rsid w:val="0068196E"/>
    <w:rsid w:val="00682868"/>
    <w:rsid w:val="00683B94"/>
    <w:rsid w:val="006841D9"/>
    <w:rsid w:val="006851DA"/>
    <w:rsid w:val="00686692"/>
    <w:rsid w:val="00686BEF"/>
    <w:rsid w:val="006876EA"/>
    <w:rsid w:val="006900CC"/>
    <w:rsid w:val="00693033"/>
    <w:rsid w:val="00693321"/>
    <w:rsid w:val="006946E6"/>
    <w:rsid w:val="00694893"/>
    <w:rsid w:val="00694DD9"/>
    <w:rsid w:val="00697D53"/>
    <w:rsid w:val="00697E7E"/>
    <w:rsid w:val="006A0016"/>
    <w:rsid w:val="006A0ACE"/>
    <w:rsid w:val="006A12B1"/>
    <w:rsid w:val="006A3832"/>
    <w:rsid w:val="006A4186"/>
    <w:rsid w:val="006A5F42"/>
    <w:rsid w:val="006A6103"/>
    <w:rsid w:val="006A62BE"/>
    <w:rsid w:val="006A7B0A"/>
    <w:rsid w:val="006A7EB0"/>
    <w:rsid w:val="006B10ED"/>
    <w:rsid w:val="006B156A"/>
    <w:rsid w:val="006B21DB"/>
    <w:rsid w:val="006B22F4"/>
    <w:rsid w:val="006B3726"/>
    <w:rsid w:val="006B49B9"/>
    <w:rsid w:val="006B4A38"/>
    <w:rsid w:val="006B51B2"/>
    <w:rsid w:val="006B550C"/>
    <w:rsid w:val="006B6207"/>
    <w:rsid w:val="006B6824"/>
    <w:rsid w:val="006B7C75"/>
    <w:rsid w:val="006C0303"/>
    <w:rsid w:val="006C039D"/>
    <w:rsid w:val="006C10EE"/>
    <w:rsid w:val="006C17A0"/>
    <w:rsid w:val="006C3C09"/>
    <w:rsid w:val="006C4377"/>
    <w:rsid w:val="006C655A"/>
    <w:rsid w:val="006C6C4E"/>
    <w:rsid w:val="006D225F"/>
    <w:rsid w:val="006D27E3"/>
    <w:rsid w:val="006D4135"/>
    <w:rsid w:val="006D5296"/>
    <w:rsid w:val="006D5919"/>
    <w:rsid w:val="006E09F2"/>
    <w:rsid w:val="006E2F25"/>
    <w:rsid w:val="006E3E48"/>
    <w:rsid w:val="006E4870"/>
    <w:rsid w:val="006E4E24"/>
    <w:rsid w:val="006E4EF6"/>
    <w:rsid w:val="006E50D9"/>
    <w:rsid w:val="006E6D61"/>
    <w:rsid w:val="006E6FF7"/>
    <w:rsid w:val="006E721C"/>
    <w:rsid w:val="006F0F91"/>
    <w:rsid w:val="006F1DA8"/>
    <w:rsid w:val="006F2077"/>
    <w:rsid w:val="006F22CF"/>
    <w:rsid w:val="006F31A9"/>
    <w:rsid w:val="006F37E8"/>
    <w:rsid w:val="006F3A18"/>
    <w:rsid w:val="006F3EE2"/>
    <w:rsid w:val="006F4DA1"/>
    <w:rsid w:val="006F6120"/>
    <w:rsid w:val="006F6601"/>
    <w:rsid w:val="006F6B0F"/>
    <w:rsid w:val="006F6BF4"/>
    <w:rsid w:val="00700CBD"/>
    <w:rsid w:val="00702700"/>
    <w:rsid w:val="007027CA"/>
    <w:rsid w:val="00702845"/>
    <w:rsid w:val="007028C7"/>
    <w:rsid w:val="00704462"/>
    <w:rsid w:val="007052DD"/>
    <w:rsid w:val="00705AE7"/>
    <w:rsid w:val="00707F2E"/>
    <w:rsid w:val="00710AD4"/>
    <w:rsid w:val="00710AD8"/>
    <w:rsid w:val="00710C7E"/>
    <w:rsid w:val="00710EC9"/>
    <w:rsid w:val="00710F38"/>
    <w:rsid w:val="00711733"/>
    <w:rsid w:val="00712CE4"/>
    <w:rsid w:val="00712E27"/>
    <w:rsid w:val="00713BFB"/>
    <w:rsid w:val="00716042"/>
    <w:rsid w:val="00716988"/>
    <w:rsid w:val="007174C6"/>
    <w:rsid w:val="00720F81"/>
    <w:rsid w:val="00722EED"/>
    <w:rsid w:val="007237B7"/>
    <w:rsid w:val="00724808"/>
    <w:rsid w:val="00724F0C"/>
    <w:rsid w:val="00725CBA"/>
    <w:rsid w:val="007265F1"/>
    <w:rsid w:val="00726921"/>
    <w:rsid w:val="00726F9F"/>
    <w:rsid w:val="00730A2E"/>
    <w:rsid w:val="00731733"/>
    <w:rsid w:val="00733DE0"/>
    <w:rsid w:val="007357C5"/>
    <w:rsid w:val="00736190"/>
    <w:rsid w:val="0074032D"/>
    <w:rsid w:val="00740D25"/>
    <w:rsid w:val="00741328"/>
    <w:rsid w:val="00741547"/>
    <w:rsid w:val="00741BD3"/>
    <w:rsid w:val="007428B7"/>
    <w:rsid w:val="00744A90"/>
    <w:rsid w:val="00744E02"/>
    <w:rsid w:val="00744EE3"/>
    <w:rsid w:val="00745600"/>
    <w:rsid w:val="00745D45"/>
    <w:rsid w:val="00746380"/>
    <w:rsid w:val="00750D70"/>
    <w:rsid w:val="0075171B"/>
    <w:rsid w:val="0075309F"/>
    <w:rsid w:val="00753BE0"/>
    <w:rsid w:val="00754AC8"/>
    <w:rsid w:val="00754F70"/>
    <w:rsid w:val="00756F76"/>
    <w:rsid w:val="007610B6"/>
    <w:rsid w:val="00764860"/>
    <w:rsid w:val="00764AC4"/>
    <w:rsid w:val="00765562"/>
    <w:rsid w:val="00765C35"/>
    <w:rsid w:val="00765CED"/>
    <w:rsid w:val="007664DB"/>
    <w:rsid w:val="007667AF"/>
    <w:rsid w:val="007670DC"/>
    <w:rsid w:val="007679B9"/>
    <w:rsid w:val="00770F30"/>
    <w:rsid w:val="007724D3"/>
    <w:rsid w:val="00774154"/>
    <w:rsid w:val="00776366"/>
    <w:rsid w:val="00776572"/>
    <w:rsid w:val="00777278"/>
    <w:rsid w:val="0077738D"/>
    <w:rsid w:val="007774C2"/>
    <w:rsid w:val="00777570"/>
    <w:rsid w:val="00777ED7"/>
    <w:rsid w:val="007813D2"/>
    <w:rsid w:val="0078415E"/>
    <w:rsid w:val="00784F62"/>
    <w:rsid w:val="007854BD"/>
    <w:rsid w:val="00785E64"/>
    <w:rsid w:val="00786052"/>
    <w:rsid w:val="00786426"/>
    <w:rsid w:val="00786520"/>
    <w:rsid w:val="00787D28"/>
    <w:rsid w:val="0079000C"/>
    <w:rsid w:val="00790D93"/>
    <w:rsid w:val="00791719"/>
    <w:rsid w:val="00791CD7"/>
    <w:rsid w:val="00791D25"/>
    <w:rsid w:val="00791D92"/>
    <w:rsid w:val="0079349F"/>
    <w:rsid w:val="00793B25"/>
    <w:rsid w:val="007942D8"/>
    <w:rsid w:val="0079430D"/>
    <w:rsid w:val="00794ABA"/>
    <w:rsid w:val="007963DD"/>
    <w:rsid w:val="0079678C"/>
    <w:rsid w:val="0079754C"/>
    <w:rsid w:val="007A079C"/>
    <w:rsid w:val="007A1395"/>
    <w:rsid w:val="007A1408"/>
    <w:rsid w:val="007A16EE"/>
    <w:rsid w:val="007A1D5C"/>
    <w:rsid w:val="007A221A"/>
    <w:rsid w:val="007A35E4"/>
    <w:rsid w:val="007A7137"/>
    <w:rsid w:val="007A74BC"/>
    <w:rsid w:val="007B006C"/>
    <w:rsid w:val="007B0B54"/>
    <w:rsid w:val="007B0E57"/>
    <w:rsid w:val="007B1959"/>
    <w:rsid w:val="007B19CE"/>
    <w:rsid w:val="007B1CBD"/>
    <w:rsid w:val="007B1EE9"/>
    <w:rsid w:val="007B3DC0"/>
    <w:rsid w:val="007B4A7C"/>
    <w:rsid w:val="007B5186"/>
    <w:rsid w:val="007B55ED"/>
    <w:rsid w:val="007B7C23"/>
    <w:rsid w:val="007C00FD"/>
    <w:rsid w:val="007C0255"/>
    <w:rsid w:val="007C0575"/>
    <w:rsid w:val="007C09C8"/>
    <w:rsid w:val="007C0C22"/>
    <w:rsid w:val="007C13ED"/>
    <w:rsid w:val="007C1D33"/>
    <w:rsid w:val="007C2707"/>
    <w:rsid w:val="007C747F"/>
    <w:rsid w:val="007D2486"/>
    <w:rsid w:val="007D3572"/>
    <w:rsid w:val="007D42F2"/>
    <w:rsid w:val="007D501A"/>
    <w:rsid w:val="007D5433"/>
    <w:rsid w:val="007D61AF"/>
    <w:rsid w:val="007D6402"/>
    <w:rsid w:val="007D66B8"/>
    <w:rsid w:val="007D7CCC"/>
    <w:rsid w:val="007D7E92"/>
    <w:rsid w:val="007E1C4C"/>
    <w:rsid w:val="007E26AF"/>
    <w:rsid w:val="007E304A"/>
    <w:rsid w:val="007E3682"/>
    <w:rsid w:val="007E3F65"/>
    <w:rsid w:val="007E49ED"/>
    <w:rsid w:val="007E5253"/>
    <w:rsid w:val="007E5595"/>
    <w:rsid w:val="007E57A5"/>
    <w:rsid w:val="007E585A"/>
    <w:rsid w:val="007E65ED"/>
    <w:rsid w:val="007E68F6"/>
    <w:rsid w:val="007E6BCE"/>
    <w:rsid w:val="007E6EF9"/>
    <w:rsid w:val="007E77BB"/>
    <w:rsid w:val="007F013F"/>
    <w:rsid w:val="007F031E"/>
    <w:rsid w:val="007F0511"/>
    <w:rsid w:val="007F1688"/>
    <w:rsid w:val="007F2AE5"/>
    <w:rsid w:val="007F2D6E"/>
    <w:rsid w:val="007F5397"/>
    <w:rsid w:val="007F6A84"/>
    <w:rsid w:val="007F6AB0"/>
    <w:rsid w:val="00800AD6"/>
    <w:rsid w:val="00800B58"/>
    <w:rsid w:val="00801512"/>
    <w:rsid w:val="00801F7D"/>
    <w:rsid w:val="00802B31"/>
    <w:rsid w:val="00802C20"/>
    <w:rsid w:val="0080329B"/>
    <w:rsid w:val="00803805"/>
    <w:rsid w:val="00803CBC"/>
    <w:rsid w:val="0080473A"/>
    <w:rsid w:val="008055A0"/>
    <w:rsid w:val="0080582D"/>
    <w:rsid w:val="00805BC4"/>
    <w:rsid w:val="008072E8"/>
    <w:rsid w:val="0080756C"/>
    <w:rsid w:val="0081011A"/>
    <w:rsid w:val="00810661"/>
    <w:rsid w:val="00812277"/>
    <w:rsid w:val="008124E0"/>
    <w:rsid w:val="00812CF3"/>
    <w:rsid w:val="00814B59"/>
    <w:rsid w:val="00815F63"/>
    <w:rsid w:val="00816DFC"/>
    <w:rsid w:val="00821171"/>
    <w:rsid w:val="00821596"/>
    <w:rsid w:val="00822070"/>
    <w:rsid w:val="008230E4"/>
    <w:rsid w:val="00823238"/>
    <w:rsid w:val="008246E6"/>
    <w:rsid w:val="00825F08"/>
    <w:rsid w:val="00826040"/>
    <w:rsid w:val="00826B2B"/>
    <w:rsid w:val="00827743"/>
    <w:rsid w:val="00827CF5"/>
    <w:rsid w:val="00831204"/>
    <w:rsid w:val="00831208"/>
    <w:rsid w:val="0083336A"/>
    <w:rsid w:val="008354C3"/>
    <w:rsid w:val="00835A02"/>
    <w:rsid w:val="00835AAC"/>
    <w:rsid w:val="00835C2A"/>
    <w:rsid w:val="00835FB4"/>
    <w:rsid w:val="00836350"/>
    <w:rsid w:val="008367F7"/>
    <w:rsid w:val="008377D7"/>
    <w:rsid w:val="00837BF5"/>
    <w:rsid w:val="00842339"/>
    <w:rsid w:val="00842788"/>
    <w:rsid w:val="008427B9"/>
    <w:rsid w:val="00842932"/>
    <w:rsid w:val="008429CF"/>
    <w:rsid w:val="00842B59"/>
    <w:rsid w:val="008446E2"/>
    <w:rsid w:val="00845DC7"/>
    <w:rsid w:val="00845E99"/>
    <w:rsid w:val="0084730F"/>
    <w:rsid w:val="00847E19"/>
    <w:rsid w:val="008507DE"/>
    <w:rsid w:val="00850CD3"/>
    <w:rsid w:val="0085112C"/>
    <w:rsid w:val="0085123A"/>
    <w:rsid w:val="00851A1A"/>
    <w:rsid w:val="008523D7"/>
    <w:rsid w:val="00852E18"/>
    <w:rsid w:val="0085378F"/>
    <w:rsid w:val="00854C03"/>
    <w:rsid w:val="00854DAC"/>
    <w:rsid w:val="00855857"/>
    <w:rsid w:val="00856236"/>
    <w:rsid w:val="008601A9"/>
    <w:rsid w:val="0086061B"/>
    <w:rsid w:val="00861E43"/>
    <w:rsid w:val="00861FDA"/>
    <w:rsid w:val="008627E5"/>
    <w:rsid w:val="00863236"/>
    <w:rsid w:val="00863DF9"/>
    <w:rsid w:val="00864303"/>
    <w:rsid w:val="0086450A"/>
    <w:rsid w:val="00864840"/>
    <w:rsid w:val="0086524F"/>
    <w:rsid w:val="00865B0D"/>
    <w:rsid w:val="0086653B"/>
    <w:rsid w:val="00866ACE"/>
    <w:rsid w:val="008704DA"/>
    <w:rsid w:val="00870862"/>
    <w:rsid w:val="00871623"/>
    <w:rsid w:val="00871B33"/>
    <w:rsid w:val="00872949"/>
    <w:rsid w:val="008729C2"/>
    <w:rsid w:val="00872ABB"/>
    <w:rsid w:val="00875604"/>
    <w:rsid w:val="00876AA8"/>
    <w:rsid w:val="008773B9"/>
    <w:rsid w:val="00882B74"/>
    <w:rsid w:val="00883454"/>
    <w:rsid w:val="0088371D"/>
    <w:rsid w:val="00884DD5"/>
    <w:rsid w:val="0088562A"/>
    <w:rsid w:val="00885DF8"/>
    <w:rsid w:val="00885F8B"/>
    <w:rsid w:val="00887874"/>
    <w:rsid w:val="00887C1F"/>
    <w:rsid w:val="00893A0B"/>
    <w:rsid w:val="008941DB"/>
    <w:rsid w:val="00894780"/>
    <w:rsid w:val="00894B8E"/>
    <w:rsid w:val="00894C85"/>
    <w:rsid w:val="0089694F"/>
    <w:rsid w:val="00897B50"/>
    <w:rsid w:val="008A0CA8"/>
    <w:rsid w:val="008A1198"/>
    <w:rsid w:val="008A16EA"/>
    <w:rsid w:val="008A2B83"/>
    <w:rsid w:val="008A3463"/>
    <w:rsid w:val="008A46D8"/>
    <w:rsid w:val="008A57F8"/>
    <w:rsid w:val="008A7BE7"/>
    <w:rsid w:val="008A7E9C"/>
    <w:rsid w:val="008B30C5"/>
    <w:rsid w:val="008B43D6"/>
    <w:rsid w:val="008B469F"/>
    <w:rsid w:val="008B5263"/>
    <w:rsid w:val="008B5AE0"/>
    <w:rsid w:val="008B5B98"/>
    <w:rsid w:val="008B5C37"/>
    <w:rsid w:val="008B6162"/>
    <w:rsid w:val="008B778B"/>
    <w:rsid w:val="008C000A"/>
    <w:rsid w:val="008C001A"/>
    <w:rsid w:val="008C04DF"/>
    <w:rsid w:val="008C1971"/>
    <w:rsid w:val="008C49F0"/>
    <w:rsid w:val="008C49F3"/>
    <w:rsid w:val="008C526E"/>
    <w:rsid w:val="008C577F"/>
    <w:rsid w:val="008C5DDF"/>
    <w:rsid w:val="008C7218"/>
    <w:rsid w:val="008D0BB5"/>
    <w:rsid w:val="008D17B1"/>
    <w:rsid w:val="008D2CAF"/>
    <w:rsid w:val="008D397A"/>
    <w:rsid w:val="008D3ACE"/>
    <w:rsid w:val="008D51CC"/>
    <w:rsid w:val="008D5307"/>
    <w:rsid w:val="008E012D"/>
    <w:rsid w:val="008E2EAC"/>
    <w:rsid w:val="008E3182"/>
    <w:rsid w:val="008E3403"/>
    <w:rsid w:val="008E398F"/>
    <w:rsid w:val="008E3A28"/>
    <w:rsid w:val="008E3E6F"/>
    <w:rsid w:val="008E4F95"/>
    <w:rsid w:val="008E5029"/>
    <w:rsid w:val="008E5442"/>
    <w:rsid w:val="008E5472"/>
    <w:rsid w:val="008E54FF"/>
    <w:rsid w:val="008E5DD8"/>
    <w:rsid w:val="008E6F7D"/>
    <w:rsid w:val="008E7097"/>
    <w:rsid w:val="008E7213"/>
    <w:rsid w:val="008E7A01"/>
    <w:rsid w:val="008F029B"/>
    <w:rsid w:val="008F196B"/>
    <w:rsid w:val="008F3CF4"/>
    <w:rsid w:val="008F4BB1"/>
    <w:rsid w:val="008F4D52"/>
    <w:rsid w:val="008F4E41"/>
    <w:rsid w:val="008F5CDE"/>
    <w:rsid w:val="008F7181"/>
    <w:rsid w:val="008F721F"/>
    <w:rsid w:val="00900257"/>
    <w:rsid w:val="009022ED"/>
    <w:rsid w:val="00902E3B"/>
    <w:rsid w:val="00903C39"/>
    <w:rsid w:val="00903C70"/>
    <w:rsid w:val="0090408D"/>
    <w:rsid w:val="0090414F"/>
    <w:rsid w:val="00904E6B"/>
    <w:rsid w:val="00904F10"/>
    <w:rsid w:val="0090530A"/>
    <w:rsid w:val="00906732"/>
    <w:rsid w:val="0090684C"/>
    <w:rsid w:val="00906EEC"/>
    <w:rsid w:val="0090796E"/>
    <w:rsid w:val="00907FF7"/>
    <w:rsid w:val="00911813"/>
    <w:rsid w:val="00911E04"/>
    <w:rsid w:val="0091382D"/>
    <w:rsid w:val="00914204"/>
    <w:rsid w:val="0091448F"/>
    <w:rsid w:val="00914E40"/>
    <w:rsid w:val="0091549D"/>
    <w:rsid w:val="009158E1"/>
    <w:rsid w:val="00915C7E"/>
    <w:rsid w:val="00915DBD"/>
    <w:rsid w:val="00916958"/>
    <w:rsid w:val="00920585"/>
    <w:rsid w:val="00920A16"/>
    <w:rsid w:val="0092134C"/>
    <w:rsid w:val="00921671"/>
    <w:rsid w:val="00922606"/>
    <w:rsid w:val="00922D31"/>
    <w:rsid w:val="00923EFD"/>
    <w:rsid w:val="00924F5B"/>
    <w:rsid w:val="0092559F"/>
    <w:rsid w:val="00926475"/>
    <w:rsid w:val="009275B2"/>
    <w:rsid w:val="00927B14"/>
    <w:rsid w:val="00927B49"/>
    <w:rsid w:val="00931141"/>
    <w:rsid w:val="00931B7C"/>
    <w:rsid w:val="00931E51"/>
    <w:rsid w:val="00931F91"/>
    <w:rsid w:val="0093209B"/>
    <w:rsid w:val="00932146"/>
    <w:rsid w:val="00932B05"/>
    <w:rsid w:val="009342AC"/>
    <w:rsid w:val="00935614"/>
    <w:rsid w:val="00935665"/>
    <w:rsid w:val="00935678"/>
    <w:rsid w:val="00935B30"/>
    <w:rsid w:val="00936A4E"/>
    <w:rsid w:val="009376BC"/>
    <w:rsid w:val="009405BB"/>
    <w:rsid w:val="009413B9"/>
    <w:rsid w:val="009413D8"/>
    <w:rsid w:val="00941580"/>
    <w:rsid w:val="009419D8"/>
    <w:rsid w:val="00942281"/>
    <w:rsid w:val="0094392B"/>
    <w:rsid w:val="00944E0C"/>
    <w:rsid w:val="009454AF"/>
    <w:rsid w:val="009508A4"/>
    <w:rsid w:val="00950BD3"/>
    <w:rsid w:val="00950D81"/>
    <w:rsid w:val="00951B95"/>
    <w:rsid w:val="00953737"/>
    <w:rsid w:val="00953D75"/>
    <w:rsid w:val="009543EB"/>
    <w:rsid w:val="0095637D"/>
    <w:rsid w:val="00956BE0"/>
    <w:rsid w:val="00960061"/>
    <w:rsid w:val="0096016F"/>
    <w:rsid w:val="009623AB"/>
    <w:rsid w:val="00965C04"/>
    <w:rsid w:val="00966D73"/>
    <w:rsid w:val="00966F0D"/>
    <w:rsid w:val="00967568"/>
    <w:rsid w:val="009701CB"/>
    <w:rsid w:val="00970A6B"/>
    <w:rsid w:val="00970B14"/>
    <w:rsid w:val="00971B68"/>
    <w:rsid w:val="009730B8"/>
    <w:rsid w:val="0097349E"/>
    <w:rsid w:val="00974AC0"/>
    <w:rsid w:val="00975E13"/>
    <w:rsid w:val="009763C4"/>
    <w:rsid w:val="009769C1"/>
    <w:rsid w:val="009769D1"/>
    <w:rsid w:val="009803CF"/>
    <w:rsid w:val="009803F1"/>
    <w:rsid w:val="009823FA"/>
    <w:rsid w:val="009831DB"/>
    <w:rsid w:val="00983618"/>
    <w:rsid w:val="009836DE"/>
    <w:rsid w:val="00984195"/>
    <w:rsid w:val="0098422F"/>
    <w:rsid w:val="009844F7"/>
    <w:rsid w:val="00984B4E"/>
    <w:rsid w:val="00985C0F"/>
    <w:rsid w:val="00985F43"/>
    <w:rsid w:val="0098610B"/>
    <w:rsid w:val="009869DA"/>
    <w:rsid w:val="009902EF"/>
    <w:rsid w:val="0099079E"/>
    <w:rsid w:val="009915FA"/>
    <w:rsid w:val="00991846"/>
    <w:rsid w:val="00991A20"/>
    <w:rsid w:val="00991AD5"/>
    <w:rsid w:val="00992978"/>
    <w:rsid w:val="00992D7E"/>
    <w:rsid w:val="00993B40"/>
    <w:rsid w:val="009948AD"/>
    <w:rsid w:val="0099508B"/>
    <w:rsid w:val="00995312"/>
    <w:rsid w:val="00995FFD"/>
    <w:rsid w:val="0099605C"/>
    <w:rsid w:val="009A0A0E"/>
    <w:rsid w:val="009A15F7"/>
    <w:rsid w:val="009A27DB"/>
    <w:rsid w:val="009A312B"/>
    <w:rsid w:val="009A3510"/>
    <w:rsid w:val="009A45B0"/>
    <w:rsid w:val="009A5DE7"/>
    <w:rsid w:val="009A5ECD"/>
    <w:rsid w:val="009A6689"/>
    <w:rsid w:val="009A6A6F"/>
    <w:rsid w:val="009A7ED9"/>
    <w:rsid w:val="009B07A4"/>
    <w:rsid w:val="009B1B69"/>
    <w:rsid w:val="009B3BA0"/>
    <w:rsid w:val="009B45BD"/>
    <w:rsid w:val="009B4830"/>
    <w:rsid w:val="009B5854"/>
    <w:rsid w:val="009B726B"/>
    <w:rsid w:val="009B7942"/>
    <w:rsid w:val="009B7B61"/>
    <w:rsid w:val="009C10C9"/>
    <w:rsid w:val="009C28E6"/>
    <w:rsid w:val="009C3D85"/>
    <w:rsid w:val="009C470D"/>
    <w:rsid w:val="009C5D5B"/>
    <w:rsid w:val="009C638B"/>
    <w:rsid w:val="009C710F"/>
    <w:rsid w:val="009C7974"/>
    <w:rsid w:val="009D3626"/>
    <w:rsid w:val="009D365D"/>
    <w:rsid w:val="009D3B5C"/>
    <w:rsid w:val="009D50AA"/>
    <w:rsid w:val="009D5162"/>
    <w:rsid w:val="009D68FB"/>
    <w:rsid w:val="009D6CDC"/>
    <w:rsid w:val="009D7A00"/>
    <w:rsid w:val="009D7A3C"/>
    <w:rsid w:val="009E04B3"/>
    <w:rsid w:val="009E0DFC"/>
    <w:rsid w:val="009E0E70"/>
    <w:rsid w:val="009E0F33"/>
    <w:rsid w:val="009E1145"/>
    <w:rsid w:val="009E22DF"/>
    <w:rsid w:val="009E3338"/>
    <w:rsid w:val="009E36FE"/>
    <w:rsid w:val="009E5B69"/>
    <w:rsid w:val="009E5B74"/>
    <w:rsid w:val="009E74F8"/>
    <w:rsid w:val="009E7C14"/>
    <w:rsid w:val="009F01E8"/>
    <w:rsid w:val="009F07CF"/>
    <w:rsid w:val="009F22C7"/>
    <w:rsid w:val="009F2BCB"/>
    <w:rsid w:val="009F2DFA"/>
    <w:rsid w:val="009F3FBA"/>
    <w:rsid w:val="009F4137"/>
    <w:rsid w:val="009F419C"/>
    <w:rsid w:val="009F43E0"/>
    <w:rsid w:val="009F4A28"/>
    <w:rsid w:val="009F53DD"/>
    <w:rsid w:val="009F69D9"/>
    <w:rsid w:val="009F6C36"/>
    <w:rsid w:val="00A011F0"/>
    <w:rsid w:val="00A02857"/>
    <w:rsid w:val="00A03A2E"/>
    <w:rsid w:val="00A04514"/>
    <w:rsid w:val="00A045F9"/>
    <w:rsid w:val="00A04833"/>
    <w:rsid w:val="00A055A5"/>
    <w:rsid w:val="00A05692"/>
    <w:rsid w:val="00A06246"/>
    <w:rsid w:val="00A0640A"/>
    <w:rsid w:val="00A06703"/>
    <w:rsid w:val="00A06FA7"/>
    <w:rsid w:val="00A075FA"/>
    <w:rsid w:val="00A07BCB"/>
    <w:rsid w:val="00A10A54"/>
    <w:rsid w:val="00A1103F"/>
    <w:rsid w:val="00A11B0F"/>
    <w:rsid w:val="00A11B97"/>
    <w:rsid w:val="00A12A7C"/>
    <w:rsid w:val="00A1330E"/>
    <w:rsid w:val="00A14225"/>
    <w:rsid w:val="00A1532F"/>
    <w:rsid w:val="00A163BE"/>
    <w:rsid w:val="00A226A2"/>
    <w:rsid w:val="00A22F5C"/>
    <w:rsid w:val="00A2596D"/>
    <w:rsid w:val="00A260C8"/>
    <w:rsid w:val="00A26456"/>
    <w:rsid w:val="00A30536"/>
    <w:rsid w:val="00A313FF"/>
    <w:rsid w:val="00A316D8"/>
    <w:rsid w:val="00A31CE8"/>
    <w:rsid w:val="00A31F5E"/>
    <w:rsid w:val="00A325FF"/>
    <w:rsid w:val="00A347F5"/>
    <w:rsid w:val="00A34FEC"/>
    <w:rsid w:val="00A35523"/>
    <w:rsid w:val="00A36676"/>
    <w:rsid w:val="00A36748"/>
    <w:rsid w:val="00A36F05"/>
    <w:rsid w:val="00A375D2"/>
    <w:rsid w:val="00A375DC"/>
    <w:rsid w:val="00A401F3"/>
    <w:rsid w:val="00A402A1"/>
    <w:rsid w:val="00A411D6"/>
    <w:rsid w:val="00A425EC"/>
    <w:rsid w:val="00A43B0B"/>
    <w:rsid w:val="00A44175"/>
    <w:rsid w:val="00A4418B"/>
    <w:rsid w:val="00A44F34"/>
    <w:rsid w:val="00A45660"/>
    <w:rsid w:val="00A45B4E"/>
    <w:rsid w:val="00A45B62"/>
    <w:rsid w:val="00A46410"/>
    <w:rsid w:val="00A46B34"/>
    <w:rsid w:val="00A46E32"/>
    <w:rsid w:val="00A471DB"/>
    <w:rsid w:val="00A475A3"/>
    <w:rsid w:val="00A50D22"/>
    <w:rsid w:val="00A512C3"/>
    <w:rsid w:val="00A526FA"/>
    <w:rsid w:val="00A53EEF"/>
    <w:rsid w:val="00A54F61"/>
    <w:rsid w:val="00A552B3"/>
    <w:rsid w:val="00A56732"/>
    <w:rsid w:val="00A571FE"/>
    <w:rsid w:val="00A60395"/>
    <w:rsid w:val="00A61AF0"/>
    <w:rsid w:val="00A61E89"/>
    <w:rsid w:val="00A62223"/>
    <w:rsid w:val="00A6225B"/>
    <w:rsid w:val="00A6287E"/>
    <w:rsid w:val="00A63CF5"/>
    <w:rsid w:val="00A641FC"/>
    <w:rsid w:val="00A66257"/>
    <w:rsid w:val="00A66476"/>
    <w:rsid w:val="00A66574"/>
    <w:rsid w:val="00A672DC"/>
    <w:rsid w:val="00A67498"/>
    <w:rsid w:val="00A70560"/>
    <w:rsid w:val="00A71CDD"/>
    <w:rsid w:val="00A76560"/>
    <w:rsid w:val="00A7686E"/>
    <w:rsid w:val="00A76CE0"/>
    <w:rsid w:val="00A77356"/>
    <w:rsid w:val="00A77C2C"/>
    <w:rsid w:val="00A80062"/>
    <w:rsid w:val="00A80A9F"/>
    <w:rsid w:val="00A81662"/>
    <w:rsid w:val="00A81F39"/>
    <w:rsid w:val="00A84415"/>
    <w:rsid w:val="00A84B56"/>
    <w:rsid w:val="00A851E2"/>
    <w:rsid w:val="00A856EB"/>
    <w:rsid w:val="00A866CD"/>
    <w:rsid w:val="00A87709"/>
    <w:rsid w:val="00A87B18"/>
    <w:rsid w:val="00A9022E"/>
    <w:rsid w:val="00A9044E"/>
    <w:rsid w:val="00A91334"/>
    <w:rsid w:val="00A913C5"/>
    <w:rsid w:val="00A91B09"/>
    <w:rsid w:val="00A92E20"/>
    <w:rsid w:val="00A9410E"/>
    <w:rsid w:val="00A956D9"/>
    <w:rsid w:val="00A960BD"/>
    <w:rsid w:val="00A9626E"/>
    <w:rsid w:val="00A96CDD"/>
    <w:rsid w:val="00A97B68"/>
    <w:rsid w:val="00A97EDA"/>
    <w:rsid w:val="00AA07B9"/>
    <w:rsid w:val="00AA0A64"/>
    <w:rsid w:val="00AA1165"/>
    <w:rsid w:val="00AA186B"/>
    <w:rsid w:val="00AA21EF"/>
    <w:rsid w:val="00AA3A2A"/>
    <w:rsid w:val="00AA3F31"/>
    <w:rsid w:val="00AA4625"/>
    <w:rsid w:val="00AA574B"/>
    <w:rsid w:val="00AA680B"/>
    <w:rsid w:val="00AB0D06"/>
    <w:rsid w:val="00AB1F1A"/>
    <w:rsid w:val="00AB407A"/>
    <w:rsid w:val="00AC05A4"/>
    <w:rsid w:val="00AC060B"/>
    <w:rsid w:val="00AC079B"/>
    <w:rsid w:val="00AC0E69"/>
    <w:rsid w:val="00AC1128"/>
    <w:rsid w:val="00AC120F"/>
    <w:rsid w:val="00AC1320"/>
    <w:rsid w:val="00AC1AE7"/>
    <w:rsid w:val="00AC3AAE"/>
    <w:rsid w:val="00AC4126"/>
    <w:rsid w:val="00AC4F34"/>
    <w:rsid w:val="00AC6679"/>
    <w:rsid w:val="00AC6EC2"/>
    <w:rsid w:val="00AC735C"/>
    <w:rsid w:val="00AC738E"/>
    <w:rsid w:val="00AC7FA8"/>
    <w:rsid w:val="00AD0149"/>
    <w:rsid w:val="00AD1595"/>
    <w:rsid w:val="00AD2CA2"/>
    <w:rsid w:val="00AD4A8C"/>
    <w:rsid w:val="00AD5CEE"/>
    <w:rsid w:val="00AD793F"/>
    <w:rsid w:val="00AD7D5C"/>
    <w:rsid w:val="00AE0A12"/>
    <w:rsid w:val="00AE0E34"/>
    <w:rsid w:val="00AE0F29"/>
    <w:rsid w:val="00AE1227"/>
    <w:rsid w:val="00AE2566"/>
    <w:rsid w:val="00AE3A63"/>
    <w:rsid w:val="00AE4552"/>
    <w:rsid w:val="00AE5336"/>
    <w:rsid w:val="00AE5435"/>
    <w:rsid w:val="00AE6F61"/>
    <w:rsid w:val="00AE733A"/>
    <w:rsid w:val="00AF228E"/>
    <w:rsid w:val="00AF248E"/>
    <w:rsid w:val="00AF3ABE"/>
    <w:rsid w:val="00AF65CE"/>
    <w:rsid w:val="00AF6959"/>
    <w:rsid w:val="00AF7B11"/>
    <w:rsid w:val="00B00520"/>
    <w:rsid w:val="00B00F8E"/>
    <w:rsid w:val="00B014D0"/>
    <w:rsid w:val="00B01820"/>
    <w:rsid w:val="00B021F2"/>
    <w:rsid w:val="00B02BEE"/>
    <w:rsid w:val="00B03CB0"/>
    <w:rsid w:val="00B041A9"/>
    <w:rsid w:val="00B04567"/>
    <w:rsid w:val="00B0465E"/>
    <w:rsid w:val="00B0680F"/>
    <w:rsid w:val="00B06ACA"/>
    <w:rsid w:val="00B1131F"/>
    <w:rsid w:val="00B114CA"/>
    <w:rsid w:val="00B1218F"/>
    <w:rsid w:val="00B124FC"/>
    <w:rsid w:val="00B13262"/>
    <w:rsid w:val="00B13DE7"/>
    <w:rsid w:val="00B1464A"/>
    <w:rsid w:val="00B1469B"/>
    <w:rsid w:val="00B14C20"/>
    <w:rsid w:val="00B16238"/>
    <w:rsid w:val="00B1790E"/>
    <w:rsid w:val="00B2101B"/>
    <w:rsid w:val="00B22D4D"/>
    <w:rsid w:val="00B23A5A"/>
    <w:rsid w:val="00B23F8B"/>
    <w:rsid w:val="00B246F9"/>
    <w:rsid w:val="00B27724"/>
    <w:rsid w:val="00B30F3D"/>
    <w:rsid w:val="00B3132C"/>
    <w:rsid w:val="00B31745"/>
    <w:rsid w:val="00B322E5"/>
    <w:rsid w:val="00B35E8C"/>
    <w:rsid w:val="00B415FF"/>
    <w:rsid w:val="00B4314D"/>
    <w:rsid w:val="00B4324D"/>
    <w:rsid w:val="00B432A0"/>
    <w:rsid w:val="00B433B1"/>
    <w:rsid w:val="00B4348A"/>
    <w:rsid w:val="00B450CE"/>
    <w:rsid w:val="00B45163"/>
    <w:rsid w:val="00B45EE2"/>
    <w:rsid w:val="00B4738B"/>
    <w:rsid w:val="00B4751F"/>
    <w:rsid w:val="00B476BF"/>
    <w:rsid w:val="00B47828"/>
    <w:rsid w:val="00B5084A"/>
    <w:rsid w:val="00B50B2A"/>
    <w:rsid w:val="00B51340"/>
    <w:rsid w:val="00B516B4"/>
    <w:rsid w:val="00B517F7"/>
    <w:rsid w:val="00B5201B"/>
    <w:rsid w:val="00B52AFC"/>
    <w:rsid w:val="00B52EFE"/>
    <w:rsid w:val="00B5497B"/>
    <w:rsid w:val="00B575DF"/>
    <w:rsid w:val="00B6033D"/>
    <w:rsid w:val="00B6065A"/>
    <w:rsid w:val="00B60DCA"/>
    <w:rsid w:val="00B6128F"/>
    <w:rsid w:val="00B61388"/>
    <w:rsid w:val="00B62485"/>
    <w:rsid w:val="00B63064"/>
    <w:rsid w:val="00B63762"/>
    <w:rsid w:val="00B63C73"/>
    <w:rsid w:val="00B640DD"/>
    <w:rsid w:val="00B654A6"/>
    <w:rsid w:val="00B672B3"/>
    <w:rsid w:val="00B673AB"/>
    <w:rsid w:val="00B707F9"/>
    <w:rsid w:val="00B708E4"/>
    <w:rsid w:val="00B71262"/>
    <w:rsid w:val="00B713C4"/>
    <w:rsid w:val="00B71CC0"/>
    <w:rsid w:val="00B71D9A"/>
    <w:rsid w:val="00B730C0"/>
    <w:rsid w:val="00B73807"/>
    <w:rsid w:val="00B741E1"/>
    <w:rsid w:val="00B7425B"/>
    <w:rsid w:val="00B763E2"/>
    <w:rsid w:val="00B76DB6"/>
    <w:rsid w:val="00B77DBF"/>
    <w:rsid w:val="00B80462"/>
    <w:rsid w:val="00B80529"/>
    <w:rsid w:val="00B810DF"/>
    <w:rsid w:val="00B81D77"/>
    <w:rsid w:val="00B81FBB"/>
    <w:rsid w:val="00B82CD3"/>
    <w:rsid w:val="00B83ABB"/>
    <w:rsid w:val="00B83E80"/>
    <w:rsid w:val="00B84D66"/>
    <w:rsid w:val="00B85582"/>
    <w:rsid w:val="00B86351"/>
    <w:rsid w:val="00B902B9"/>
    <w:rsid w:val="00B91A95"/>
    <w:rsid w:val="00B9275E"/>
    <w:rsid w:val="00B929E5"/>
    <w:rsid w:val="00B92C59"/>
    <w:rsid w:val="00B9363F"/>
    <w:rsid w:val="00B949AF"/>
    <w:rsid w:val="00B94AC6"/>
    <w:rsid w:val="00B950FD"/>
    <w:rsid w:val="00B95A5A"/>
    <w:rsid w:val="00B95BFE"/>
    <w:rsid w:val="00B966DC"/>
    <w:rsid w:val="00B96C22"/>
    <w:rsid w:val="00B972D3"/>
    <w:rsid w:val="00B97E79"/>
    <w:rsid w:val="00BA0398"/>
    <w:rsid w:val="00BA16A2"/>
    <w:rsid w:val="00BA1705"/>
    <w:rsid w:val="00BA1A25"/>
    <w:rsid w:val="00BA1D37"/>
    <w:rsid w:val="00BA2132"/>
    <w:rsid w:val="00BA21EC"/>
    <w:rsid w:val="00BA29D3"/>
    <w:rsid w:val="00BA40B7"/>
    <w:rsid w:val="00BA55B6"/>
    <w:rsid w:val="00BA58A6"/>
    <w:rsid w:val="00BA64D6"/>
    <w:rsid w:val="00BA6E22"/>
    <w:rsid w:val="00BB0487"/>
    <w:rsid w:val="00BB0ECC"/>
    <w:rsid w:val="00BB1251"/>
    <w:rsid w:val="00BB1C8A"/>
    <w:rsid w:val="00BB214B"/>
    <w:rsid w:val="00BB3092"/>
    <w:rsid w:val="00BB4389"/>
    <w:rsid w:val="00BB4E3E"/>
    <w:rsid w:val="00BB4F34"/>
    <w:rsid w:val="00BB5655"/>
    <w:rsid w:val="00BB61BE"/>
    <w:rsid w:val="00BB6B71"/>
    <w:rsid w:val="00BB703C"/>
    <w:rsid w:val="00BB764A"/>
    <w:rsid w:val="00BB77AA"/>
    <w:rsid w:val="00BC1436"/>
    <w:rsid w:val="00BC1AA9"/>
    <w:rsid w:val="00BC2797"/>
    <w:rsid w:val="00BC352B"/>
    <w:rsid w:val="00BC4227"/>
    <w:rsid w:val="00BC4DC8"/>
    <w:rsid w:val="00BC7403"/>
    <w:rsid w:val="00BD0612"/>
    <w:rsid w:val="00BD1366"/>
    <w:rsid w:val="00BD23EF"/>
    <w:rsid w:val="00BD3419"/>
    <w:rsid w:val="00BD4316"/>
    <w:rsid w:val="00BD43E5"/>
    <w:rsid w:val="00BD445A"/>
    <w:rsid w:val="00BD59E3"/>
    <w:rsid w:val="00BD662A"/>
    <w:rsid w:val="00BD7302"/>
    <w:rsid w:val="00BD7FD7"/>
    <w:rsid w:val="00BE0315"/>
    <w:rsid w:val="00BE05F0"/>
    <w:rsid w:val="00BE07F5"/>
    <w:rsid w:val="00BE1772"/>
    <w:rsid w:val="00BE185E"/>
    <w:rsid w:val="00BE1DEB"/>
    <w:rsid w:val="00BE1F1B"/>
    <w:rsid w:val="00BE2641"/>
    <w:rsid w:val="00BE2826"/>
    <w:rsid w:val="00BE5B9F"/>
    <w:rsid w:val="00BE6B31"/>
    <w:rsid w:val="00BE6D8C"/>
    <w:rsid w:val="00BE7A26"/>
    <w:rsid w:val="00BE7B41"/>
    <w:rsid w:val="00BF08EE"/>
    <w:rsid w:val="00BF0E8E"/>
    <w:rsid w:val="00BF16E5"/>
    <w:rsid w:val="00BF1A7F"/>
    <w:rsid w:val="00BF1C30"/>
    <w:rsid w:val="00BF32AE"/>
    <w:rsid w:val="00BF3861"/>
    <w:rsid w:val="00BF433A"/>
    <w:rsid w:val="00BF5AA8"/>
    <w:rsid w:val="00BF624E"/>
    <w:rsid w:val="00BF71DC"/>
    <w:rsid w:val="00BF7A65"/>
    <w:rsid w:val="00C00F37"/>
    <w:rsid w:val="00C03F51"/>
    <w:rsid w:val="00C05CC8"/>
    <w:rsid w:val="00C062C1"/>
    <w:rsid w:val="00C07F93"/>
    <w:rsid w:val="00C10CC7"/>
    <w:rsid w:val="00C117DA"/>
    <w:rsid w:val="00C11C58"/>
    <w:rsid w:val="00C13225"/>
    <w:rsid w:val="00C13C79"/>
    <w:rsid w:val="00C14479"/>
    <w:rsid w:val="00C14C86"/>
    <w:rsid w:val="00C15B3B"/>
    <w:rsid w:val="00C16087"/>
    <w:rsid w:val="00C16F78"/>
    <w:rsid w:val="00C214F7"/>
    <w:rsid w:val="00C229F8"/>
    <w:rsid w:val="00C23C4A"/>
    <w:rsid w:val="00C25888"/>
    <w:rsid w:val="00C25AE9"/>
    <w:rsid w:val="00C27D7E"/>
    <w:rsid w:val="00C30C3F"/>
    <w:rsid w:val="00C30CDE"/>
    <w:rsid w:val="00C315B8"/>
    <w:rsid w:val="00C322F1"/>
    <w:rsid w:val="00C323B5"/>
    <w:rsid w:val="00C32520"/>
    <w:rsid w:val="00C33284"/>
    <w:rsid w:val="00C33ACE"/>
    <w:rsid w:val="00C371FA"/>
    <w:rsid w:val="00C3739D"/>
    <w:rsid w:val="00C373E6"/>
    <w:rsid w:val="00C41545"/>
    <w:rsid w:val="00C42012"/>
    <w:rsid w:val="00C4454B"/>
    <w:rsid w:val="00C45EBB"/>
    <w:rsid w:val="00C46389"/>
    <w:rsid w:val="00C46F61"/>
    <w:rsid w:val="00C472B3"/>
    <w:rsid w:val="00C47BB2"/>
    <w:rsid w:val="00C5011F"/>
    <w:rsid w:val="00C51C28"/>
    <w:rsid w:val="00C52658"/>
    <w:rsid w:val="00C5307E"/>
    <w:rsid w:val="00C53456"/>
    <w:rsid w:val="00C60C2D"/>
    <w:rsid w:val="00C63E83"/>
    <w:rsid w:val="00C650E9"/>
    <w:rsid w:val="00C65DF7"/>
    <w:rsid w:val="00C674FB"/>
    <w:rsid w:val="00C70043"/>
    <w:rsid w:val="00C7069B"/>
    <w:rsid w:val="00C7142A"/>
    <w:rsid w:val="00C734F6"/>
    <w:rsid w:val="00C735FB"/>
    <w:rsid w:val="00C73861"/>
    <w:rsid w:val="00C7432C"/>
    <w:rsid w:val="00C75791"/>
    <w:rsid w:val="00C76075"/>
    <w:rsid w:val="00C76304"/>
    <w:rsid w:val="00C764C5"/>
    <w:rsid w:val="00C77ADB"/>
    <w:rsid w:val="00C80540"/>
    <w:rsid w:val="00C8074E"/>
    <w:rsid w:val="00C815B3"/>
    <w:rsid w:val="00C817C7"/>
    <w:rsid w:val="00C819A9"/>
    <w:rsid w:val="00C83875"/>
    <w:rsid w:val="00C83B2D"/>
    <w:rsid w:val="00C84492"/>
    <w:rsid w:val="00C84955"/>
    <w:rsid w:val="00C85062"/>
    <w:rsid w:val="00C862AA"/>
    <w:rsid w:val="00C86467"/>
    <w:rsid w:val="00C8782C"/>
    <w:rsid w:val="00C90531"/>
    <w:rsid w:val="00C91FD9"/>
    <w:rsid w:val="00C938A0"/>
    <w:rsid w:val="00C942C1"/>
    <w:rsid w:val="00C94ABD"/>
    <w:rsid w:val="00C9510D"/>
    <w:rsid w:val="00C951DC"/>
    <w:rsid w:val="00C9556E"/>
    <w:rsid w:val="00C95C56"/>
    <w:rsid w:val="00C95C72"/>
    <w:rsid w:val="00C9659E"/>
    <w:rsid w:val="00C96B86"/>
    <w:rsid w:val="00C9769B"/>
    <w:rsid w:val="00C97DF7"/>
    <w:rsid w:val="00CA0560"/>
    <w:rsid w:val="00CA1A6A"/>
    <w:rsid w:val="00CA2C73"/>
    <w:rsid w:val="00CA2D27"/>
    <w:rsid w:val="00CA301D"/>
    <w:rsid w:val="00CA44FC"/>
    <w:rsid w:val="00CA4E08"/>
    <w:rsid w:val="00CA6108"/>
    <w:rsid w:val="00CA722C"/>
    <w:rsid w:val="00CA7A5C"/>
    <w:rsid w:val="00CB00C8"/>
    <w:rsid w:val="00CB01A6"/>
    <w:rsid w:val="00CB15CA"/>
    <w:rsid w:val="00CB4716"/>
    <w:rsid w:val="00CB4761"/>
    <w:rsid w:val="00CB4D22"/>
    <w:rsid w:val="00CB6688"/>
    <w:rsid w:val="00CB766B"/>
    <w:rsid w:val="00CC32F7"/>
    <w:rsid w:val="00CC356D"/>
    <w:rsid w:val="00CC37C1"/>
    <w:rsid w:val="00CC5AFC"/>
    <w:rsid w:val="00CC5ECF"/>
    <w:rsid w:val="00CC61AB"/>
    <w:rsid w:val="00CC6ED4"/>
    <w:rsid w:val="00CC6FD0"/>
    <w:rsid w:val="00CC72A4"/>
    <w:rsid w:val="00CC78BB"/>
    <w:rsid w:val="00CD0898"/>
    <w:rsid w:val="00CD109D"/>
    <w:rsid w:val="00CD1E9D"/>
    <w:rsid w:val="00CD2115"/>
    <w:rsid w:val="00CD4C14"/>
    <w:rsid w:val="00CD504F"/>
    <w:rsid w:val="00CD6ABB"/>
    <w:rsid w:val="00CE0442"/>
    <w:rsid w:val="00CE522A"/>
    <w:rsid w:val="00CE5484"/>
    <w:rsid w:val="00CE5505"/>
    <w:rsid w:val="00CE5CF2"/>
    <w:rsid w:val="00CE64DD"/>
    <w:rsid w:val="00CE691B"/>
    <w:rsid w:val="00CE7561"/>
    <w:rsid w:val="00CE787B"/>
    <w:rsid w:val="00CF1667"/>
    <w:rsid w:val="00CF2068"/>
    <w:rsid w:val="00CF2A63"/>
    <w:rsid w:val="00CF32A9"/>
    <w:rsid w:val="00CF34ED"/>
    <w:rsid w:val="00CF4809"/>
    <w:rsid w:val="00CF4935"/>
    <w:rsid w:val="00CF5FD0"/>
    <w:rsid w:val="00CF7082"/>
    <w:rsid w:val="00CF7FE0"/>
    <w:rsid w:val="00D00A5D"/>
    <w:rsid w:val="00D00A87"/>
    <w:rsid w:val="00D00C6F"/>
    <w:rsid w:val="00D00D4B"/>
    <w:rsid w:val="00D028DC"/>
    <w:rsid w:val="00D02F2F"/>
    <w:rsid w:val="00D038F8"/>
    <w:rsid w:val="00D047E8"/>
    <w:rsid w:val="00D0535F"/>
    <w:rsid w:val="00D05C69"/>
    <w:rsid w:val="00D06080"/>
    <w:rsid w:val="00D0610A"/>
    <w:rsid w:val="00D07277"/>
    <w:rsid w:val="00D074AB"/>
    <w:rsid w:val="00D07795"/>
    <w:rsid w:val="00D13087"/>
    <w:rsid w:val="00D13163"/>
    <w:rsid w:val="00D13A09"/>
    <w:rsid w:val="00D145E8"/>
    <w:rsid w:val="00D152CE"/>
    <w:rsid w:val="00D1687A"/>
    <w:rsid w:val="00D16FA0"/>
    <w:rsid w:val="00D1783F"/>
    <w:rsid w:val="00D201AA"/>
    <w:rsid w:val="00D2043B"/>
    <w:rsid w:val="00D20EA7"/>
    <w:rsid w:val="00D20EE9"/>
    <w:rsid w:val="00D217FC"/>
    <w:rsid w:val="00D2215D"/>
    <w:rsid w:val="00D22B76"/>
    <w:rsid w:val="00D23B31"/>
    <w:rsid w:val="00D2604C"/>
    <w:rsid w:val="00D261DE"/>
    <w:rsid w:val="00D263A1"/>
    <w:rsid w:val="00D26DCE"/>
    <w:rsid w:val="00D27703"/>
    <w:rsid w:val="00D312C3"/>
    <w:rsid w:val="00D317CA"/>
    <w:rsid w:val="00D34FA5"/>
    <w:rsid w:val="00D359DA"/>
    <w:rsid w:val="00D40D02"/>
    <w:rsid w:val="00D42501"/>
    <w:rsid w:val="00D434F5"/>
    <w:rsid w:val="00D438E5"/>
    <w:rsid w:val="00D4409C"/>
    <w:rsid w:val="00D440B8"/>
    <w:rsid w:val="00D45E31"/>
    <w:rsid w:val="00D4656B"/>
    <w:rsid w:val="00D46AD0"/>
    <w:rsid w:val="00D47FF2"/>
    <w:rsid w:val="00D508E8"/>
    <w:rsid w:val="00D50E2D"/>
    <w:rsid w:val="00D5130A"/>
    <w:rsid w:val="00D51746"/>
    <w:rsid w:val="00D51769"/>
    <w:rsid w:val="00D51E50"/>
    <w:rsid w:val="00D522D8"/>
    <w:rsid w:val="00D52359"/>
    <w:rsid w:val="00D52888"/>
    <w:rsid w:val="00D5397E"/>
    <w:rsid w:val="00D53987"/>
    <w:rsid w:val="00D5491C"/>
    <w:rsid w:val="00D554E8"/>
    <w:rsid w:val="00D55842"/>
    <w:rsid w:val="00D55885"/>
    <w:rsid w:val="00D5748E"/>
    <w:rsid w:val="00D60D79"/>
    <w:rsid w:val="00D612A9"/>
    <w:rsid w:val="00D628C6"/>
    <w:rsid w:val="00D63316"/>
    <w:rsid w:val="00D63F71"/>
    <w:rsid w:val="00D648A6"/>
    <w:rsid w:val="00D6689C"/>
    <w:rsid w:val="00D66935"/>
    <w:rsid w:val="00D70F9D"/>
    <w:rsid w:val="00D71A87"/>
    <w:rsid w:val="00D7247B"/>
    <w:rsid w:val="00D72916"/>
    <w:rsid w:val="00D74250"/>
    <w:rsid w:val="00D749F7"/>
    <w:rsid w:val="00D752F5"/>
    <w:rsid w:val="00D7536C"/>
    <w:rsid w:val="00D80021"/>
    <w:rsid w:val="00D80C39"/>
    <w:rsid w:val="00D81C9C"/>
    <w:rsid w:val="00D8382D"/>
    <w:rsid w:val="00D84FE7"/>
    <w:rsid w:val="00D85282"/>
    <w:rsid w:val="00D854F4"/>
    <w:rsid w:val="00D86294"/>
    <w:rsid w:val="00D86B42"/>
    <w:rsid w:val="00D87174"/>
    <w:rsid w:val="00D8724C"/>
    <w:rsid w:val="00D913F6"/>
    <w:rsid w:val="00D92439"/>
    <w:rsid w:val="00D92A8A"/>
    <w:rsid w:val="00D92D41"/>
    <w:rsid w:val="00D938C1"/>
    <w:rsid w:val="00D9522E"/>
    <w:rsid w:val="00D967EA"/>
    <w:rsid w:val="00DA1233"/>
    <w:rsid w:val="00DA1BAF"/>
    <w:rsid w:val="00DA1E8C"/>
    <w:rsid w:val="00DA2494"/>
    <w:rsid w:val="00DA2920"/>
    <w:rsid w:val="00DA3299"/>
    <w:rsid w:val="00DA3ED7"/>
    <w:rsid w:val="00DA47A8"/>
    <w:rsid w:val="00DA5235"/>
    <w:rsid w:val="00DA52EF"/>
    <w:rsid w:val="00DA5729"/>
    <w:rsid w:val="00DA5B6D"/>
    <w:rsid w:val="00DA63D1"/>
    <w:rsid w:val="00DA68E6"/>
    <w:rsid w:val="00DA6BD1"/>
    <w:rsid w:val="00DA7C94"/>
    <w:rsid w:val="00DB0357"/>
    <w:rsid w:val="00DB206B"/>
    <w:rsid w:val="00DB2233"/>
    <w:rsid w:val="00DB228C"/>
    <w:rsid w:val="00DB2D6D"/>
    <w:rsid w:val="00DB3592"/>
    <w:rsid w:val="00DB37F3"/>
    <w:rsid w:val="00DB3B3A"/>
    <w:rsid w:val="00DB3D26"/>
    <w:rsid w:val="00DB4B74"/>
    <w:rsid w:val="00DB4C93"/>
    <w:rsid w:val="00DB668F"/>
    <w:rsid w:val="00DB6C40"/>
    <w:rsid w:val="00DB767A"/>
    <w:rsid w:val="00DB79CD"/>
    <w:rsid w:val="00DC09F0"/>
    <w:rsid w:val="00DC1109"/>
    <w:rsid w:val="00DC31ED"/>
    <w:rsid w:val="00DC3ED8"/>
    <w:rsid w:val="00DC3F8A"/>
    <w:rsid w:val="00DC3FD2"/>
    <w:rsid w:val="00DC47AB"/>
    <w:rsid w:val="00DC51CC"/>
    <w:rsid w:val="00DC599C"/>
    <w:rsid w:val="00DD0A90"/>
    <w:rsid w:val="00DD353B"/>
    <w:rsid w:val="00DD3E07"/>
    <w:rsid w:val="00DD4064"/>
    <w:rsid w:val="00DD46E9"/>
    <w:rsid w:val="00DD4768"/>
    <w:rsid w:val="00DD4999"/>
    <w:rsid w:val="00DD63CA"/>
    <w:rsid w:val="00DE010B"/>
    <w:rsid w:val="00DE012E"/>
    <w:rsid w:val="00DE0D00"/>
    <w:rsid w:val="00DE16CD"/>
    <w:rsid w:val="00DE365E"/>
    <w:rsid w:val="00DE3F3C"/>
    <w:rsid w:val="00DE6492"/>
    <w:rsid w:val="00DE7375"/>
    <w:rsid w:val="00DE73C2"/>
    <w:rsid w:val="00DE79BB"/>
    <w:rsid w:val="00DF02F0"/>
    <w:rsid w:val="00DF280B"/>
    <w:rsid w:val="00DF28B7"/>
    <w:rsid w:val="00DF2A77"/>
    <w:rsid w:val="00DF3BB9"/>
    <w:rsid w:val="00DF3D73"/>
    <w:rsid w:val="00DF6351"/>
    <w:rsid w:val="00DF65D6"/>
    <w:rsid w:val="00DF68C0"/>
    <w:rsid w:val="00DF7AC1"/>
    <w:rsid w:val="00DF7F5A"/>
    <w:rsid w:val="00E00F62"/>
    <w:rsid w:val="00E00FFD"/>
    <w:rsid w:val="00E0113B"/>
    <w:rsid w:val="00E02B05"/>
    <w:rsid w:val="00E0406B"/>
    <w:rsid w:val="00E048B4"/>
    <w:rsid w:val="00E04C02"/>
    <w:rsid w:val="00E053B2"/>
    <w:rsid w:val="00E0552E"/>
    <w:rsid w:val="00E0610E"/>
    <w:rsid w:val="00E0716D"/>
    <w:rsid w:val="00E07C29"/>
    <w:rsid w:val="00E12F0E"/>
    <w:rsid w:val="00E131FD"/>
    <w:rsid w:val="00E139D5"/>
    <w:rsid w:val="00E13AC0"/>
    <w:rsid w:val="00E14526"/>
    <w:rsid w:val="00E14CA5"/>
    <w:rsid w:val="00E14D1D"/>
    <w:rsid w:val="00E152DF"/>
    <w:rsid w:val="00E15E5F"/>
    <w:rsid w:val="00E16152"/>
    <w:rsid w:val="00E16964"/>
    <w:rsid w:val="00E16CAB"/>
    <w:rsid w:val="00E17343"/>
    <w:rsid w:val="00E17CC5"/>
    <w:rsid w:val="00E2049D"/>
    <w:rsid w:val="00E20DF8"/>
    <w:rsid w:val="00E21311"/>
    <w:rsid w:val="00E22D1B"/>
    <w:rsid w:val="00E22D8F"/>
    <w:rsid w:val="00E233CC"/>
    <w:rsid w:val="00E235F5"/>
    <w:rsid w:val="00E23783"/>
    <w:rsid w:val="00E24715"/>
    <w:rsid w:val="00E24D63"/>
    <w:rsid w:val="00E24E36"/>
    <w:rsid w:val="00E251E0"/>
    <w:rsid w:val="00E26411"/>
    <w:rsid w:val="00E26811"/>
    <w:rsid w:val="00E26F81"/>
    <w:rsid w:val="00E307B6"/>
    <w:rsid w:val="00E309E7"/>
    <w:rsid w:val="00E313B1"/>
    <w:rsid w:val="00E32E2B"/>
    <w:rsid w:val="00E34142"/>
    <w:rsid w:val="00E34B65"/>
    <w:rsid w:val="00E35B85"/>
    <w:rsid w:val="00E36456"/>
    <w:rsid w:val="00E4119A"/>
    <w:rsid w:val="00E41AD6"/>
    <w:rsid w:val="00E42017"/>
    <w:rsid w:val="00E42156"/>
    <w:rsid w:val="00E42730"/>
    <w:rsid w:val="00E43127"/>
    <w:rsid w:val="00E43142"/>
    <w:rsid w:val="00E43A1B"/>
    <w:rsid w:val="00E43ABD"/>
    <w:rsid w:val="00E44D17"/>
    <w:rsid w:val="00E45A42"/>
    <w:rsid w:val="00E46268"/>
    <w:rsid w:val="00E477C7"/>
    <w:rsid w:val="00E50640"/>
    <w:rsid w:val="00E5077F"/>
    <w:rsid w:val="00E52ECC"/>
    <w:rsid w:val="00E53806"/>
    <w:rsid w:val="00E538E2"/>
    <w:rsid w:val="00E53A6B"/>
    <w:rsid w:val="00E54C36"/>
    <w:rsid w:val="00E55854"/>
    <w:rsid w:val="00E609A0"/>
    <w:rsid w:val="00E6173B"/>
    <w:rsid w:val="00E628AD"/>
    <w:rsid w:val="00E64339"/>
    <w:rsid w:val="00E66E9E"/>
    <w:rsid w:val="00E670EF"/>
    <w:rsid w:val="00E67758"/>
    <w:rsid w:val="00E677BD"/>
    <w:rsid w:val="00E70C44"/>
    <w:rsid w:val="00E712B6"/>
    <w:rsid w:val="00E71B4F"/>
    <w:rsid w:val="00E71C50"/>
    <w:rsid w:val="00E71D1D"/>
    <w:rsid w:val="00E72B6E"/>
    <w:rsid w:val="00E75220"/>
    <w:rsid w:val="00E760A8"/>
    <w:rsid w:val="00E77E75"/>
    <w:rsid w:val="00E77F5A"/>
    <w:rsid w:val="00E80265"/>
    <w:rsid w:val="00E82731"/>
    <w:rsid w:val="00E8276B"/>
    <w:rsid w:val="00E82DD5"/>
    <w:rsid w:val="00E833B9"/>
    <w:rsid w:val="00E84961"/>
    <w:rsid w:val="00E84CA4"/>
    <w:rsid w:val="00E84ECE"/>
    <w:rsid w:val="00E872A7"/>
    <w:rsid w:val="00E903E0"/>
    <w:rsid w:val="00E90D51"/>
    <w:rsid w:val="00E91B73"/>
    <w:rsid w:val="00E91D9E"/>
    <w:rsid w:val="00E9250A"/>
    <w:rsid w:val="00E93CF6"/>
    <w:rsid w:val="00E94220"/>
    <w:rsid w:val="00E96019"/>
    <w:rsid w:val="00E97C67"/>
    <w:rsid w:val="00EA150C"/>
    <w:rsid w:val="00EA17D3"/>
    <w:rsid w:val="00EA19E9"/>
    <w:rsid w:val="00EA226D"/>
    <w:rsid w:val="00EA309C"/>
    <w:rsid w:val="00EA369D"/>
    <w:rsid w:val="00EA3754"/>
    <w:rsid w:val="00EA411E"/>
    <w:rsid w:val="00EA44B4"/>
    <w:rsid w:val="00EA47C7"/>
    <w:rsid w:val="00EA4CFE"/>
    <w:rsid w:val="00EA54D0"/>
    <w:rsid w:val="00EA63F0"/>
    <w:rsid w:val="00EA641F"/>
    <w:rsid w:val="00EA6A5A"/>
    <w:rsid w:val="00EA7919"/>
    <w:rsid w:val="00EB15F8"/>
    <w:rsid w:val="00EB19E0"/>
    <w:rsid w:val="00EB27E9"/>
    <w:rsid w:val="00EB4A54"/>
    <w:rsid w:val="00EB5200"/>
    <w:rsid w:val="00EB5A80"/>
    <w:rsid w:val="00EB5A8A"/>
    <w:rsid w:val="00EB7AF3"/>
    <w:rsid w:val="00EC07DD"/>
    <w:rsid w:val="00EC0BC7"/>
    <w:rsid w:val="00EC0D7C"/>
    <w:rsid w:val="00EC3652"/>
    <w:rsid w:val="00EC4200"/>
    <w:rsid w:val="00EC55AC"/>
    <w:rsid w:val="00EC6069"/>
    <w:rsid w:val="00EC675D"/>
    <w:rsid w:val="00EC7175"/>
    <w:rsid w:val="00EC7335"/>
    <w:rsid w:val="00EC7F14"/>
    <w:rsid w:val="00ED00BF"/>
    <w:rsid w:val="00ED14FD"/>
    <w:rsid w:val="00ED3387"/>
    <w:rsid w:val="00ED42BE"/>
    <w:rsid w:val="00ED4EA8"/>
    <w:rsid w:val="00ED58DC"/>
    <w:rsid w:val="00ED6739"/>
    <w:rsid w:val="00ED6DD3"/>
    <w:rsid w:val="00ED7E44"/>
    <w:rsid w:val="00EE052D"/>
    <w:rsid w:val="00EE08C0"/>
    <w:rsid w:val="00EE1F4D"/>
    <w:rsid w:val="00EE220A"/>
    <w:rsid w:val="00EE2853"/>
    <w:rsid w:val="00EE34E0"/>
    <w:rsid w:val="00EE471F"/>
    <w:rsid w:val="00EE49A0"/>
    <w:rsid w:val="00EE57E2"/>
    <w:rsid w:val="00EE77C8"/>
    <w:rsid w:val="00EF014F"/>
    <w:rsid w:val="00EF0C4B"/>
    <w:rsid w:val="00EF0EC8"/>
    <w:rsid w:val="00EF2617"/>
    <w:rsid w:val="00EF3132"/>
    <w:rsid w:val="00EF5611"/>
    <w:rsid w:val="00EF5D36"/>
    <w:rsid w:val="00EF66FC"/>
    <w:rsid w:val="00EF68B0"/>
    <w:rsid w:val="00EF7B40"/>
    <w:rsid w:val="00F00FB4"/>
    <w:rsid w:val="00F0135B"/>
    <w:rsid w:val="00F01B2E"/>
    <w:rsid w:val="00F02153"/>
    <w:rsid w:val="00F02E73"/>
    <w:rsid w:val="00F03E62"/>
    <w:rsid w:val="00F0783E"/>
    <w:rsid w:val="00F10140"/>
    <w:rsid w:val="00F11BAF"/>
    <w:rsid w:val="00F11BE1"/>
    <w:rsid w:val="00F11CE3"/>
    <w:rsid w:val="00F12C6F"/>
    <w:rsid w:val="00F13587"/>
    <w:rsid w:val="00F13BE5"/>
    <w:rsid w:val="00F15435"/>
    <w:rsid w:val="00F15806"/>
    <w:rsid w:val="00F15A2F"/>
    <w:rsid w:val="00F161DB"/>
    <w:rsid w:val="00F16FDF"/>
    <w:rsid w:val="00F17DCE"/>
    <w:rsid w:val="00F17EB2"/>
    <w:rsid w:val="00F2038A"/>
    <w:rsid w:val="00F226F6"/>
    <w:rsid w:val="00F22750"/>
    <w:rsid w:val="00F22ABC"/>
    <w:rsid w:val="00F238B0"/>
    <w:rsid w:val="00F23CA1"/>
    <w:rsid w:val="00F2401A"/>
    <w:rsid w:val="00F25E2E"/>
    <w:rsid w:val="00F260A8"/>
    <w:rsid w:val="00F26138"/>
    <w:rsid w:val="00F263E4"/>
    <w:rsid w:val="00F2646F"/>
    <w:rsid w:val="00F26B3F"/>
    <w:rsid w:val="00F26EBD"/>
    <w:rsid w:val="00F27E65"/>
    <w:rsid w:val="00F309F8"/>
    <w:rsid w:val="00F30A2C"/>
    <w:rsid w:val="00F32834"/>
    <w:rsid w:val="00F32C77"/>
    <w:rsid w:val="00F33891"/>
    <w:rsid w:val="00F34E5F"/>
    <w:rsid w:val="00F37677"/>
    <w:rsid w:val="00F37721"/>
    <w:rsid w:val="00F405C9"/>
    <w:rsid w:val="00F40A19"/>
    <w:rsid w:val="00F414CD"/>
    <w:rsid w:val="00F414F8"/>
    <w:rsid w:val="00F41E52"/>
    <w:rsid w:val="00F44FA1"/>
    <w:rsid w:val="00F453B6"/>
    <w:rsid w:val="00F4567A"/>
    <w:rsid w:val="00F45866"/>
    <w:rsid w:val="00F4652D"/>
    <w:rsid w:val="00F47626"/>
    <w:rsid w:val="00F47CAB"/>
    <w:rsid w:val="00F50275"/>
    <w:rsid w:val="00F505C7"/>
    <w:rsid w:val="00F51366"/>
    <w:rsid w:val="00F516CA"/>
    <w:rsid w:val="00F51841"/>
    <w:rsid w:val="00F51AB1"/>
    <w:rsid w:val="00F51B75"/>
    <w:rsid w:val="00F51F43"/>
    <w:rsid w:val="00F5200A"/>
    <w:rsid w:val="00F52111"/>
    <w:rsid w:val="00F52747"/>
    <w:rsid w:val="00F54824"/>
    <w:rsid w:val="00F55E03"/>
    <w:rsid w:val="00F566F6"/>
    <w:rsid w:val="00F56CE1"/>
    <w:rsid w:val="00F60069"/>
    <w:rsid w:val="00F609DE"/>
    <w:rsid w:val="00F60D65"/>
    <w:rsid w:val="00F62D01"/>
    <w:rsid w:val="00F62D09"/>
    <w:rsid w:val="00F62EE5"/>
    <w:rsid w:val="00F62EFC"/>
    <w:rsid w:val="00F645CE"/>
    <w:rsid w:val="00F669C5"/>
    <w:rsid w:val="00F7035C"/>
    <w:rsid w:val="00F72DEA"/>
    <w:rsid w:val="00F72F20"/>
    <w:rsid w:val="00F738AE"/>
    <w:rsid w:val="00F74B58"/>
    <w:rsid w:val="00F76166"/>
    <w:rsid w:val="00F76213"/>
    <w:rsid w:val="00F766A9"/>
    <w:rsid w:val="00F76C52"/>
    <w:rsid w:val="00F76C7F"/>
    <w:rsid w:val="00F76F60"/>
    <w:rsid w:val="00F777E8"/>
    <w:rsid w:val="00F803B0"/>
    <w:rsid w:val="00F80E14"/>
    <w:rsid w:val="00F80E25"/>
    <w:rsid w:val="00F80F3C"/>
    <w:rsid w:val="00F80F7E"/>
    <w:rsid w:val="00F81AAA"/>
    <w:rsid w:val="00F828AF"/>
    <w:rsid w:val="00F831BB"/>
    <w:rsid w:val="00F844A5"/>
    <w:rsid w:val="00F85CB6"/>
    <w:rsid w:val="00F869B7"/>
    <w:rsid w:val="00F9005C"/>
    <w:rsid w:val="00F904A8"/>
    <w:rsid w:val="00F904AE"/>
    <w:rsid w:val="00F92171"/>
    <w:rsid w:val="00F9277D"/>
    <w:rsid w:val="00F927D0"/>
    <w:rsid w:val="00F93034"/>
    <w:rsid w:val="00F94148"/>
    <w:rsid w:val="00F966E0"/>
    <w:rsid w:val="00F9703E"/>
    <w:rsid w:val="00F975F2"/>
    <w:rsid w:val="00F97FCB"/>
    <w:rsid w:val="00FA0966"/>
    <w:rsid w:val="00FA169C"/>
    <w:rsid w:val="00FA3FA3"/>
    <w:rsid w:val="00FA5FA7"/>
    <w:rsid w:val="00FA6226"/>
    <w:rsid w:val="00FA6905"/>
    <w:rsid w:val="00FA7A01"/>
    <w:rsid w:val="00FA7C13"/>
    <w:rsid w:val="00FB03E9"/>
    <w:rsid w:val="00FB118A"/>
    <w:rsid w:val="00FB13E6"/>
    <w:rsid w:val="00FB2608"/>
    <w:rsid w:val="00FB39F6"/>
    <w:rsid w:val="00FB4456"/>
    <w:rsid w:val="00FB5D74"/>
    <w:rsid w:val="00FB5E16"/>
    <w:rsid w:val="00FB7C46"/>
    <w:rsid w:val="00FC1052"/>
    <w:rsid w:val="00FC193D"/>
    <w:rsid w:val="00FC38AE"/>
    <w:rsid w:val="00FC3A0E"/>
    <w:rsid w:val="00FC3B30"/>
    <w:rsid w:val="00FC4B44"/>
    <w:rsid w:val="00FC560F"/>
    <w:rsid w:val="00FD0A3A"/>
    <w:rsid w:val="00FD16AF"/>
    <w:rsid w:val="00FD1F4D"/>
    <w:rsid w:val="00FD2A3E"/>
    <w:rsid w:val="00FD3228"/>
    <w:rsid w:val="00FD410F"/>
    <w:rsid w:val="00FD45B8"/>
    <w:rsid w:val="00FD508A"/>
    <w:rsid w:val="00FD5340"/>
    <w:rsid w:val="00FD6E41"/>
    <w:rsid w:val="00FD7077"/>
    <w:rsid w:val="00FD7268"/>
    <w:rsid w:val="00FD72F6"/>
    <w:rsid w:val="00FD7FAF"/>
    <w:rsid w:val="00FE0180"/>
    <w:rsid w:val="00FE053B"/>
    <w:rsid w:val="00FE0BEC"/>
    <w:rsid w:val="00FE115E"/>
    <w:rsid w:val="00FE14C0"/>
    <w:rsid w:val="00FE166C"/>
    <w:rsid w:val="00FE1CD6"/>
    <w:rsid w:val="00FE35D7"/>
    <w:rsid w:val="00FE43FE"/>
    <w:rsid w:val="00FE5BBC"/>
    <w:rsid w:val="00FF1E03"/>
    <w:rsid w:val="00FF32B2"/>
    <w:rsid w:val="00FF35C2"/>
    <w:rsid w:val="00FF41AF"/>
    <w:rsid w:val="00FF455E"/>
    <w:rsid w:val="00FF49F0"/>
    <w:rsid w:val="00FF4B69"/>
    <w:rsid w:val="00FF4F35"/>
    <w:rsid w:val="00FF507F"/>
    <w:rsid w:val="00FF58E9"/>
    <w:rsid w:val="00FF649E"/>
    <w:rsid w:val="00FF6796"/>
    <w:rsid w:val="00FF6FE3"/>
    <w:rsid w:val="00FF7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C3F21"/>
  <w15:docId w15:val="{5F1B59B1-39AE-4FE5-B0CD-4FA4B4DA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before="120" w:after="100" w:afterAutospacing="1" w:line="276"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0F6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3837A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616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semiHidden/>
    <w:rsid w:val="003837A8"/>
    <w:rPr>
      <w:rFonts w:asciiTheme="majorHAnsi" w:eastAsiaTheme="majorEastAsia" w:hAnsiTheme="majorHAnsi" w:cstheme="majorBidi"/>
      <w:b/>
      <w:bCs/>
      <w:color w:val="4F81BD" w:themeColor="accent1"/>
      <w:sz w:val="24"/>
      <w:szCs w:val="24"/>
    </w:rPr>
  </w:style>
  <w:style w:type="paragraph" w:styleId="PargrafodaLista">
    <w:name w:val="List Paragraph"/>
    <w:aliases w:val="Texto 1,Parágrafo 1.a"/>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paragraph" w:customStyle="1" w:styleId="Nvel2">
    <w:name w:val="Nível 2"/>
    <w:basedOn w:val="Normal"/>
    <w:next w:val="Normal"/>
    <w:rsid w:val="004B460A"/>
    <w:pPr>
      <w:spacing w:after="120"/>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pPr>
    <w:rPr>
      <w:rFonts w:eastAsia="Calibri" w:cs="Times New Roman"/>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C323B5"/>
    <w:pPr>
      <w:tabs>
        <w:tab w:val="center" w:pos="4252"/>
        <w:tab w:val="right" w:pos="8504"/>
      </w:tabs>
    </w:pPr>
  </w:style>
  <w:style w:type="character" w:customStyle="1" w:styleId="CabealhoChar">
    <w:name w:val="Cabeçalho Char"/>
    <w:basedOn w:val="Fontepargpadro"/>
    <w:link w:val="Cabealho"/>
    <w:uiPriority w:val="99"/>
    <w:rsid w:val="00C323B5"/>
    <w:rPr>
      <w:rFonts w:ascii="Ecofont_Spranq_eco_Sans" w:hAnsi="Ecofont_Spranq_eco_Sans" w:cs="Tahoma"/>
      <w:sz w:val="24"/>
      <w:szCs w:val="24"/>
    </w:rPr>
  </w:style>
  <w:style w:type="paragraph" w:styleId="Rodap">
    <w:name w:val="footer"/>
    <w:basedOn w:val="Normal"/>
    <w:link w:val="RodapChar"/>
    <w:uiPriority w:val="99"/>
    <w:unhideWhenUsed/>
    <w:rsid w:val="00C323B5"/>
    <w:pPr>
      <w:tabs>
        <w:tab w:val="center" w:pos="4252"/>
        <w:tab w:val="right" w:pos="8504"/>
      </w:tabs>
    </w:pPr>
  </w:style>
  <w:style w:type="character" w:customStyle="1" w:styleId="RodapChar">
    <w:name w:val="Rodapé Char"/>
    <w:basedOn w:val="Fontepargpadro"/>
    <w:link w:val="Rodap"/>
    <w:uiPriority w:val="99"/>
    <w:rsid w:val="00C323B5"/>
    <w:rPr>
      <w:rFonts w:ascii="Ecofont_Spranq_eco_Sans" w:hAnsi="Ecofont_Spranq_eco_Sans" w:cs="Tahoma"/>
      <w:sz w:val="24"/>
      <w:szCs w:val="24"/>
    </w:rPr>
  </w:style>
  <w:style w:type="character" w:styleId="Refdecomentrio">
    <w:name w:val="annotation reference"/>
    <w:basedOn w:val="Fontepargpadro"/>
    <w:semiHidden/>
    <w:unhideWhenUsed/>
    <w:rsid w:val="0059450B"/>
    <w:rPr>
      <w:sz w:val="16"/>
      <w:szCs w:val="16"/>
    </w:rPr>
  </w:style>
  <w:style w:type="paragraph" w:styleId="Textodecomentrio">
    <w:name w:val="annotation text"/>
    <w:basedOn w:val="Normal"/>
    <w:link w:val="TextodecomentrioChar"/>
    <w:unhideWhenUsed/>
    <w:rsid w:val="0059450B"/>
    <w:rPr>
      <w:sz w:val="20"/>
      <w:szCs w:val="20"/>
    </w:rPr>
  </w:style>
  <w:style w:type="character" w:customStyle="1" w:styleId="TextodecomentrioChar">
    <w:name w:val="Texto de comentário Char"/>
    <w:basedOn w:val="Fontepargpadro"/>
    <w:link w:val="Textodecomentrio"/>
    <w:rsid w:val="0059450B"/>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59450B"/>
    <w:rPr>
      <w:b/>
      <w:bCs/>
    </w:rPr>
  </w:style>
  <w:style w:type="character" w:customStyle="1" w:styleId="AssuntodocomentrioChar">
    <w:name w:val="Assunto do comentário Char"/>
    <w:basedOn w:val="TextodecomentrioChar"/>
    <w:link w:val="Assuntodocomentrio"/>
    <w:semiHidden/>
    <w:rsid w:val="0059450B"/>
    <w:rPr>
      <w:rFonts w:ascii="Ecofont_Spranq_eco_Sans" w:hAnsi="Ecofont_Spranq_eco_Sans" w:cs="Tahoma"/>
      <w:b/>
      <w:bCs/>
    </w:rPr>
  </w:style>
  <w:style w:type="paragraph" w:styleId="TextosemFormatao">
    <w:name w:val="Plain Text"/>
    <w:basedOn w:val="Normal"/>
    <w:link w:val="TextosemFormataoChar"/>
    <w:uiPriority w:val="99"/>
    <w:semiHidden/>
    <w:unhideWhenUsed/>
    <w:rsid w:val="00DC31ED"/>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DC31ED"/>
    <w:rPr>
      <w:rFonts w:ascii="Calibri" w:eastAsiaTheme="minorHAnsi" w:hAnsi="Calibri" w:cstheme="minorBidi"/>
      <w:sz w:val="22"/>
      <w:szCs w:val="21"/>
      <w:lang w:eastAsia="en-US"/>
    </w:rPr>
  </w:style>
  <w:style w:type="paragraph" w:styleId="Corpodetexto3">
    <w:name w:val="Body Text 3"/>
    <w:basedOn w:val="Normal"/>
    <w:link w:val="Corpodetexto3Char"/>
    <w:rsid w:val="00AC4126"/>
    <w:pPr>
      <w:tabs>
        <w:tab w:val="left" w:pos="1134"/>
      </w:tabs>
      <w:ind w:right="28"/>
    </w:pPr>
    <w:rPr>
      <w:rFonts w:ascii="Times New Roman" w:hAnsi="Times New Roman" w:cs="Times New Roman"/>
    </w:rPr>
  </w:style>
  <w:style w:type="character" w:customStyle="1" w:styleId="Corpodetexto3Char">
    <w:name w:val="Corpo de texto 3 Char"/>
    <w:basedOn w:val="Fontepargpadro"/>
    <w:link w:val="Corpodetexto3"/>
    <w:rsid w:val="00AC4126"/>
    <w:rPr>
      <w:sz w:val="24"/>
      <w:szCs w:val="24"/>
    </w:rPr>
  </w:style>
  <w:style w:type="paragraph" w:styleId="Recuodecorpodetexto">
    <w:name w:val="Body Text Indent"/>
    <w:basedOn w:val="Normal"/>
    <w:link w:val="RecuodecorpodetextoChar"/>
    <w:semiHidden/>
    <w:unhideWhenUsed/>
    <w:rsid w:val="00B021F2"/>
    <w:pPr>
      <w:spacing w:after="120"/>
      <w:ind w:left="283"/>
    </w:pPr>
  </w:style>
  <w:style w:type="character" w:customStyle="1" w:styleId="RecuodecorpodetextoChar">
    <w:name w:val="Recuo de corpo de texto Char"/>
    <w:basedOn w:val="Fontepargpadro"/>
    <w:link w:val="Recuodecorpodetexto"/>
    <w:semiHidden/>
    <w:rsid w:val="00B021F2"/>
    <w:rPr>
      <w:rFonts w:ascii="Ecofont_Spranq_eco_Sans" w:hAnsi="Ecofont_Spranq_eco_Sans" w:cs="Tahoma"/>
      <w:sz w:val="24"/>
      <w:szCs w:val="24"/>
    </w:rPr>
  </w:style>
  <w:style w:type="table" w:styleId="Tabelacomgrade">
    <w:name w:val="Table Grid"/>
    <w:basedOn w:val="Tabelanormal"/>
    <w:uiPriority w:val="59"/>
    <w:rsid w:val="0074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0177">
    <w:name w:val="_A010177"/>
    <w:basedOn w:val="Normal"/>
    <w:rsid w:val="00CC5ECF"/>
    <w:rPr>
      <w:rFonts w:ascii="Times New Roman" w:hAnsi="Times New Roman" w:cs="Times New Roman"/>
    </w:rPr>
  </w:style>
  <w:style w:type="paragraph" w:customStyle="1" w:styleId="Default">
    <w:name w:val="Default"/>
    <w:rsid w:val="008F196B"/>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2F6FD9"/>
  </w:style>
  <w:style w:type="character" w:styleId="nfase">
    <w:name w:val="Emphasis"/>
    <w:basedOn w:val="Fontepargpadro"/>
    <w:uiPriority w:val="20"/>
    <w:qFormat/>
    <w:rsid w:val="002F6FD9"/>
    <w:rPr>
      <w:i/>
      <w:iCs/>
    </w:rPr>
  </w:style>
  <w:style w:type="paragraph" w:styleId="Textodenotaderodap">
    <w:name w:val="footnote text"/>
    <w:basedOn w:val="Normal"/>
    <w:link w:val="TextodenotaderodapChar"/>
    <w:unhideWhenUsed/>
    <w:rsid w:val="0014477A"/>
    <w:rPr>
      <w:rFonts w:ascii="Arial" w:hAnsi="Arial" w:cs="Times New Roman"/>
      <w:sz w:val="20"/>
      <w:szCs w:val="20"/>
    </w:rPr>
  </w:style>
  <w:style w:type="character" w:customStyle="1" w:styleId="TextodenotaderodapChar">
    <w:name w:val="Texto de nota de rodapé Char"/>
    <w:basedOn w:val="Fontepargpadro"/>
    <w:link w:val="Textodenotaderodap"/>
    <w:rsid w:val="0014477A"/>
    <w:rPr>
      <w:rFonts w:ascii="Arial" w:hAnsi="Arial"/>
    </w:rPr>
  </w:style>
  <w:style w:type="character" w:styleId="Refdenotaderodap">
    <w:name w:val="footnote reference"/>
    <w:uiPriority w:val="99"/>
    <w:unhideWhenUsed/>
    <w:rsid w:val="0014477A"/>
    <w:rPr>
      <w:vertAlign w:val="superscript"/>
    </w:rPr>
  </w:style>
  <w:style w:type="paragraph" w:styleId="SemEspaamento">
    <w:name w:val="No Spacing"/>
    <w:uiPriority w:val="1"/>
    <w:qFormat/>
    <w:rsid w:val="00E91B73"/>
    <w:rPr>
      <w:rFonts w:ascii="Calibri" w:eastAsia="Calibri" w:hAnsi="Calibri"/>
      <w:sz w:val="22"/>
      <w:szCs w:val="22"/>
      <w:lang w:eastAsia="en-US"/>
    </w:rPr>
  </w:style>
  <w:style w:type="paragraph" w:styleId="Remissivo1">
    <w:name w:val="index 1"/>
    <w:basedOn w:val="Normal"/>
    <w:next w:val="Normal"/>
    <w:autoRedefine/>
    <w:uiPriority w:val="99"/>
    <w:semiHidden/>
    <w:unhideWhenUsed/>
    <w:rsid w:val="00845DC7"/>
    <w:pPr>
      <w:ind w:left="240" w:hanging="240"/>
    </w:pPr>
  </w:style>
  <w:style w:type="paragraph" w:styleId="CabealhodoSumrio">
    <w:name w:val="TOC Heading"/>
    <w:basedOn w:val="Ttulo1"/>
    <w:next w:val="Normal"/>
    <w:uiPriority w:val="39"/>
    <w:semiHidden/>
    <w:unhideWhenUsed/>
    <w:qFormat/>
    <w:rsid w:val="00042B86"/>
    <w:pPr>
      <w:outlineLvl w:val="9"/>
    </w:pPr>
  </w:style>
  <w:style w:type="paragraph" w:styleId="Sumrio1">
    <w:name w:val="toc 1"/>
    <w:basedOn w:val="Normal"/>
    <w:next w:val="Normal"/>
    <w:autoRedefine/>
    <w:uiPriority w:val="39"/>
    <w:unhideWhenUsed/>
    <w:rsid w:val="004C1E34"/>
    <w:pPr>
      <w:tabs>
        <w:tab w:val="left" w:pos="440"/>
        <w:tab w:val="right" w:leader="dot" w:pos="8494"/>
      </w:tabs>
      <w:spacing w:line="240" w:lineRule="auto"/>
    </w:pPr>
    <w:rPr>
      <w:rFonts w:ascii="Arial" w:hAnsi="Arial"/>
      <w:sz w:val="20"/>
    </w:rPr>
  </w:style>
  <w:style w:type="paragraph" w:styleId="Sumrio2">
    <w:name w:val="toc 2"/>
    <w:basedOn w:val="Normal"/>
    <w:next w:val="Normal"/>
    <w:autoRedefine/>
    <w:uiPriority w:val="39"/>
    <w:unhideWhenUsed/>
    <w:rsid w:val="00D92D41"/>
    <w:pPr>
      <w:tabs>
        <w:tab w:val="left" w:pos="880"/>
        <w:tab w:val="right" w:leader="dot" w:pos="8494"/>
      </w:tabs>
      <w:ind w:left="240"/>
    </w:pPr>
    <w:rPr>
      <w:rFonts w:ascii="Arial" w:hAnsi="Arial"/>
      <w:sz w:val="20"/>
    </w:rPr>
  </w:style>
  <w:style w:type="paragraph" w:styleId="Sumrio3">
    <w:name w:val="toc 3"/>
    <w:basedOn w:val="Normal"/>
    <w:next w:val="Normal"/>
    <w:autoRedefine/>
    <w:uiPriority w:val="39"/>
    <w:unhideWhenUsed/>
    <w:rsid w:val="00D92D41"/>
    <w:pPr>
      <w:spacing w:before="0" w:afterAutospacing="0"/>
      <w:ind w:left="440"/>
      <w:jc w:val="left"/>
    </w:pPr>
    <w:rPr>
      <w:rFonts w:ascii="Arial" w:eastAsiaTheme="minorEastAsia" w:hAnsi="Arial" w:cstheme="minorBidi"/>
      <w:sz w:val="20"/>
      <w:szCs w:val="22"/>
    </w:rPr>
  </w:style>
  <w:style w:type="character" w:customStyle="1" w:styleId="MenoPendente1">
    <w:name w:val="Menção Pendente1"/>
    <w:basedOn w:val="Fontepargpadro"/>
    <w:uiPriority w:val="99"/>
    <w:semiHidden/>
    <w:unhideWhenUsed/>
    <w:rsid w:val="009F2BCB"/>
    <w:rPr>
      <w:color w:val="605E5C"/>
      <w:shd w:val="clear" w:color="auto" w:fill="E1DFDD"/>
    </w:rPr>
  </w:style>
  <w:style w:type="character" w:styleId="HiperlinkVisitado">
    <w:name w:val="FollowedHyperlink"/>
    <w:basedOn w:val="Fontepargpadro"/>
    <w:semiHidden/>
    <w:unhideWhenUsed/>
    <w:rsid w:val="00921671"/>
    <w:rPr>
      <w:color w:val="800080" w:themeColor="followedHyperlink"/>
      <w:u w:val="single"/>
    </w:rPr>
  </w:style>
  <w:style w:type="character" w:customStyle="1" w:styleId="PargrafodaListaChar">
    <w:name w:val="Parágrafo da Lista Char"/>
    <w:aliases w:val="Texto 1 Char,Parágrafo 1.a Char"/>
    <w:basedOn w:val="Fontepargpadro"/>
    <w:link w:val="PargrafodaLista"/>
    <w:uiPriority w:val="34"/>
    <w:qFormat/>
    <w:rsid w:val="00CE0442"/>
    <w:rPr>
      <w:rFonts w:ascii="Ecofont_Spranq_eco_Sans" w:hAnsi="Ecofont_Spranq_eco_Sans" w:cs="Tahoma"/>
      <w:sz w:val="24"/>
      <w:szCs w:val="24"/>
    </w:rPr>
  </w:style>
  <w:style w:type="character" w:customStyle="1" w:styleId="Nivel1Char">
    <w:name w:val="Nivel1 Char"/>
    <w:basedOn w:val="Ttulo1Char"/>
    <w:link w:val="Nivel1"/>
    <w:qFormat/>
    <w:rsid w:val="00CE0442"/>
    <w:rPr>
      <w:rFonts w:ascii="Arial" w:eastAsiaTheme="majorEastAsia" w:hAnsi="Arial" w:cstheme="majorBidi"/>
      <w:b/>
      <w:bCs w:val="0"/>
      <w:color w:val="000000"/>
      <w:sz w:val="32"/>
      <w:szCs w:val="32"/>
    </w:rPr>
  </w:style>
  <w:style w:type="paragraph" w:customStyle="1" w:styleId="Nivel1">
    <w:name w:val="Nivel1"/>
    <w:basedOn w:val="Ttulo1"/>
    <w:link w:val="Nivel1Char"/>
    <w:qFormat/>
    <w:rsid w:val="00CE0442"/>
    <w:pPr>
      <w:suppressAutoHyphens/>
      <w:spacing w:after="120" w:afterAutospacing="0"/>
    </w:pPr>
    <w:rPr>
      <w:rFonts w:ascii="Arial" w:hAnsi="Arial"/>
      <w:bCs w:val="0"/>
      <w:color w:val="000000"/>
      <w:sz w:val="32"/>
      <w:szCs w:val="32"/>
    </w:rPr>
  </w:style>
  <w:style w:type="paragraph" w:styleId="Reviso">
    <w:name w:val="Revision"/>
    <w:hidden/>
    <w:uiPriority w:val="99"/>
    <w:semiHidden/>
    <w:rsid w:val="00633DDA"/>
    <w:pPr>
      <w:spacing w:before="0" w:after="0" w:afterAutospacing="0" w:line="240" w:lineRule="auto"/>
      <w:jc w:val="left"/>
    </w:pPr>
    <w:rPr>
      <w:rFonts w:ascii="Ecofont_Spranq_eco_Sans" w:hAnsi="Ecofont_Spranq_eco_Sans" w:cs="Tahoma"/>
      <w:sz w:val="24"/>
      <w:szCs w:val="24"/>
    </w:rPr>
  </w:style>
  <w:style w:type="character" w:styleId="TextodoEspaoReservado">
    <w:name w:val="Placeholder Text"/>
    <w:basedOn w:val="Fontepargpadro"/>
    <w:uiPriority w:val="99"/>
    <w:semiHidden/>
    <w:rsid w:val="00A63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504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5373022">
      <w:bodyDiv w:val="1"/>
      <w:marLeft w:val="0"/>
      <w:marRight w:val="0"/>
      <w:marTop w:val="0"/>
      <w:marBottom w:val="0"/>
      <w:divBdr>
        <w:top w:val="none" w:sz="0" w:space="0" w:color="auto"/>
        <w:left w:val="none" w:sz="0" w:space="0" w:color="auto"/>
        <w:bottom w:val="none" w:sz="0" w:space="0" w:color="auto"/>
        <w:right w:val="none" w:sz="0" w:space="0" w:color="auto"/>
      </w:divBdr>
      <w:divsChild>
        <w:div w:id="1326202824">
          <w:marLeft w:val="0"/>
          <w:marRight w:val="0"/>
          <w:marTop w:val="0"/>
          <w:marBottom w:val="0"/>
          <w:divBdr>
            <w:top w:val="none" w:sz="0" w:space="0" w:color="auto"/>
            <w:left w:val="none" w:sz="0" w:space="0" w:color="auto"/>
            <w:bottom w:val="none" w:sz="0" w:space="0" w:color="auto"/>
            <w:right w:val="none" w:sz="0" w:space="0" w:color="auto"/>
          </w:divBdr>
          <w:divsChild>
            <w:div w:id="1465077948">
              <w:marLeft w:val="0"/>
              <w:marRight w:val="0"/>
              <w:marTop w:val="0"/>
              <w:marBottom w:val="0"/>
              <w:divBdr>
                <w:top w:val="none" w:sz="0" w:space="0" w:color="auto"/>
                <w:left w:val="none" w:sz="0" w:space="0" w:color="auto"/>
                <w:bottom w:val="none" w:sz="0" w:space="0" w:color="auto"/>
                <w:right w:val="none" w:sz="0" w:space="0" w:color="auto"/>
              </w:divBdr>
              <w:divsChild>
                <w:div w:id="8163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100161">
      <w:bodyDiv w:val="1"/>
      <w:marLeft w:val="0"/>
      <w:marRight w:val="0"/>
      <w:marTop w:val="0"/>
      <w:marBottom w:val="0"/>
      <w:divBdr>
        <w:top w:val="none" w:sz="0" w:space="0" w:color="auto"/>
        <w:left w:val="none" w:sz="0" w:space="0" w:color="auto"/>
        <w:bottom w:val="none" w:sz="0" w:space="0" w:color="auto"/>
        <w:right w:val="none" w:sz="0" w:space="0" w:color="auto"/>
      </w:divBdr>
    </w:div>
    <w:div w:id="385497282">
      <w:bodyDiv w:val="1"/>
      <w:marLeft w:val="0"/>
      <w:marRight w:val="0"/>
      <w:marTop w:val="0"/>
      <w:marBottom w:val="0"/>
      <w:divBdr>
        <w:top w:val="none" w:sz="0" w:space="0" w:color="auto"/>
        <w:left w:val="none" w:sz="0" w:space="0" w:color="auto"/>
        <w:bottom w:val="none" w:sz="0" w:space="0" w:color="auto"/>
        <w:right w:val="none" w:sz="0" w:space="0" w:color="auto"/>
      </w:divBdr>
      <w:divsChild>
        <w:div w:id="1059012947">
          <w:marLeft w:val="0"/>
          <w:marRight w:val="0"/>
          <w:marTop w:val="0"/>
          <w:marBottom w:val="0"/>
          <w:divBdr>
            <w:top w:val="none" w:sz="0" w:space="0" w:color="auto"/>
            <w:left w:val="none" w:sz="0" w:space="0" w:color="auto"/>
            <w:bottom w:val="none" w:sz="0" w:space="0" w:color="auto"/>
            <w:right w:val="none" w:sz="0" w:space="0" w:color="auto"/>
          </w:divBdr>
        </w:div>
      </w:divsChild>
    </w:div>
    <w:div w:id="444808261">
      <w:bodyDiv w:val="1"/>
      <w:marLeft w:val="0"/>
      <w:marRight w:val="0"/>
      <w:marTop w:val="0"/>
      <w:marBottom w:val="0"/>
      <w:divBdr>
        <w:top w:val="none" w:sz="0" w:space="0" w:color="auto"/>
        <w:left w:val="none" w:sz="0" w:space="0" w:color="auto"/>
        <w:bottom w:val="none" w:sz="0" w:space="0" w:color="auto"/>
        <w:right w:val="none" w:sz="0" w:space="0" w:color="auto"/>
      </w:divBdr>
    </w:div>
    <w:div w:id="446851748">
      <w:bodyDiv w:val="1"/>
      <w:marLeft w:val="0"/>
      <w:marRight w:val="0"/>
      <w:marTop w:val="0"/>
      <w:marBottom w:val="0"/>
      <w:divBdr>
        <w:top w:val="none" w:sz="0" w:space="0" w:color="auto"/>
        <w:left w:val="none" w:sz="0" w:space="0" w:color="auto"/>
        <w:bottom w:val="none" w:sz="0" w:space="0" w:color="auto"/>
        <w:right w:val="none" w:sz="0" w:space="0" w:color="auto"/>
      </w:divBdr>
    </w:div>
    <w:div w:id="47973326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72575865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7932446">
      <w:bodyDiv w:val="1"/>
      <w:marLeft w:val="0"/>
      <w:marRight w:val="0"/>
      <w:marTop w:val="0"/>
      <w:marBottom w:val="0"/>
      <w:divBdr>
        <w:top w:val="none" w:sz="0" w:space="0" w:color="auto"/>
        <w:left w:val="none" w:sz="0" w:space="0" w:color="auto"/>
        <w:bottom w:val="none" w:sz="0" w:space="0" w:color="auto"/>
        <w:right w:val="none" w:sz="0" w:space="0" w:color="auto"/>
      </w:divBdr>
    </w:div>
    <w:div w:id="131380131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5651">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8443988">
      <w:bodyDiv w:val="1"/>
      <w:marLeft w:val="0"/>
      <w:marRight w:val="0"/>
      <w:marTop w:val="0"/>
      <w:marBottom w:val="0"/>
      <w:divBdr>
        <w:top w:val="none" w:sz="0" w:space="0" w:color="auto"/>
        <w:left w:val="none" w:sz="0" w:space="0" w:color="auto"/>
        <w:bottom w:val="none" w:sz="0" w:space="0" w:color="auto"/>
        <w:right w:val="none" w:sz="0" w:space="0" w:color="auto"/>
      </w:divBdr>
    </w:div>
    <w:div w:id="1804082967">
      <w:bodyDiv w:val="1"/>
      <w:marLeft w:val="0"/>
      <w:marRight w:val="0"/>
      <w:marTop w:val="0"/>
      <w:marBottom w:val="0"/>
      <w:divBdr>
        <w:top w:val="none" w:sz="0" w:space="0" w:color="auto"/>
        <w:left w:val="none" w:sz="0" w:space="0" w:color="auto"/>
        <w:bottom w:val="none" w:sz="0" w:space="0" w:color="auto"/>
        <w:right w:val="none" w:sz="0" w:space="0" w:color="auto"/>
      </w:divBdr>
    </w:div>
    <w:div w:id="193917633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8984253">
      <w:bodyDiv w:val="1"/>
      <w:marLeft w:val="0"/>
      <w:marRight w:val="0"/>
      <w:marTop w:val="0"/>
      <w:marBottom w:val="0"/>
      <w:divBdr>
        <w:top w:val="none" w:sz="0" w:space="0" w:color="auto"/>
        <w:left w:val="none" w:sz="0" w:space="0" w:color="auto"/>
        <w:bottom w:val="none" w:sz="0" w:space="0" w:color="auto"/>
        <w:right w:val="none" w:sz="0" w:space="0" w:color="auto"/>
      </w:divBdr>
    </w:div>
    <w:div w:id="2063018480">
      <w:bodyDiv w:val="1"/>
      <w:marLeft w:val="0"/>
      <w:marRight w:val="0"/>
      <w:marTop w:val="0"/>
      <w:marBottom w:val="0"/>
      <w:divBdr>
        <w:top w:val="none" w:sz="0" w:space="0" w:color="auto"/>
        <w:left w:val="none" w:sz="0" w:space="0" w:color="auto"/>
        <w:bottom w:val="none" w:sz="0" w:space="0" w:color="auto"/>
        <w:right w:val="none" w:sz="0" w:space="0" w:color="auto"/>
      </w:divBdr>
      <w:divsChild>
        <w:div w:id="1442800166">
          <w:marLeft w:val="0"/>
          <w:marRight w:val="0"/>
          <w:marTop w:val="0"/>
          <w:marBottom w:val="0"/>
          <w:divBdr>
            <w:top w:val="none" w:sz="0" w:space="0" w:color="auto"/>
            <w:left w:val="none" w:sz="0" w:space="0" w:color="auto"/>
            <w:bottom w:val="none" w:sz="0" w:space="0" w:color="auto"/>
            <w:right w:val="none" w:sz="0" w:space="0" w:color="auto"/>
          </w:divBdr>
          <w:divsChild>
            <w:div w:id="2104690040">
              <w:marLeft w:val="0"/>
              <w:marRight w:val="0"/>
              <w:marTop w:val="0"/>
              <w:marBottom w:val="0"/>
              <w:divBdr>
                <w:top w:val="none" w:sz="0" w:space="0" w:color="auto"/>
                <w:left w:val="none" w:sz="0" w:space="0" w:color="auto"/>
                <w:bottom w:val="none" w:sz="0" w:space="0" w:color="auto"/>
                <w:right w:val="none" w:sz="0" w:space="0" w:color="auto"/>
              </w:divBdr>
              <w:divsChild>
                <w:div w:id="18207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hemobra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66E3-03C5-4578-BEE7-06E94439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81</Pages>
  <Words>14243</Words>
  <Characters>85481</Characters>
  <Application>Microsoft Office Word</Application>
  <DocSecurity>0</DocSecurity>
  <Lines>712</Lines>
  <Paragraphs>199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Patricia Barros</dc:creator>
  <cp:lastModifiedBy>Edmar José Barbosa Acioli</cp:lastModifiedBy>
  <cp:revision>5</cp:revision>
  <cp:lastPrinted>2020-09-22T17:46:00Z</cp:lastPrinted>
  <dcterms:created xsi:type="dcterms:W3CDTF">2020-09-22T17:45:00Z</dcterms:created>
  <dcterms:modified xsi:type="dcterms:W3CDTF">2020-09-22T19:05:00Z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1912118697</vt:i4>
  </property>
</Properties>
</file>