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22257"/>
        <w:rPr>
          <w:rFonts w:ascii="Times New Roman"/>
          <w:sz w:val="20"/>
        </w:rPr>
      </w:pPr>
      <w:r>
        <w:rPr/>
        <w:pict>
          <v:group style="position:absolute;margin-left:.000018pt;margin-top:230.945007pt;width:1190.55pt;height:8.450pt;mso-position-horizontal-relative:page;mso-position-vertical-relative:page;z-index:-18732544" coordorigin="0,4619" coordsize="23811,169">
            <v:rect style="position:absolute;left:0;top:4703;width:23811;height:20" filled="true" fillcolor="#d9d4d2" stroked="false">
              <v:fill type="solid"/>
            </v:rect>
            <v:rect style="position:absolute;left:3169;top:4618;width:7666;height:169" filled="true" fillcolor="#d9d4d2" stroked="false">
              <v:fill type="solid"/>
            </v:rect>
            <w10:wrap type="none"/>
          </v:group>
        </w:pict>
      </w:r>
      <w:r>
        <w:rPr/>
        <w:pict>
          <v:shape style="position:absolute;margin-left:1011.03717pt;margin-top:79.970612pt;width:15.1pt;height:56.9pt;mso-position-horizontal-relative:page;mso-position-vertical-relative:page;z-index:15730688" coordorigin="20221,1599" coordsize="302,1138" path="m20423,1599l20323,1599,20271,1624,20240,1653,20225,1693,20221,1751,20221,2617,20222,2629,20259,2705,20337,2736,20355,2737,20406,2736,20488,2702,20522,2620,20523,1718,20517,1681,20500,1650,20475,1624,20442,1607,20436,1605,20423,1599xe" filled="true" fillcolor="#7e3132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65.998535pt;margin-top:79.842812pt;width:15.1pt;height:56.9pt;mso-position-horizontal-relative:page;mso-position-vertical-relative:page;z-index:15731200" coordorigin="21320,1597" coordsize="302,1138" path="m21522,1597l21422,1597,21370,1622,21339,1651,21324,1691,21320,1749,21320,2615,21321,2626,21358,2702,21437,2734,21454,2734,21505,2734,21587,2699,21622,2618,21622,1715,21616,1679,21599,1647,21574,1622,21541,1604,21535,1602,21522,1597xe" filled="true" fillcolor="#7a7672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35.838257pt;margin-top:79.970612pt;width:21.85pt;height:25pt;mso-position-horizontal-relative:page;mso-position-vertical-relative:page;z-index:15731712" coordorigin="20717,1599" coordsize="437,500" path="m21050,1599l20820,1599,20768,1624,20737,1653,20721,1694,20717,1753,20717,2099,21153,2099,21154,1790,21153,1713,21135,1655,21089,1614,21050,1599xe" filled="true" fillcolor="#7e3132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35.849731pt;margin-top:111.807617pt;width:21.85pt;height:25pt;mso-position-horizontal-relative:page;mso-position-vertical-relative:page;z-index:15732224" coordorigin="20717,2236" coordsize="437,500" path="m21154,2236l20717,2236,20717,2545,20718,2622,20735,2680,20782,2721,20820,2736,21050,2736,21102,2711,21134,2682,21150,2642,21154,2583,21154,2236xe" filled="true" fillcolor="#7a7672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12537503</wp:posOffset>
            </wp:positionH>
            <wp:positionV relativeFrom="page">
              <wp:posOffset>9567506</wp:posOffset>
            </wp:positionV>
            <wp:extent cx="2582482" cy="1124496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482" cy="1124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7518603</wp:posOffset>
            </wp:positionH>
            <wp:positionV relativeFrom="page">
              <wp:posOffset>9567506</wp:posOffset>
            </wp:positionV>
            <wp:extent cx="4955387" cy="1124496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5387" cy="1124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.000002pt;margin-top:471.968811pt;width:108.4pt;height:369.95pt;mso-position-horizontal-relative:page;mso-position-vertical-relative:page;z-index:15735808" coordorigin="0,9439" coordsize="2168,7399" path="m1928,9439l0,9439,0,16838,2168,16838,2168,9679,2155,9604,2121,9538,2069,9486,2004,9452,1928,9439xe" filled="true" fillcolor="#d9d4d2" stroked="false">
            <v:path arrowok="t"/>
            <v:fill type="solid"/>
            <w10:wrap type="none"/>
          </v:shape>
        </w:pict>
      </w:r>
      <w:r>
        <w:rPr>
          <w:rFonts w:ascii="Times New Roman"/>
          <w:sz w:val="20"/>
        </w:rPr>
        <w:pict>
          <v:group style="width:9.950pt;height:17.850pt;mso-position-horizontal-relative:char;mso-position-vertical-relative:line" coordorigin="0,0" coordsize="199,357">
            <v:shape style="position:absolute;left:20;top:20;width:159;height:317" coordorigin="20,20" coordsize="159,317" path="m20,336l178,178,20,20e" filled="false" stroked="true" strokeweight="2.0pt" strokecolor="#a0948e">
              <v:path arrowok="t"/>
              <v:stroke dashstyl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7"/>
        </w:rPr>
      </w:pPr>
      <w:r>
        <w:rPr/>
        <w:pict>
          <v:group style="position:absolute;margin-left:963.235107pt;margin-top:17.842613pt;width:167.05pt;height:31.3pt;mso-position-horizontal-relative:page;mso-position-vertical-relative:paragraph;z-index:-15728128;mso-wrap-distance-left:0;mso-wrap-distance-right:0" coordorigin="19265,357" coordsize="3341,626">
            <v:shape style="position:absolute;left:19264;top:356;width:1485;height:615" coordorigin="19265,357" coordsize="1485,615" path="m19701,359l19599,359,19600,589,19597,596,19484,595,19373,596,19369,591,19369,528,19369,357,19265,357,19265,972,19370,972,19370,700,19599,700,19599,969,19701,969,19701,359xm20749,850l20749,794,20747,738,20728,666,20684,611,20621,581,20546,580,20524,586,20503,596,20481,606,20458,617,20457,616,20414,589,20368,576,20321,578,20273,594,20232,622,20203,658,20185,702,20180,752,20180,801,20180,956,20181,969,20284,969,20284,751,20289,722,20302,700,20323,686,20349,681,20374,686,20394,700,20406,722,20411,750,20411,969,20518,969,20518,847,20518,735,20520,722,20526,711,20538,695,20555,685,20575,681,20595,682,20614,691,20629,704,20639,722,20642,744,20642,795,20642,969,20746,969,20747,966,20748,964,20749,850xe" filled="true" fillcolor="#7e3132" stroked="false">
              <v:path arrowok="t"/>
              <v:fill type="solid"/>
            </v:shape>
            <v:shape style="position:absolute;left:19742;top:582;width:400;height:398" type="#_x0000_t75" stroked="false">
              <v:imagedata r:id="rId7" o:title=""/>
            </v:shape>
            <v:shape style="position:absolute;left:20782;top:358;width:1823;height:624" coordorigin="20782,359" coordsize="1823,624" path="m21181,773l21165,695,21148,670,21122,632,21086,608,21086,773,21086,775,21078,815,21055,848,21022,871,20981,879,20941,871,20907,848,20885,814,20877,773,20885,733,20907,700,20940,678,20981,670,21022,678,21055,700,21078,733,21086,773,21086,608,21058,590,20980,574,20902,590,20839,633,20797,697,20782,775,20798,852,20840,916,20904,959,20981,975,21059,959,21123,916,21147,879,21166,852,21181,774,21181,773xm21614,756l21590,681,21585,675,21539,622,21520,613,21520,779,21512,820,21490,854,21457,876,21416,884,21375,876,21342,854,21319,821,21311,781,21319,740,21341,706,21375,683,21415,675,21456,683,21489,705,21512,738,21520,779,21520,613,21496,601,21469,587,21389,582,21372,586,21354,590,21318,601,21318,359,21217,359,21216,361,21215,362,21215,449,21215,535,21215,622,21216,706,21217,792,21235,868,21280,928,21344,967,21422,980,21488,967,21543,935,21585,886,21585,884,21609,826,21614,756xm22246,884l22246,820,22245,800,22245,787,22245,775,22243,762,22242,750,22224,692,22212,674,22190,642,22150,610,22150,780,22141,820,22118,853,22085,876,22044,884,22004,876,21971,853,21948,820,21940,779,21949,738,21971,705,22004,682,22045,674,22086,683,22119,706,22142,739,22150,780,22150,610,22143,605,22087,583,22024,580,21965,596,21914,628,21873,676,21850,733,21845,793,21858,852,21889,905,21940,950,22001,974,22066,978,22132,959,22138,956,22143,954,22149,951,22152,971,22246,971,22246,951,22246,884xm22605,854l22600,822,22587,795,22566,773,22538,757,22524,752,22511,747,22483,738,22451,728,22435,723,22420,716,22412,712,22402,698,22404,681,22416,671,22435,662,22448,662,22481,672,22549,698,22597,628,22559,607,22541,598,22522,591,22483,580,22445,577,22407,582,22369,596,22341,616,22322,641,22311,671,22308,706,22313,739,22327,766,22348,787,22378,803,22389,807,22457,828,22474,833,22490,840,22499,844,22509,859,22508,877,22495,889,22485,892,22474,895,22463,896,22451,896,22440,894,22416,885,22392,875,22342,854,22287,919,22329,943,22349,955,22369,964,22412,977,22454,982,22497,978,22540,964,22569,945,22589,919,22601,889,22605,854xe" filled="true" fillcolor="#7e3132" stroked="false">
              <v:path arrowok="t"/>
              <v:fill type="solid"/>
            </v:shape>
            <v:shape style="position:absolute;left:21652;top:577;width:167;height:392" type="#_x0000_t75" stroked="false">
              <v:imagedata r:id="rId8" o:title=""/>
            </v:shape>
            <v:shape style="position:absolute;left:22045;top:459;width:141;height:85" coordorigin="22046,459" coordsize="141,85" path="m22186,459l22101,460,22046,538,22049,543,22065,542,22083,542,22149,500,22167,480,22186,459xe" filled="true" fillcolor="#7e3132" stroked="false">
              <v:path arrowok="t"/>
              <v:fill type="solid"/>
            </v:shape>
            <v:shape style="position:absolute;left:21310;top:674;width:210;height:210" type="#_x0000_t75" stroked="false">
              <v:imagedata r:id="rId9" o:title=""/>
            </v:shape>
            <v:shape style="position:absolute;left:19850;top:675;width:188;height:65" coordorigin="19850,675" coordsize="188,65" path="m19933,675l19903,683,19878,698,19859,717,19850,740,20037,740,20020,711,19995,690,19965,677,19933,675xe" filled="true" fillcolor="#ffffff" stroked="false">
              <v:path arrowok="t"/>
              <v:fill type="solid"/>
            </v:shape>
            <v:shape style="position:absolute;left:21940;top:674;width:210;height:210" type="#_x0000_t75" stroked="false">
              <v:imagedata r:id="rId10" o:title=""/>
            </v:shape>
            <v:shape style="position:absolute;left:20877;top:669;width:210;height:210" type="#_x0000_t75" stroked="false">
              <v:imagedata r:id="rId11" o:title=""/>
            </v:shape>
            <w10:wrap type="topAndBottom"/>
          </v:group>
        </w:pict>
      </w:r>
    </w:p>
    <w:p>
      <w:pPr>
        <w:spacing w:line="161" w:lineRule="exact" w:before="0"/>
        <w:ind w:left="0" w:right="1126" w:firstLine="0"/>
        <w:jc w:val="right"/>
        <w:rPr>
          <w:sz w:val="14"/>
        </w:rPr>
      </w:pPr>
      <w:bookmarkStart w:name="_bookmark0" w:id="1"/>
      <w:bookmarkEnd w:id="1"/>
      <w:r>
        <w:rPr/>
      </w:r>
      <w:r>
        <w:rPr>
          <w:color w:val="7E3132"/>
          <w:w w:val="95"/>
          <w:sz w:val="14"/>
        </w:rPr>
        <w:t>Empresa</w:t>
      </w:r>
      <w:r>
        <w:rPr>
          <w:color w:val="7E3132"/>
          <w:spacing w:val="14"/>
          <w:w w:val="95"/>
          <w:sz w:val="14"/>
        </w:rPr>
        <w:t> </w:t>
      </w:r>
      <w:r>
        <w:rPr>
          <w:color w:val="7E3132"/>
          <w:w w:val="95"/>
          <w:sz w:val="14"/>
        </w:rPr>
        <w:t>brasileira</w:t>
      </w:r>
      <w:r>
        <w:rPr>
          <w:color w:val="7E3132"/>
          <w:spacing w:val="14"/>
          <w:w w:val="95"/>
          <w:sz w:val="14"/>
        </w:rPr>
        <w:t> </w:t>
      </w:r>
      <w:r>
        <w:rPr>
          <w:color w:val="7E3132"/>
          <w:w w:val="95"/>
          <w:sz w:val="14"/>
        </w:rPr>
        <w:t>de</w:t>
      </w:r>
      <w:r>
        <w:rPr>
          <w:color w:val="7E3132"/>
          <w:spacing w:val="14"/>
          <w:w w:val="95"/>
          <w:sz w:val="14"/>
        </w:rPr>
        <w:t> </w:t>
      </w:r>
      <w:r>
        <w:rPr>
          <w:color w:val="7E3132"/>
          <w:w w:val="95"/>
          <w:sz w:val="14"/>
        </w:rPr>
        <w:t>hemoderivados</w:t>
      </w:r>
      <w:r>
        <w:rPr>
          <w:color w:val="7E3132"/>
          <w:spacing w:val="14"/>
          <w:w w:val="95"/>
          <w:sz w:val="14"/>
        </w:rPr>
        <w:t> </w:t>
      </w:r>
      <w:r>
        <w:rPr>
          <w:color w:val="7E3132"/>
          <w:w w:val="95"/>
          <w:sz w:val="14"/>
        </w:rPr>
        <w:t>e</w:t>
      </w:r>
      <w:r>
        <w:rPr>
          <w:color w:val="7E3132"/>
          <w:spacing w:val="14"/>
          <w:w w:val="95"/>
          <w:sz w:val="14"/>
        </w:rPr>
        <w:t> </w:t>
      </w:r>
      <w:r>
        <w:rPr>
          <w:color w:val="7E3132"/>
          <w:w w:val="95"/>
          <w:sz w:val="14"/>
        </w:rPr>
        <w:t>biotecnologia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Title"/>
        <w:spacing w:line="244" w:lineRule="auto"/>
      </w:pPr>
      <w:r>
        <w:rPr>
          <w:color w:val="702C29"/>
          <w:w w:val="90"/>
        </w:rPr>
        <w:t>DEMONSTRAÇÕES</w:t>
      </w:r>
      <w:r>
        <w:rPr>
          <w:color w:val="702C29"/>
          <w:spacing w:val="1"/>
          <w:w w:val="90"/>
        </w:rPr>
        <w:t> </w:t>
      </w:r>
      <w:r>
        <w:rPr>
          <w:color w:val="702C29"/>
        </w:rPr>
        <w:t>FINANCEIRAS</w:t>
      </w:r>
    </w:p>
    <w:p>
      <w:pPr>
        <w:spacing w:before="386"/>
        <w:ind w:left="2029" w:right="0" w:firstLine="0"/>
        <w:jc w:val="left"/>
        <w:rPr>
          <w:rFonts w:ascii="Arial MT" w:hAnsi="Arial MT"/>
          <w:sz w:val="39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6903504</wp:posOffset>
            </wp:positionH>
            <wp:positionV relativeFrom="paragraph">
              <wp:posOffset>1311833</wp:posOffset>
            </wp:positionV>
            <wp:extent cx="551599" cy="4698009"/>
            <wp:effectExtent l="0" t="0" r="0" b="0"/>
            <wp:wrapNone/>
            <wp:docPr id="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99" cy="4698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2012429</wp:posOffset>
            </wp:positionH>
            <wp:positionV relativeFrom="paragraph">
              <wp:posOffset>1311833</wp:posOffset>
            </wp:positionV>
            <wp:extent cx="4827562" cy="4698009"/>
            <wp:effectExtent l="0" t="0" r="0" b="0"/>
            <wp:wrapNone/>
            <wp:docPr id="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562" cy="4698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3.385803pt;margin-top:103.294785pt;width:40.1pt;height:369.95pt;mso-position-horizontal-relative:page;mso-position-vertical-relative:paragraph;z-index:15734784" coordorigin="2268,2066" coordsize="802,7399" path="m2829,2066l2508,2066,2432,2078,2366,2112,2314,2164,2280,2230,2268,2306,2268,9464,3069,9464,3069,2306,3057,2230,3023,2164,2971,2112,2905,2078,2829,2066xe" filled="true" fillcolor="#702c29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38.858276pt;margin-top:103.648987pt;width:51.7pt;height:276.05pt;mso-position-horizontal-relative:page;mso-position-vertical-relative:paragraph;z-index:15735296" coordorigin="22777,2073" coordsize="1034,5521" path="m23811,2073l23017,2073,22941,2085,22875,2119,22823,2171,22789,2237,22777,2313,22777,7353,22789,7429,22823,7495,22875,7547,22941,7581,23017,7593,23811,7593,23811,2073xe" filled="true" fillcolor="#702c29" stroked="false">
            <v:path arrowok="t"/>
            <v:fill type="solid"/>
            <w10:wrap type="none"/>
          </v:shape>
        </w:pict>
      </w:r>
      <w:r>
        <w:rPr>
          <w:rFonts w:ascii="Arial MT" w:hAnsi="Arial MT"/>
          <w:color w:val="C6BFBB"/>
          <w:w w:val="90"/>
          <w:sz w:val="39"/>
        </w:rPr>
        <w:t>EXERCÍCIO</w:t>
      </w:r>
      <w:r>
        <w:rPr>
          <w:rFonts w:ascii="Arial MT" w:hAnsi="Arial MT"/>
          <w:color w:val="C6BFBB"/>
          <w:spacing w:val="20"/>
          <w:w w:val="90"/>
          <w:sz w:val="39"/>
        </w:rPr>
        <w:t> </w:t>
      </w:r>
      <w:r>
        <w:rPr>
          <w:rFonts w:ascii="Arial MT" w:hAnsi="Arial MT"/>
          <w:color w:val="C6BFBB"/>
          <w:w w:val="90"/>
          <w:sz w:val="39"/>
        </w:rPr>
        <w:t>FINDO</w:t>
      </w:r>
      <w:r>
        <w:rPr>
          <w:rFonts w:ascii="Arial MT" w:hAnsi="Arial MT"/>
          <w:color w:val="C6BFBB"/>
          <w:spacing w:val="21"/>
          <w:w w:val="90"/>
          <w:sz w:val="39"/>
        </w:rPr>
        <w:t> </w:t>
      </w:r>
      <w:r>
        <w:rPr>
          <w:rFonts w:ascii="Arial MT" w:hAnsi="Arial MT"/>
          <w:color w:val="C6BFBB"/>
          <w:w w:val="90"/>
          <w:sz w:val="39"/>
        </w:rPr>
        <w:t>EM</w:t>
      </w:r>
      <w:r>
        <w:rPr>
          <w:rFonts w:ascii="Arial MT" w:hAnsi="Arial MT"/>
          <w:color w:val="C6BFBB"/>
          <w:spacing w:val="21"/>
          <w:w w:val="90"/>
          <w:sz w:val="39"/>
        </w:rPr>
        <w:t> </w:t>
      </w:r>
      <w:r>
        <w:rPr>
          <w:rFonts w:ascii="Arial MT" w:hAnsi="Arial MT"/>
          <w:color w:val="C6BFBB"/>
          <w:w w:val="90"/>
          <w:sz w:val="39"/>
        </w:rPr>
        <w:t>2021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3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7518603</wp:posOffset>
            </wp:positionH>
            <wp:positionV relativeFrom="paragraph">
              <wp:posOffset>197684</wp:posOffset>
            </wp:positionV>
            <wp:extent cx="6889883" cy="3514344"/>
            <wp:effectExtent l="0" t="0" r="0" b="0"/>
            <wp:wrapTopAndBottom/>
            <wp:docPr id="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883" cy="3514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23"/>
        </w:rPr>
        <w:sectPr>
          <w:type w:val="continuous"/>
          <w:pgSz w:w="23820" w:h="16840" w:orient="landscape"/>
          <w:pgMar w:top="360" w:bottom="0" w:left="1140" w:right="120"/>
        </w:sectPr>
      </w:pPr>
    </w:p>
    <w:p>
      <w:pPr>
        <w:pStyle w:val="BodyText"/>
        <w:ind w:left="22257"/>
        <w:rPr>
          <w:rFonts w:ascii="Arial MT"/>
          <w:sz w:val="20"/>
        </w:rPr>
      </w:pPr>
      <w:r>
        <w:rPr>
          <w:rFonts w:ascii="Arial MT"/>
          <w:sz w:val="20"/>
        </w:rPr>
        <w:pict>
          <v:group style="width:9.950pt;height:17.850pt;mso-position-horizontal-relative:char;mso-position-vertical-relative:line" coordorigin="0,0" coordsize="199,357">
            <v:shape style="position:absolute;left:20;top:20;width:159;height:317" coordorigin="20,20" coordsize="159,317" path="m20,336l178,178,20,20e" filled="false" stroked="true" strokeweight="2.0pt" strokecolor="#a0948e">
              <v:path arrowok="t"/>
              <v:stroke dashstyle="solid"/>
            </v:shape>
          </v:group>
        </w:pict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9"/>
        </w:rPr>
      </w:pPr>
    </w:p>
    <w:p>
      <w:pPr>
        <w:spacing w:after="0"/>
        <w:rPr>
          <w:rFonts w:ascii="Arial MT"/>
          <w:sz w:val="29"/>
        </w:rPr>
        <w:sectPr>
          <w:pgSz w:w="23820" w:h="16840" w:orient="landscape"/>
          <w:pgMar w:top="360" w:bottom="280" w:left="1140" w:right="120"/>
        </w:sectPr>
      </w:pPr>
    </w:p>
    <w:p>
      <w:pPr>
        <w:spacing w:before="98"/>
        <w:ind w:left="953" w:right="0" w:firstLine="0"/>
        <w:jc w:val="left"/>
        <w:rPr>
          <w:rFonts w:ascii="Tahoma" w:hAnsi="Tahoma"/>
          <w:b/>
          <w:sz w:val="20"/>
        </w:rPr>
      </w:pPr>
      <w:r>
        <w:rPr/>
        <w:pict>
          <v:group style="position:absolute;margin-left:13.2678pt;margin-top:-.000009pt;width:1151.6pt;height:841.9pt;mso-position-horizontal-relative:page;mso-position-vertical-relative:page;z-index:-18725888" coordorigin="265,0" coordsize="23032,16838">
            <v:shape style="position:absolute;left:265;top:1414;width:23032;height:13550" coordorigin="265,1414" coordsize="23032,13550" path="m23057,1414l505,1414,430,1426,364,1460,312,1512,278,1578,265,1654,265,14724,278,14799,312,14865,364,14917,430,14951,505,14964,23057,14964,23133,14951,23199,14917,23251,14865,23285,14799,23297,14724,23297,1654,23285,1578,23251,1512,23199,1460,23133,1426,23057,1414xe" filled="true" fillcolor="#a0948e" stroked="false">
              <v:path arrowok="t"/>
              <v:fill opacity="13107f" type="solid"/>
            </v:shape>
            <v:rect style="position:absolute;left:1390;top:0;width:20;height:16838" filled="true" fillcolor="#702c29" stroked="false">
              <v:fill type="solid"/>
            </v:rect>
            <v:rect style="position:absolute;left:1313;top:2618;width:169;height:11621" filled="true" fillcolor="#702c29" stroked="false">
              <v:fill type="solid"/>
            </v:rect>
            <v:shape style="position:absolute;left:23018;top:398;width:159;height:317" coordorigin="23019,398" coordsize="159,317" path="m23177,398l23019,557,23177,715e" filled="false" stroked="true" strokeweight="2.0pt" strokecolor="#a0948e">
              <v:path arrowok="t"/>
              <v:stroke dashstyle="solid"/>
            </v:shape>
            <v:rect style="position:absolute;left:13397;top:0;width:20;height:16838" filled="true" fillcolor="#702c29" stroked="false">
              <v:fill type="solid"/>
            </v:rect>
            <v:shape style="position:absolute;left:13322;top:2618;width:169;height:13440" coordorigin="13323,2619" coordsize="169,13440" path="m13492,14113l13323,14113,13323,16058,13492,16058,13492,14113xm13492,2619l13323,2619,13323,10571,13492,10571,13492,2619xe" filled="true" fillcolor="#702c29" stroked="false">
              <v:path arrowok="t"/>
              <v:fill type="solid"/>
            </v:shape>
            <w10:wrap type="none"/>
          </v:group>
        </w:pict>
      </w:r>
      <w:bookmarkStart w:name="Sumário" w:id="2"/>
      <w:bookmarkEnd w:id="2"/>
      <w:r>
        <w:rPr/>
      </w:r>
      <w:bookmarkStart w:name="_bookmark1" w:id="3"/>
      <w:bookmarkEnd w:id="3"/>
      <w:r>
        <w:rPr/>
      </w:r>
      <w:r>
        <w:rPr>
          <w:rFonts w:ascii="Tahoma" w:hAnsi="Tahoma"/>
          <w:b/>
          <w:color w:val="7B726E"/>
          <w:w w:val="85"/>
          <w:sz w:val="20"/>
        </w:rPr>
        <w:t>DIRETORIA</w:t>
      </w:r>
      <w:r>
        <w:rPr>
          <w:rFonts w:ascii="Tahoma" w:hAnsi="Tahoma"/>
          <w:b/>
          <w:color w:val="7B726E"/>
          <w:spacing w:val="-8"/>
          <w:w w:val="85"/>
          <w:sz w:val="20"/>
        </w:rPr>
        <w:t> </w:t>
      </w:r>
      <w:r>
        <w:rPr>
          <w:rFonts w:ascii="Tahoma" w:hAnsi="Tahoma"/>
          <w:b/>
          <w:color w:val="7B726E"/>
          <w:w w:val="85"/>
          <w:sz w:val="20"/>
        </w:rPr>
        <w:t>EXECUTIVA</w:t>
      </w:r>
      <w:r>
        <w:rPr>
          <w:rFonts w:ascii="Tahoma" w:hAnsi="Tahoma"/>
          <w:b/>
          <w:color w:val="7B726E"/>
          <w:spacing w:val="-7"/>
          <w:w w:val="85"/>
          <w:sz w:val="20"/>
        </w:rPr>
        <w:t> </w:t>
      </w:r>
      <w:r>
        <w:rPr>
          <w:rFonts w:ascii="Tahoma" w:hAnsi="Tahoma"/>
          <w:b/>
          <w:color w:val="7B726E"/>
          <w:w w:val="85"/>
          <w:sz w:val="20"/>
        </w:rPr>
        <w:t>–</w:t>
      </w:r>
      <w:r>
        <w:rPr>
          <w:rFonts w:ascii="Tahoma" w:hAnsi="Tahoma"/>
          <w:b/>
          <w:color w:val="7B726E"/>
          <w:spacing w:val="-8"/>
          <w:w w:val="85"/>
          <w:sz w:val="20"/>
        </w:rPr>
        <w:t> </w:t>
      </w:r>
      <w:r>
        <w:rPr>
          <w:rFonts w:ascii="Tahoma" w:hAnsi="Tahoma"/>
          <w:b/>
          <w:color w:val="7B726E"/>
          <w:w w:val="85"/>
          <w:sz w:val="20"/>
        </w:rPr>
        <w:t>DE</w:t>
      </w:r>
    </w:p>
    <w:p>
      <w:pPr>
        <w:spacing w:before="188"/>
        <w:ind w:left="953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7B726E"/>
          <w:spacing w:val="-1"/>
          <w:w w:val="90"/>
          <w:sz w:val="20"/>
        </w:rPr>
        <w:t>Oswaldo</w:t>
      </w:r>
      <w:r>
        <w:rPr>
          <w:rFonts w:ascii="Tahoma"/>
          <w:b/>
          <w:color w:val="7B726E"/>
          <w:spacing w:val="-12"/>
          <w:w w:val="90"/>
          <w:sz w:val="20"/>
        </w:rPr>
        <w:t> </w:t>
      </w:r>
      <w:r>
        <w:rPr>
          <w:rFonts w:ascii="Tahoma"/>
          <w:b/>
          <w:color w:val="7B726E"/>
          <w:spacing w:val="-1"/>
          <w:w w:val="90"/>
          <w:sz w:val="20"/>
        </w:rPr>
        <w:t>Cordeiro</w:t>
      </w:r>
      <w:r>
        <w:rPr>
          <w:rFonts w:ascii="Tahoma"/>
          <w:b/>
          <w:color w:val="7B726E"/>
          <w:spacing w:val="-12"/>
          <w:w w:val="90"/>
          <w:sz w:val="20"/>
        </w:rPr>
        <w:t> </w:t>
      </w:r>
      <w:r>
        <w:rPr>
          <w:rFonts w:ascii="Tahoma"/>
          <w:b/>
          <w:color w:val="7B726E"/>
          <w:spacing w:val="-1"/>
          <w:w w:val="90"/>
          <w:sz w:val="20"/>
        </w:rPr>
        <w:t>de</w:t>
      </w:r>
      <w:r>
        <w:rPr>
          <w:rFonts w:ascii="Tahoma"/>
          <w:b/>
          <w:color w:val="7B726E"/>
          <w:spacing w:val="-12"/>
          <w:w w:val="90"/>
          <w:sz w:val="20"/>
        </w:rPr>
        <w:t> </w:t>
      </w:r>
      <w:r>
        <w:rPr>
          <w:rFonts w:ascii="Tahoma"/>
          <w:b/>
          <w:color w:val="7B726E"/>
          <w:spacing w:val="-1"/>
          <w:w w:val="90"/>
          <w:sz w:val="20"/>
        </w:rPr>
        <w:t>Paschoal</w:t>
      </w:r>
      <w:r>
        <w:rPr>
          <w:rFonts w:ascii="Tahoma"/>
          <w:b/>
          <w:color w:val="7B726E"/>
          <w:spacing w:val="-12"/>
          <w:w w:val="90"/>
          <w:sz w:val="20"/>
        </w:rPr>
        <w:t> </w:t>
      </w:r>
      <w:r>
        <w:rPr>
          <w:rFonts w:ascii="Tahoma"/>
          <w:b/>
          <w:color w:val="7B726E"/>
          <w:w w:val="90"/>
          <w:sz w:val="20"/>
        </w:rPr>
        <w:t>Castilho</w:t>
      </w:r>
    </w:p>
    <w:p>
      <w:pPr>
        <w:spacing w:before="31"/>
        <w:ind w:left="953" w:right="0" w:firstLine="0"/>
        <w:jc w:val="left"/>
        <w:rPr>
          <w:sz w:val="20"/>
        </w:rPr>
      </w:pPr>
      <w:r>
        <w:rPr>
          <w:color w:val="7B726E"/>
          <w:w w:val="90"/>
          <w:sz w:val="20"/>
        </w:rPr>
        <w:t>Presidência</w:t>
      </w:r>
      <w:r>
        <w:rPr>
          <w:color w:val="7B726E"/>
          <w:spacing w:val="10"/>
          <w:w w:val="90"/>
          <w:sz w:val="20"/>
        </w:rPr>
        <w:t> </w:t>
      </w:r>
      <w:r>
        <w:rPr>
          <w:color w:val="7B726E"/>
          <w:w w:val="90"/>
          <w:sz w:val="20"/>
        </w:rPr>
        <w:t>(PR)</w:t>
      </w:r>
      <w:r>
        <w:rPr>
          <w:color w:val="7B726E"/>
          <w:spacing w:val="10"/>
          <w:w w:val="90"/>
          <w:sz w:val="20"/>
        </w:rPr>
        <w:t> </w:t>
      </w:r>
      <w:r>
        <w:rPr>
          <w:color w:val="7B726E"/>
          <w:w w:val="90"/>
          <w:sz w:val="20"/>
        </w:rPr>
        <w:t>e</w:t>
      </w:r>
      <w:r>
        <w:rPr>
          <w:color w:val="7B726E"/>
          <w:spacing w:val="10"/>
          <w:w w:val="90"/>
          <w:sz w:val="20"/>
        </w:rPr>
        <w:t> </w:t>
      </w:r>
      <w:r>
        <w:rPr>
          <w:color w:val="7B726E"/>
          <w:w w:val="90"/>
          <w:sz w:val="20"/>
        </w:rPr>
        <w:t>Diretoria</w:t>
      </w:r>
      <w:r>
        <w:rPr>
          <w:color w:val="7B726E"/>
          <w:spacing w:val="10"/>
          <w:w w:val="90"/>
          <w:sz w:val="20"/>
        </w:rPr>
        <w:t> </w:t>
      </w:r>
      <w:r>
        <w:rPr>
          <w:color w:val="7B726E"/>
          <w:w w:val="90"/>
          <w:sz w:val="20"/>
        </w:rPr>
        <w:t>de</w:t>
      </w:r>
      <w:r>
        <w:rPr>
          <w:color w:val="7B726E"/>
          <w:spacing w:val="10"/>
          <w:w w:val="90"/>
          <w:sz w:val="20"/>
        </w:rPr>
        <w:t> </w:t>
      </w:r>
      <w:r>
        <w:rPr>
          <w:color w:val="7B726E"/>
          <w:w w:val="90"/>
          <w:sz w:val="20"/>
        </w:rPr>
        <w:t>Desenvolvimento</w:t>
      </w:r>
      <w:r>
        <w:rPr>
          <w:color w:val="7B726E"/>
          <w:spacing w:val="10"/>
          <w:w w:val="90"/>
          <w:sz w:val="20"/>
        </w:rPr>
        <w:t> </w:t>
      </w:r>
      <w:r>
        <w:rPr>
          <w:color w:val="7B726E"/>
          <w:w w:val="90"/>
          <w:sz w:val="20"/>
        </w:rPr>
        <w:t>Industrial</w:t>
      </w:r>
      <w:r>
        <w:rPr>
          <w:color w:val="7B726E"/>
          <w:spacing w:val="10"/>
          <w:w w:val="90"/>
          <w:sz w:val="20"/>
        </w:rPr>
        <w:t> </w:t>
      </w:r>
      <w:r>
        <w:rPr>
          <w:color w:val="7B726E"/>
          <w:w w:val="90"/>
          <w:sz w:val="20"/>
        </w:rPr>
        <w:t>(DDI)</w:t>
      </w:r>
    </w:p>
    <w:p>
      <w:pPr>
        <w:spacing w:before="186"/>
        <w:ind w:left="953" w:right="0" w:firstLine="0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7B726E"/>
          <w:w w:val="90"/>
          <w:sz w:val="20"/>
        </w:rPr>
        <w:t>Antônio</w:t>
      </w:r>
      <w:r>
        <w:rPr>
          <w:rFonts w:ascii="Tahoma" w:hAnsi="Tahoma"/>
          <w:b/>
          <w:color w:val="7B726E"/>
          <w:spacing w:val="-12"/>
          <w:w w:val="90"/>
          <w:sz w:val="20"/>
        </w:rPr>
        <w:t> </w:t>
      </w:r>
      <w:r>
        <w:rPr>
          <w:rFonts w:ascii="Tahoma" w:hAnsi="Tahoma"/>
          <w:b/>
          <w:color w:val="7B726E"/>
          <w:w w:val="90"/>
          <w:sz w:val="20"/>
        </w:rPr>
        <w:t>Edson</w:t>
      </w:r>
      <w:r>
        <w:rPr>
          <w:rFonts w:ascii="Tahoma" w:hAnsi="Tahoma"/>
          <w:b/>
          <w:color w:val="7B726E"/>
          <w:spacing w:val="-11"/>
          <w:w w:val="90"/>
          <w:sz w:val="20"/>
        </w:rPr>
        <w:t> </w:t>
      </w:r>
      <w:r>
        <w:rPr>
          <w:rFonts w:ascii="Tahoma" w:hAnsi="Tahoma"/>
          <w:b/>
          <w:color w:val="7B726E"/>
          <w:w w:val="90"/>
          <w:sz w:val="20"/>
        </w:rPr>
        <w:t>de</w:t>
      </w:r>
      <w:r>
        <w:rPr>
          <w:rFonts w:ascii="Tahoma" w:hAnsi="Tahoma"/>
          <w:b/>
          <w:color w:val="7B726E"/>
          <w:spacing w:val="-11"/>
          <w:w w:val="90"/>
          <w:sz w:val="20"/>
        </w:rPr>
        <w:t> </w:t>
      </w:r>
      <w:r>
        <w:rPr>
          <w:rFonts w:ascii="Tahoma" w:hAnsi="Tahoma"/>
          <w:b/>
          <w:color w:val="7B726E"/>
          <w:w w:val="90"/>
          <w:sz w:val="20"/>
        </w:rPr>
        <w:t>Lucena</w:t>
      </w:r>
    </w:p>
    <w:p>
      <w:pPr>
        <w:spacing w:before="31"/>
        <w:ind w:left="953" w:right="0" w:firstLine="0"/>
        <w:jc w:val="left"/>
        <w:rPr>
          <w:sz w:val="20"/>
        </w:rPr>
      </w:pPr>
      <w:r>
        <w:rPr>
          <w:color w:val="7B726E"/>
          <w:w w:val="90"/>
          <w:sz w:val="20"/>
        </w:rPr>
        <w:t>Diretoria</w:t>
      </w:r>
      <w:r>
        <w:rPr>
          <w:color w:val="7B726E"/>
          <w:spacing w:val="8"/>
          <w:w w:val="90"/>
          <w:sz w:val="20"/>
        </w:rPr>
        <w:t> </w:t>
      </w:r>
      <w:r>
        <w:rPr>
          <w:color w:val="7B726E"/>
          <w:w w:val="90"/>
          <w:sz w:val="20"/>
        </w:rPr>
        <w:t>de</w:t>
      </w:r>
      <w:r>
        <w:rPr>
          <w:color w:val="7B726E"/>
          <w:spacing w:val="9"/>
          <w:w w:val="90"/>
          <w:sz w:val="20"/>
        </w:rPr>
        <w:t> </w:t>
      </w:r>
      <w:r>
        <w:rPr>
          <w:color w:val="7B726E"/>
          <w:w w:val="90"/>
          <w:sz w:val="20"/>
        </w:rPr>
        <w:t>Produtos</w:t>
      </w:r>
      <w:r>
        <w:rPr>
          <w:color w:val="7B726E"/>
          <w:spacing w:val="9"/>
          <w:w w:val="90"/>
          <w:sz w:val="20"/>
        </w:rPr>
        <w:t> </w:t>
      </w:r>
      <w:r>
        <w:rPr>
          <w:color w:val="7B726E"/>
          <w:w w:val="90"/>
          <w:sz w:val="20"/>
        </w:rPr>
        <w:t>Estratégicos</w:t>
      </w:r>
      <w:r>
        <w:rPr>
          <w:color w:val="7B726E"/>
          <w:spacing w:val="9"/>
          <w:w w:val="90"/>
          <w:sz w:val="20"/>
        </w:rPr>
        <w:t> </w:t>
      </w:r>
      <w:r>
        <w:rPr>
          <w:color w:val="7B726E"/>
          <w:w w:val="90"/>
          <w:sz w:val="20"/>
        </w:rPr>
        <w:t>e</w:t>
      </w:r>
      <w:r>
        <w:rPr>
          <w:color w:val="7B726E"/>
          <w:spacing w:val="9"/>
          <w:w w:val="90"/>
          <w:sz w:val="20"/>
        </w:rPr>
        <w:t> </w:t>
      </w:r>
      <w:r>
        <w:rPr>
          <w:color w:val="7B726E"/>
          <w:w w:val="90"/>
          <w:sz w:val="20"/>
        </w:rPr>
        <w:t>Inovação</w:t>
      </w:r>
      <w:r>
        <w:rPr>
          <w:color w:val="7B726E"/>
          <w:spacing w:val="9"/>
          <w:w w:val="90"/>
          <w:sz w:val="20"/>
        </w:rPr>
        <w:t> </w:t>
      </w:r>
      <w:r>
        <w:rPr>
          <w:color w:val="7B726E"/>
          <w:w w:val="90"/>
          <w:sz w:val="20"/>
        </w:rPr>
        <w:t>(DPEI)</w:t>
      </w:r>
    </w:p>
    <w:p>
      <w:pPr>
        <w:spacing w:before="185"/>
        <w:ind w:left="953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7B726E"/>
          <w:w w:val="85"/>
          <w:sz w:val="20"/>
        </w:rPr>
        <w:t>Luciana</w:t>
      </w:r>
      <w:r>
        <w:rPr>
          <w:rFonts w:ascii="Tahoma"/>
          <w:b/>
          <w:color w:val="7B726E"/>
          <w:spacing w:val="10"/>
          <w:w w:val="85"/>
          <w:sz w:val="20"/>
        </w:rPr>
        <w:t> </w:t>
      </w:r>
      <w:r>
        <w:rPr>
          <w:rFonts w:ascii="Tahoma"/>
          <w:b/>
          <w:color w:val="7B726E"/>
          <w:w w:val="85"/>
          <w:sz w:val="20"/>
        </w:rPr>
        <w:t>Souza</w:t>
      </w:r>
      <w:r>
        <w:rPr>
          <w:rFonts w:ascii="Tahoma"/>
          <w:b/>
          <w:color w:val="7B726E"/>
          <w:spacing w:val="11"/>
          <w:w w:val="85"/>
          <w:sz w:val="20"/>
        </w:rPr>
        <w:t> </w:t>
      </w:r>
      <w:r>
        <w:rPr>
          <w:rFonts w:ascii="Tahoma"/>
          <w:b/>
          <w:color w:val="7B726E"/>
          <w:w w:val="85"/>
          <w:sz w:val="20"/>
        </w:rPr>
        <w:t>da</w:t>
      </w:r>
      <w:r>
        <w:rPr>
          <w:rFonts w:ascii="Tahoma"/>
          <w:b/>
          <w:color w:val="7B726E"/>
          <w:spacing w:val="10"/>
          <w:w w:val="85"/>
          <w:sz w:val="20"/>
        </w:rPr>
        <w:t> </w:t>
      </w:r>
      <w:r>
        <w:rPr>
          <w:rFonts w:ascii="Tahoma"/>
          <w:b/>
          <w:color w:val="7B726E"/>
          <w:w w:val="85"/>
          <w:sz w:val="20"/>
        </w:rPr>
        <w:t>Silveira</w:t>
      </w:r>
    </w:p>
    <w:p>
      <w:pPr>
        <w:spacing w:before="31"/>
        <w:ind w:left="953" w:right="0" w:firstLine="0"/>
        <w:jc w:val="left"/>
        <w:rPr>
          <w:sz w:val="20"/>
        </w:rPr>
      </w:pPr>
      <w:r>
        <w:rPr>
          <w:color w:val="7B726E"/>
          <w:w w:val="90"/>
          <w:sz w:val="20"/>
        </w:rPr>
        <w:t>Diretoria</w:t>
      </w:r>
      <w:r>
        <w:rPr>
          <w:color w:val="7B726E"/>
          <w:spacing w:val="8"/>
          <w:w w:val="90"/>
          <w:sz w:val="20"/>
        </w:rPr>
        <w:t> </w:t>
      </w:r>
      <w:r>
        <w:rPr>
          <w:color w:val="7B726E"/>
          <w:w w:val="90"/>
          <w:sz w:val="20"/>
        </w:rPr>
        <w:t>de</w:t>
      </w:r>
      <w:r>
        <w:rPr>
          <w:color w:val="7B726E"/>
          <w:spacing w:val="9"/>
          <w:w w:val="90"/>
          <w:sz w:val="20"/>
        </w:rPr>
        <w:t> </w:t>
      </w:r>
      <w:r>
        <w:rPr>
          <w:color w:val="7B726E"/>
          <w:w w:val="90"/>
          <w:sz w:val="20"/>
        </w:rPr>
        <w:t>Administração</w:t>
      </w:r>
      <w:r>
        <w:rPr>
          <w:color w:val="7B726E"/>
          <w:spacing w:val="9"/>
          <w:w w:val="90"/>
          <w:sz w:val="20"/>
        </w:rPr>
        <w:t> </w:t>
      </w:r>
      <w:r>
        <w:rPr>
          <w:color w:val="7B726E"/>
          <w:w w:val="90"/>
          <w:sz w:val="20"/>
        </w:rPr>
        <w:t>e</w:t>
      </w:r>
      <w:r>
        <w:rPr>
          <w:color w:val="7B726E"/>
          <w:spacing w:val="9"/>
          <w:w w:val="90"/>
          <w:sz w:val="20"/>
        </w:rPr>
        <w:t> </w:t>
      </w:r>
      <w:r>
        <w:rPr>
          <w:color w:val="7B726E"/>
          <w:w w:val="90"/>
          <w:sz w:val="20"/>
        </w:rPr>
        <w:t>Finanças</w:t>
      </w:r>
      <w:r>
        <w:rPr>
          <w:color w:val="7B726E"/>
          <w:spacing w:val="9"/>
          <w:w w:val="90"/>
          <w:sz w:val="20"/>
        </w:rPr>
        <w:t> </w:t>
      </w:r>
      <w:r>
        <w:rPr>
          <w:color w:val="7B726E"/>
          <w:w w:val="90"/>
          <w:sz w:val="20"/>
        </w:rPr>
        <w:t>(DAF)</w:t>
      </w:r>
    </w:p>
    <w:p>
      <w:pPr>
        <w:pStyle w:val="BodyText"/>
        <w:spacing w:before="6"/>
        <w:rPr>
          <w:sz w:val="33"/>
        </w:rPr>
      </w:pPr>
    </w:p>
    <w:p>
      <w:pPr>
        <w:spacing w:before="0"/>
        <w:ind w:left="955" w:right="0" w:firstLine="0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7B726E"/>
          <w:w w:val="85"/>
          <w:sz w:val="20"/>
        </w:rPr>
        <w:t>CONSELHO</w:t>
      </w:r>
      <w:r>
        <w:rPr>
          <w:rFonts w:ascii="Tahoma" w:hAnsi="Tahoma"/>
          <w:b/>
          <w:color w:val="7B726E"/>
          <w:spacing w:val="36"/>
          <w:w w:val="85"/>
          <w:sz w:val="20"/>
        </w:rPr>
        <w:t> </w:t>
      </w:r>
      <w:r>
        <w:rPr>
          <w:rFonts w:ascii="Tahoma" w:hAnsi="Tahoma"/>
          <w:b/>
          <w:color w:val="7B726E"/>
          <w:w w:val="85"/>
          <w:sz w:val="20"/>
        </w:rPr>
        <w:t>DE</w:t>
      </w:r>
      <w:r>
        <w:rPr>
          <w:rFonts w:ascii="Tahoma" w:hAnsi="Tahoma"/>
          <w:b/>
          <w:color w:val="7B726E"/>
          <w:spacing w:val="37"/>
          <w:w w:val="85"/>
          <w:sz w:val="20"/>
        </w:rPr>
        <w:t> </w:t>
      </w:r>
      <w:r>
        <w:rPr>
          <w:rFonts w:ascii="Tahoma" w:hAnsi="Tahoma"/>
          <w:b/>
          <w:color w:val="7B726E"/>
          <w:w w:val="85"/>
          <w:sz w:val="20"/>
        </w:rPr>
        <w:t>ADMINISTRAÇÃO</w:t>
      </w:r>
      <w:r>
        <w:rPr>
          <w:rFonts w:ascii="Tahoma" w:hAnsi="Tahoma"/>
          <w:b/>
          <w:color w:val="7B726E"/>
          <w:spacing w:val="36"/>
          <w:w w:val="85"/>
          <w:sz w:val="20"/>
        </w:rPr>
        <w:t> </w:t>
      </w:r>
      <w:r>
        <w:rPr>
          <w:rFonts w:ascii="Tahoma" w:hAnsi="Tahoma"/>
          <w:b/>
          <w:color w:val="7B726E"/>
          <w:w w:val="85"/>
          <w:sz w:val="20"/>
        </w:rPr>
        <w:t>–</w:t>
      </w:r>
      <w:r>
        <w:rPr>
          <w:rFonts w:ascii="Tahoma" w:hAnsi="Tahoma"/>
          <w:b/>
          <w:color w:val="7B726E"/>
          <w:spacing w:val="37"/>
          <w:w w:val="85"/>
          <w:sz w:val="20"/>
        </w:rPr>
        <w:t> </w:t>
      </w:r>
      <w:r>
        <w:rPr>
          <w:rFonts w:ascii="Tahoma" w:hAnsi="Tahoma"/>
          <w:b/>
          <w:color w:val="7B726E"/>
          <w:w w:val="85"/>
          <w:sz w:val="20"/>
        </w:rPr>
        <w:t>CADM</w:t>
      </w:r>
    </w:p>
    <w:p>
      <w:pPr>
        <w:spacing w:before="188"/>
        <w:ind w:left="953" w:right="0" w:firstLine="0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7B726E"/>
          <w:w w:val="85"/>
          <w:sz w:val="20"/>
        </w:rPr>
        <w:t>Paulo</w:t>
      </w:r>
      <w:r>
        <w:rPr>
          <w:rFonts w:ascii="Tahoma" w:hAnsi="Tahoma"/>
          <w:b/>
          <w:color w:val="7B726E"/>
          <w:spacing w:val="8"/>
          <w:w w:val="85"/>
          <w:sz w:val="20"/>
        </w:rPr>
        <w:t> </w:t>
      </w:r>
      <w:r>
        <w:rPr>
          <w:rFonts w:ascii="Tahoma" w:hAnsi="Tahoma"/>
          <w:b/>
          <w:color w:val="7B726E"/>
          <w:w w:val="85"/>
          <w:sz w:val="20"/>
        </w:rPr>
        <w:t>César</w:t>
      </w:r>
      <w:r>
        <w:rPr>
          <w:rFonts w:ascii="Tahoma" w:hAnsi="Tahoma"/>
          <w:b/>
          <w:color w:val="7B726E"/>
          <w:spacing w:val="8"/>
          <w:w w:val="85"/>
          <w:sz w:val="20"/>
        </w:rPr>
        <w:t> </w:t>
      </w:r>
      <w:r>
        <w:rPr>
          <w:rFonts w:ascii="Tahoma" w:hAnsi="Tahoma"/>
          <w:b/>
          <w:color w:val="7B726E"/>
          <w:w w:val="85"/>
          <w:sz w:val="20"/>
        </w:rPr>
        <w:t>Ferreira</w:t>
      </w:r>
      <w:r>
        <w:rPr>
          <w:rFonts w:ascii="Tahoma" w:hAnsi="Tahoma"/>
          <w:b/>
          <w:color w:val="7B726E"/>
          <w:spacing w:val="8"/>
          <w:w w:val="85"/>
          <w:sz w:val="20"/>
        </w:rPr>
        <w:t> </w:t>
      </w:r>
      <w:r>
        <w:rPr>
          <w:rFonts w:ascii="Tahoma" w:hAnsi="Tahoma"/>
          <w:b/>
          <w:color w:val="7B726E"/>
          <w:w w:val="85"/>
          <w:sz w:val="20"/>
        </w:rPr>
        <w:t>Junior</w:t>
      </w:r>
    </w:p>
    <w:p>
      <w:pPr>
        <w:spacing w:before="31"/>
        <w:ind w:left="953" w:right="0" w:firstLine="0"/>
        <w:jc w:val="left"/>
        <w:rPr>
          <w:sz w:val="20"/>
        </w:rPr>
      </w:pPr>
      <w:r>
        <w:rPr>
          <w:color w:val="7B726E"/>
          <w:w w:val="95"/>
          <w:sz w:val="20"/>
        </w:rPr>
        <w:t>Membro</w:t>
      </w:r>
      <w:r>
        <w:rPr>
          <w:color w:val="7B726E"/>
          <w:spacing w:val="-9"/>
          <w:w w:val="95"/>
          <w:sz w:val="20"/>
        </w:rPr>
        <w:t> </w:t>
      </w:r>
      <w:r>
        <w:rPr>
          <w:color w:val="7B726E"/>
          <w:w w:val="95"/>
          <w:sz w:val="20"/>
        </w:rPr>
        <w:t>representante</w:t>
      </w:r>
      <w:r>
        <w:rPr>
          <w:color w:val="7B726E"/>
          <w:spacing w:val="-9"/>
          <w:w w:val="95"/>
          <w:sz w:val="20"/>
        </w:rPr>
        <w:t> </w:t>
      </w:r>
      <w:r>
        <w:rPr>
          <w:color w:val="7B726E"/>
          <w:w w:val="95"/>
          <w:sz w:val="20"/>
        </w:rPr>
        <w:t>do</w:t>
      </w:r>
      <w:r>
        <w:rPr>
          <w:color w:val="7B726E"/>
          <w:spacing w:val="-8"/>
          <w:w w:val="95"/>
          <w:sz w:val="20"/>
        </w:rPr>
        <w:t> </w:t>
      </w:r>
      <w:r>
        <w:rPr>
          <w:color w:val="7B726E"/>
          <w:w w:val="95"/>
          <w:sz w:val="20"/>
        </w:rPr>
        <w:t>Ministério</w:t>
      </w:r>
      <w:r>
        <w:rPr>
          <w:color w:val="7B726E"/>
          <w:spacing w:val="-9"/>
          <w:w w:val="95"/>
          <w:sz w:val="20"/>
        </w:rPr>
        <w:t> </w:t>
      </w:r>
      <w:r>
        <w:rPr>
          <w:color w:val="7B726E"/>
          <w:w w:val="95"/>
          <w:sz w:val="20"/>
        </w:rPr>
        <w:t>da</w:t>
      </w:r>
      <w:r>
        <w:rPr>
          <w:color w:val="7B726E"/>
          <w:spacing w:val="-8"/>
          <w:w w:val="95"/>
          <w:sz w:val="20"/>
        </w:rPr>
        <w:t> </w:t>
      </w:r>
      <w:r>
        <w:rPr>
          <w:color w:val="7B726E"/>
          <w:w w:val="95"/>
          <w:sz w:val="20"/>
        </w:rPr>
        <w:t>Saúde</w:t>
      </w:r>
      <w:r>
        <w:rPr>
          <w:color w:val="7B726E"/>
          <w:spacing w:val="-9"/>
          <w:w w:val="95"/>
          <w:sz w:val="20"/>
        </w:rPr>
        <w:t> </w:t>
      </w:r>
      <w:r>
        <w:rPr>
          <w:color w:val="7B726E"/>
          <w:w w:val="95"/>
          <w:sz w:val="20"/>
        </w:rPr>
        <w:t>(presidente</w:t>
      </w:r>
      <w:r>
        <w:rPr>
          <w:color w:val="7B726E"/>
          <w:spacing w:val="-8"/>
          <w:w w:val="95"/>
          <w:sz w:val="20"/>
        </w:rPr>
        <w:t> </w:t>
      </w:r>
      <w:r>
        <w:rPr>
          <w:color w:val="7B726E"/>
          <w:w w:val="95"/>
          <w:sz w:val="20"/>
        </w:rPr>
        <w:t>do</w:t>
      </w:r>
      <w:r>
        <w:rPr>
          <w:color w:val="7B726E"/>
          <w:spacing w:val="-9"/>
          <w:w w:val="95"/>
          <w:sz w:val="20"/>
        </w:rPr>
        <w:t> </w:t>
      </w:r>
      <w:r>
        <w:rPr>
          <w:color w:val="7B726E"/>
          <w:w w:val="95"/>
          <w:sz w:val="20"/>
        </w:rPr>
        <w:t>CADM)</w:t>
      </w:r>
    </w:p>
    <w:p>
      <w:pPr>
        <w:spacing w:before="186"/>
        <w:ind w:left="953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7B726E"/>
          <w:w w:val="85"/>
          <w:sz w:val="20"/>
        </w:rPr>
        <w:t>Lenir</w:t>
      </w:r>
      <w:r>
        <w:rPr>
          <w:rFonts w:ascii="Tahoma"/>
          <w:b/>
          <w:color w:val="7B726E"/>
          <w:spacing w:val="6"/>
          <w:w w:val="85"/>
          <w:sz w:val="20"/>
        </w:rPr>
        <w:t> </w:t>
      </w:r>
      <w:r>
        <w:rPr>
          <w:rFonts w:ascii="Tahoma"/>
          <w:b/>
          <w:color w:val="7B726E"/>
          <w:w w:val="85"/>
          <w:sz w:val="20"/>
        </w:rPr>
        <w:t>Santos</w:t>
      </w:r>
    </w:p>
    <w:p>
      <w:pPr>
        <w:spacing w:before="31"/>
        <w:ind w:left="953" w:right="0" w:firstLine="0"/>
        <w:jc w:val="left"/>
        <w:rPr>
          <w:sz w:val="20"/>
        </w:rPr>
      </w:pPr>
      <w:r>
        <w:rPr>
          <w:color w:val="7B726E"/>
          <w:w w:val="95"/>
          <w:sz w:val="20"/>
        </w:rPr>
        <w:t>Membra</w:t>
      </w:r>
      <w:r>
        <w:rPr>
          <w:color w:val="7B726E"/>
          <w:spacing w:val="-12"/>
          <w:w w:val="95"/>
          <w:sz w:val="20"/>
        </w:rPr>
        <w:t> </w:t>
      </w:r>
      <w:r>
        <w:rPr>
          <w:color w:val="7B726E"/>
          <w:w w:val="95"/>
          <w:sz w:val="20"/>
        </w:rPr>
        <w:t>representante</w:t>
      </w:r>
      <w:r>
        <w:rPr>
          <w:color w:val="7B726E"/>
          <w:spacing w:val="-11"/>
          <w:w w:val="95"/>
          <w:sz w:val="20"/>
        </w:rPr>
        <w:t> </w:t>
      </w:r>
      <w:r>
        <w:rPr>
          <w:color w:val="7B726E"/>
          <w:w w:val="95"/>
          <w:sz w:val="20"/>
        </w:rPr>
        <w:t>do</w:t>
      </w:r>
      <w:r>
        <w:rPr>
          <w:color w:val="7B726E"/>
          <w:spacing w:val="-12"/>
          <w:w w:val="95"/>
          <w:sz w:val="20"/>
        </w:rPr>
        <w:t> </w:t>
      </w:r>
      <w:r>
        <w:rPr>
          <w:color w:val="7B726E"/>
          <w:w w:val="95"/>
          <w:sz w:val="20"/>
        </w:rPr>
        <w:t>Ministério</w:t>
      </w:r>
      <w:r>
        <w:rPr>
          <w:color w:val="7B726E"/>
          <w:spacing w:val="-11"/>
          <w:w w:val="95"/>
          <w:sz w:val="20"/>
        </w:rPr>
        <w:t> </w:t>
      </w:r>
      <w:r>
        <w:rPr>
          <w:color w:val="7B726E"/>
          <w:w w:val="95"/>
          <w:sz w:val="20"/>
        </w:rPr>
        <w:t>da</w:t>
      </w:r>
      <w:r>
        <w:rPr>
          <w:color w:val="7B726E"/>
          <w:spacing w:val="-12"/>
          <w:w w:val="95"/>
          <w:sz w:val="20"/>
        </w:rPr>
        <w:t> </w:t>
      </w:r>
      <w:r>
        <w:rPr>
          <w:color w:val="7B726E"/>
          <w:w w:val="95"/>
          <w:sz w:val="20"/>
        </w:rPr>
        <w:t>Saúde</w:t>
      </w:r>
    </w:p>
    <w:p>
      <w:pPr>
        <w:spacing w:before="185"/>
        <w:ind w:left="953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7B726E"/>
          <w:w w:val="85"/>
          <w:sz w:val="20"/>
        </w:rPr>
        <w:t>Ana</w:t>
      </w:r>
      <w:r>
        <w:rPr>
          <w:rFonts w:ascii="Tahoma"/>
          <w:b/>
          <w:color w:val="7B726E"/>
          <w:spacing w:val="6"/>
          <w:w w:val="85"/>
          <w:sz w:val="20"/>
        </w:rPr>
        <w:t> </w:t>
      </w:r>
      <w:r>
        <w:rPr>
          <w:rFonts w:ascii="Tahoma"/>
          <w:b/>
          <w:color w:val="7B726E"/>
          <w:w w:val="85"/>
          <w:sz w:val="20"/>
        </w:rPr>
        <w:t>Paula</w:t>
      </w:r>
      <w:r>
        <w:rPr>
          <w:rFonts w:ascii="Tahoma"/>
          <w:b/>
          <w:color w:val="7B726E"/>
          <w:spacing w:val="-3"/>
          <w:w w:val="85"/>
          <w:sz w:val="20"/>
        </w:rPr>
        <w:t> </w:t>
      </w:r>
      <w:r>
        <w:rPr>
          <w:rFonts w:ascii="Tahoma"/>
          <w:b/>
          <w:color w:val="7B726E"/>
          <w:w w:val="85"/>
          <w:sz w:val="20"/>
        </w:rPr>
        <w:t>Teles</w:t>
      </w:r>
      <w:r>
        <w:rPr>
          <w:rFonts w:ascii="Tahoma"/>
          <w:b/>
          <w:color w:val="7B726E"/>
          <w:spacing w:val="6"/>
          <w:w w:val="85"/>
          <w:sz w:val="20"/>
        </w:rPr>
        <w:t> </w:t>
      </w:r>
      <w:r>
        <w:rPr>
          <w:rFonts w:ascii="Tahoma"/>
          <w:b/>
          <w:color w:val="7B726E"/>
          <w:w w:val="85"/>
          <w:sz w:val="20"/>
        </w:rPr>
        <w:t>Ferreira</w:t>
      </w:r>
      <w:r>
        <w:rPr>
          <w:rFonts w:ascii="Tahoma"/>
          <w:b/>
          <w:color w:val="7B726E"/>
          <w:spacing w:val="7"/>
          <w:w w:val="85"/>
          <w:sz w:val="20"/>
        </w:rPr>
        <w:t> </w:t>
      </w:r>
      <w:r>
        <w:rPr>
          <w:rFonts w:ascii="Tahoma"/>
          <w:b/>
          <w:color w:val="7B726E"/>
          <w:w w:val="85"/>
          <w:sz w:val="20"/>
        </w:rPr>
        <w:t>Barreto</w:t>
      </w:r>
    </w:p>
    <w:p>
      <w:pPr>
        <w:spacing w:before="31"/>
        <w:ind w:left="953" w:right="0" w:firstLine="0"/>
        <w:jc w:val="left"/>
        <w:rPr>
          <w:sz w:val="20"/>
        </w:rPr>
      </w:pPr>
      <w:r>
        <w:rPr>
          <w:color w:val="7B726E"/>
          <w:w w:val="95"/>
          <w:sz w:val="20"/>
        </w:rPr>
        <w:t>Membra</w:t>
      </w:r>
      <w:r>
        <w:rPr>
          <w:color w:val="7B726E"/>
          <w:spacing w:val="-12"/>
          <w:w w:val="95"/>
          <w:sz w:val="20"/>
        </w:rPr>
        <w:t> </w:t>
      </w:r>
      <w:r>
        <w:rPr>
          <w:color w:val="7B726E"/>
          <w:w w:val="95"/>
          <w:sz w:val="20"/>
        </w:rPr>
        <w:t>representante</w:t>
      </w:r>
      <w:r>
        <w:rPr>
          <w:color w:val="7B726E"/>
          <w:spacing w:val="-11"/>
          <w:w w:val="95"/>
          <w:sz w:val="20"/>
        </w:rPr>
        <w:t> </w:t>
      </w:r>
      <w:r>
        <w:rPr>
          <w:color w:val="7B726E"/>
          <w:w w:val="95"/>
          <w:sz w:val="20"/>
        </w:rPr>
        <w:t>do</w:t>
      </w:r>
      <w:r>
        <w:rPr>
          <w:color w:val="7B726E"/>
          <w:spacing w:val="-12"/>
          <w:w w:val="95"/>
          <w:sz w:val="20"/>
        </w:rPr>
        <w:t> </w:t>
      </w:r>
      <w:r>
        <w:rPr>
          <w:color w:val="7B726E"/>
          <w:w w:val="95"/>
          <w:sz w:val="20"/>
        </w:rPr>
        <w:t>Ministério</w:t>
      </w:r>
      <w:r>
        <w:rPr>
          <w:color w:val="7B726E"/>
          <w:spacing w:val="-11"/>
          <w:w w:val="95"/>
          <w:sz w:val="20"/>
        </w:rPr>
        <w:t> </w:t>
      </w:r>
      <w:r>
        <w:rPr>
          <w:color w:val="7B726E"/>
          <w:w w:val="95"/>
          <w:sz w:val="20"/>
        </w:rPr>
        <w:t>da</w:t>
      </w:r>
      <w:r>
        <w:rPr>
          <w:color w:val="7B726E"/>
          <w:spacing w:val="-12"/>
          <w:w w:val="95"/>
          <w:sz w:val="20"/>
        </w:rPr>
        <w:t> </w:t>
      </w:r>
      <w:r>
        <w:rPr>
          <w:color w:val="7B726E"/>
          <w:w w:val="95"/>
          <w:sz w:val="20"/>
        </w:rPr>
        <w:t>Saúde</w:t>
      </w:r>
    </w:p>
    <w:p>
      <w:pPr>
        <w:spacing w:before="186"/>
        <w:ind w:left="953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7B726E"/>
          <w:spacing w:val="-1"/>
          <w:w w:val="90"/>
          <w:sz w:val="20"/>
        </w:rPr>
        <w:t>Elton</w:t>
      </w:r>
      <w:r>
        <w:rPr>
          <w:rFonts w:ascii="Tahoma"/>
          <w:b/>
          <w:color w:val="7B726E"/>
          <w:spacing w:val="-13"/>
          <w:w w:val="90"/>
          <w:sz w:val="20"/>
        </w:rPr>
        <w:t> </w:t>
      </w:r>
      <w:r>
        <w:rPr>
          <w:rFonts w:ascii="Tahoma"/>
          <w:b/>
          <w:color w:val="7B726E"/>
          <w:spacing w:val="-1"/>
          <w:w w:val="90"/>
          <w:sz w:val="20"/>
        </w:rPr>
        <w:t>da</w:t>
      </w:r>
      <w:r>
        <w:rPr>
          <w:rFonts w:ascii="Tahoma"/>
          <w:b/>
          <w:color w:val="7B726E"/>
          <w:spacing w:val="-13"/>
          <w:w w:val="90"/>
          <w:sz w:val="20"/>
        </w:rPr>
        <w:t> </w:t>
      </w:r>
      <w:r>
        <w:rPr>
          <w:rFonts w:ascii="Tahoma"/>
          <w:b/>
          <w:color w:val="7B726E"/>
          <w:spacing w:val="-1"/>
          <w:w w:val="90"/>
          <w:sz w:val="20"/>
        </w:rPr>
        <w:t>Silva</w:t>
      </w:r>
      <w:r>
        <w:rPr>
          <w:rFonts w:ascii="Tahoma"/>
          <w:b/>
          <w:color w:val="7B726E"/>
          <w:spacing w:val="-13"/>
          <w:w w:val="90"/>
          <w:sz w:val="20"/>
        </w:rPr>
        <w:t> </w:t>
      </w:r>
      <w:r>
        <w:rPr>
          <w:rFonts w:ascii="Tahoma"/>
          <w:b/>
          <w:color w:val="7B726E"/>
          <w:spacing w:val="-1"/>
          <w:w w:val="90"/>
          <w:sz w:val="20"/>
        </w:rPr>
        <w:t>Chaves</w:t>
      </w:r>
    </w:p>
    <w:p>
      <w:pPr>
        <w:spacing w:line="268" w:lineRule="auto" w:before="31"/>
        <w:ind w:left="953" w:right="0" w:firstLine="0"/>
        <w:jc w:val="left"/>
        <w:rPr>
          <w:sz w:val="20"/>
        </w:rPr>
      </w:pPr>
      <w:r>
        <w:rPr>
          <w:color w:val="7B726E"/>
          <w:w w:val="95"/>
          <w:sz w:val="20"/>
        </w:rPr>
        <w:t>Membro</w:t>
      </w:r>
      <w:r>
        <w:rPr>
          <w:color w:val="7B726E"/>
          <w:spacing w:val="-13"/>
          <w:w w:val="95"/>
          <w:sz w:val="20"/>
        </w:rPr>
        <w:t> </w:t>
      </w:r>
      <w:r>
        <w:rPr>
          <w:color w:val="7B726E"/>
          <w:w w:val="95"/>
          <w:sz w:val="20"/>
        </w:rPr>
        <w:t>representante</w:t>
      </w:r>
      <w:r>
        <w:rPr>
          <w:color w:val="7B726E"/>
          <w:spacing w:val="-12"/>
          <w:w w:val="95"/>
          <w:sz w:val="20"/>
        </w:rPr>
        <w:t> </w:t>
      </w:r>
      <w:r>
        <w:rPr>
          <w:color w:val="7B726E"/>
          <w:w w:val="95"/>
          <w:sz w:val="20"/>
        </w:rPr>
        <w:t>do</w:t>
      </w:r>
      <w:r>
        <w:rPr>
          <w:color w:val="7B726E"/>
          <w:spacing w:val="-13"/>
          <w:w w:val="95"/>
          <w:sz w:val="20"/>
        </w:rPr>
        <w:t> </w:t>
      </w:r>
      <w:r>
        <w:rPr>
          <w:color w:val="7B726E"/>
          <w:w w:val="95"/>
          <w:sz w:val="20"/>
        </w:rPr>
        <w:t>Conselho</w:t>
      </w:r>
      <w:r>
        <w:rPr>
          <w:color w:val="7B726E"/>
          <w:spacing w:val="-12"/>
          <w:w w:val="95"/>
          <w:sz w:val="20"/>
        </w:rPr>
        <w:t> </w:t>
      </w:r>
      <w:r>
        <w:rPr>
          <w:color w:val="7B726E"/>
          <w:w w:val="95"/>
          <w:sz w:val="20"/>
        </w:rPr>
        <w:t>Nacional</w:t>
      </w:r>
      <w:r>
        <w:rPr>
          <w:color w:val="7B726E"/>
          <w:spacing w:val="-13"/>
          <w:w w:val="95"/>
          <w:sz w:val="20"/>
        </w:rPr>
        <w:t> </w:t>
      </w:r>
      <w:r>
        <w:rPr>
          <w:color w:val="7B726E"/>
          <w:w w:val="95"/>
          <w:sz w:val="20"/>
        </w:rPr>
        <w:t>dos</w:t>
      </w:r>
      <w:r>
        <w:rPr>
          <w:color w:val="7B726E"/>
          <w:spacing w:val="-12"/>
          <w:w w:val="95"/>
          <w:sz w:val="20"/>
        </w:rPr>
        <w:t> </w:t>
      </w:r>
      <w:r>
        <w:rPr>
          <w:color w:val="7B726E"/>
          <w:w w:val="95"/>
          <w:sz w:val="20"/>
        </w:rPr>
        <w:t>Secretários</w:t>
      </w:r>
      <w:r>
        <w:rPr>
          <w:color w:val="7B726E"/>
          <w:spacing w:val="-13"/>
          <w:w w:val="95"/>
          <w:sz w:val="20"/>
        </w:rPr>
        <w:t> </w:t>
      </w:r>
      <w:r>
        <w:rPr>
          <w:color w:val="7B726E"/>
          <w:w w:val="95"/>
          <w:sz w:val="20"/>
        </w:rPr>
        <w:t>Munici-</w:t>
      </w:r>
      <w:r>
        <w:rPr>
          <w:color w:val="7B726E"/>
          <w:spacing w:val="-54"/>
          <w:w w:val="95"/>
          <w:sz w:val="20"/>
        </w:rPr>
        <w:t> </w:t>
      </w:r>
      <w:r>
        <w:rPr>
          <w:color w:val="7B726E"/>
          <w:w w:val="95"/>
          <w:sz w:val="20"/>
        </w:rPr>
        <w:t>pais</w:t>
      </w:r>
      <w:r>
        <w:rPr>
          <w:color w:val="7B726E"/>
          <w:spacing w:val="-15"/>
          <w:w w:val="95"/>
          <w:sz w:val="20"/>
        </w:rPr>
        <w:t> </w:t>
      </w:r>
      <w:r>
        <w:rPr>
          <w:color w:val="7B726E"/>
          <w:w w:val="95"/>
          <w:sz w:val="20"/>
        </w:rPr>
        <w:t>de</w:t>
      </w:r>
      <w:r>
        <w:rPr>
          <w:color w:val="7B726E"/>
          <w:spacing w:val="-14"/>
          <w:w w:val="95"/>
          <w:sz w:val="20"/>
        </w:rPr>
        <w:t> </w:t>
      </w:r>
      <w:r>
        <w:rPr>
          <w:color w:val="7B726E"/>
          <w:w w:val="95"/>
          <w:sz w:val="20"/>
        </w:rPr>
        <w:t>Saúde</w:t>
      </w:r>
      <w:r>
        <w:rPr>
          <w:color w:val="7B726E"/>
          <w:spacing w:val="-15"/>
          <w:w w:val="95"/>
          <w:sz w:val="20"/>
        </w:rPr>
        <w:t> </w:t>
      </w:r>
      <w:r>
        <w:rPr>
          <w:color w:val="7B726E"/>
          <w:w w:val="95"/>
          <w:sz w:val="20"/>
        </w:rPr>
        <w:t>(CONASEMS)</w:t>
      </w:r>
    </w:p>
    <w:p>
      <w:pPr>
        <w:spacing w:before="157"/>
        <w:ind w:left="953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7B726E"/>
          <w:spacing w:val="-1"/>
          <w:w w:val="90"/>
          <w:sz w:val="20"/>
        </w:rPr>
        <w:t>Frederico</w:t>
      </w:r>
      <w:r>
        <w:rPr>
          <w:rFonts w:ascii="Tahoma"/>
          <w:b/>
          <w:color w:val="7B726E"/>
          <w:spacing w:val="-12"/>
          <w:w w:val="90"/>
          <w:sz w:val="20"/>
        </w:rPr>
        <w:t> </w:t>
      </w:r>
      <w:r>
        <w:rPr>
          <w:rFonts w:ascii="Tahoma"/>
          <w:b/>
          <w:color w:val="7B726E"/>
          <w:w w:val="90"/>
          <w:sz w:val="20"/>
        </w:rPr>
        <w:t>Nicolas</w:t>
      </w:r>
      <w:r>
        <w:rPr>
          <w:rFonts w:ascii="Tahoma"/>
          <w:b/>
          <w:color w:val="7B726E"/>
          <w:spacing w:val="-12"/>
          <w:w w:val="90"/>
          <w:sz w:val="20"/>
        </w:rPr>
        <w:t> </w:t>
      </w:r>
      <w:r>
        <w:rPr>
          <w:rFonts w:ascii="Tahoma"/>
          <w:b/>
          <w:color w:val="7B726E"/>
          <w:w w:val="90"/>
          <w:sz w:val="20"/>
        </w:rPr>
        <w:t>Antonino</w:t>
      </w:r>
      <w:r>
        <w:rPr>
          <w:rFonts w:ascii="Tahoma"/>
          <w:b/>
          <w:color w:val="7B726E"/>
          <w:spacing w:val="-12"/>
          <w:w w:val="90"/>
          <w:sz w:val="20"/>
        </w:rPr>
        <w:t> </w:t>
      </w:r>
      <w:r>
        <w:rPr>
          <w:rFonts w:ascii="Tahoma"/>
          <w:b/>
          <w:color w:val="7B726E"/>
          <w:w w:val="90"/>
          <w:sz w:val="20"/>
        </w:rPr>
        <w:t>de</w:t>
      </w:r>
      <w:r>
        <w:rPr>
          <w:rFonts w:ascii="Tahoma"/>
          <w:b/>
          <w:color w:val="7B726E"/>
          <w:spacing w:val="-11"/>
          <w:w w:val="90"/>
          <w:sz w:val="20"/>
        </w:rPr>
        <w:t> </w:t>
      </w:r>
      <w:r>
        <w:rPr>
          <w:rFonts w:ascii="Tahoma"/>
          <w:b/>
          <w:color w:val="7B726E"/>
          <w:w w:val="90"/>
          <w:sz w:val="20"/>
        </w:rPr>
        <w:t>Souza</w:t>
      </w:r>
    </w:p>
    <w:p>
      <w:pPr>
        <w:spacing w:before="31"/>
        <w:ind w:left="953" w:right="0" w:firstLine="0"/>
        <w:jc w:val="left"/>
        <w:rPr>
          <w:sz w:val="20"/>
        </w:rPr>
      </w:pPr>
      <w:r>
        <w:rPr>
          <w:color w:val="7B726E"/>
          <w:w w:val="95"/>
          <w:sz w:val="20"/>
        </w:rPr>
        <w:t>Membro</w:t>
      </w:r>
      <w:r>
        <w:rPr>
          <w:color w:val="7B726E"/>
          <w:spacing w:val="-10"/>
          <w:w w:val="95"/>
          <w:sz w:val="20"/>
        </w:rPr>
        <w:t> </w:t>
      </w:r>
      <w:r>
        <w:rPr>
          <w:color w:val="7B726E"/>
          <w:w w:val="95"/>
          <w:sz w:val="20"/>
        </w:rPr>
        <w:t>representante</w:t>
      </w:r>
      <w:r>
        <w:rPr>
          <w:color w:val="7B726E"/>
          <w:spacing w:val="-9"/>
          <w:w w:val="95"/>
          <w:sz w:val="20"/>
        </w:rPr>
        <w:t> </w:t>
      </w:r>
      <w:r>
        <w:rPr>
          <w:color w:val="7B726E"/>
          <w:w w:val="95"/>
          <w:sz w:val="20"/>
        </w:rPr>
        <w:t>do</w:t>
      </w:r>
      <w:r>
        <w:rPr>
          <w:color w:val="7B726E"/>
          <w:spacing w:val="-9"/>
          <w:w w:val="95"/>
          <w:sz w:val="20"/>
        </w:rPr>
        <w:t> </w:t>
      </w:r>
      <w:r>
        <w:rPr>
          <w:color w:val="7B726E"/>
          <w:w w:val="95"/>
          <w:sz w:val="20"/>
        </w:rPr>
        <w:t>Corpo</w:t>
      </w:r>
      <w:r>
        <w:rPr>
          <w:color w:val="7B726E"/>
          <w:spacing w:val="-9"/>
          <w:w w:val="95"/>
          <w:sz w:val="20"/>
        </w:rPr>
        <w:t> </w:t>
      </w:r>
      <w:r>
        <w:rPr>
          <w:color w:val="7B726E"/>
          <w:w w:val="95"/>
          <w:sz w:val="20"/>
        </w:rPr>
        <w:t>Funcional</w:t>
      </w:r>
      <w:r>
        <w:rPr>
          <w:color w:val="7B726E"/>
          <w:spacing w:val="-9"/>
          <w:w w:val="95"/>
          <w:sz w:val="20"/>
        </w:rPr>
        <w:t> </w:t>
      </w:r>
      <w:r>
        <w:rPr>
          <w:color w:val="7B726E"/>
          <w:w w:val="95"/>
          <w:sz w:val="20"/>
        </w:rPr>
        <w:t>da</w:t>
      </w:r>
      <w:r>
        <w:rPr>
          <w:color w:val="7B726E"/>
          <w:spacing w:val="-9"/>
          <w:w w:val="95"/>
          <w:sz w:val="20"/>
        </w:rPr>
        <w:t> </w:t>
      </w:r>
      <w:r>
        <w:rPr>
          <w:color w:val="7B726E"/>
          <w:w w:val="95"/>
          <w:sz w:val="20"/>
        </w:rPr>
        <w:t>Hemobrás</w:t>
      </w:r>
    </w:p>
    <w:p>
      <w:pPr>
        <w:spacing w:before="186"/>
        <w:ind w:left="953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7B726E"/>
          <w:w w:val="90"/>
          <w:sz w:val="20"/>
        </w:rPr>
        <w:t>Leonardo</w:t>
      </w:r>
      <w:r>
        <w:rPr>
          <w:rFonts w:ascii="Tahoma"/>
          <w:b/>
          <w:color w:val="7B726E"/>
          <w:spacing w:val="-10"/>
          <w:w w:val="90"/>
          <w:sz w:val="20"/>
        </w:rPr>
        <w:t> </w:t>
      </w:r>
      <w:r>
        <w:rPr>
          <w:rFonts w:ascii="Tahoma"/>
          <w:b/>
          <w:color w:val="7B726E"/>
          <w:w w:val="90"/>
          <w:sz w:val="20"/>
        </w:rPr>
        <w:t>Moura</w:t>
      </w:r>
      <w:r>
        <w:rPr>
          <w:rFonts w:ascii="Tahoma"/>
          <w:b/>
          <w:color w:val="7B726E"/>
          <w:spacing w:val="-18"/>
          <w:w w:val="90"/>
          <w:sz w:val="20"/>
        </w:rPr>
        <w:t> </w:t>
      </w:r>
      <w:r>
        <w:rPr>
          <w:rFonts w:ascii="Tahoma"/>
          <w:b/>
          <w:color w:val="7B726E"/>
          <w:w w:val="90"/>
          <w:sz w:val="20"/>
        </w:rPr>
        <w:t>Vilela</w:t>
      </w:r>
    </w:p>
    <w:p>
      <w:pPr>
        <w:spacing w:line="268" w:lineRule="auto" w:before="31"/>
        <w:ind w:left="953" w:right="0" w:firstLine="0"/>
        <w:jc w:val="left"/>
        <w:rPr>
          <w:sz w:val="20"/>
        </w:rPr>
      </w:pPr>
      <w:r>
        <w:rPr>
          <w:color w:val="7B726E"/>
          <w:w w:val="95"/>
          <w:sz w:val="20"/>
        </w:rPr>
        <w:t>Membro</w:t>
      </w:r>
      <w:r>
        <w:rPr>
          <w:color w:val="7B726E"/>
          <w:spacing w:val="-14"/>
          <w:w w:val="95"/>
          <w:sz w:val="20"/>
        </w:rPr>
        <w:t> </w:t>
      </w:r>
      <w:r>
        <w:rPr>
          <w:color w:val="7B726E"/>
          <w:w w:val="95"/>
          <w:sz w:val="20"/>
        </w:rPr>
        <w:t>representante</w:t>
      </w:r>
      <w:r>
        <w:rPr>
          <w:color w:val="7B726E"/>
          <w:spacing w:val="-14"/>
          <w:w w:val="95"/>
          <w:sz w:val="20"/>
        </w:rPr>
        <w:t> </w:t>
      </w:r>
      <w:r>
        <w:rPr>
          <w:color w:val="7B726E"/>
          <w:w w:val="95"/>
          <w:sz w:val="20"/>
        </w:rPr>
        <w:t>do</w:t>
      </w:r>
      <w:r>
        <w:rPr>
          <w:color w:val="7B726E"/>
          <w:spacing w:val="-14"/>
          <w:w w:val="95"/>
          <w:sz w:val="20"/>
        </w:rPr>
        <w:t> </w:t>
      </w:r>
      <w:r>
        <w:rPr>
          <w:color w:val="7B726E"/>
          <w:w w:val="95"/>
          <w:sz w:val="20"/>
        </w:rPr>
        <w:t>Conselho</w:t>
      </w:r>
      <w:r>
        <w:rPr>
          <w:color w:val="7B726E"/>
          <w:spacing w:val="-14"/>
          <w:w w:val="95"/>
          <w:sz w:val="20"/>
        </w:rPr>
        <w:t> </w:t>
      </w:r>
      <w:r>
        <w:rPr>
          <w:color w:val="7B726E"/>
          <w:w w:val="95"/>
          <w:sz w:val="20"/>
        </w:rPr>
        <w:t>Nacional</w:t>
      </w:r>
      <w:r>
        <w:rPr>
          <w:color w:val="7B726E"/>
          <w:spacing w:val="-13"/>
          <w:w w:val="95"/>
          <w:sz w:val="20"/>
        </w:rPr>
        <w:t> </w:t>
      </w:r>
      <w:r>
        <w:rPr>
          <w:color w:val="7B726E"/>
          <w:w w:val="95"/>
          <w:sz w:val="20"/>
        </w:rPr>
        <w:t>de</w:t>
      </w:r>
      <w:r>
        <w:rPr>
          <w:color w:val="7B726E"/>
          <w:spacing w:val="-14"/>
          <w:w w:val="95"/>
          <w:sz w:val="20"/>
        </w:rPr>
        <w:t> </w:t>
      </w:r>
      <w:r>
        <w:rPr>
          <w:color w:val="7B726E"/>
          <w:w w:val="95"/>
          <w:sz w:val="20"/>
        </w:rPr>
        <w:t>Secretários</w:t>
      </w:r>
      <w:r>
        <w:rPr>
          <w:color w:val="7B726E"/>
          <w:spacing w:val="-14"/>
          <w:w w:val="95"/>
          <w:sz w:val="20"/>
        </w:rPr>
        <w:t> </w:t>
      </w:r>
      <w:r>
        <w:rPr>
          <w:color w:val="7B726E"/>
          <w:w w:val="95"/>
          <w:sz w:val="20"/>
        </w:rPr>
        <w:t>de</w:t>
      </w:r>
      <w:r>
        <w:rPr>
          <w:color w:val="7B726E"/>
          <w:spacing w:val="-14"/>
          <w:w w:val="95"/>
          <w:sz w:val="20"/>
        </w:rPr>
        <w:t> </w:t>
      </w:r>
      <w:r>
        <w:rPr>
          <w:color w:val="7B726E"/>
          <w:w w:val="95"/>
          <w:sz w:val="20"/>
        </w:rPr>
        <w:t>Saúde</w:t>
      </w:r>
      <w:r>
        <w:rPr>
          <w:color w:val="7B726E"/>
          <w:spacing w:val="-54"/>
          <w:w w:val="95"/>
          <w:sz w:val="20"/>
        </w:rPr>
        <w:t> </w:t>
      </w:r>
      <w:r>
        <w:rPr>
          <w:color w:val="7B726E"/>
          <w:sz w:val="20"/>
        </w:rPr>
        <w:t>(CONASS)</w:t>
      </w:r>
    </w:p>
    <w:p>
      <w:pPr>
        <w:spacing w:before="157"/>
        <w:ind w:left="953" w:right="0" w:firstLine="0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7B726E"/>
          <w:spacing w:val="-1"/>
          <w:w w:val="90"/>
          <w:sz w:val="20"/>
        </w:rPr>
        <w:t>Pedro</w:t>
      </w:r>
      <w:r>
        <w:rPr>
          <w:rFonts w:ascii="Tahoma" w:hAnsi="Tahoma"/>
          <w:b/>
          <w:color w:val="7B726E"/>
          <w:spacing w:val="-13"/>
          <w:w w:val="90"/>
          <w:sz w:val="20"/>
        </w:rPr>
        <w:t> </w:t>
      </w:r>
      <w:r>
        <w:rPr>
          <w:rFonts w:ascii="Tahoma" w:hAnsi="Tahoma"/>
          <w:b/>
          <w:color w:val="7B726E"/>
          <w:spacing w:val="-1"/>
          <w:w w:val="90"/>
          <w:sz w:val="20"/>
        </w:rPr>
        <w:t>Canísio</w:t>
      </w:r>
      <w:r>
        <w:rPr>
          <w:rFonts w:ascii="Tahoma" w:hAnsi="Tahoma"/>
          <w:b/>
          <w:color w:val="7B726E"/>
          <w:spacing w:val="-13"/>
          <w:w w:val="90"/>
          <w:sz w:val="20"/>
        </w:rPr>
        <w:t> </w:t>
      </w:r>
      <w:r>
        <w:rPr>
          <w:rFonts w:ascii="Tahoma" w:hAnsi="Tahoma"/>
          <w:b/>
          <w:color w:val="7B726E"/>
          <w:w w:val="90"/>
          <w:sz w:val="20"/>
        </w:rPr>
        <w:t>Binsfeld</w:t>
      </w:r>
    </w:p>
    <w:p>
      <w:pPr>
        <w:spacing w:before="31"/>
        <w:ind w:left="953" w:right="0" w:firstLine="0"/>
        <w:jc w:val="left"/>
        <w:rPr>
          <w:sz w:val="20"/>
        </w:rPr>
      </w:pPr>
      <w:r>
        <w:rPr>
          <w:color w:val="7B726E"/>
          <w:w w:val="95"/>
          <w:sz w:val="20"/>
        </w:rPr>
        <w:t>Membro</w:t>
      </w:r>
      <w:r>
        <w:rPr>
          <w:color w:val="7B726E"/>
          <w:spacing w:val="-8"/>
          <w:w w:val="95"/>
          <w:sz w:val="20"/>
        </w:rPr>
        <w:t> </w:t>
      </w:r>
      <w:r>
        <w:rPr>
          <w:color w:val="7B726E"/>
          <w:w w:val="95"/>
          <w:sz w:val="20"/>
        </w:rPr>
        <w:t>representante</w:t>
      </w:r>
      <w:r>
        <w:rPr>
          <w:color w:val="7B726E"/>
          <w:spacing w:val="-7"/>
          <w:w w:val="95"/>
          <w:sz w:val="20"/>
        </w:rPr>
        <w:t> </w:t>
      </w:r>
      <w:r>
        <w:rPr>
          <w:color w:val="7B726E"/>
          <w:w w:val="95"/>
          <w:sz w:val="20"/>
        </w:rPr>
        <w:t>do</w:t>
      </w:r>
      <w:r>
        <w:rPr>
          <w:color w:val="7B726E"/>
          <w:spacing w:val="-7"/>
          <w:w w:val="95"/>
          <w:sz w:val="20"/>
        </w:rPr>
        <w:t> </w:t>
      </w:r>
      <w:r>
        <w:rPr>
          <w:color w:val="7B726E"/>
          <w:w w:val="95"/>
          <w:sz w:val="20"/>
        </w:rPr>
        <w:t>Ministério</w:t>
      </w:r>
      <w:r>
        <w:rPr>
          <w:color w:val="7B726E"/>
          <w:spacing w:val="-8"/>
          <w:w w:val="95"/>
          <w:sz w:val="20"/>
        </w:rPr>
        <w:t> </w:t>
      </w:r>
      <w:r>
        <w:rPr>
          <w:color w:val="7B726E"/>
          <w:w w:val="95"/>
          <w:sz w:val="20"/>
        </w:rPr>
        <w:t>da</w:t>
      </w:r>
      <w:r>
        <w:rPr>
          <w:color w:val="7B726E"/>
          <w:spacing w:val="-7"/>
          <w:w w:val="95"/>
          <w:sz w:val="20"/>
        </w:rPr>
        <w:t> </w:t>
      </w:r>
      <w:r>
        <w:rPr>
          <w:color w:val="7B726E"/>
          <w:w w:val="95"/>
          <w:sz w:val="20"/>
        </w:rPr>
        <w:t>Saúde</w:t>
      </w:r>
      <w:r>
        <w:rPr>
          <w:color w:val="7B726E"/>
          <w:spacing w:val="-7"/>
          <w:w w:val="95"/>
          <w:sz w:val="20"/>
        </w:rPr>
        <w:t> </w:t>
      </w:r>
      <w:r>
        <w:rPr>
          <w:color w:val="7B726E"/>
          <w:w w:val="95"/>
          <w:sz w:val="20"/>
        </w:rPr>
        <w:t>(SINASAN)</w:t>
      </w:r>
    </w:p>
    <w:p>
      <w:pPr>
        <w:pStyle w:val="BodyText"/>
        <w:spacing w:before="10"/>
        <w:rPr>
          <w:sz w:val="35"/>
        </w:rPr>
      </w:pPr>
    </w:p>
    <w:p>
      <w:pPr>
        <w:spacing w:before="1"/>
        <w:ind w:left="955" w:right="0" w:firstLine="0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7B726E"/>
          <w:w w:val="85"/>
          <w:sz w:val="20"/>
        </w:rPr>
        <w:t>CONSELHO</w:t>
      </w:r>
      <w:r>
        <w:rPr>
          <w:rFonts w:ascii="Tahoma" w:hAnsi="Tahoma"/>
          <w:b/>
          <w:color w:val="7B726E"/>
          <w:spacing w:val="19"/>
          <w:w w:val="85"/>
          <w:sz w:val="20"/>
        </w:rPr>
        <w:t> </w:t>
      </w:r>
      <w:r>
        <w:rPr>
          <w:rFonts w:ascii="Tahoma" w:hAnsi="Tahoma"/>
          <w:b/>
          <w:color w:val="7B726E"/>
          <w:w w:val="85"/>
          <w:sz w:val="20"/>
        </w:rPr>
        <w:t>FISCAL</w:t>
      </w:r>
      <w:r>
        <w:rPr>
          <w:rFonts w:ascii="Tahoma" w:hAnsi="Tahoma"/>
          <w:b/>
          <w:color w:val="7B726E"/>
          <w:spacing w:val="19"/>
          <w:w w:val="85"/>
          <w:sz w:val="20"/>
        </w:rPr>
        <w:t> </w:t>
      </w:r>
      <w:r>
        <w:rPr>
          <w:rFonts w:ascii="Tahoma" w:hAnsi="Tahoma"/>
          <w:b/>
          <w:color w:val="7B726E"/>
          <w:w w:val="85"/>
          <w:sz w:val="20"/>
        </w:rPr>
        <w:t>–</w:t>
      </w:r>
      <w:r>
        <w:rPr>
          <w:rFonts w:ascii="Tahoma" w:hAnsi="Tahoma"/>
          <w:b/>
          <w:color w:val="7B726E"/>
          <w:spacing w:val="20"/>
          <w:w w:val="85"/>
          <w:sz w:val="20"/>
        </w:rPr>
        <w:t> </w:t>
      </w:r>
      <w:r>
        <w:rPr>
          <w:rFonts w:ascii="Tahoma" w:hAnsi="Tahoma"/>
          <w:b/>
          <w:color w:val="7B726E"/>
          <w:w w:val="85"/>
          <w:sz w:val="20"/>
        </w:rPr>
        <w:t>CF</w:t>
      </w:r>
    </w:p>
    <w:p>
      <w:pPr>
        <w:spacing w:before="188"/>
        <w:ind w:left="953" w:right="0" w:firstLine="0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7B726E"/>
          <w:w w:val="90"/>
          <w:sz w:val="20"/>
        </w:rPr>
        <w:t>George</w:t>
      </w:r>
      <w:r>
        <w:rPr>
          <w:rFonts w:ascii="Tahoma" w:hAnsi="Tahoma"/>
          <w:b/>
          <w:color w:val="7B726E"/>
          <w:spacing w:val="-13"/>
          <w:w w:val="90"/>
          <w:sz w:val="20"/>
        </w:rPr>
        <w:t> </w:t>
      </w:r>
      <w:r>
        <w:rPr>
          <w:rFonts w:ascii="Tahoma" w:hAnsi="Tahoma"/>
          <w:b/>
          <w:color w:val="7B726E"/>
          <w:w w:val="90"/>
          <w:sz w:val="20"/>
        </w:rPr>
        <w:t>da</w:t>
      </w:r>
      <w:r>
        <w:rPr>
          <w:rFonts w:ascii="Tahoma" w:hAnsi="Tahoma"/>
          <w:b/>
          <w:color w:val="7B726E"/>
          <w:spacing w:val="-12"/>
          <w:w w:val="90"/>
          <w:sz w:val="20"/>
        </w:rPr>
        <w:t> </w:t>
      </w:r>
      <w:r>
        <w:rPr>
          <w:rFonts w:ascii="Tahoma" w:hAnsi="Tahoma"/>
          <w:b/>
          <w:color w:val="7B726E"/>
          <w:w w:val="90"/>
          <w:sz w:val="20"/>
        </w:rPr>
        <w:t>Silva</w:t>
      </w:r>
      <w:r>
        <w:rPr>
          <w:rFonts w:ascii="Tahoma" w:hAnsi="Tahoma"/>
          <w:b/>
          <w:color w:val="7B726E"/>
          <w:spacing w:val="-12"/>
          <w:w w:val="90"/>
          <w:sz w:val="20"/>
        </w:rPr>
        <w:t> </w:t>
      </w:r>
      <w:r>
        <w:rPr>
          <w:rFonts w:ascii="Tahoma" w:hAnsi="Tahoma"/>
          <w:b/>
          <w:color w:val="7B726E"/>
          <w:w w:val="90"/>
          <w:sz w:val="20"/>
        </w:rPr>
        <w:t>Divério</w:t>
      </w:r>
    </w:p>
    <w:p>
      <w:pPr>
        <w:spacing w:before="31"/>
        <w:ind w:left="953" w:right="0" w:firstLine="0"/>
        <w:jc w:val="left"/>
        <w:rPr>
          <w:sz w:val="20"/>
        </w:rPr>
      </w:pPr>
      <w:r>
        <w:rPr>
          <w:color w:val="7B726E"/>
          <w:spacing w:val="-1"/>
          <w:w w:val="95"/>
          <w:sz w:val="20"/>
        </w:rPr>
        <w:t>Membro</w:t>
      </w:r>
      <w:r>
        <w:rPr>
          <w:color w:val="7B726E"/>
          <w:spacing w:val="-15"/>
          <w:w w:val="95"/>
          <w:sz w:val="20"/>
        </w:rPr>
        <w:t> </w:t>
      </w:r>
      <w:r>
        <w:rPr>
          <w:color w:val="7B726E"/>
          <w:spacing w:val="-1"/>
          <w:w w:val="95"/>
          <w:sz w:val="20"/>
        </w:rPr>
        <w:t>representante</w:t>
      </w:r>
      <w:r>
        <w:rPr>
          <w:color w:val="7B726E"/>
          <w:spacing w:val="-14"/>
          <w:w w:val="95"/>
          <w:sz w:val="20"/>
        </w:rPr>
        <w:t> </w:t>
      </w:r>
      <w:r>
        <w:rPr>
          <w:color w:val="7B726E"/>
          <w:spacing w:val="-1"/>
          <w:w w:val="95"/>
          <w:sz w:val="20"/>
        </w:rPr>
        <w:t>do</w:t>
      </w:r>
      <w:r>
        <w:rPr>
          <w:color w:val="7B726E"/>
          <w:spacing w:val="-14"/>
          <w:w w:val="95"/>
          <w:sz w:val="20"/>
        </w:rPr>
        <w:t> </w:t>
      </w:r>
      <w:r>
        <w:rPr>
          <w:color w:val="7B726E"/>
          <w:spacing w:val="-1"/>
          <w:w w:val="95"/>
          <w:sz w:val="20"/>
        </w:rPr>
        <w:t>Ministério</w:t>
      </w:r>
      <w:r>
        <w:rPr>
          <w:color w:val="7B726E"/>
          <w:spacing w:val="-15"/>
          <w:w w:val="95"/>
          <w:sz w:val="20"/>
        </w:rPr>
        <w:t> </w:t>
      </w:r>
      <w:r>
        <w:rPr>
          <w:color w:val="7B726E"/>
          <w:w w:val="95"/>
          <w:sz w:val="20"/>
        </w:rPr>
        <w:t>da</w:t>
      </w:r>
      <w:r>
        <w:rPr>
          <w:color w:val="7B726E"/>
          <w:spacing w:val="-14"/>
          <w:w w:val="95"/>
          <w:sz w:val="20"/>
        </w:rPr>
        <w:t> </w:t>
      </w:r>
      <w:r>
        <w:rPr>
          <w:color w:val="7B726E"/>
          <w:w w:val="95"/>
          <w:sz w:val="20"/>
        </w:rPr>
        <w:t>Saúde</w:t>
      </w:r>
      <w:r>
        <w:rPr>
          <w:color w:val="7B726E"/>
          <w:spacing w:val="-14"/>
          <w:w w:val="95"/>
          <w:sz w:val="20"/>
        </w:rPr>
        <w:t> </w:t>
      </w:r>
      <w:r>
        <w:rPr>
          <w:color w:val="7B726E"/>
          <w:w w:val="95"/>
          <w:sz w:val="20"/>
        </w:rPr>
        <w:t>(Pres.</w:t>
      </w:r>
      <w:r>
        <w:rPr>
          <w:color w:val="7B726E"/>
          <w:spacing w:val="-14"/>
          <w:w w:val="95"/>
          <w:sz w:val="20"/>
        </w:rPr>
        <w:t> </w:t>
      </w:r>
      <w:r>
        <w:rPr>
          <w:color w:val="7B726E"/>
          <w:w w:val="95"/>
          <w:sz w:val="20"/>
        </w:rPr>
        <w:t>do</w:t>
      </w:r>
      <w:r>
        <w:rPr>
          <w:color w:val="7B726E"/>
          <w:spacing w:val="-15"/>
          <w:w w:val="95"/>
          <w:sz w:val="20"/>
        </w:rPr>
        <w:t> </w:t>
      </w:r>
      <w:r>
        <w:rPr>
          <w:color w:val="7B726E"/>
          <w:w w:val="95"/>
          <w:sz w:val="20"/>
        </w:rPr>
        <w:t>CF)</w:t>
      </w:r>
    </w:p>
    <w:p>
      <w:pPr>
        <w:spacing w:before="186"/>
        <w:ind w:left="953" w:right="0" w:firstLine="0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7B726E"/>
          <w:w w:val="90"/>
          <w:sz w:val="20"/>
        </w:rPr>
        <w:t>Antônio</w:t>
      </w:r>
      <w:r>
        <w:rPr>
          <w:rFonts w:ascii="Tahoma" w:hAnsi="Tahoma"/>
          <w:b/>
          <w:color w:val="7B726E"/>
          <w:spacing w:val="-13"/>
          <w:w w:val="90"/>
          <w:sz w:val="20"/>
        </w:rPr>
        <w:t> </w:t>
      </w:r>
      <w:r>
        <w:rPr>
          <w:rFonts w:ascii="Tahoma" w:hAnsi="Tahoma"/>
          <w:b/>
          <w:color w:val="7B726E"/>
          <w:w w:val="90"/>
          <w:sz w:val="20"/>
        </w:rPr>
        <w:t>Elcio</w:t>
      </w:r>
      <w:r>
        <w:rPr>
          <w:rFonts w:ascii="Tahoma" w:hAnsi="Tahoma"/>
          <w:b/>
          <w:color w:val="7B726E"/>
          <w:spacing w:val="-13"/>
          <w:w w:val="90"/>
          <w:sz w:val="20"/>
        </w:rPr>
        <w:t> </w:t>
      </w:r>
      <w:r>
        <w:rPr>
          <w:rFonts w:ascii="Tahoma" w:hAnsi="Tahoma"/>
          <w:b/>
          <w:color w:val="7B726E"/>
          <w:w w:val="90"/>
          <w:sz w:val="20"/>
        </w:rPr>
        <w:t>Franco</w:t>
      </w:r>
      <w:r>
        <w:rPr>
          <w:rFonts w:ascii="Tahoma" w:hAnsi="Tahoma"/>
          <w:b/>
          <w:color w:val="7B726E"/>
          <w:spacing w:val="-12"/>
          <w:w w:val="90"/>
          <w:sz w:val="20"/>
        </w:rPr>
        <w:t> </w:t>
      </w:r>
      <w:r>
        <w:rPr>
          <w:rFonts w:ascii="Tahoma" w:hAnsi="Tahoma"/>
          <w:b/>
          <w:color w:val="7B726E"/>
          <w:w w:val="90"/>
          <w:sz w:val="20"/>
        </w:rPr>
        <w:t>Filho</w:t>
      </w:r>
    </w:p>
    <w:p>
      <w:pPr>
        <w:spacing w:before="31"/>
        <w:ind w:left="953" w:right="0" w:firstLine="0"/>
        <w:jc w:val="left"/>
        <w:rPr>
          <w:sz w:val="20"/>
        </w:rPr>
      </w:pPr>
      <w:r>
        <w:rPr>
          <w:color w:val="7B726E"/>
          <w:w w:val="95"/>
          <w:sz w:val="20"/>
        </w:rPr>
        <w:t>Membro</w:t>
      </w:r>
      <w:r>
        <w:rPr>
          <w:color w:val="7B726E"/>
          <w:spacing w:val="-10"/>
          <w:w w:val="95"/>
          <w:sz w:val="20"/>
        </w:rPr>
        <w:t> </w:t>
      </w:r>
      <w:r>
        <w:rPr>
          <w:color w:val="7B726E"/>
          <w:w w:val="95"/>
          <w:sz w:val="20"/>
        </w:rPr>
        <w:t>representante</w:t>
      </w:r>
      <w:r>
        <w:rPr>
          <w:color w:val="7B726E"/>
          <w:spacing w:val="-10"/>
          <w:w w:val="95"/>
          <w:sz w:val="20"/>
        </w:rPr>
        <w:t> </w:t>
      </w:r>
      <w:r>
        <w:rPr>
          <w:color w:val="7B726E"/>
          <w:w w:val="95"/>
          <w:sz w:val="20"/>
        </w:rPr>
        <w:t>do</w:t>
      </w:r>
      <w:r>
        <w:rPr>
          <w:color w:val="7B726E"/>
          <w:spacing w:val="-10"/>
          <w:w w:val="95"/>
          <w:sz w:val="20"/>
        </w:rPr>
        <w:t> </w:t>
      </w:r>
      <w:r>
        <w:rPr>
          <w:color w:val="7B726E"/>
          <w:w w:val="95"/>
          <w:sz w:val="20"/>
        </w:rPr>
        <w:t>Ministério</w:t>
      </w:r>
      <w:r>
        <w:rPr>
          <w:color w:val="7B726E"/>
          <w:spacing w:val="-10"/>
          <w:w w:val="95"/>
          <w:sz w:val="20"/>
        </w:rPr>
        <w:t> </w:t>
      </w:r>
      <w:r>
        <w:rPr>
          <w:color w:val="7B726E"/>
          <w:w w:val="95"/>
          <w:sz w:val="20"/>
        </w:rPr>
        <w:t>da</w:t>
      </w:r>
      <w:r>
        <w:rPr>
          <w:color w:val="7B726E"/>
          <w:spacing w:val="-10"/>
          <w:w w:val="95"/>
          <w:sz w:val="20"/>
        </w:rPr>
        <w:t> </w:t>
      </w:r>
      <w:r>
        <w:rPr>
          <w:color w:val="7B726E"/>
          <w:w w:val="95"/>
          <w:sz w:val="20"/>
        </w:rPr>
        <w:t>Saúde</w:t>
      </w:r>
    </w:p>
    <w:p>
      <w:pPr>
        <w:spacing w:before="185"/>
        <w:ind w:left="953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7B726E"/>
          <w:w w:val="90"/>
          <w:sz w:val="20"/>
        </w:rPr>
        <w:t>Flavia</w:t>
      </w:r>
      <w:r>
        <w:rPr>
          <w:rFonts w:ascii="Tahoma"/>
          <w:b/>
          <w:color w:val="7B726E"/>
          <w:spacing w:val="-12"/>
          <w:w w:val="90"/>
          <w:sz w:val="20"/>
        </w:rPr>
        <w:t> </w:t>
      </w:r>
      <w:r>
        <w:rPr>
          <w:rFonts w:ascii="Tahoma"/>
          <w:b/>
          <w:color w:val="7B726E"/>
          <w:w w:val="90"/>
          <w:sz w:val="20"/>
        </w:rPr>
        <w:t>Filippi</w:t>
      </w:r>
      <w:r>
        <w:rPr>
          <w:rFonts w:ascii="Tahoma"/>
          <w:b/>
          <w:color w:val="7B726E"/>
          <w:spacing w:val="-11"/>
          <w:w w:val="90"/>
          <w:sz w:val="20"/>
        </w:rPr>
        <w:t> </w:t>
      </w:r>
      <w:r>
        <w:rPr>
          <w:rFonts w:ascii="Tahoma"/>
          <w:b/>
          <w:color w:val="7B726E"/>
          <w:w w:val="90"/>
          <w:sz w:val="20"/>
        </w:rPr>
        <w:t>Giannetti</w:t>
      </w:r>
    </w:p>
    <w:p>
      <w:pPr>
        <w:spacing w:before="31"/>
        <w:ind w:left="953" w:right="0" w:firstLine="0"/>
        <w:jc w:val="left"/>
        <w:rPr>
          <w:sz w:val="20"/>
        </w:rPr>
      </w:pPr>
      <w:r>
        <w:rPr>
          <w:color w:val="7B726E"/>
          <w:spacing w:val="-2"/>
          <w:w w:val="95"/>
          <w:sz w:val="20"/>
        </w:rPr>
        <w:t>Membro</w:t>
      </w:r>
      <w:r>
        <w:rPr>
          <w:color w:val="7B726E"/>
          <w:spacing w:val="-24"/>
          <w:w w:val="95"/>
          <w:sz w:val="20"/>
        </w:rPr>
        <w:t> </w:t>
      </w:r>
      <w:r>
        <w:rPr>
          <w:color w:val="7B726E"/>
          <w:spacing w:val="-1"/>
          <w:w w:val="95"/>
          <w:sz w:val="20"/>
        </w:rPr>
        <w:t>Titular</w:t>
      </w:r>
      <w:r>
        <w:rPr>
          <w:color w:val="7B726E"/>
          <w:spacing w:val="-15"/>
          <w:w w:val="95"/>
          <w:sz w:val="20"/>
        </w:rPr>
        <w:t> </w:t>
      </w:r>
      <w:r>
        <w:rPr>
          <w:color w:val="7B726E"/>
          <w:spacing w:val="-1"/>
          <w:w w:val="95"/>
          <w:sz w:val="20"/>
        </w:rPr>
        <w:t>representante</w:t>
      </w:r>
      <w:r>
        <w:rPr>
          <w:color w:val="7B726E"/>
          <w:spacing w:val="-14"/>
          <w:w w:val="95"/>
          <w:sz w:val="20"/>
        </w:rPr>
        <w:t> </w:t>
      </w:r>
      <w:r>
        <w:rPr>
          <w:color w:val="7B726E"/>
          <w:spacing w:val="-1"/>
          <w:w w:val="95"/>
          <w:sz w:val="20"/>
        </w:rPr>
        <w:t>do</w:t>
      </w:r>
      <w:r>
        <w:rPr>
          <w:color w:val="7B726E"/>
          <w:spacing w:val="-24"/>
          <w:w w:val="95"/>
          <w:sz w:val="20"/>
        </w:rPr>
        <w:t> </w:t>
      </w:r>
      <w:r>
        <w:rPr>
          <w:color w:val="7B726E"/>
          <w:spacing w:val="-1"/>
          <w:w w:val="95"/>
          <w:sz w:val="20"/>
        </w:rPr>
        <w:t>Tesouro</w:t>
      </w:r>
      <w:r>
        <w:rPr>
          <w:color w:val="7B726E"/>
          <w:spacing w:val="-14"/>
          <w:w w:val="95"/>
          <w:sz w:val="20"/>
        </w:rPr>
        <w:t> </w:t>
      </w:r>
      <w:r>
        <w:rPr>
          <w:color w:val="7B726E"/>
          <w:spacing w:val="-1"/>
          <w:w w:val="95"/>
          <w:sz w:val="20"/>
        </w:rPr>
        <w:t>Nacional</w:t>
      </w:r>
    </w:p>
    <w:p>
      <w:pPr>
        <w:pStyle w:val="BodyText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pStyle w:val="BodyText"/>
        <w:spacing w:before="7"/>
        <w:rPr>
          <w:sz w:val="43"/>
        </w:rPr>
      </w:pPr>
    </w:p>
    <w:p>
      <w:pPr>
        <w:spacing w:before="1"/>
        <w:ind w:left="953" w:right="0" w:firstLine="0"/>
        <w:jc w:val="left"/>
        <w:rPr>
          <w:rFonts w:ascii="Arial MT" w:hAnsi="Arial MT"/>
          <w:sz w:val="36"/>
        </w:rPr>
      </w:pPr>
      <w:r>
        <w:rPr>
          <w:rFonts w:ascii="Arial MT" w:hAnsi="Arial MT"/>
          <w:color w:val="702C29"/>
          <w:sz w:val="36"/>
        </w:rPr>
        <w:t>BALANÇO</w:t>
      </w:r>
    </w:p>
    <w:p>
      <w:pPr>
        <w:tabs>
          <w:tab w:pos="6444" w:val="right" w:leader="none"/>
        </w:tabs>
        <w:spacing w:before="46"/>
        <w:ind w:left="953" w:right="0" w:firstLine="0"/>
        <w:jc w:val="left"/>
        <w:rPr>
          <w:rFonts w:ascii="Arial MT"/>
          <w:sz w:val="36"/>
        </w:rPr>
      </w:pPr>
      <w:r>
        <w:rPr/>
        <w:pict>
          <v:shape style="position:absolute;margin-left:1170.184326pt;margin-top:-120.955322pt;width:20.4pt;height:677.5pt;mso-position-horizontal-relative:page;mso-position-vertical-relative:paragraph;z-index:15737344" coordorigin="23404,-2419" coordsize="408,13550" path="m23811,-2419l23644,-2419,23568,-2407,23502,-2373,23450,-2321,23416,-2255,23404,-2179,23404,10890,23416,10966,23450,11032,23502,11084,23568,11118,23644,11130,23811,11130,23811,-2419xe" filled="true" fillcolor="#702c29" stroked="false">
            <v:path arrowok="t"/>
            <v:fill type="solid"/>
            <w10:wrap type="none"/>
          </v:shape>
        </w:pict>
      </w:r>
      <w:r>
        <w:rPr>
          <w:rFonts w:ascii="Arial MT"/>
          <w:color w:val="702C29"/>
          <w:sz w:val="36"/>
        </w:rPr>
        <w:t>PATRIMONIAL</w:t>
        <w:tab/>
        <w:t>03</w:t>
      </w:r>
    </w:p>
    <w:p>
      <w:pPr>
        <w:spacing w:before="506"/>
        <w:ind w:left="953" w:right="0" w:firstLine="0"/>
        <w:jc w:val="left"/>
        <w:rPr>
          <w:rFonts w:ascii="Arial MT" w:hAnsi="Arial MT"/>
          <w:sz w:val="36"/>
        </w:rPr>
      </w:pPr>
      <w:r>
        <w:rPr>
          <w:rFonts w:ascii="Arial MT" w:hAnsi="Arial MT"/>
          <w:color w:val="702C29"/>
          <w:sz w:val="36"/>
        </w:rPr>
        <w:t>DEMONSTRAÇÃO</w:t>
      </w:r>
    </w:p>
    <w:p>
      <w:pPr>
        <w:tabs>
          <w:tab w:pos="6444" w:val="right" w:leader="none"/>
        </w:tabs>
        <w:spacing w:before="46"/>
        <w:ind w:left="953" w:right="0" w:firstLine="0"/>
        <w:jc w:val="left"/>
        <w:rPr>
          <w:rFonts w:ascii="Arial MT"/>
          <w:sz w:val="36"/>
        </w:rPr>
      </w:pPr>
      <w:r>
        <w:rPr>
          <w:rFonts w:ascii="Arial MT"/>
          <w:color w:val="702C29"/>
          <w:spacing w:val="-11"/>
          <w:w w:val="95"/>
          <w:sz w:val="36"/>
        </w:rPr>
        <w:t>DO</w:t>
      </w:r>
      <w:r>
        <w:rPr>
          <w:rFonts w:ascii="Arial MT"/>
          <w:color w:val="702C29"/>
          <w:spacing w:val="-16"/>
          <w:w w:val="95"/>
          <w:sz w:val="36"/>
        </w:rPr>
        <w:t> </w:t>
      </w:r>
      <w:r>
        <w:rPr>
          <w:rFonts w:ascii="Arial MT"/>
          <w:color w:val="702C29"/>
          <w:spacing w:val="-11"/>
          <w:w w:val="95"/>
          <w:sz w:val="36"/>
        </w:rPr>
        <w:t>RESULTADO</w:t>
        <w:tab/>
      </w:r>
      <w:r>
        <w:rPr>
          <w:rFonts w:ascii="Arial MT"/>
          <w:color w:val="702C29"/>
          <w:spacing w:val="-10"/>
          <w:w w:val="95"/>
          <w:sz w:val="36"/>
        </w:rPr>
        <w:t>04</w:t>
      </w:r>
    </w:p>
    <w:p>
      <w:pPr>
        <w:spacing w:line="266" w:lineRule="auto" w:before="506"/>
        <w:ind w:left="953" w:right="3833" w:firstLine="0"/>
        <w:jc w:val="left"/>
        <w:rPr>
          <w:rFonts w:ascii="Arial MT" w:hAnsi="Arial MT"/>
          <w:sz w:val="36"/>
        </w:rPr>
      </w:pPr>
      <w:r>
        <w:rPr>
          <w:rFonts w:ascii="Arial MT" w:hAnsi="Arial MT"/>
          <w:color w:val="702C29"/>
          <w:w w:val="95"/>
          <w:sz w:val="36"/>
        </w:rPr>
        <w:t>DEMONSTRAÇÃO</w:t>
      </w:r>
      <w:r>
        <w:rPr>
          <w:rFonts w:ascii="Arial MT" w:hAnsi="Arial MT"/>
          <w:color w:val="702C29"/>
          <w:spacing w:val="-93"/>
          <w:w w:val="95"/>
          <w:sz w:val="36"/>
        </w:rPr>
        <w:t> </w:t>
      </w:r>
      <w:r>
        <w:rPr>
          <w:rFonts w:ascii="Arial MT" w:hAnsi="Arial MT"/>
          <w:color w:val="702C29"/>
          <w:w w:val="90"/>
          <w:sz w:val="36"/>
        </w:rPr>
        <w:t>DO</w:t>
      </w:r>
      <w:r>
        <w:rPr>
          <w:rFonts w:ascii="Arial MT" w:hAnsi="Arial MT"/>
          <w:color w:val="702C29"/>
          <w:spacing w:val="-13"/>
          <w:w w:val="90"/>
          <w:sz w:val="36"/>
        </w:rPr>
        <w:t> </w:t>
      </w:r>
      <w:r>
        <w:rPr>
          <w:rFonts w:ascii="Arial MT" w:hAnsi="Arial MT"/>
          <w:color w:val="702C29"/>
          <w:w w:val="90"/>
          <w:sz w:val="36"/>
        </w:rPr>
        <w:t>RESULTADO</w:t>
      </w:r>
    </w:p>
    <w:p>
      <w:pPr>
        <w:tabs>
          <w:tab w:pos="6444" w:val="right" w:leader="none"/>
        </w:tabs>
        <w:spacing w:before="1"/>
        <w:ind w:left="953" w:right="0" w:firstLine="0"/>
        <w:jc w:val="left"/>
        <w:rPr>
          <w:rFonts w:ascii="Arial MT"/>
          <w:sz w:val="36"/>
        </w:rPr>
      </w:pPr>
      <w:r>
        <w:rPr>
          <w:rFonts w:ascii="Arial MT"/>
          <w:color w:val="702C29"/>
          <w:sz w:val="36"/>
        </w:rPr>
        <w:t>ABRANGENTE</w:t>
        <w:tab/>
        <w:t>04</w:t>
      </w:r>
    </w:p>
    <w:p>
      <w:pPr>
        <w:spacing w:line="266" w:lineRule="auto" w:before="506"/>
        <w:ind w:left="953" w:right="3494" w:firstLine="0"/>
        <w:jc w:val="left"/>
        <w:rPr>
          <w:rFonts w:ascii="Arial MT" w:hAnsi="Arial MT"/>
          <w:sz w:val="36"/>
        </w:rPr>
      </w:pPr>
      <w:r>
        <w:rPr>
          <w:rFonts w:ascii="Arial MT" w:hAnsi="Arial MT"/>
          <w:color w:val="702C29"/>
          <w:spacing w:val="-1"/>
          <w:w w:val="95"/>
          <w:sz w:val="36"/>
        </w:rPr>
        <w:t>DEMONSTRAÇÃO </w:t>
      </w:r>
      <w:r>
        <w:rPr>
          <w:rFonts w:ascii="Arial MT" w:hAnsi="Arial MT"/>
          <w:color w:val="702C29"/>
          <w:w w:val="95"/>
          <w:sz w:val="36"/>
        </w:rPr>
        <w:t>DAS</w:t>
      </w:r>
      <w:r>
        <w:rPr>
          <w:rFonts w:ascii="Arial MT" w:hAnsi="Arial MT"/>
          <w:color w:val="702C29"/>
          <w:spacing w:val="-93"/>
          <w:w w:val="95"/>
          <w:sz w:val="36"/>
        </w:rPr>
        <w:t> </w:t>
      </w:r>
      <w:r>
        <w:rPr>
          <w:rFonts w:ascii="Arial MT" w:hAnsi="Arial MT"/>
          <w:color w:val="702C29"/>
          <w:w w:val="95"/>
          <w:sz w:val="36"/>
        </w:rPr>
        <w:t>MUTAÇÕES</w:t>
      </w:r>
      <w:r>
        <w:rPr>
          <w:rFonts w:ascii="Arial MT" w:hAnsi="Arial MT"/>
          <w:color w:val="702C29"/>
          <w:spacing w:val="-17"/>
          <w:w w:val="95"/>
          <w:sz w:val="36"/>
        </w:rPr>
        <w:t> </w:t>
      </w:r>
      <w:r>
        <w:rPr>
          <w:rFonts w:ascii="Arial MT" w:hAnsi="Arial MT"/>
          <w:color w:val="702C29"/>
          <w:w w:val="95"/>
          <w:sz w:val="36"/>
        </w:rPr>
        <w:t>DO</w:t>
      </w:r>
    </w:p>
    <w:p>
      <w:pPr>
        <w:tabs>
          <w:tab w:pos="6444" w:val="right" w:leader="none"/>
        </w:tabs>
        <w:spacing w:before="1"/>
        <w:ind w:left="953" w:right="0" w:firstLine="0"/>
        <w:jc w:val="left"/>
        <w:rPr>
          <w:rFonts w:ascii="Arial MT" w:hAnsi="Arial MT"/>
          <w:sz w:val="36"/>
        </w:rPr>
      </w:pPr>
      <w:r>
        <w:rPr>
          <w:rFonts w:ascii="Arial MT" w:hAnsi="Arial MT"/>
          <w:color w:val="702C29"/>
          <w:w w:val="95"/>
          <w:sz w:val="36"/>
        </w:rPr>
        <w:t>PATRIMÔNIO</w:t>
      </w:r>
      <w:r>
        <w:rPr>
          <w:rFonts w:ascii="Arial MT" w:hAnsi="Arial MT"/>
          <w:color w:val="702C29"/>
          <w:spacing w:val="-18"/>
          <w:w w:val="95"/>
          <w:sz w:val="36"/>
        </w:rPr>
        <w:t> </w:t>
      </w:r>
      <w:r>
        <w:rPr>
          <w:rFonts w:ascii="Arial MT" w:hAnsi="Arial MT"/>
          <w:color w:val="702C29"/>
          <w:w w:val="95"/>
          <w:sz w:val="36"/>
        </w:rPr>
        <w:t>LÍQUIDO</w:t>
        <w:tab/>
        <w:t>04</w:t>
      </w:r>
    </w:p>
    <w:p>
      <w:pPr>
        <w:spacing w:before="506"/>
        <w:ind w:left="953" w:right="0" w:firstLine="0"/>
        <w:jc w:val="left"/>
        <w:rPr>
          <w:rFonts w:ascii="Arial MT" w:hAnsi="Arial MT"/>
          <w:sz w:val="36"/>
        </w:rPr>
      </w:pPr>
      <w:r>
        <w:rPr>
          <w:rFonts w:ascii="Arial MT" w:hAnsi="Arial MT"/>
          <w:color w:val="702C29"/>
          <w:sz w:val="36"/>
        </w:rPr>
        <w:t>DEMONSTRAÇÃO</w:t>
      </w:r>
    </w:p>
    <w:p>
      <w:pPr>
        <w:tabs>
          <w:tab w:pos="6444" w:val="right" w:leader="none"/>
        </w:tabs>
        <w:spacing w:before="46"/>
        <w:ind w:left="953" w:right="0" w:firstLine="0"/>
        <w:jc w:val="left"/>
        <w:rPr>
          <w:rFonts w:ascii="Arial MT"/>
          <w:sz w:val="3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89.909912pt;margin-top:13.878905pt;width:45.35pt;height:179.15pt;mso-position-horizontal-relative:page;mso-position-vertical-relative:paragraph;z-index:15737856" type="#_x0000_t202" filled="false" stroked="false">
            <v:textbox inset="0,0,0,0" style="layout-flow:vertical;mso-layout-flow-alt:bottom-to-top">
              <w:txbxContent>
                <w:p>
                  <w:pPr>
                    <w:spacing w:line="902" w:lineRule="exact" w:before="0"/>
                    <w:ind w:left="20" w:right="0" w:firstLine="0"/>
                    <w:jc w:val="left"/>
                    <w:rPr>
                      <w:rFonts w:ascii="Arial MT" w:hAnsi="Arial MT"/>
                      <w:sz w:val="80"/>
                    </w:rPr>
                  </w:pPr>
                  <w:r>
                    <w:rPr>
                      <w:rFonts w:ascii="Arial MT" w:hAnsi="Arial MT"/>
                      <w:color w:val="702C29"/>
                      <w:w w:val="95"/>
                      <w:sz w:val="80"/>
                    </w:rPr>
                    <w:t>SUMÁRIO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color w:val="702C29"/>
          <w:w w:val="90"/>
          <w:sz w:val="36"/>
        </w:rPr>
        <w:t>DOS</w:t>
      </w:r>
      <w:r>
        <w:rPr>
          <w:rFonts w:ascii="Arial MT"/>
          <w:color w:val="702C29"/>
          <w:spacing w:val="-3"/>
          <w:w w:val="90"/>
          <w:sz w:val="36"/>
        </w:rPr>
        <w:t> </w:t>
      </w:r>
      <w:r>
        <w:rPr>
          <w:rFonts w:ascii="Arial MT"/>
          <w:color w:val="702C29"/>
          <w:w w:val="90"/>
          <w:sz w:val="36"/>
        </w:rPr>
        <w:t>FLUXOS</w:t>
      </w:r>
      <w:r>
        <w:rPr>
          <w:rFonts w:ascii="Arial MT"/>
          <w:color w:val="702C29"/>
          <w:spacing w:val="-3"/>
          <w:w w:val="90"/>
          <w:sz w:val="36"/>
        </w:rPr>
        <w:t> </w:t>
      </w:r>
      <w:r>
        <w:rPr>
          <w:rFonts w:ascii="Arial MT"/>
          <w:color w:val="702C29"/>
          <w:w w:val="90"/>
          <w:sz w:val="36"/>
        </w:rPr>
        <w:t>DE</w:t>
      </w:r>
      <w:r>
        <w:rPr>
          <w:rFonts w:ascii="Arial MT"/>
          <w:color w:val="702C29"/>
          <w:spacing w:val="-3"/>
          <w:w w:val="90"/>
          <w:sz w:val="36"/>
        </w:rPr>
        <w:t> </w:t>
      </w:r>
      <w:r>
        <w:rPr>
          <w:rFonts w:ascii="Arial MT"/>
          <w:color w:val="702C29"/>
          <w:w w:val="90"/>
          <w:sz w:val="36"/>
        </w:rPr>
        <w:t>CAIXA</w:t>
        <w:tab/>
        <w:t>05</w:t>
      </w:r>
    </w:p>
    <w:p>
      <w:pPr>
        <w:spacing w:before="506"/>
        <w:ind w:left="953" w:right="0" w:firstLine="0"/>
        <w:jc w:val="left"/>
        <w:rPr>
          <w:rFonts w:ascii="Arial MT" w:hAnsi="Arial MT"/>
          <w:sz w:val="36"/>
        </w:rPr>
      </w:pPr>
      <w:r>
        <w:rPr>
          <w:rFonts w:ascii="Arial MT" w:hAnsi="Arial MT"/>
          <w:color w:val="702C29"/>
          <w:sz w:val="36"/>
        </w:rPr>
        <w:t>DEMONSTRAÇÃO</w:t>
      </w:r>
    </w:p>
    <w:p>
      <w:pPr>
        <w:tabs>
          <w:tab w:pos="6444" w:val="right" w:leader="none"/>
        </w:tabs>
        <w:spacing w:before="46"/>
        <w:ind w:left="953" w:right="0" w:firstLine="0"/>
        <w:jc w:val="left"/>
        <w:rPr>
          <w:rFonts w:ascii="Arial MT"/>
          <w:sz w:val="36"/>
        </w:rPr>
      </w:pPr>
      <w:r>
        <w:rPr>
          <w:rFonts w:ascii="Arial MT"/>
          <w:color w:val="702C29"/>
          <w:w w:val="95"/>
          <w:sz w:val="36"/>
        </w:rPr>
        <w:t>DO</w:t>
      </w:r>
      <w:r>
        <w:rPr>
          <w:rFonts w:ascii="Arial MT"/>
          <w:color w:val="702C29"/>
          <w:spacing w:val="-12"/>
          <w:w w:val="95"/>
          <w:sz w:val="36"/>
        </w:rPr>
        <w:t> </w:t>
      </w:r>
      <w:r>
        <w:rPr>
          <w:rFonts w:ascii="Arial MT"/>
          <w:color w:val="702C29"/>
          <w:w w:val="95"/>
          <w:sz w:val="36"/>
        </w:rPr>
        <w:t>VALOR</w:t>
      </w:r>
      <w:r>
        <w:rPr>
          <w:rFonts w:ascii="Arial MT"/>
          <w:color w:val="702C29"/>
          <w:spacing w:val="-12"/>
          <w:w w:val="95"/>
          <w:sz w:val="36"/>
        </w:rPr>
        <w:t> </w:t>
      </w:r>
      <w:r>
        <w:rPr>
          <w:rFonts w:ascii="Arial MT"/>
          <w:color w:val="702C29"/>
          <w:w w:val="95"/>
          <w:sz w:val="36"/>
        </w:rPr>
        <w:t>ADICIONADO</w:t>
        <w:tab/>
        <w:t>05</w:t>
      </w:r>
    </w:p>
    <w:p>
      <w:pPr>
        <w:spacing w:line="266" w:lineRule="auto" w:before="506"/>
        <w:ind w:left="953" w:right="3494" w:firstLine="0"/>
        <w:jc w:val="left"/>
        <w:rPr>
          <w:rFonts w:ascii="Arial MT" w:hAnsi="Arial MT"/>
          <w:sz w:val="36"/>
        </w:rPr>
      </w:pPr>
      <w:r>
        <w:rPr>
          <w:rFonts w:ascii="Arial MT" w:hAnsi="Arial MT"/>
          <w:color w:val="702C29"/>
          <w:spacing w:val="-9"/>
          <w:w w:val="95"/>
          <w:sz w:val="36"/>
        </w:rPr>
        <w:t>NOTAS </w:t>
      </w:r>
      <w:r>
        <w:rPr>
          <w:rFonts w:ascii="Arial MT" w:hAnsi="Arial MT"/>
          <w:color w:val="702C29"/>
          <w:spacing w:val="-8"/>
          <w:w w:val="95"/>
          <w:sz w:val="36"/>
        </w:rPr>
        <w:t>EXPLICATIVAS</w:t>
      </w:r>
      <w:r>
        <w:rPr>
          <w:rFonts w:ascii="Arial MT" w:hAnsi="Arial MT"/>
          <w:color w:val="702C29"/>
          <w:spacing w:val="-93"/>
          <w:w w:val="95"/>
          <w:sz w:val="36"/>
        </w:rPr>
        <w:t> </w:t>
      </w:r>
      <w:r>
        <w:rPr>
          <w:rFonts w:ascii="Arial MT" w:hAnsi="Arial MT"/>
          <w:color w:val="702C29"/>
          <w:w w:val="90"/>
          <w:sz w:val="36"/>
        </w:rPr>
        <w:t>ÀS</w:t>
      </w:r>
      <w:r>
        <w:rPr>
          <w:rFonts w:ascii="Arial MT" w:hAnsi="Arial MT"/>
          <w:color w:val="702C29"/>
          <w:spacing w:val="68"/>
          <w:w w:val="90"/>
          <w:sz w:val="36"/>
        </w:rPr>
        <w:t> </w:t>
      </w:r>
      <w:r>
        <w:rPr>
          <w:rFonts w:ascii="Arial MT" w:hAnsi="Arial MT"/>
          <w:color w:val="702C29"/>
          <w:w w:val="90"/>
          <w:sz w:val="36"/>
        </w:rPr>
        <w:t>DEMONSTRAÇÕES</w:t>
      </w:r>
    </w:p>
    <w:p>
      <w:pPr>
        <w:tabs>
          <w:tab w:pos="6444" w:val="right" w:leader="none"/>
        </w:tabs>
        <w:spacing w:before="1"/>
        <w:ind w:left="953" w:right="0" w:firstLine="0"/>
        <w:jc w:val="left"/>
        <w:rPr>
          <w:rFonts w:ascii="Arial MT"/>
          <w:sz w:val="36"/>
        </w:rPr>
      </w:pPr>
      <w:r>
        <w:rPr>
          <w:rFonts w:ascii="Arial MT"/>
          <w:color w:val="702C29"/>
          <w:sz w:val="36"/>
        </w:rPr>
        <w:t>FINANCEIRAS</w:t>
        <w:tab/>
        <w:t>06</w:t>
      </w:r>
    </w:p>
    <w:p>
      <w:pPr>
        <w:spacing w:after="0"/>
        <w:jc w:val="left"/>
        <w:rPr>
          <w:rFonts w:ascii="Arial MT"/>
          <w:sz w:val="36"/>
        </w:rPr>
        <w:sectPr>
          <w:type w:val="continuous"/>
          <w:pgSz w:w="23820" w:h="16840" w:orient="landscape"/>
          <w:pgMar w:top="360" w:bottom="0" w:left="1140" w:right="120"/>
          <w:cols w:num="2" w:equalWidth="0">
            <w:col w:w="6813" w:space="7568"/>
            <w:col w:w="8179"/>
          </w:cols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rect style="position:absolute;margin-left:.5pt;margin-top:.501015pt;width:594.275pt;height:840.889pt;mso-position-horizontal-relative:page;mso-position-vertical-relative:page;z-index:-18720768" filled="true" fillcolor="#dedad7" stroked="false">
            <v:fill type="solid"/>
            <w10:wrap type="none"/>
          </v:rect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6"/>
        </w:rPr>
      </w:pPr>
    </w:p>
    <w:p>
      <w:pPr>
        <w:pStyle w:val="Heading1"/>
        <w:spacing w:line="355" w:lineRule="exact" w:before="97"/>
        <w:ind w:left="12182"/>
      </w:pPr>
      <w:r>
        <w:rPr/>
        <w:pict>
          <v:line style="position:absolute;mso-position-horizontal-relative:page;mso-position-vertical-relative:paragraph;z-index:15739904" from="1149.193481pt,9.441945pt" to="1178.579481pt,9.441945pt" stroked="true" strokeweight="2pt" strokecolor="#a0948e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40416" from="1149.193481pt,16.441944pt" to="1178.579481pt,16.441944pt" stroked="true" strokeweight="2pt" strokecolor="#a0948e">
            <v:stroke dashstyle="solid"/>
            <w10:wrap type="none"/>
          </v:line>
        </w:pict>
      </w:r>
      <w:bookmarkStart w:name="_bookmark2" w:id="4"/>
      <w:bookmarkEnd w:id="4"/>
      <w:r>
        <w:rPr>
          <w:b w:val="0"/>
        </w:rPr>
      </w:r>
      <w:r>
        <w:rPr>
          <w:color w:val="A0948E"/>
          <w:w w:val="85"/>
        </w:rPr>
        <w:t>DEMONSTRAÇÕES</w:t>
      </w:r>
      <w:r>
        <w:rPr>
          <w:color w:val="A0948E"/>
          <w:spacing w:val="92"/>
        </w:rPr>
        <w:t> </w:t>
      </w:r>
      <w:r>
        <w:rPr>
          <w:color w:val="A0948E"/>
          <w:w w:val="85"/>
        </w:rPr>
        <w:t>FINANCEIRAS</w:t>
      </w:r>
    </w:p>
    <w:p>
      <w:pPr>
        <w:pStyle w:val="BodyText"/>
        <w:spacing w:line="40" w:lineRule="exact"/>
        <w:ind w:left="21823"/>
        <w:rPr>
          <w:rFonts w:ascii="Tahoma"/>
          <w:sz w:val="4"/>
        </w:rPr>
      </w:pPr>
      <w:r>
        <w:rPr>
          <w:rFonts w:ascii="Tahoma"/>
          <w:position w:val="0"/>
          <w:sz w:val="4"/>
        </w:rPr>
        <w:pict>
          <v:group style="width:29.4pt;height:2pt;mso-position-horizontal-relative:char;mso-position-vertical-relative:line" coordorigin="0,0" coordsize="588,40">
            <v:line style="position:absolute" from="0,20" to="588,20" stroked="true" strokeweight="2pt" strokecolor="#a0948e">
              <v:stroke dashstyle="solid"/>
            </v:line>
          </v:group>
        </w:pict>
      </w:r>
      <w:r>
        <w:rPr>
          <w:rFonts w:ascii="Tahoma"/>
          <w:position w:val="0"/>
          <w:sz w:val="4"/>
        </w:rPr>
      </w:r>
    </w:p>
    <w:p>
      <w:pPr>
        <w:pStyle w:val="Heading2"/>
        <w:spacing w:line="243" w:lineRule="exact"/>
        <w:ind w:left="12182" w:firstLine="0"/>
        <w:jc w:val="left"/>
      </w:pPr>
      <w:r>
        <w:rPr/>
        <w:pict>
          <v:shape style="position:absolute;margin-left:1149.974609pt;margin-top:12.055866pt;width:7.95pt;height:15.85pt;mso-position-horizontal-relative:page;mso-position-vertical-relative:paragraph;z-index:15740928" coordorigin="22999,241" coordsize="159,317" path="m23158,241l22999,399,23158,557e" filled="false" stroked="true" strokeweight="2.0pt" strokecolor="#a0948e">
            <v:path arrowok="t"/>
            <v:stroke dashstyle="solid"/>
            <w10:wrap type="none"/>
          </v:shape>
        </w:pict>
      </w:r>
      <w:r>
        <w:rPr/>
        <w:pict>
          <v:shape style="position:absolute;margin-left:1169.891235pt;margin-top:12.055965pt;width:7.95pt;height:15.85pt;mso-position-horizontal-relative:page;mso-position-vertical-relative:paragraph;z-index:15741440" coordorigin="23398,241" coordsize="159,317" path="m23398,557l23556,399,23398,241e" filled="false" stroked="true" strokeweight="2.0pt" strokecolor="#a0948e">
            <v:path arrowok="t"/>
            <v:stroke dashstyle="solid"/>
            <w10:wrap type="none"/>
          </v:shape>
        </w:pict>
      </w:r>
      <w:r>
        <w:rPr>
          <w:color w:val="A0948E"/>
          <w:w w:val="85"/>
        </w:rPr>
        <w:t>Exercício</w:t>
      </w:r>
      <w:r>
        <w:rPr>
          <w:color w:val="A0948E"/>
          <w:spacing w:val="-5"/>
          <w:w w:val="85"/>
        </w:rPr>
        <w:t> </w:t>
      </w:r>
      <w:r>
        <w:rPr>
          <w:color w:val="A0948E"/>
          <w:w w:val="85"/>
        </w:rPr>
        <w:t>Findo</w:t>
      </w:r>
      <w:r>
        <w:rPr>
          <w:color w:val="A0948E"/>
          <w:spacing w:val="-5"/>
          <w:w w:val="85"/>
        </w:rPr>
        <w:t> </w:t>
      </w:r>
      <w:r>
        <w:rPr>
          <w:color w:val="A0948E"/>
          <w:w w:val="85"/>
        </w:rPr>
        <w:t>em</w:t>
      </w:r>
      <w:r>
        <w:rPr>
          <w:color w:val="A0948E"/>
          <w:spacing w:val="-5"/>
          <w:w w:val="85"/>
        </w:rPr>
        <w:t> </w:t>
      </w:r>
      <w:r>
        <w:rPr>
          <w:color w:val="A0948E"/>
          <w:w w:val="85"/>
        </w:rPr>
        <w:t>2021</w:t>
      </w:r>
    </w:p>
    <w:p>
      <w:pPr>
        <w:pStyle w:val="BodyText"/>
        <w:spacing w:before="1"/>
        <w:rPr>
          <w:rFonts w:ascii="Tahoma"/>
          <w:b/>
          <w:sz w:val="35"/>
        </w:rPr>
      </w:pPr>
    </w:p>
    <w:p>
      <w:pPr>
        <w:spacing w:before="1"/>
        <w:ind w:left="12182" w:right="0" w:firstLine="0"/>
        <w:jc w:val="left"/>
        <w:rPr>
          <w:rFonts w:ascii="Tahoma" w:hAnsi="Tahoma"/>
          <w:b/>
          <w:sz w:val="24"/>
        </w:rPr>
      </w:pPr>
      <w:bookmarkStart w:name="Balanço Patrimonial" w:id="5"/>
      <w:bookmarkEnd w:id="5"/>
      <w:r>
        <w:rPr/>
      </w:r>
      <w:bookmarkStart w:name="_bookmark3" w:id="6"/>
      <w:bookmarkEnd w:id="6"/>
      <w:r>
        <w:rPr/>
      </w:r>
      <w:r>
        <w:rPr>
          <w:rFonts w:ascii="Tahoma" w:hAnsi="Tahoma"/>
          <w:b/>
          <w:color w:val="702C29"/>
          <w:spacing w:val="-1"/>
          <w:w w:val="90"/>
          <w:sz w:val="24"/>
        </w:rPr>
        <w:t>Balanço</w:t>
      </w:r>
      <w:r>
        <w:rPr>
          <w:rFonts w:ascii="Tahoma" w:hAnsi="Tahoma"/>
          <w:b/>
          <w:color w:val="702C29"/>
          <w:spacing w:val="-15"/>
          <w:w w:val="90"/>
          <w:sz w:val="24"/>
        </w:rPr>
        <w:t> </w:t>
      </w:r>
      <w:r>
        <w:rPr>
          <w:rFonts w:ascii="Tahoma" w:hAnsi="Tahoma"/>
          <w:b/>
          <w:color w:val="702C29"/>
          <w:spacing w:val="-1"/>
          <w:w w:val="90"/>
          <w:sz w:val="24"/>
        </w:rPr>
        <w:t>Patrimonial</w:t>
      </w:r>
    </w:p>
    <w:p>
      <w:pPr>
        <w:spacing w:before="30"/>
        <w:ind w:left="12182" w:right="0" w:firstLine="0"/>
        <w:jc w:val="left"/>
        <w:rPr>
          <w:rFonts w:ascii="Tahoma"/>
          <w:b/>
          <w:sz w:val="20"/>
        </w:rPr>
      </w:pPr>
      <w:r>
        <w:rPr/>
        <w:pict>
          <v:line style="position:absolute;mso-position-horizontal-relative:page;mso-position-vertical-relative:paragraph;z-index:15739392" from="1142.559692pt,3.89906pt" to="1142.559692pt,347.89506pt" stroked="true" strokeweight="1pt" strokecolor="#702c29">
            <v:stroke dashstyle="solid"/>
            <w10:wrap type="none"/>
          </v:line>
        </w:pict>
      </w:r>
      <w:r>
        <w:rPr/>
        <w:pict>
          <v:shape style="position:absolute;margin-left:1150.389282pt;margin-top:3.308987pt;width:15.65pt;height:346.3pt;mso-position-horizontal-relative:page;mso-position-vertical-relative:paragraph;z-index:15742464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 MT" w:hAnsi="Arial MT"/>
                      <w:sz w:val="25"/>
                    </w:rPr>
                  </w:pP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DEMONSTRAÇÕES</w:t>
                  </w:r>
                  <w:r>
                    <w:rPr>
                      <w:rFonts w:ascii="Arial MT" w:hAnsi="Arial MT"/>
                      <w:color w:val="702C29"/>
                      <w:spacing w:val="-5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FINANCEIRAS</w:t>
                  </w:r>
                  <w:r>
                    <w:rPr>
                      <w:rFonts w:ascii="Arial MT" w:hAnsi="Arial MT"/>
                      <w:color w:val="702C29"/>
                      <w:spacing w:val="60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|</w:t>
                  </w:r>
                  <w:r>
                    <w:rPr>
                      <w:rFonts w:ascii="Arial MT" w:hAnsi="Arial MT"/>
                      <w:color w:val="702C29"/>
                      <w:spacing w:val="116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EXERCÍCIOS</w:t>
                  </w:r>
                  <w:r>
                    <w:rPr>
                      <w:rFonts w:ascii="Arial MT" w:hAnsi="Arial MT"/>
                      <w:color w:val="702C29"/>
                      <w:spacing w:val="-4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FINDOS</w:t>
                  </w:r>
                  <w:r>
                    <w:rPr>
                      <w:rFonts w:ascii="Arial MT" w:hAnsi="Arial MT"/>
                      <w:color w:val="702C29"/>
                      <w:spacing w:val="-4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2020</w:t>
                  </w:r>
                </w:p>
              </w:txbxContent>
            </v:textbox>
            <w10:wrap type="none"/>
          </v:shape>
        </w:pict>
      </w:r>
      <w:r>
        <w:rPr>
          <w:rFonts w:ascii="Tahoma"/>
          <w:b/>
          <w:color w:val="A0948E"/>
          <w:w w:val="85"/>
          <w:sz w:val="20"/>
        </w:rPr>
        <w:t>Em</w:t>
      </w:r>
      <w:r>
        <w:rPr>
          <w:rFonts w:ascii="Tahoma"/>
          <w:b/>
          <w:color w:val="A0948E"/>
          <w:spacing w:val="-4"/>
          <w:w w:val="85"/>
          <w:sz w:val="20"/>
        </w:rPr>
        <w:t> </w:t>
      </w:r>
      <w:r>
        <w:rPr>
          <w:rFonts w:ascii="Tahoma"/>
          <w:b/>
          <w:color w:val="A0948E"/>
          <w:w w:val="85"/>
          <w:sz w:val="20"/>
        </w:rPr>
        <w:t>31</w:t>
      </w:r>
      <w:r>
        <w:rPr>
          <w:rFonts w:ascii="Tahoma"/>
          <w:b/>
          <w:color w:val="A0948E"/>
          <w:spacing w:val="-3"/>
          <w:w w:val="85"/>
          <w:sz w:val="20"/>
        </w:rPr>
        <w:t> </w:t>
      </w:r>
      <w:r>
        <w:rPr>
          <w:rFonts w:ascii="Tahoma"/>
          <w:b/>
          <w:color w:val="A0948E"/>
          <w:w w:val="85"/>
          <w:sz w:val="20"/>
        </w:rPr>
        <w:t>de</w:t>
      </w:r>
      <w:r>
        <w:rPr>
          <w:rFonts w:ascii="Tahoma"/>
          <w:b/>
          <w:color w:val="A0948E"/>
          <w:spacing w:val="-3"/>
          <w:w w:val="85"/>
          <w:sz w:val="20"/>
        </w:rPr>
        <w:t> </w:t>
      </w:r>
      <w:r>
        <w:rPr>
          <w:rFonts w:ascii="Tahoma"/>
          <w:b/>
          <w:color w:val="A0948E"/>
          <w:w w:val="85"/>
          <w:sz w:val="20"/>
        </w:rPr>
        <w:t>dezembro</w:t>
      </w:r>
      <w:r>
        <w:rPr>
          <w:rFonts w:ascii="Tahoma"/>
          <w:b/>
          <w:color w:val="A0948E"/>
          <w:spacing w:val="-3"/>
          <w:w w:val="85"/>
          <w:sz w:val="20"/>
        </w:rPr>
        <w:t> </w:t>
      </w:r>
      <w:r>
        <w:rPr>
          <w:rFonts w:ascii="Tahoma"/>
          <w:b/>
          <w:color w:val="A0948E"/>
          <w:w w:val="85"/>
          <w:sz w:val="20"/>
        </w:rPr>
        <w:t>de</w:t>
      </w:r>
      <w:r>
        <w:rPr>
          <w:rFonts w:ascii="Tahoma"/>
          <w:b/>
          <w:color w:val="A0948E"/>
          <w:spacing w:val="-3"/>
          <w:w w:val="85"/>
          <w:sz w:val="20"/>
        </w:rPr>
        <w:t> </w:t>
      </w:r>
      <w:r>
        <w:rPr>
          <w:rFonts w:ascii="Tahoma"/>
          <w:b/>
          <w:color w:val="A0948E"/>
          <w:w w:val="85"/>
          <w:sz w:val="20"/>
        </w:rPr>
        <w:t>2021</w:t>
      </w:r>
      <w:r>
        <w:rPr>
          <w:rFonts w:ascii="Tahoma"/>
          <w:b/>
          <w:color w:val="A0948E"/>
          <w:spacing w:val="-3"/>
          <w:w w:val="85"/>
          <w:sz w:val="20"/>
        </w:rPr>
        <w:t> </w:t>
      </w:r>
      <w:r>
        <w:rPr>
          <w:rFonts w:ascii="Tahoma"/>
          <w:b/>
          <w:color w:val="A0948E"/>
          <w:w w:val="85"/>
          <w:sz w:val="20"/>
        </w:rPr>
        <w:t>e</w:t>
      </w:r>
      <w:r>
        <w:rPr>
          <w:rFonts w:ascii="Tahoma"/>
          <w:b/>
          <w:color w:val="A0948E"/>
          <w:spacing w:val="-3"/>
          <w:w w:val="85"/>
          <w:sz w:val="20"/>
        </w:rPr>
        <w:t> </w:t>
      </w:r>
      <w:r>
        <w:rPr>
          <w:rFonts w:ascii="Tahoma"/>
          <w:b/>
          <w:color w:val="A0948E"/>
          <w:w w:val="85"/>
          <w:sz w:val="20"/>
        </w:rPr>
        <w:t>2020</w:t>
      </w:r>
    </w:p>
    <w:p>
      <w:pPr>
        <w:pStyle w:val="BodyText"/>
        <w:spacing w:before="6"/>
        <w:rPr>
          <w:rFonts w:ascii="Tahoma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8459999</wp:posOffset>
            </wp:positionH>
            <wp:positionV relativeFrom="paragraph">
              <wp:posOffset>166956</wp:posOffset>
            </wp:positionV>
            <wp:extent cx="5655379" cy="7181088"/>
            <wp:effectExtent l="0" t="0" r="0" b="0"/>
            <wp:wrapTopAndBottom/>
            <wp:docPr id="1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379" cy="7181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ahoma"/>
          <w:sz w:val="18"/>
        </w:rPr>
        <w:sectPr>
          <w:footerReference w:type="default" r:id="rId15"/>
          <w:pgSz w:w="23820" w:h="16840" w:orient="landscape"/>
          <w:pgMar w:footer="532" w:header="0" w:top="0" w:bottom="720" w:left="1140" w:right="120"/>
          <w:pgNumType w:start="3"/>
        </w:sectPr>
      </w:pPr>
    </w:p>
    <w:p>
      <w:pPr>
        <w:pStyle w:val="Heading2"/>
        <w:spacing w:before="79"/>
        <w:ind w:left="163" w:firstLine="0"/>
        <w:jc w:val="left"/>
      </w:pPr>
      <w:bookmarkStart w:name="Demonstração do Resultado" w:id="7"/>
      <w:bookmarkEnd w:id="7"/>
      <w:r>
        <w:rPr>
          <w:b w:val="0"/>
        </w:rPr>
      </w:r>
      <w:bookmarkStart w:name="_bookmark4" w:id="8"/>
      <w:bookmarkEnd w:id="8"/>
      <w:r>
        <w:rPr>
          <w:b w:val="0"/>
        </w:rPr>
      </w:r>
      <w:bookmarkStart w:name="_bookmark5" w:id="9"/>
      <w:bookmarkEnd w:id="9"/>
      <w:r>
        <w:rPr>
          <w:b w:val="0"/>
        </w:rPr>
      </w:r>
      <w:r>
        <w:rPr>
          <w:color w:val="702C29"/>
          <w:spacing w:val="-1"/>
          <w:w w:val="90"/>
        </w:rPr>
        <w:t>Demonstração</w:t>
      </w:r>
      <w:r>
        <w:rPr>
          <w:color w:val="702C29"/>
          <w:spacing w:val="-15"/>
          <w:w w:val="90"/>
        </w:rPr>
        <w:t> </w:t>
      </w:r>
      <w:r>
        <w:rPr>
          <w:color w:val="702C29"/>
          <w:w w:val="90"/>
        </w:rPr>
        <w:t>do</w:t>
      </w:r>
      <w:r>
        <w:rPr>
          <w:color w:val="702C29"/>
          <w:spacing w:val="-14"/>
          <w:w w:val="90"/>
        </w:rPr>
        <w:t> </w:t>
      </w:r>
      <w:r>
        <w:rPr>
          <w:color w:val="702C29"/>
          <w:w w:val="90"/>
        </w:rPr>
        <w:t>Resultado</w:t>
      </w:r>
    </w:p>
    <w:p>
      <w:pPr>
        <w:spacing w:before="30"/>
        <w:ind w:left="163" w:right="0" w:firstLine="0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A0948E"/>
          <w:w w:val="85"/>
          <w:sz w:val="20"/>
        </w:rPr>
        <w:t>Exercícios</w:t>
      </w:r>
      <w:r>
        <w:rPr>
          <w:rFonts w:ascii="Tahoma" w:hAnsi="Tahoma"/>
          <w:b/>
          <w:color w:val="A0948E"/>
          <w:spacing w:val="-3"/>
          <w:w w:val="85"/>
          <w:sz w:val="20"/>
        </w:rPr>
        <w:t> </w:t>
      </w:r>
      <w:r>
        <w:rPr>
          <w:rFonts w:ascii="Tahoma" w:hAnsi="Tahoma"/>
          <w:b/>
          <w:color w:val="A0948E"/>
          <w:w w:val="85"/>
          <w:sz w:val="20"/>
        </w:rPr>
        <w:t>findos</w:t>
      </w:r>
      <w:r>
        <w:rPr>
          <w:rFonts w:ascii="Tahoma" w:hAnsi="Tahoma"/>
          <w:b/>
          <w:color w:val="A0948E"/>
          <w:spacing w:val="-3"/>
          <w:w w:val="85"/>
          <w:sz w:val="20"/>
        </w:rPr>
        <w:t> </w:t>
      </w:r>
      <w:r>
        <w:rPr>
          <w:rFonts w:ascii="Tahoma" w:hAnsi="Tahoma"/>
          <w:b/>
          <w:color w:val="A0948E"/>
          <w:w w:val="85"/>
          <w:sz w:val="20"/>
        </w:rPr>
        <w:t>em</w:t>
      </w:r>
      <w:r>
        <w:rPr>
          <w:rFonts w:ascii="Tahoma" w:hAnsi="Tahoma"/>
          <w:b/>
          <w:color w:val="A0948E"/>
          <w:spacing w:val="-3"/>
          <w:w w:val="85"/>
          <w:sz w:val="20"/>
        </w:rPr>
        <w:t> </w:t>
      </w:r>
      <w:r>
        <w:rPr>
          <w:rFonts w:ascii="Tahoma" w:hAnsi="Tahoma"/>
          <w:b/>
          <w:color w:val="A0948E"/>
          <w:w w:val="85"/>
          <w:sz w:val="20"/>
        </w:rPr>
        <w:t>31</w:t>
      </w:r>
      <w:r>
        <w:rPr>
          <w:rFonts w:ascii="Tahoma" w:hAnsi="Tahoma"/>
          <w:b/>
          <w:color w:val="A0948E"/>
          <w:spacing w:val="-4"/>
          <w:w w:val="85"/>
          <w:sz w:val="20"/>
        </w:rPr>
        <w:t> </w:t>
      </w:r>
      <w:r>
        <w:rPr>
          <w:rFonts w:ascii="Tahoma" w:hAnsi="Tahoma"/>
          <w:b/>
          <w:color w:val="A0948E"/>
          <w:w w:val="85"/>
          <w:sz w:val="20"/>
        </w:rPr>
        <w:t>de</w:t>
      </w:r>
      <w:r>
        <w:rPr>
          <w:rFonts w:ascii="Tahoma" w:hAnsi="Tahoma"/>
          <w:b/>
          <w:color w:val="A0948E"/>
          <w:spacing w:val="-3"/>
          <w:w w:val="85"/>
          <w:sz w:val="20"/>
        </w:rPr>
        <w:t> </w:t>
      </w:r>
      <w:r>
        <w:rPr>
          <w:rFonts w:ascii="Tahoma" w:hAnsi="Tahoma"/>
          <w:b/>
          <w:color w:val="A0948E"/>
          <w:w w:val="85"/>
          <w:sz w:val="20"/>
        </w:rPr>
        <w:t>dezembro</w:t>
      </w:r>
      <w:r>
        <w:rPr>
          <w:rFonts w:ascii="Tahoma" w:hAnsi="Tahoma"/>
          <w:b/>
          <w:color w:val="A0948E"/>
          <w:spacing w:val="-3"/>
          <w:w w:val="85"/>
          <w:sz w:val="20"/>
        </w:rPr>
        <w:t> </w:t>
      </w:r>
      <w:r>
        <w:rPr>
          <w:rFonts w:ascii="Tahoma" w:hAnsi="Tahoma"/>
          <w:b/>
          <w:color w:val="A0948E"/>
          <w:w w:val="85"/>
          <w:sz w:val="20"/>
        </w:rPr>
        <w:t>de</w:t>
      </w:r>
      <w:r>
        <w:rPr>
          <w:rFonts w:ascii="Tahoma" w:hAnsi="Tahoma"/>
          <w:b/>
          <w:color w:val="A0948E"/>
          <w:spacing w:val="-3"/>
          <w:w w:val="85"/>
          <w:sz w:val="20"/>
        </w:rPr>
        <w:t> </w:t>
      </w:r>
      <w:r>
        <w:rPr>
          <w:rFonts w:ascii="Tahoma" w:hAnsi="Tahoma"/>
          <w:b/>
          <w:color w:val="A0948E"/>
          <w:w w:val="85"/>
          <w:sz w:val="20"/>
        </w:rPr>
        <w:t>2021</w:t>
      </w:r>
      <w:r>
        <w:rPr>
          <w:rFonts w:ascii="Tahoma" w:hAnsi="Tahoma"/>
          <w:b/>
          <w:color w:val="A0948E"/>
          <w:spacing w:val="-3"/>
          <w:w w:val="85"/>
          <w:sz w:val="20"/>
        </w:rPr>
        <w:t> </w:t>
      </w:r>
      <w:r>
        <w:rPr>
          <w:rFonts w:ascii="Tahoma" w:hAnsi="Tahoma"/>
          <w:b/>
          <w:color w:val="A0948E"/>
          <w:w w:val="85"/>
          <w:sz w:val="20"/>
        </w:rPr>
        <w:t>e</w:t>
      </w:r>
      <w:r>
        <w:rPr>
          <w:rFonts w:ascii="Tahoma" w:hAnsi="Tahoma"/>
          <w:b/>
          <w:color w:val="A0948E"/>
          <w:spacing w:val="-3"/>
          <w:w w:val="85"/>
          <w:sz w:val="20"/>
        </w:rPr>
        <w:t> </w:t>
      </w:r>
      <w:r>
        <w:rPr>
          <w:rFonts w:ascii="Tahoma" w:hAnsi="Tahoma"/>
          <w:b/>
          <w:color w:val="A0948E"/>
          <w:w w:val="85"/>
          <w:sz w:val="20"/>
        </w:rPr>
        <w:t>2020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before="8"/>
        <w:rPr>
          <w:rFonts w:ascii="Tahoma"/>
          <w:b/>
          <w:sz w:val="29"/>
        </w:rPr>
      </w:pPr>
    </w:p>
    <w:p>
      <w:pPr>
        <w:spacing w:before="1"/>
        <w:ind w:left="236" w:right="0" w:firstLine="0"/>
        <w:jc w:val="left"/>
        <w:rPr>
          <w:rFonts w:ascii="Ebrima"/>
          <w:b/>
          <w:sz w:val="17"/>
        </w:rPr>
      </w:pPr>
      <w:r>
        <w:rPr>
          <w:rFonts w:ascii="Ebrima"/>
          <w:b/>
          <w:sz w:val="17"/>
        </w:rPr>
        <w:t>Receita</w:t>
      </w:r>
      <w:r>
        <w:rPr>
          <w:rFonts w:ascii="Ebrima"/>
          <w:b/>
          <w:spacing w:val="3"/>
          <w:sz w:val="17"/>
        </w:rPr>
        <w:t> </w:t>
      </w:r>
      <w:r>
        <w:rPr>
          <w:rFonts w:ascii="Ebrima"/>
          <w:b/>
          <w:sz w:val="17"/>
        </w:rPr>
        <w:t>Operacional</w:t>
      </w:r>
      <w:r>
        <w:rPr>
          <w:rFonts w:ascii="Ebrima"/>
          <w:b/>
          <w:spacing w:val="1"/>
          <w:sz w:val="17"/>
        </w:rPr>
        <w:t> </w:t>
      </w:r>
      <w:r>
        <w:rPr>
          <w:rFonts w:ascii="Ebrima"/>
          <w:b/>
          <w:sz w:val="17"/>
        </w:rPr>
        <w:t>Bruta</w:t>
      </w:r>
    </w:p>
    <w:p>
      <w:pPr>
        <w:spacing w:before="85"/>
        <w:ind w:left="520" w:right="0" w:firstLine="0"/>
        <w:jc w:val="left"/>
        <w:rPr>
          <w:rFonts w:ascii="Ebrima" w:hAnsi="Ebrima"/>
          <w:sz w:val="17"/>
        </w:rPr>
      </w:pPr>
      <w:r>
        <w:rPr>
          <w:rFonts w:ascii="Ebrima" w:hAnsi="Ebrima"/>
          <w:sz w:val="17"/>
        </w:rPr>
        <w:t>(-)</w:t>
      </w:r>
      <w:r>
        <w:rPr>
          <w:rFonts w:ascii="Ebrima" w:hAnsi="Ebrima"/>
          <w:spacing w:val="-1"/>
          <w:sz w:val="17"/>
        </w:rPr>
        <w:t> </w:t>
      </w:r>
      <w:r>
        <w:rPr>
          <w:rFonts w:ascii="Ebrima" w:hAnsi="Ebrima"/>
          <w:sz w:val="17"/>
        </w:rPr>
        <w:t>Deduções</w:t>
      </w:r>
      <w:r>
        <w:rPr>
          <w:rFonts w:ascii="Ebrima" w:hAnsi="Ebrima"/>
          <w:spacing w:val="11"/>
          <w:sz w:val="17"/>
        </w:rPr>
        <w:t> </w:t>
      </w:r>
      <w:r>
        <w:rPr>
          <w:rFonts w:ascii="Ebrima" w:hAnsi="Ebrima"/>
          <w:sz w:val="17"/>
        </w:rPr>
        <w:t>da</w:t>
      </w:r>
      <w:r>
        <w:rPr>
          <w:rFonts w:ascii="Ebrima" w:hAnsi="Ebrima"/>
          <w:spacing w:val="12"/>
          <w:sz w:val="17"/>
        </w:rPr>
        <w:t> </w:t>
      </w:r>
      <w:r>
        <w:rPr>
          <w:rFonts w:ascii="Ebrima" w:hAnsi="Ebrima"/>
          <w:sz w:val="17"/>
        </w:rPr>
        <w:t>Receita</w:t>
      </w:r>
      <w:r>
        <w:rPr>
          <w:rFonts w:ascii="Ebrima" w:hAnsi="Ebrima"/>
          <w:spacing w:val="13"/>
          <w:sz w:val="17"/>
        </w:rPr>
        <w:t> </w:t>
      </w:r>
      <w:r>
        <w:rPr>
          <w:rFonts w:ascii="Ebrima" w:hAnsi="Ebrima"/>
          <w:sz w:val="17"/>
        </w:rPr>
        <w:t>Bruta</w:t>
      </w:r>
    </w:p>
    <w:p>
      <w:pPr>
        <w:spacing w:before="98"/>
        <w:ind w:left="236" w:right="0" w:firstLine="0"/>
        <w:jc w:val="left"/>
        <w:rPr>
          <w:rFonts w:ascii="Ebrima" w:hAnsi="Ebrima"/>
          <w:b/>
          <w:sz w:val="17"/>
        </w:rPr>
      </w:pPr>
      <w:r>
        <w:rPr>
          <w:rFonts w:ascii="Ebrima" w:hAnsi="Ebrima"/>
          <w:b/>
          <w:sz w:val="17"/>
        </w:rPr>
        <w:t>Receita</w:t>
      </w:r>
      <w:r>
        <w:rPr>
          <w:rFonts w:ascii="Ebrima" w:hAnsi="Ebrima"/>
          <w:b/>
          <w:spacing w:val="11"/>
          <w:sz w:val="17"/>
        </w:rPr>
        <w:t> </w:t>
      </w:r>
      <w:r>
        <w:rPr>
          <w:rFonts w:ascii="Ebrima" w:hAnsi="Ebrima"/>
          <w:b/>
          <w:sz w:val="17"/>
        </w:rPr>
        <w:t>Operacional</w:t>
      </w:r>
      <w:r>
        <w:rPr>
          <w:rFonts w:ascii="Ebrima" w:hAnsi="Ebrima"/>
          <w:b/>
          <w:spacing w:val="8"/>
          <w:sz w:val="17"/>
        </w:rPr>
        <w:t> </w:t>
      </w:r>
      <w:r>
        <w:rPr>
          <w:rFonts w:ascii="Ebrima" w:hAnsi="Ebrima"/>
          <w:b/>
          <w:sz w:val="17"/>
        </w:rPr>
        <w:t>Líquida</w:t>
      </w:r>
    </w:p>
    <w:p>
      <w:pPr>
        <w:spacing w:before="85"/>
        <w:ind w:left="473" w:right="0" w:firstLine="0"/>
        <w:jc w:val="left"/>
        <w:rPr>
          <w:rFonts w:ascii="Ebrima"/>
          <w:sz w:val="17"/>
        </w:rPr>
      </w:pPr>
      <w:r>
        <w:rPr>
          <w:rFonts w:ascii="Ebrima"/>
          <w:sz w:val="17"/>
        </w:rPr>
        <w:t>(-)</w:t>
      </w:r>
      <w:r>
        <w:rPr>
          <w:rFonts w:ascii="Ebrima"/>
          <w:spacing w:val="-9"/>
          <w:sz w:val="17"/>
        </w:rPr>
        <w:t> </w:t>
      </w:r>
      <w:r>
        <w:rPr>
          <w:rFonts w:ascii="Ebrima"/>
          <w:sz w:val="17"/>
        </w:rPr>
        <w:t>Custos</w:t>
      </w:r>
      <w:r>
        <w:rPr>
          <w:rFonts w:ascii="Ebrima"/>
          <w:spacing w:val="1"/>
          <w:sz w:val="17"/>
        </w:rPr>
        <w:t> </w:t>
      </w:r>
      <w:r>
        <w:rPr>
          <w:rFonts w:ascii="Ebrima"/>
          <w:sz w:val="17"/>
        </w:rPr>
        <w:t>dos</w:t>
      </w:r>
      <w:r>
        <w:rPr>
          <w:rFonts w:ascii="Ebrima"/>
          <w:spacing w:val="1"/>
          <w:sz w:val="17"/>
        </w:rPr>
        <w:t> </w:t>
      </w:r>
      <w:r>
        <w:rPr>
          <w:rFonts w:ascii="Ebrima"/>
          <w:sz w:val="17"/>
        </w:rPr>
        <w:t>Produtos</w:t>
      </w:r>
      <w:r>
        <w:rPr>
          <w:rFonts w:ascii="Ebrima"/>
          <w:spacing w:val="1"/>
          <w:sz w:val="17"/>
        </w:rPr>
        <w:t> </w:t>
      </w:r>
      <w:r>
        <w:rPr>
          <w:rFonts w:ascii="Ebrima"/>
          <w:sz w:val="17"/>
        </w:rPr>
        <w:t>Vendidos</w:t>
      </w:r>
    </w:p>
    <w:p>
      <w:pPr>
        <w:spacing w:before="97"/>
        <w:ind w:left="235" w:right="0" w:firstLine="0"/>
        <w:jc w:val="left"/>
        <w:rPr>
          <w:rFonts w:ascii="Ebrima"/>
          <w:b/>
          <w:sz w:val="17"/>
        </w:rPr>
      </w:pPr>
      <w:r>
        <w:rPr>
          <w:rFonts w:ascii="Ebrima"/>
          <w:b/>
          <w:sz w:val="17"/>
        </w:rPr>
        <w:t>Resultado</w:t>
      </w:r>
      <w:r>
        <w:rPr>
          <w:rFonts w:ascii="Ebrima"/>
          <w:b/>
          <w:spacing w:val="13"/>
          <w:sz w:val="17"/>
        </w:rPr>
        <w:t> </w:t>
      </w:r>
      <w:r>
        <w:rPr>
          <w:rFonts w:ascii="Ebrima"/>
          <w:b/>
          <w:sz w:val="17"/>
        </w:rPr>
        <w:t>Operacional</w:t>
      </w:r>
      <w:r>
        <w:rPr>
          <w:rFonts w:ascii="Ebrima"/>
          <w:b/>
          <w:spacing w:val="7"/>
          <w:sz w:val="17"/>
        </w:rPr>
        <w:t> </w:t>
      </w:r>
      <w:r>
        <w:rPr>
          <w:rFonts w:ascii="Ebrima"/>
          <w:b/>
          <w:sz w:val="17"/>
        </w:rPr>
        <w:t>Bruto</w:t>
      </w:r>
    </w:p>
    <w:p>
      <w:pPr>
        <w:pStyle w:val="BodyText"/>
        <w:rPr>
          <w:rFonts w:ascii="Ebrima"/>
          <w:b/>
          <w:sz w:val="22"/>
        </w:rPr>
      </w:pPr>
      <w:r>
        <w:rPr/>
        <w:br w:type="column"/>
      </w:r>
      <w:r>
        <w:rPr>
          <w:rFonts w:ascii="Ebrima"/>
          <w:b/>
          <w:sz w:val="22"/>
        </w:rPr>
      </w:r>
    </w:p>
    <w:p>
      <w:pPr>
        <w:pStyle w:val="BodyText"/>
        <w:rPr>
          <w:rFonts w:ascii="Ebrima"/>
          <w:b/>
          <w:sz w:val="22"/>
        </w:rPr>
      </w:pPr>
    </w:p>
    <w:p>
      <w:pPr>
        <w:pStyle w:val="BodyText"/>
        <w:rPr>
          <w:rFonts w:ascii="Ebrima"/>
          <w:b/>
          <w:sz w:val="28"/>
        </w:rPr>
      </w:pPr>
    </w:p>
    <w:p>
      <w:pPr>
        <w:spacing w:before="0"/>
        <w:ind w:left="0" w:right="38" w:firstLine="0"/>
        <w:jc w:val="right"/>
        <w:rPr>
          <w:rFonts w:ascii="Ebrima"/>
          <w:sz w:val="17"/>
        </w:rPr>
      </w:pPr>
      <w:r>
        <w:rPr/>
        <w:pict>
          <v:line style="position:absolute;mso-position-horizontal-relative:page;mso-position-vertical-relative:paragraph;z-index:15749632" from="1149.193481pt,-38.14481pt" to="1178.579481pt,-38.14481pt" stroked="true" strokeweight="2pt" strokecolor="#a0948e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0144" from="1149.193481pt,-31.14481pt" to="1178.579481pt,-31.14481pt" stroked="true" strokeweight="2pt" strokecolor="#a0948e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0656" from="1149.193481pt,-24.14481pt" to="1178.579481pt,-24.14481pt" stroked="true" strokeweight="2pt" strokecolor="#a0948e">
            <v:stroke dashstyle="solid"/>
            <w10:wrap type="none"/>
          </v:line>
        </w:pict>
      </w:r>
      <w:r>
        <w:rPr>
          <w:rFonts w:ascii="Ebrima"/>
          <w:sz w:val="17"/>
        </w:rPr>
        <w:t>R$1</w:t>
      </w:r>
    </w:p>
    <w:p>
      <w:pPr>
        <w:tabs>
          <w:tab w:pos="1883" w:val="left" w:leader="none"/>
          <w:tab w:pos="4139" w:val="right" w:leader="none"/>
        </w:tabs>
        <w:spacing w:before="66"/>
        <w:ind w:left="163" w:right="0" w:firstLine="0"/>
        <w:jc w:val="left"/>
        <w:rPr>
          <w:rFonts w:ascii="Ebrima"/>
          <w:b/>
          <w:sz w:val="17"/>
        </w:rPr>
      </w:pPr>
      <w:r>
        <w:rPr>
          <w:rFonts w:ascii="Ebrima"/>
          <w:b/>
          <w:position w:val="-2"/>
          <w:sz w:val="17"/>
        </w:rPr>
        <w:t>Nota</w:t>
        <w:tab/>
      </w:r>
      <w:r>
        <w:rPr>
          <w:rFonts w:ascii="Ebrima"/>
          <w:b/>
          <w:sz w:val="17"/>
        </w:rPr>
        <w:t>2021</w:t>
        <w:tab/>
        <w:t>2020</w:t>
      </w:r>
    </w:p>
    <w:p>
      <w:pPr>
        <w:pStyle w:val="BodyText"/>
        <w:spacing w:before="3"/>
        <w:rPr>
          <w:rFonts w:ascii="Ebrima"/>
          <w:b/>
          <w:sz w:val="4"/>
        </w:rPr>
      </w:pPr>
    </w:p>
    <w:tbl>
      <w:tblPr>
        <w:tblW w:w="0" w:type="auto"/>
        <w:jc w:val="left"/>
        <w:tblInd w:w="2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"/>
        <w:gridCol w:w="1689"/>
        <w:gridCol w:w="190"/>
        <w:gridCol w:w="1689"/>
      </w:tblGrid>
      <w:tr>
        <w:trPr>
          <w:trHeight w:val="615" w:hRule="atLeast"/>
        </w:trPr>
        <w:tc>
          <w:tcPr>
            <w:tcW w:w="39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38"/>
              <w:ind w:left="630"/>
              <w:jc w:val="left"/>
              <w:rPr>
                <w:rFonts w:ascii="Ebrima"/>
                <w:b/>
                <w:sz w:val="17"/>
              </w:rPr>
            </w:pPr>
            <w:r>
              <w:rPr>
                <w:rFonts w:ascii="Ebrima"/>
                <w:b/>
                <w:sz w:val="17"/>
              </w:rPr>
              <w:t>990.080.000</w:t>
            </w:r>
          </w:p>
          <w:p>
            <w:pPr>
              <w:pStyle w:val="TableParagraph"/>
              <w:spacing w:before="86"/>
              <w:ind w:left="1340"/>
              <w:jc w:val="left"/>
              <w:rPr>
                <w:rFonts w:ascii="Ebrima"/>
                <w:sz w:val="17"/>
              </w:rPr>
            </w:pPr>
            <w:r>
              <w:rPr>
                <w:rFonts w:ascii="Ebrima"/>
                <w:w w:val="102"/>
                <w:sz w:val="17"/>
              </w:rPr>
              <w:t>-</w:t>
            </w:r>
          </w:p>
        </w:tc>
        <w:tc>
          <w:tcPr>
            <w:tcW w:w="19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38"/>
              <w:ind w:left="629"/>
              <w:jc w:val="left"/>
              <w:rPr>
                <w:rFonts w:ascii="Ebrima"/>
                <w:b/>
                <w:sz w:val="17"/>
              </w:rPr>
            </w:pPr>
            <w:r>
              <w:rPr>
                <w:rFonts w:ascii="Ebrima"/>
                <w:b/>
                <w:sz w:val="17"/>
              </w:rPr>
              <w:t>781.920.000</w:t>
            </w:r>
          </w:p>
          <w:p>
            <w:pPr>
              <w:pStyle w:val="TableParagraph"/>
              <w:spacing w:before="86"/>
              <w:ind w:left="1339"/>
              <w:jc w:val="left"/>
              <w:rPr>
                <w:rFonts w:ascii="Ebrima"/>
                <w:sz w:val="17"/>
              </w:rPr>
            </w:pPr>
            <w:r>
              <w:rPr>
                <w:rFonts w:ascii="Ebrima"/>
                <w:w w:val="102"/>
                <w:sz w:val="17"/>
              </w:rPr>
              <w:t>-</w:t>
            </w:r>
          </w:p>
        </w:tc>
      </w:tr>
      <w:tr>
        <w:trPr>
          <w:trHeight w:val="306" w:hRule="atLeast"/>
        </w:trPr>
        <w:tc>
          <w:tcPr>
            <w:tcW w:w="398" w:type="dxa"/>
          </w:tcPr>
          <w:p>
            <w:pPr>
              <w:pStyle w:val="TableParagraph"/>
              <w:spacing w:before="41"/>
              <w:ind w:left="50"/>
              <w:jc w:val="left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19</w:t>
            </w:r>
          </w:p>
        </w:tc>
        <w:tc>
          <w:tcPr>
            <w:tcW w:w="16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4"/>
              <w:ind w:right="110"/>
              <w:rPr>
                <w:rFonts w:ascii="Ebrima"/>
                <w:b/>
                <w:sz w:val="17"/>
              </w:rPr>
            </w:pPr>
            <w:r>
              <w:rPr>
                <w:rFonts w:ascii="Ebrima"/>
                <w:b/>
                <w:sz w:val="17"/>
              </w:rPr>
              <w:t>990.080.000</w:t>
            </w:r>
          </w:p>
        </w:tc>
        <w:tc>
          <w:tcPr>
            <w:tcW w:w="19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4"/>
              <w:ind w:left="629"/>
              <w:jc w:val="left"/>
              <w:rPr>
                <w:rFonts w:ascii="Ebrima"/>
                <w:b/>
                <w:sz w:val="17"/>
              </w:rPr>
            </w:pPr>
            <w:r>
              <w:rPr>
                <w:rFonts w:ascii="Ebrima"/>
                <w:b/>
                <w:sz w:val="17"/>
              </w:rPr>
              <w:t>781.920.000</w:t>
            </w:r>
          </w:p>
        </w:tc>
      </w:tr>
      <w:tr>
        <w:trPr>
          <w:trHeight w:val="310" w:hRule="atLeast"/>
        </w:trPr>
        <w:tc>
          <w:tcPr>
            <w:tcW w:w="398" w:type="dxa"/>
          </w:tcPr>
          <w:p>
            <w:pPr>
              <w:pStyle w:val="TableParagraph"/>
              <w:spacing w:before="30"/>
              <w:ind w:left="50"/>
              <w:jc w:val="left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20</w:t>
            </w:r>
          </w:p>
        </w:tc>
        <w:tc>
          <w:tcPr>
            <w:tcW w:w="16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0"/>
              <w:ind w:right="41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(665.726.598)</w:t>
            </w:r>
          </w:p>
        </w:tc>
        <w:tc>
          <w:tcPr>
            <w:tcW w:w="1879" w:type="dxa"/>
            <w:gridSpan w:val="2"/>
          </w:tcPr>
          <w:p>
            <w:pPr>
              <w:pStyle w:val="TableParagraph"/>
              <w:spacing w:before="30"/>
              <w:ind w:left="818"/>
              <w:jc w:val="left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(585.898.269)</w:t>
            </w:r>
          </w:p>
        </w:tc>
      </w:tr>
      <w:tr>
        <w:trPr>
          <w:trHeight w:val="299" w:hRule="atLeast"/>
        </w:trPr>
        <w:tc>
          <w:tcPr>
            <w:tcW w:w="39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7"/>
              <w:ind w:right="111"/>
              <w:rPr>
                <w:rFonts w:ascii="Ebrima"/>
                <w:b/>
                <w:sz w:val="17"/>
              </w:rPr>
            </w:pPr>
            <w:r>
              <w:rPr>
                <w:rFonts w:ascii="Ebrima"/>
                <w:b/>
                <w:sz w:val="17"/>
              </w:rPr>
              <w:t>324.353.402</w:t>
            </w:r>
          </w:p>
        </w:tc>
        <w:tc>
          <w:tcPr>
            <w:tcW w:w="1879" w:type="dxa"/>
            <w:gridSpan w:val="2"/>
          </w:tcPr>
          <w:p>
            <w:pPr>
              <w:pStyle w:val="TableParagraph"/>
              <w:spacing w:before="47"/>
              <w:ind w:left="818"/>
              <w:jc w:val="left"/>
              <w:rPr>
                <w:rFonts w:ascii="Ebrima"/>
                <w:b/>
                <w:sz w:val="17"/>
              </w:rPr>
            </w:pPr>
            <w:r>
              <w:rPr>
                <w:rFonts w:ascii="Ebrima"/>
                <w:b/>
                <w:sz w:val="17"/>
              </w:rPr>
              <w:t>196.021.731</w:t>
            </w:r>
          </w:p>
        </w:tc>
      </w:tr>
    </w:tbl>
    <w:p>
      <w:pPr>
        <w:pStyle w:val="BodyText"/>
        <w:spacing w:before="6"/>
        <w:rPr>
          <w:rFonts w:ascii="Ebrima"/>
          <w:b/>
          <w:sz w:val="2"/>
        </w:rPr>
      </w:pPr>
      <w:r>
        <w:rPr/>
        <w:br w:type="column"/>
      </w:r>
      <w:r>
        <w:rPr>
          <w:rFonts w:ascii="Ebrima"/>
          <w:b/>
          <w:sz w:val="2"/>
        </w:rPr>
      </w:r>
    </w:p>
    <w:tbl>
      <w:tblPr>
        <w:tblW w:w="0" w:type="auto"/>
        <w:jc w:val="left"/>
        <w:tblInd w:w="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13"/>
        <w:gridCol w:w="1771"/>
        <w:gridCol w:w="465"/>
        <w:gridCol w:w="1771"/>
      </w:tblGrid>
      <w:tr>
        <w:trPr>
          <w:trHeight w:val="360" w:hRule="atLeast"/>
        </w:trPr>
        <w:tc>
          <w:tcPr>
            <w:tcW w:w="5213" w:type="dxa"/>
          </w:tcPr>
          <w:p>
            <w:pPr>
              <w:pStyle w:val="TableParagraph"/>
              <w:spacing w:before="47"/>
              <w:ind w:left="50"/>
              <w:jc w:val="left"/>
              <w:rPr>
                <w:rFonts w:ascii="Tahoma" w:hAnsi="Tahoma"/>
                <w:b/>
                <w:sz w:val="24"/>
              </w:rPr>
            </w:pPr>
            <w:bookmarkStart w:name="Demonstração do Resultado Abrangente" w:id="10"/>
            <w:bookmarkEnd w:id="10"/>
            <w:r>
              <w:rPr/>
            </w:r>
            <w:bookmarkStart w:name="_bookmark6" w:id="11"/>
            <w:bookmarkEnd w:id="11"/>
            <w:r>
              <w:rPr/>
            </w:r>
            <w:r>
              <w:rPr>
                <w:rFonts w:ascii="Tahoma" w:hAnsi="Tahoma"/>
                <w:b/>
                <w:color w:val="702C29"/>
                <w:spacing w:val="-1"/>
                <w:w w:val="90"/>
                <w:sz w:val="24"/>
              </w:rPr>
              <w:t>Demonstração</w:t>
            </w:r>
            <w:r>
              <w:rPr>
                <w:rFonts w:ascii="Tahoma" w:hAnsi="Tahoma"/>
                <w:b/>
                <w:color w:val="702C29"/>
                <w:spacing w:val="-1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color w:val="702C29"/>
                <w:w w:val="90"/>
                <w:sz w:val="24"/>
              </w:rPr>
              <w:t>do</w:t>
            </w:r>
            <w:r>
              <w:rPr>
                <w:rFonts w:ascii="Tahoma" w:hAnsi="Tahoma"/>
                <w:b/>
                <w:color w:val="702C29"/>
                <w:spacing w:val="-12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color w:val="702C29"/>
                <w:w w:val="90"/>
                <w:sz w:val="24"/>
              </w:rPr>
              <w:t>Resultado</w:t>
            </w:r>
            <w:r>
              <w:rPr>
                <w:rFonts w:ascii="Tahoma" w:hAnsi="Tahoma"/>
                <w:b/>
                <w:color w:val="702C29"/>
                <w:spacing w:val="-12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color w:val="702C29"/>
                <w:w w:val="90"/>
                <w:sz w:val="24"/>
              </w:rPr>
              <w:t>Abrangente</w:t>
            </w:r>
          </w:p>
        </w:tc>
        <w:tc>
          <w:tcPr>
            <w:tcW w:w="4007" w:type="dxa"/>
            <w:gridSpan w:val="3"/>
            <w:vMerge w:val="restart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25" w:hRule="atLeast"/>
        </w:trPr>
        <w:tc>
          <w:tcPr>
            <w:tcW w:w="5213" w:type="dxa"/>
          </w:tcPr>
          <w:p>
            <w:pPr>
              <w:pStyle w:val="TableParagraph"/>
              <w:spacing w:before="7"/>
              <w:ind w:left="50"/>
              <w:jc w:val="left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A0948E"/>
                <w:w w:val="85"/>
                <w:sz w:val="20"/>
              </w:rPr>
              <w:t>Exercícios</w:t>
            </w:r>
            <w:r>
              <w:rPr>
                <w:rFonts w:ascii="Tahoma" w:hAnsi="Tahoma"/>
                <w:b/>
                <w:color w:val="A0948E"/>
                <w:spacing w:val="-4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color w:val="A0948E"/>
                <w:w w:val="85"/>
                <w:sz w:val="20"/>
              </w:rPr>
              <w:t>findos</w:t>
            </w:r>
            <w:r>
              <w:rPr>
                <w:rFonts w:ascii="Tahoma" w:hAnsi="Tahoma"/>
                <w:b/>
                <w:color w:val="A0948E"/>
                <w:spacing w:val="-3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color w:val="A0948E"/>
                <w:w w:val="85"/>
                <w:sz w:val="20"/>
              </w:rPr>
              <w:t>em</w:t>
            </w:r>
            <w:r>
              <w:rPr>
                <w:rFonts w:ascii="Tahoma" w:hAnsi="Tahoma"/>
                <w:b/>
                <w:color w:val="A0948E"/>
                <w:spacing w:val="-3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color w:val="A0948E"/>
                <w:w w:val="85"/>
                <w:sz w:val="20"/>
              </w:rPr>
              <w:t>31</w:t>
            </w:r>
            <w:r>
              <w:rPr>
                <w:rFonts w:ascii="Tahoma" w:hAnsi="Tahoma"/>
                <w:b/>
                <w:color w:val="A0948E"/>
                <w:spacing w:val="-3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color w:val="A0948E"/>
                <w:w w:val="85"/>
                <w:sz w:val="20"/>
              </w:rPr>
              <w:t>de</w:t>
            </w:r>
            <w:r>
              <w:rPr>
                <w:rFonts w:ascii="Tahoma" w:hAnsi="Tahoma"/>
                <w:b/>
                <w:color w:val="A0948E"/>
                <w:spacing w:val="-4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color w:val="A0948E"/>
                <w:w w:val="85"/>
                <w:sz w:val="20"/>
              </w:rPr>
              <w:t>dezembro</w:t>
            </w:r>
            <w:r>
              <w:rPr>
                <w:rFonts w:ascii="Tahoma" w:hAnsi="Tahoma"/>
                <w:b/>
                <w:color w:val="A0948E"/>
                <w:spacing w:val="-3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color w:val="A0948E"/>
                <w:w w:val="85"/>
                <w:sz w:val="20"/>
              </w:rPr>
              <w:t>de</w:t>
            </w:r>
            <w:r>
              <w:rPr>
                <w:rFonts w:ascii="Tahoma" w:hAnsi="Tahoma"/>
                <w:b/>
                <w:color w:val="A0948E"/>
                <w:spacing w:val="-3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color w:val="A0948E"/>
                <w:w w:val="85"/>
                <w:sz w:val="20"/>
              </w:rPr>
              <w:t>2021</w:t>
            </w:r>
            <w:r>
              <w:rPr>
                <w:rFonts w:ascii="Tahoma" w:hAnsi="Tahoma"/>
                <w:b/>
                <w:color w:val="A0948E"/>
                <w:spacing w:val="-3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color w:val="A0948E"/>
                <w:w w:val="85"/>
                <w:sz w:val="20"/>
              </w:rPr>
              <w:t>e</w:t>
            </w:r>
            <w:r>
              <w:rPr>
                <w:rFonts w:ascii="Tahoma" w:hAnsi="Tahoma"/>
                <w:b/>
                <w:color w:val="A0948E"/>
                <w:spacing w:val="-4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color w:val="A0948E"/>
                <w:w w:val="85"/>
                <w:sz w:val="20"/>
              </w:rPr>
              <w:t>2020</w:t>
            </w:r>
          </w:p>
        </w:tc>
        <w:tc>
          <w:tcPr>
            <w:tcW w:w="400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4" w:hRule="atLeast"/>
        </w:trPr>
        <w:tc>
          <w:tcPr>
            <w:tcW w:w="521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7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rFonts w:ascii="Ebrima"/>
                <w:b/>
                <w:sz w:val="26"/>
              </w:rPr>
            </w:pPr>
          </w:p>
          <w:p>
            <w:pPr>
              <w:pStyle w:val="TableParagraph"/>
              <w:spacing w:before="0"/>
              <w:ind w:right="43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w w:val="105"/>
                <w:sz w:val="16"/>
              </w:rPr>
              <w:t>2021</w:t>
            </w:r>
          </w:p>
        </w:tc>
        <w:tc>
          <w:tcPr>
            <w:tcW w:w="46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7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9"/>
              <w:ind w:left="1441"/>
              <w:jc w:val="left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R$1</w:t>
            </w:r>
          </w:p>
          <w:p>
            <w:pPr>
              <w:pStyle w:val="TableParagraph"/>
              <w:spacing w:before="50"/>
              <w:ind w:left="1365"/>
              <w:jc w:val="left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w w:val="105"/>
                <w:sz w:val="16"/>
              </w:rPr>
              <w:t>2020</w:t>
            </w:r>
          </w:p>
        </w:tc>
      </w:tr>
      <w:tr>
        <w:trPr>
          <w:trHeight w:val="575" w:hRule="atLeast"/>
        </w:trPr>
        <w:tc>
          <w:tcPr>
            <w:tcW w:w="5213" w:type="dxa"/>
          </w:tcPr>
          <w:p>
            <w:pPr>
              <w:pStyle w:val="TableParagraph"/>
              <w:spacing w:before="6"/>
              <w:jc w:val="left"/>
              <w:rPr>
                <w:rFonts w:ascii="Ebrima"/>
                <w:b/>
                <w:sz w:val="26"/>
              </w:rPr>
            </w:pPr>
          </w:p>
          <w:p>
            <w:pPr>
              <w:pStyle w:val="TableParagraph"/>
              <w:spacing w:before="0"/>
              <w:ind w:left="95"/>
              <w:jc w:val="left"/>
              <w:rPr>
                <w:rFonts w:ascii="Ebrima" w:hAnsi="Ebrima"/>
                <w:b/>
                <w:sz w:val="16"/>
              </w:rPr>
            </w:pPr>
            <w:r>
              <w:rPr>
                <w:rFonts w:ascii="Ebrima" w:hAnsi="Ebrima"/>
                <w:b/>
                <w:w w:val="105"/>
                <w:sz w:val="16"/>
              </w:rPr>
              <w:t>Resultado</w:t>
            </w:r>
            <w:r>
              <w:rPr>
                <w:rFonts w:ascii="Ebrima" w:hAnsi="Ebrima"/>
                <w:b/>
                <w:spacing w:val="-10"/>
                <w:w w:val="105"/>
                <w:sz w:val="16"/>
              </w:rPr>
              <w:t> </w:t>
            </w:r>
            <w:r>
              <w:rPr>
                <w:rFonts w:ascii="Ebrima" w:hAnsi="Ebrima"/>
                <w:b/>
                <w:w w:val="105"/>
                <w:sz w:val="16"/>
              </w:rPr>
              <w:t>Líquido</w:t>
            </w:r>
            <w:r>
              <w:rPr>
                <w:rFonts w:ascii="Ebrima" w:hAnsi="Ebrima"/>
                <w:b/>
                <w:spacing w:val="-9"/>
                <w:w w:val="105"/>
                <w:sz w:val="16"/>
              </w:rPr>
              <w:t> </w:t>
            </w:r>
            <w:r>
              <w:rPr>
                <w:rFonts w:ascii="Ebrima" w:hAnsi="Ebrima"/>
                <w:b/>
                <w:w w:val="105"/>
                <w:sz w:val="16"/>
              </w:rPr>
              <w:t>do</w:t>
            </w:r>
            <w:r>
              <w:rPr>
                <w:rFonts w:ascii="Ebrima" w:hAnsi="Ebrima"/>
                <w:b/>
                <w:spacing w:val="-9"/>
                <w:w w:val="105"/>
                <w:sz w:val="16"/>
              </w:rPr>
              <w:t> </w:t>
            </w:r>
            <w:r>
              <w:rPr>
                <w:rFonts w:ascii="Ebrima" w:hAnsi="Ebrima"/>
                <w:b/>
                <w:w w:val="105"/>
                <w:sz w:val="16"/>
              </w:rPr>
              <w:t>Exercício</w:t>
            </w:r>
          </w:p>
        </w:tc>
        <w:tc>
          <w:tcPr>
            <w:tcW w:w="1771" w:type="dxa"/>
            <w:tcBorders>
              <w:top w:val="single" w:sz="1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rFonts w:ascii="Ebrima"/>
                <w:b/>
                <w:sz w:val="26"/>
              </w:rPr>
            </w:pPr>
          </w:p>
          <w:p>
            <w:pPr>
              <w:pStyle w:val="TableParagraph"/>
              <w:spacing w:before="0"/>
              <w:ind w:right="103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w w:val="105"/>
                <w:sz w:val="16"/>
              </w:rPr>
              <w:t>234.032.976</w:t>
            </w:r>
          </w:p>
        </w:tc>
        <w:tc>
          <w:tcPr>
            <w:tcW w:w="46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71" w:type="dxa"/>
            <w:tcBorders>
              <w:top w:val="single" w:sz="1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rFonts w:ascii="Ebrima"/>
                <w:b/>
                <w:sz w:val="26"/>
              </w:rPr>
            </w:pPr>
          </w:p>
          <w:p>
            <w:pPr>
              <w:pStyle w:val="TableParagraph"/>
              <w:spacing w:before="0"/>
              <w:ind w:left="885"/>
              <w:jc w:val="left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spacing w:val="-3"/>
                <w:w w:val="105"/>
                <w:sz w:val="16"/>
              </w:rPr>
              <w:t>(6.328.197)</w:t>
            </w:r>
          </w:p>
        </w:tc>
      </w:tr>
    </w:tbl>
    <w:p>
      <w:pPr>
        <w:tabs>
          <w:tab w:pos="6707" w:val="left" w:leader="none"/>
          <w:tab w:pos="8944" w:val="left" w:leader="none"/>
        </w:tabs>
        <w:spacing w:before="38"/>
        <w:ind w:left="704" w:right="0" w:firstLine="0"/>
        <w:jc w:val="left"/>
        <w:rPr>
          <w:rFonts w:ascii="Ebrima"/>
          <w:b/>
          <w:sz w:val="16"/>
        </w:rPr>
      </w:pPr>
      <w:r>
        <w:rPr/>
        <w:pict>
          <v:line style="position:absolute;mso-position-horizontal-relative:page;mso-position-vertical-relative:paragraph;z-index:15749120" from="1142.559692pt,-24.120068pt" to="1142.559692pt,319.875932pt" stroked="true" strokeweight="1pt" strokecolor="#702c29">
            <v:stroke dashstyle="solid"/>
            <w10:wrap type="none"/>
          </v:line>
        </w:pict>
      </w:r>
      <w:r>
        <w:rPr/>
        <w:pict>
          <v:shape style="position:absolute;margin-left:1149.974609pt;margin-top:-65.81617pt;width:7.95pt;height:15.85pt;mso-position-horizontal-relative:page;mso-position-vertical-relative:paragraph;z-index:15751168" coordorigin="22999,-1316" coordsize="159,317" path="m23158,-1316l22999,-1158,23158,-1000e" filled="false" stroked="true" strokeweight="2.0pt" strokecolor="#a0948e">
            <v:path arrowok="t"/>
            <v:stroke dashstyle="solid"/>
            <w10:wrap type="none"/>
          </v:shape>
        </w:pict>
      </w:r>
      <w:r>
        <w:rPr/>
        <w:pict>
          <v:shape style="position:absolute;margin-left:1169.891235pt;margin-top:-65.816071pt;width:7.95pt;height:15.85pt;mso-position-horizontal-relative:page;mso-position-vertical-relative:paragraph;z-index:15751680" coordorigin="23398,-1316" coordsize="159,317" path="m23398,-1000l23556,-1158,23398,-1316e" filled="false" stroked="true" strokeweight="2.0pt" strokecolor="#a0948e">
            <v:path arrowok="t"/>
            <v:stroke dashstyle="solid"/>
            <w10:wrap type="none"/>
          </v:shape>
        </w:pict>
      </w:r>
      <w:r>
        <w:rPr/>
        <w:pict>
          <v:shape style="position:absolute;margin-left:1150.389282pt;margin-top:-24.710142pt;width:15.65pt;height:346.3pt;mso-position-horizontal-relative:page;mso-position-vertical-relative:paragraph;z-index:15759872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 MT" w:hAnsi="Arial MT"/>
                      <w:sz w:val="25"/>
                    </w:rPr>
                  </w:pP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DEMONSTRAÇÕES</w:t>
                  </w:r>
                  <w:r>
                    <w:rPr>
                      <w:rFonts w:ascii="Arial MT" w:hAnsi="Arial MT"/>
                      <w:color w:val="702C29"/>
                      <w:spacing w:val="-5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FINANCEIRAS</w:t>
                  </w:r>
                  <w:r>
                    <w:rPr>
                      <w:rFonts w:ascii="Arial MT" w:hAnsi="Arial MT"/>
                      <w:color w:val="702C29"/>
                      <w:spacing w:val="60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|</w:t>
                  </w:r>
                  <w:r>
                    <w:rPr>
                      <w:rFonts w:ascii="Arial MT" w:hAnsi="Arial MT"/>
                      <w:color w:val="702C29"/>
                      <w:spacing w:val="116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EXERCÍCIOS</w:t>
                  </w:r>
                  <w:r>
                    <w:rPr>
                      <w:rFonts w:ascii="Arial MT" w:hAnsi="Arial MT"/>
                      <w:color w:val="702C29"/>
                      <w:spacing w:val="-4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FINDOS</w:t>
                  </w:r>
                  <w:r>
                    <w:rPr>
                      <w:rFonts w:ascii="Arial MT" w:hAnsi="Arial MT"/>
                      <w:color w:val="702C29"/>
                      <w:spacing w:val="-4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2020</w:t>
                  </w:r>
                </w:p>
              </w:txbxContent>
            </v:textbox>
            <w10:wrap type="none"/>
          </v:shape>
        </w:pict>
      </w:r>
      <w:r>
        <w:rPr>
          <w:rFonts w:ascii="Ebrima"/>
          <w:b/>
          <w:w w:val="105"/>
          <w:sz w:val="16"/>
        </w:rPr>
        <w:t>(+/-)</w:t>
      </w:r>
      <w:r>
        <w:rPr>
          <w:rFonts w:ascii="Ebrima"/>
          <w:b/>
          <w:spacing w:val="-12"/>
          <w:w w:val="105"/>
          <w:sz w:val="16"/>
        </w:rPr>
        <w:t> </w:t>
      </w:r>
      <w:r>
        <w:rPr>
          <w:rFonts w:ascii="Ebrima"/>
          <w:b/>
          <w:w w:val="105"/>
          <w:sz w:val="16"/>
        </w:rPr>
        <w:t>Outros</w:t>
      </w:r>
      <w:r>
        <w:rPr>
          <w:rFonts w:ascii="Ebrima"/>
          <w:b/>
          <w:spacing w:val="-8"/>
          <w:w w:val="105"/>
          <w:sz w:val="16"/>
        </w:rPr>
        <w:t> </w:t>
      </w:r>
      <w:r>
        <w:rPr>
          <w:rFonts w:ascii="Ebrima"/>
          <w:b/>
          <w:w w:val="105"/>
          <w:sz w:val="16"/>
        </w:rPr>
        <w:t>Resultados</w:t>
      </w:r>
      <w:r>
        <w:rPr>
          <w:rFonts w:ascii="Ebrima"/>
          <w:b/>
          <w:spacing w:val="-9"/>
          <w:w w:val="105"/>
          <w:sz w:val="16"/>
        </w:rPr>
        <w:t> </w:t>
      </w:r>
      <w:r>
        <w:rPr>
          <w:rFonts w:ascii="Ebrima"/>
          <w:b/>
          <w:w w:val="105"/>
          <w:sz w:val="16"/>
        </w:rPr>
        <w:t>Abrangentes</w:t>
        <w:tab/>
        <w:t>-</w:t>
        <w:tab/>
        <w:t>-</w:t>
      </w:r>
    </w:p>
    <w:p>
      <w:pPr>
        <w:tabs>
          <w:tab w:pos="6722" w:val="left" w:leader="none"/>
          <w:tab w:pos="8958" w:val="left" w:leader="none"/>
        </w:tabs>
        <w:spacing w:before="84"/>
        <w:ind w:left="614" w:right="0" w:firstLine="0"/>
        <w:jc w:val="left"/>
        <w:rPr>
          <w:rFonts w:ascii="Ebrima"/>
          <w:sz w:val="16"/>
        </w:rPr>
      </w:pPr>
      <w:r>
        <w:rPr>
          <w:rFonts w:ascii="Ebrima"/>
          <w:w w:val="105"/>
          <w:sz w:val="16"/>
        </w:rPr>
        <w:t>Ajustes</w:t>
      </w:r>
      <w:r>
        <w:rPr>
          <w:rFonts w:ascii="Ebrima"/>
          <w:spacing w:val="-7"/>
          <w:w w:val="105"/>
          <w:sz w:val="16"/>
        </w:rPr>
        <w:t> </w:t>
      </w:r>
      <w:r>
        <w:rPr>
          <w:rFonts w:ascii="Ebrima"/>
          <w:w w:val="105"/>
          <w:sz w:val="16"/>
        </w:rPr>
        <w:t>de</w:t>
      </w:r>
      <w:r>
        <w:rPr>
          <w:rFonts w:ascii="Ebrima"/>
          <w:spacing w:val="-8"/>
          <w:w w:val="105"/>
          <w:sz w:val="16"/>
        </w:rPr>
        <w:t> </w:t>
      </w:r>
      <w:r>
        <w:rPr>
          <w:rFonts w:ascii="Ebrima"/>
          <w:w w:val="105"/>
          <w:sz w:val="16"/>
        </w:rPr>
        <w:t>Instrumentos</w:t>
      </w:r>
      <w:r>
        <w:rPr>
          <w:rFonts w:ascii="Ebrima"/>
          <w:spacing w:val="-6"/>
          <w:w w:val="105"/>
          <w:sz w:val="16"/>
        </w:rPr>
        <w:t> </w:t>
      </w:r>
      <w:r>
        <w:rPr>
          <w:rFonts w:ascii="Ebrima"/>
          <w:w w:val="105"/>
          <w:sz w:val="16"/>
        </w:rPr>
        <w:t>Financeiros</w:t>
        <w:tab/>
        <w:t>-</w:t>
        <w:tab/>
        <w:t>-</w:t>
      </w:r>
    </w:p>
    <w:p>
      <w:pPr>
        <w:pStyle w:val="BodyText"/>
        <w:spacing w:before="11"/>
        <w:rPr>
          <w:rFonts w:ascii="Ebrima"/>
        </w:rPr>
      </w:pPr>
      <w:r>
        <w:rPr/>
        <w:pict>
          <v:group style="position:absolute;margin-left:924.288147pt;margin-top:16.787384pt;width:88.55pt;height:.8pt;mso-position-horizontal-relative:page;mso-position-vertical-relative:paragraph;z-index:-15714304;mso-wrap-distance-left:0;mso-wrap-distance-right:0" coordorigin="18486,336" coordsize="1771,16">
            <v:line style="position:absolute" from="18486,336" to="20257,336" stroked="true" strokeweight="0pt" strokecolor="#000000">
              <v:stroke dashstyle="solid"/>
            </v:line>
            <v:rect style="position:absolute;left:18485;top:335;width:1771;height:16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1036.101563pt;margin-top:16.787384pt;width:88.55pt;height:.8pt;mso-position-horizontal-relative:page;mso-position-vertical-relative:paragraph;z-index:-15713792;mso-wrap-distance-left:0;mso-wrap-distance-right:0" coordorigin="20722,336" coordsize="1771,16">
            <v:line style="position:absolute" from="20722,336" to="22493,336" stroked="true" strokeweight="0pt" strokecolor="#000000">
              <v:stroke dashstyle="solid"/>
            </v:line>
            <v:rect style="position:absolute;left:20722;top:335;width:1771;height:16" filled="true" fillcolor="#000000" stroked="false">
              <v:fill type="solid"/>
            </v:rect>
            <w10:wrap type="topAndBottom"/>
          </v:group>
        </w:pict>
      </w:r>
    </w:p>
    <w:p>
      <w:pPr>
        <w:tabs>
          <w:tab w:pos="6047" w:val="left" w:leader="none"/>
          <w:tab w:pos="8403" w:val="left" w:leader="none"/>
        </w:tabs>
        <w:spacing w:before="16"/>
        <w:ind w:left="163" w:right="0" w:firstLine="0"/>
        <w:jc w:val="left"/>
        <w:rPr>
          <w:rFonts w:ascii="Ebrima" w:hAnsi="Ebrima"/>
          <w:b/>
          <w:sz w:val="16"/>
        </w:rPr>
      </w:pPr>
      <w:r>
        <w:rPr>
          <w:rFonts w:ascii="Ebrima" w:hAnsi="Ebrima"/>
          <w:b/>
          <w:w w:val="105"/>
          <w:sz w:val="16"/>
        </w:rPr>
        <w:t>Resultado</w:t>
      </w:r>
      <w:r>
        <w:rPr>
          <w:rFonts w:ascii="Ebrima" w:hAnsi="Ebrima"/>
          <w:b/>
          <w:spacing w:val="-9"/>
          <w:w w:val="105"/>
          <w:sz w:val="16"/>
        </w:rPr>
        <w:t> </w:t>
      </w:r>
      <w:r>
        <w:rPr>
          <w:rFonts w:ascii="Ebrima" w:hAnsi="Ebrima"/>
          <w:b/>
          <w:w w:val="105"/>
          <w:sz w:val="16"/>
        </w:rPr>
        <w:t>Abrangente</w:t>
      </w:r>
      <w:r>
        <w:rPr>
          <w:rFonts w:ascii="Ebrima" w:hAnsi="Ebrima"/>
          <w:b/>
          <w:spacing w:val="-11"/>
          <w:w w:val="105"/>
          <w:sz w:val="16"/>
        </w:rPr>
        <w:t> </w:t>
      </w:r>
      <w:r>
        <w:rPr>
          <w:rFonts w:ascii="Ebrima" w:hAnsi="Ebrima"/>
          <w:b/>
          <w:w w:val="105"/>
          <w:sz w:val="16"/>
        </w:rPr>
        <w:t>do</w:t>
      </w:r>
      <w:r>
        <w:rPr>
          <w:rFonts w:ascii="Ebrima" w:hAnsi="Ebrima"/>
          <w:b/>
          <w:spacing w:val="-8"/>
          <w:w w:val="105"/>
          <w:sz w:val="16"/>
        </w:rPr>
        <w:t> </w:t>
      </w:r>
      <w:r>
        <w:rPr>
          <w:rFonts w:ascii="Ebrima" w:hAnsi="Ebrima"/>
          <w:b/>
          <w:w w:val="105"/>
          <w:sz w:val="16"/>
        </w:rPr>
        <w:t>Exercício</w:t>
        <w:tab/>
        <w:t>234.032.976</w:t>
        <w:tab/>
        <w:t>(6.328.197)</w:t>
      </w:r>
    </w:p>
    <w:p>
      <w:pPr>
        <w:pStyle w:val="BodyText"/>
        <w:spacing w:before="10"/>
        <w:rPr>
          <w:rFonts w:ascii="Ebrima"/>
          <w:b/>
          <w:sz w:val="2"/>
        </w:rPr>
      </w:pPr>
    </w:p>
    <w:p>
      <w:pPr>
        <w:tabs>
          <w:tab w:pos="7518" w:val="left" w:leader="none"/>
        </w:tabs>
        <w:spacing w:line="45" w:lineRule="exact"/>
        <w:ind w:left="5281" w:right="0" w:firstLine="0"/>
        <w:rPr>
          <w:rFonts w:ascii="Ebrima"/>
          <w:sz w:val="4"/>
        </w:rPr>
      </w:pPr>
      <w:r>
        <w:rPr>
          <w:rFonts w:ascii="Ebrima"/>
          <w:position w:val="0"/>
          <w:sz w:val="4"/>
        </w:rPr>
        <w:pict>
          <v:group style="width:88.55pt;height:2.3pt;mso-position-horizontal-relative:char;mso-position-vertical-relative:line" coordorigin="0,0" coordsize="1771,46">
            <v:line style="position:absolute" from="0,0" to="1771,0" stroked="true" strokeweight="0pt" strokecolor="#000000">
              <v:stroke dashstyle="solid"/>
            </v:line>
            <v:rect style="position:absolute;left:0;top:0;width:1771;height:16" filled="true" fillcolor="#000000" stroked="false">
              <v:fill type="solid"/>
            </v:rect>
            <v:line style="position:absolute" from="0,30" to="1771,30" stroked="true" strokeweight="0pt" strokecolor="#000000">
              <v:stroke dashstyle="solid"/>
            </v:line>
            <v:rect style="position:absolute;left:0;top:30;width:1771;height:16" filled="true" fillcolor="#000000" stroked="false">
              <v:fill type="solid"/>
            </v:rect>
          </v:group>
        </w:pict>
      </w:r>
      <w:r>
        <w:rPr>
          <w:rFonts w:ascii="Ebrima"/>
          <w:position w:val="0"/>
          <w:sz w:val="4"/>
        </w:rPr>
      </w:r>
      <w:r>
        <w:rPr>
          <w:rFonts w:ascii="Ebrima"/>
          <w:position w:val="0"/>
          <w:sz w:val="4"/>
        </w:rPr>
        <w:tab/>
      </w:r>
      <w:r>
        <w:rPr>
          <w:rFonts w:ascii="Ebrima"/>
          <w:position w:val="0"/>
          <w:sz w:val="4"/>
        </w:rPr>
        <w:pict>
          <v:group style="width:88.55pt;height:2.3pt;mso-position-horizontal-relative:char;mso-position-vertical-relative:line" coordorigin="0,0" coordsize="1771,46">
            <v:line style="position:absolute" from="0,0" to="1771,0" stroked="true" strokeweight="0pt" strokecolor="#000000">
              <v:stroke dashstyle="solid"/>
            </v:line>
            <v:rect style="position:absolute;left:0;top:0;width:1771;height:16" filled="true" fillcolor="#000000" stroked="false">
              <v:fill type="solid"/>
            </v:rect>
            <v:line style="position:absolute" from="0,30" to="1771,30" stroked="true" strokeweight="0pt" strokecolor="#000000">
              <v:stroke dashstyle="solid"/>
            </v:line>
            <v:rect style="position:absolute;left:0;top:30;width:1771;height:16" filled="true" fillcolor="#000000" stroked="false">
              <v:fill type="solid"/>
            </v:rect>
          </v:group>
        </w:pict>
      </w:r>
      <w:r>
        <w:rPr>
          <w:rFonts w:ascii="Ebrima"/>
          <w:position w:val="0"/>
          <w:sz w:val="4"/>
        </w:rPr>
      </w:r>
    </w:p>
    <w:p>
      <w:pPr>
        <w:spacing w:before="49"/>
        <w:ind w:left="163" w:right="0" w:firstLine="0"/>
        <w:jc w:val="left"/>
        <w:rPr>
          <w:rFonts w:ascii="Ebrima" w:hAnsi="Ebrima"/>
          <w:sz w:val="16"/>
        </w:rPr>
      </w:pPr>
      <w:r>
        <w:rPr>
          <w:rFonts w:ascii="Ebrima" w:hAnsi="Ebrima"/>
          <w:sz w:val="16"/>
        </w:rPr>
        <w:t>As</w:t>
      </w:r>
      <w:r>
        <w:rPr>
          <w:rFonts w:ascii="Ebrima" w:hAnsi="Ebrima"/>
          <w:spacing w:val="26"/>
          <w:sz w:val="16"/>
        </w:rPr>
        <w:t> </w:t>
      </w:r>
      <w:r>
        <w:rPr>
          <w:rFonts w:ascii="Ebrima" w:hAnsi="Ebrima"/>
          <w:sz w:val="16"/>
        </w:rPr>
        <w:t>notas</w:t>
      </w:r>
      <w:r>
        <w:rPr>
          <w:rFonts w:ascii="Ebrima" w:hAnsi="Ebrima"/>
          <w:spacing w:val="27"/>
          <w:sz w:val="16"/>
        </w:rPr>
        <w:t> </w:t>
      </w:r>
      <w:r>
        <w:rPr>
          <w:rFonts w:ascii="Ebrima" w:hAnsi="Ebrima"/>
          <w:sz w:val="16"/>
        </w:rPr>
        <w:t>explicativas</w:t>
      </w:r>
      <w:r>
        <w:rPr>
          <w:rFonts w:ascii="Ebrima" w:hAnsi="Ebrima"/>
          <w:spacing w:val="27"/>
          <w:sz w:val="16"/>
        </w:rPr>
        <w:t> </w:t>
      </w:r>
      <w:r>
        <w:rPr>
          <w:rFonts w:ascii="Ebrima" w:hAnsi="Ebrima"/>
          <w:sz w:val="16"/>
        </w:rPr>
        <w:t>são</w:t>
      </w:r>
      <w:r>
        <w:rPr>
          <w:rFonts w:ascii="Ebrima" w:hAnsi="Ebrima"/>
          <w:spacing w:val="10"/>
          <w:sz w:val="16"/>
        </w:rPr>
        <w:t> </w:t>
      </w:r>
      <w:r>
        <w:rPr>
          <w:rFonts w:ascii="Ebrima" w:hAnsi="Ebrima"/>
          <w:sz w:val="16"/>
        </w:rPr>
        <w:t>parte</w:t>
      </w:r>
      <w:r>
        <w:rPr>
          <w:rFonts w:ascii="Ebrima" w:hAnsi="Ebrima"/>
          <w:spacing w:val="24"/>
          <w:sz w:val="16"/>
        </w:rPr>
        <w:t> </w:t>
      </w:r>
      <w:r>
        <w:rPr>
          <w:rFonts w:ascii="Ebrima" w:hAnsi="Ebrima"/>
          <w:sz w:val="16"/>
        </w:rPr>
        <w:t>integrante</w:t>
      </w:r>
      <w:r>
        <w:rPr>
          <w:rFonts w:ascii="Ebrima" w:hAnsi="Ebrima"/>
          <w:spacing w:val="24"/>
          <w:sz w:val="16"/>
        </w:rPr>
        <w:t> </w:t>
      </w:r>
      <w:r>
        <w:rPr>
          <w:rFonts w:ascii="Ebrima" w:hAnsi="Ebrima"/>
          <w:sz w:val="16"/>
        </w:rPr>
        <w:t>das</w:t>
      </w:r>
      <w:r>
        <w:rPr>
          <w:rFonts w:ascii="Ebrima" w:hAnsi="Ebrima"/>
          <w:spacing w:val="27"/>
          <w:sz w:val="16"/>
        </w:rPr>
        <w:t> </w:t>
      </w:r>
      <w:r>
        <w:rPr>
          <w:rFonts w:ascii="Ebrima" w:hAnsi="Ebrima"/>
          <w:sz w:val="16"/>
        </w:rPr>
        <w:t>demonstrações</w:t>
      </w:r>
      <w:r>
        <w:rPr>
          <w:rFonts w:ascii="Ebrima" w:hAnsi="Ebrima"/>
          <w:spacing w:val="27"/>
          <w:sz w:val="16"/>
        </w:rPr>
        <w:t> </w:t>
      </w:r>
      <w:r>
        <w:rPr>
          <w:rFonts w:ascii="Ebrima" w:hAnsi="Ebrima"/>
          <w:sz w:val="16"/>
        </w:rPr>
        <w:t>financeiras</w:t>
      </w:r>
    </w:p>
    <w:p>
      <w:pPr>
        <w:spacing w:after="0"/>
        <w:jc w:val="left"/>
        <w:rPr>
          <w:rFonts w:ascii="Ebrima" w:hAnsi="Ebrima"/>
          <w:sz w:val="16"/>
        </w:rPr>
        <w:sectPr>
          <w:pgSz w:w="23820" w:h="16840" w:orient="landscape"/>
          <w:pgMar w:header="0" w:footer="532" w:top="1260" w:bottom="720" w:left="1140" w:right="120"/>
          <w:cols w:num="3" w:equalWidth="0">
            <w:col w:w="4731" w:space="438"/>
            <w:col w:w="4181" w:space="2714"/>
            <w:col w:w="10496"/>
          </w:cols>
        </w:sectPr>
      </w:pPr>
    </w:p>
    <w:p>
      <w:pPr>
        <w:tabs>
          <w:tab w:pos="6216" w:val="left" w:leader="none"/>
          <w:tab w:pos="8094" w:val="left" w:leader="none"/>
        </w:tabs>
        <w:spacing w:before="3"/>
        <w:ind w:left="0" w:right="91" w:firstLine="0"/>
        <w:jc w:val="right"/>
        <w:rPr>
          <w:rFonts w:ascii="Ebrima"/>
          <w:b/>
          <w:sz w:val="17"/>
        </w:rPr>
      </w:pPr>
      <w:r>
        <w:rPr/>
        <w:pict>
          <v:line style="position:absolute;mso-position-horizontal-relative:page;mso-position-vertical-relative:page;z-index:-18710528" from="831.68512pt,440.279327pt" to="892.91312pt,440.279327pt" stroked="true" strokeweight=".94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710016" from="896.740112pt,440.279327pt" to="956.409112pt,440.279327pt" stroked="true" strokeweight=".94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709504" from="960.677124pt,440.279327pt" to="1010.740124pt,440.279327pt" stroked="true" strokeweight=".94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708992" from="1014.283386pt,440.279327pt" to="1067.590386pt,440.279327pt" stroked="true" strokeweight=".94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708480" from="1071.448853pt,440.279327pt" to="1126.550853pt,440.279327pt" stroked="true" strokeweight=".94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705408" from="831.68512pt,513.128906pt" to="892.91312pt,513.128906pt" stroked="true" strokeweight=".94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704896" from="896.740112pt,513.128906pt" to="956.409112pt,513.128906pt" stroked="true" strokeweight=".94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704384" from="960.677124pt,513.128906pt" to="1010.740124pt,513.128906pt" stroked="true" strokeweight=".94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703872" from="1014.283386pt,513.128906pt" to="1067.590386pt,513.128906pt" stroked="true" strokeweight=".94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703360" from="1071.448853pt,513.128906pt" to="1126.550853pt,513.128906pt" stroked="true" strokeweight=".944pt" strokecolor="#000000">
            <v:stroke dashstyle="solid"/>
            <w10:wrap type="none"/>
          </v:line>
        </w:pict>
      </w:r>
      <w:r>
        <w:rPr>
          <w:rFonts w:ascii="Ebrima"/>
          <w:b/>
          <w:sz w:val="17"/>
        </w:rPr>
        <w:t>Despesas</w:t>
      </w:r>
      <w:r>
        <w:rPr>
          <w:rFonts w:ascii="Ebrima"/>
          <w:b/>
          <w:spacing w:val="15"/>
          <w:sz w:val="17"/>
        </w:rPr>
        <w:t> </w:t>
      </w:r>
      <w:r>
        <w:rPr>
          <w:rFonts w:ascii="Ebrima"/>
          <w:b/>
          <w:sz w:val="17"/>
        </w:rPr>
        <w:t>Operacionais</w:t>
      </w:r>
      <w:r>
        <w:rPr>
          <w:rFonts w:ascii="Ebrima"/>
          <w:b/>
          <w:spacing w:val="14"/>
          <w:sz w:val="17"/>
        </w:rPr>
        <w:t> </w:t>
      </w:r>
      <w:r>
        <w:rPr>
          <w:rFonts w:ascii="Ebrima"/>
          <w:b/>
          <w:sz w:val="17"/>
        </w:rPr>
        <w:t>Administrativas</w:t>
        <w:tab/>
        <w:t>(53.902.960)</w:t>
        <w:tab/>
        <w:t>(55.887.017)</w:t>
      </w:r>
    </w:p>
    <w:p>
      <w:pPr>
        <w:pStyle w:val="BodyText"/>
        <w:rPr>
          <w:rFonts w:ascii="Ebrima"/>
          <w:b/>
          <w:sz w:val="3"/>
        </w:rPr>
      </w:pPr>
    </w:p>
    <w:p>
      <w:pPr>
        <w:spacing w:line="31" w:lineRule="exact"/>
        <w:ind w:left="5790" w:right="-29" w:firstLine="0"/>
        <w:rPr>
          <w:rFonts w:ascii="Ebrima"/>
          <w:sz w:val="3"/>
        </w:rPr>
      </w:pPr>
      <w:r>
        <w:rPr>
          <w:rFonts w:ascii="Ebrima"/>
          <w:position w:val="0"/>
          <w:sz w:val="3"/>
        </w:rPr>
        <w:pict>
          <v:group style="width:84.45pt;height:1.6pt;mso-position-horizontal-relative:char;mso-position-vertical-relative:line" coordorigin="0,0" coordsize="1689,32">
            <v:rect style="position:absolute;left:0;top:0;width:1689;height:32" filled="true" fillcolor="#000000" stroked="false">
              <v:fill type="solid"/>
            </v:rect>
          </v:group>
        </w:pict>
      </w:r>
      <w:r>
        <w:rPr>
          <w:rFonts w:ascii="Ebrima"/>
          <w:position w:val="0"/>
          <w:sz w:val="3"/>
        </w:rPr>
      </w:r>
      <w:r>
        <w:rPr>
          <w:rFonts w:ascii="Times New Roman"/>
          <w:spacing w:val="165"/>
          <w:position w:val="0"/>
          <w:sz w:val="3"/>
        </w:rPr>
        <w:t> </w:t>
      </w:r>
      <w:r>
        <w:rPr>
          <w:rFonts w:ascii="Ebrima"/>
          <w:spacing w:val="165"/>
          <w:position w:val="0"/>
          <w:sz w:val="3"/>
        </w:rPr>
        <w:pict>
          <v:group style="width:84.45pt;height:1.6pt;mso-position-horizontal-relative:char;mso-position-vertical-relative:line" coordorigin="0,0" coordsize="1689,32">
            <v:rect style="position:absolute;left:0;top:0;width:1689;height:32" filled="true" fillcolor="#000000" stroked="false">
              <v:fill type="solid"/>
            </v:rect>
          </v:group>
        </w:pict>
      </w:r>
      <w:r>
        <w:rPr>
          <w:rFonts w:ascii="Ebrima"/>
          <w:spacing w:val="165"/>
          <w:position w:val="0"/>
          <w:sz w:val="3"/>
        </w:rPr>
      </w:r>
    </w:p>
    <w:p>
      <w:pPr>
        <w:tabs>
          <w:tab w:pos="5979" w:val="left" w:leader="none"/>
          <w:tab w:pos="7857" w:val="left" w:leader="none"/>
        </w:tabs>
        <w:spacing w:before="45"/>
        <w:ind w:left="0" w:right="91" w:firstLine="0"/>
        <w:jc w:val="right"/>
        <w:rPr>
          <w:rFonts w:ascii="Ebrima"/>
          <w:b/>
          <w:sz w:val="17"/>
        </w:rPr>
      </w:pPr>
      <w:r>
        <w:rPr>
          <w:rFonts w:ascii="Ebrima"/>
          <w:b/>
          <w:sz w:val="17"/>
        </w:rPr>
        <w:t>Administrativas</w:t>
        <w:tab/>
        <w:t>(53.902.960)</w:t>
        <w:tab/>
        <w:t>(55.887.017)</w:t>
      </w:r>
    </w:p>
    <w:p>
      <w:pPr>
        <w:pStyle w:val="BodyText"/>
        <w:rPr>
          <w:rFonts w:ascii="Ebrima"/>
          <w:b/>
          <w:sz w:val="3"/>
        </w:rPr>
      </w:pPr>
    </w:p>
    <w:p>
      <w:pPr>
        <w:pStyle w:val="BodyText"/>
        <w:spacing w:line="20" w:lineRule="exact"/>
        <w:ind w:left="5790" w:right="-29"/>
        <w:rPr>
          <w:rFonts w:ascii="Ebrima"/>
          <w:sz w:val="2"/>
        </w:rPr>
      </w:pPr>
      <w:r>
        <w:rPr>
          <w:rFonts w:ascii="Ebrima"/>
          <w:sz w:val="2"/>
        </w:rPr>
        <w:pict>
          <v:group style="width:84.45pt;height:.8pt;mso-position-horizontal-relative:char;mso-position-vertical-relative:line" coordorigin="0,0" coordsize="1689,16">
            <v:line style="position:absolute" from="0,0" to="1688,0" stroked="true" strokeweight="0pt" strokecolor="#000000">
              <v:stroke dashstyle="solid"/>
            </v:line>
            <v:rect style="position:absolute;left:0;top:0;width:1689;height:16" filled="true" fillcolor="#000000" stroked="false">
              <v:fill type="solid"/>
            </v:rect>
          </v:group>
        </w:pict>
      </w:r>
      <w:r>
        <w:rPr>
          <w:rFonts w:ascii="Ebrima"/>
          <w:sz w:val="2"/>
        </w:rPr>
      </w:r>
      <w:r>
        <w:rPr>
          <w:rFonts w:ascii="Times New Roman"/>
          <w:spacing w:val="160"/>
          <w:sz w:val="2"/>
        </w:rPr>
        <w:t> </w:t>
      </w:r>
      <w:r>
        <w:rPr>
          <w:rFonts w:ascii="Ebrima"/>
          <w:spacing w:val="160"/>
          <w:sz w:val="2"/>
        </w:rPr>
        <w:pict>
          <v:group style="width:84.45pt;height:.8pt;mso-position-horizontal-relative:char;mso-position-vertical-relative:line" coordorigin="0,0" coordsize="1689,16">
            <v:line style="position:absolute" from="0,0" to="1688,0" stroked="true" strokeweight="0pt" strokecolor="#000000">
              <v:stroke dashstyle="solid"/>
            </v:line>
            <v:rect style="position:absolute;left:0;top:0;width:1689;height:16" filled="true" fillcolor="#000000" stroked="false">
              <v:fill type="solid"/>
            </v:rect>
          </v:group>
        </w:pict>
      </w:r>
      <w:r>
        <w:rPr>
          <w:rFonts w:ascii="Ebrima"/>
          <w:spacing w:val="160"/>
          <w:sz w:val="2"/>
        </w:rPr>
      </w:r>
    </w:p>
    <w:p>
      <w:pPr>
        <w:tabs>
          <w:tab w:pos="4733" w:val="left" w:leader="none"/>
          <w:tab w:pos="5742" w:val="left" w:leader="none"/>
          <w:tab w:pos="7620" w:val="left" w:leader="none"/>
        </w:tabs>
        <w:spacing w:before="36"/>
        <w:ind w:left="0" w:right="91" w:firstLine="0"/>
        <w:jc w:val="right"/>
        <w:rPr>
          <w:rFonts w:ascii="Ebrima" w:hAnsi="Ebrima"/>
          <w:b/>
          <w:sz w:val="17"/>
        </w:rPr>
      </w:pPr>
      <w:r>
        <w:rPr>
          <w:rFonts w:ascii="Ebrima" w:hAnsi="Ebrima"/>
          <w:b/>
          <w:position w:val="2"/>
          <w:sz w:val="17"/>
        </w:rPr>
        <w:t>Salários</w:t>
      </w:r>
      <w:r>
        <w:rPr>
          <w:rFonts w:ascii="Ebrima" w:hAnsi="Ebrima"/>
          <w:b/>
          <w:spacing w:val="9"/>
          <w:position w:val="2"/>
          <w:sz w:val="17"/>
        </w:rPr>
        <w:t> </w:t>
      </w:r>
      <w:r>
        <w:rPr>
          <w:rFonts w:ascii="Ebrima" w:hAnsi="Ebrima"/>
          <w:b/>
          <w:position w:val="2"/>
          <w:sz w:val="17"/>
        </w:rPr>
        <w:t>e</w:t>
      </w:r>
      <w:r>
        <w:rPr>
          <w:rFonts w:ascii="Ebrima" w:hAnsi="Ebrima"/>
          <w:b/>
          <w:spacing w:val="7"/>
          <w:position w:val="2"/>
          <w:sz w:val="17"/>
        </w:rPr>
        <w:t> </w:t>
      </w:r>
      <w:r>
        <w:rPr>
          <w:rFonts w:ascii="Ebrima" w:hAnsi="Ebrima"/>
          <w:b/>
          <w:position w:val="2"/>
          <w:sz w:val="17"/>
        </w:rPr>
        <w:t>Encargos</w:t>
        <w:tab/>
      </w:r>
      <w:r>
        <w:rPr>
          <w:rFonts w:ascii="Ebrima" w:hAnsi="Ebrima"/>
          <w:sz w:val="17"/>
        </w:rPr>
        <w:t>21</w:t>
        <w:tab/>
      </w:r>
      <w:r>
        <w:rPr>
          <w:rFonts w:ascii="Ebrima" w:hAnsi="Ebrima"/>
          <w:b/>
          <w:position w:val="2"/>
          <w:sz w:val="17"/>
        </w:rPr>
        <w:t>(30.226.422)</w:t>
        <w:tab/>
        <w:t>(28.778.103)</w:t>
      </w:r>
    </w:p>
    <w:tbl>
      <w:tblPr>
        <w:tblW w:w="0" w:type="auto"/>
        <w:jc w:val="left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8"/>
        <w:gridCol w:w="627"/>
        <w:gridCol w:w="1688"/>
        <w:gridCol w:w="189"/>
        <w:gridCol w:w="1688"/>
      </w:tblGrid>
      <w:tr>
        <w:trPr>
          <w:trHeight w:val="323" w:hRule="atLeast"/>
        </w:trPr>
        <w:tc>
          <w:tcPr>
            <w:tcW w:w="4978" w:type="dxa"/>
          </w:tcPr>
          <w:p>
            <w:pPr>
              <w:pStyle w:val="TableParagraph"/>
              <w:spacing w:before="49"/>
              <w:ind w:left="761"/>
              <w:jc w:val="left"/>
              <w:rPr>
                <w:rFonts w:ascii="Ebrima" w:hAnsi="Ebrima"/>
                <w:sz w:val="17"/>
              </w:rPr>
            </w:pPr>
            <w:r>
              <w:rPr>
                <w:rFonts w:ascii="Ebrima" w:hAnsi="Ebrima"/>
                <w:sz w:val="17"/>
              </w:rPr>
              <w:t>Salários</w:t>
            </w:r>
          </w:p>
        </w:tc>
        <w:tc>
          <w:tcPr>
            <w:tcW w:w="62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</w:tcPr>
          <w:p>
            <w:pPr>
              <w:pStyle w:val="TableParagraph"/>
              <w:spacing w:before="49"/>
              <w:ind w:right="39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(17.079.942)</w:t>
            </w:r>
          </w:p>
        </w:tc>
        <w:tc>
          <w:tcPr>
            <w:tcW w:w="1877" w:type="dxa"/>
            <w:gridSpan w:val="2"/>
          </w:tcPr>
          <w:p>
            <w:pPr>
              <w:pStyle w:val="TableParagraph"/>
              <w:spacing w:before="49"/>
              <w:ind w:left="915"/>
              <w:jc w:val="left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(16.474.842)</w:t>
            </w:r>
          </w:p>
        </w:tc>
      </w:tr>
      <w:tr>
        <w:trPr>
          <w:trHeight w:val="315" w:hRule="atLeast"/>
        </w:trPr>
        <w:tc>
          <w:tcPr>
            <w:tcW w:w="4978" w:type="dxa"/>
          </w:tcPr>
          <w:p>
            <w:pPr>
              <w:pStyle w:val="TableParagraph"/>
              <w:spacing w:before="41"/>
              <w:ind w:left="761"/>
              <w:jc w:val="left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Encargos</w:t>
            </w:r>
          </w:p>
        </w:tc>
        <w:tc>
          <w:tcPr>
            <w:tcW w:w="62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</w:tcPr>
          <w:p>
            <w:pPr>
              <w:pStyle w:val="TableParagraph"/>
              <w:spacing w:before="41"/>
              <w:ind w:right="39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(10.321.376)</w:t>
            </w:r>
          </w:p>
        </w:tc>
        <w:tc>
          <w:tcPr>
            <w:tcW w:w="1877" w:type="dxa"/>
            <w:gridSpan w:val="2"/>
          </w:tcPr>
          <w:p>
            <w:pPr>
              <w:pStyle w:val="TableParagraph"/>
              <w:spacing w:before="41"/>
              <w:ind w:left="1010"/>
              <w:jc w:val="left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(9.590.293)</w:t>
            </w:r>
          </w:p>
        </w:tc>
      </w:tr>
      <w:tr>
        <w:trPr>
          <w:trHeight w:val="315" w:hRule="atLeast"/>
        </w:trPr>
        <w:tc>
          <w:tcPr>
            <w:tcW w:w="4978" w:type="dxa"/>
          </w:tcPr>
          <w:p>
            <w:pPr>
              <w:pStyle w:val="TableParagraph"/>
              <w:spacing w:before="41"/>
              <w:ind w:left="761"/>
              <w:jc w:val="left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Adicionais</w:t>
            </w:r>
          </w:p>
        </w:tc>
        <w:tc>
          <w:tcPr>
            <w:tcW w:w="62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</w:tcPr>
          <w:p>
            <w:pPr>
              <w:pStyle w:val="TableParagraph"/>
              <w:spacing w:before="41"/>
              <w:ind w:right="39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(53.873)</w:t>
            </w:r>
          </w:p>
        </w:tc>
        <w:tc>
          <w:tcPr>
            <w:tcW w:w="1877" w:type="dxa"/>
            <w:gridSpan w:val="2"/>
          </w:tcPr>
          <w:p>
            <w:pPr>
              <w:pStyle w:val="TableParagraph"/>
              <w:spacing w:before="41"/>
              <w:ind w:left="1230"/>
              <w:jc w:val="left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(42.966)</w:t>
            </w:r>
          </w:p>
        </w:tc>
      </w:tr>
      <w:tr>
        <w:trPr>
          <w:trHeight w:val="315" w:hRule="atLeast"/>
        </w:trPr>
        <w:tc>
          <w:tcPr>
            <w:tcW w:w="4978" w:type="dxa"/>
          </w:tcPr>
          <w:p>
            <w:pPr>
              <w:pStyle w:val="TableParagraph"/>
              <w:spacing w:before="41"/>
              <w:ind w:left="761"/>
              <w:jc w:val="left"/>
              <w:rPr>
                <w:rFonts w:ascii="Ebrima" w:hAnsi="Ebrima"/>
                <w:sz w:val="17"/>
              </w:rPr>
            </w:pPr>
            <w:r>
              <w:rPr>
                <w:rFonts w:ascii="Ebrima" w:hAnsi="Ebrima"/>
                <w:sz w:val="17"/>
              </w:rPr>
              <w:t>Benefícios</w:t>
            </w:r>
          </w:p>
        </w:tc>
        <w:tc>
          <w:tcPr>
            <w:tcW w:w="62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</w:tcPr>
          <w:p>
            <w:pPr>
              <w:pStyle w:val="TableParagraph"/>
              <w:spacing w:before="41"/>
              <w:ind w:right="40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(2.109.238)</w:t>
            </w:r>
          </w:p>
        </w:tc>
        <w:tc>
          <w:tcPr>
            <w:tcW w:w="1877" w:type="dxa"/>
            <w:gridSpan w:val="2"/>
          </w:tcPr>
          <w:p>
            <w:pPr>
              <w:pStyle w:val="TableParagraph"/>
              <w:spacing w:before="41"/>
              <w:ind w:left="1009"/>
              <w:jc w:val="left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(2.071.200)</w:t>
            </w:r>
          </w:p>
        </w:tc>
      </w:tr>
      <w:tr>
        <w:trPr>
          <w:trHeight w:val="315" w:hRule="atLeast"/>
        </w:trPr>
        <w:tc>
          <w:tcPr>
            <w:tcW w:w="4978" w:type="dxa"/>
          </w:tcPr>
          <w:p>
            <w:pPr>
              <w:pStyle w:val="TableParagraph"/>
              <w:spacing w:before="41"/>
              <w:ind w:left="761"/>
              <w:jc w:val="left"/>
              <w:rPr>
                <w:rFonts w:ascii="Ebrima" w:hAnsi="Ebrima"/>
                <w:sz w:val="17"/>
              </w:rPr>
            </w:pPr>
            <w:r>
              <w:rPr>
                <w:rFonts w:ascii="Ebrima" w:hAnsi="Ebrima"/>
                <w:sz w:val="17"/>
              </w:rPr>
              <w:t>Plano</w:t>
            </w:r>
            <w:r>
              <w:rPr>
                <w:rFonts w:ascii="Ebrima" w:hAnsi="Ebrima"/>
                <w:spacing w:val="-4"/>
                <w:sz w:val="17"/>
              </w:rPr>
              <w:t> </w:t>
            </w:r>
            <w:r>
              <w:rPr>
                <w:rFonts w:ascii="Ebrima" w:hAnsi="Ebrima"/>
                <w:sz w:val="17"/>
              </w:rPr>
              <w:t>de</w:t>
            </w:r>
            <w:r>
              <w:rPr>
                <w:rFonts w:ascii="Ebrima" w:hAnsi="Ebrima"/>
                <w:spacing w:val="9"/>
                <w:sz w:val="17"/>
              </w:rPr>
              <w:t> </w:t>
            </w:r>
            <w:r>
              <w:rPr>
                <w:rFonts w:ascii="Ebrima" w:hAnsi="Ebrima"/>
                <w:sz w:val="17"/>
              </w:rPr>
              <w:t>Saúde</w:t>
            </w:r>
          </w:p>
        </w:tc>
        <w:tc>
          <w:tcPr>
            <w:tcW w:w="62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</w:tcPr>
          <w:p>
            <w:pPr>
              <w:pStyle w:val="TableParagraph"/>
              <w:spacing w:before="41"/>
              <w:ind w:right="39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(661.993)</w:t>
            </w:r>
          </w:p>
        </w:tc>
        <w:tc>
          <w:tcPr>
            <w:tcW w:w="1877" w:type="dxa"/>
            <w:gridSpan w:val="2"/>
          </w:tcPr>
          <w:p>
            <w:pPr>
              <w:pStyle w:val="TableParagraph"/>
              <w:spacing w:before="41"/>
              <w:ind w:left="1135"/>
              <w:jc w:val="left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(598.802)</w:t>
            </w:r>
          </w:p>
        </w:tc>
      </w:tr>
      <w:tr>
        <w:trPr>
          <w:trHeight w:val="315" w:hRule="atLeast"/>
        </w:trPr>
        <w:tc>
          <w:tcPr>
            <w:tcW w:w="4978" w:type="dxa"/>
          </w:tcPr>
          <w:p>
            <w:pPr>
              <w:pStyle w:val="TableParagraph"/>
              <w:spacing w:before="41"/>
              <w:ind w:left="524"/>
              <w:jc w:val="left"/>
              <w:rPr>
                <w:rFonts w:ascii="Ebrima" w:hAnsi="Ebrima"/>
                <w:sz w:val="17"/>
              </w:rPr>
            </w:pPr>
            <w:r>
              <w:rPr>
                <w:rFonts w:ascii="Ebrima" w:hAnsi="Ebrima"/>
                <w:sz w:val="17"/>
              </w:rPr>
              <w:t>Tributárias</w:t>
            </w:r>
          </w:p>
        </w:tc>
        <w:tc>
          <w:tcPr>
            <w:tcW w:w="62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</w:tcPr>
          <w:p>
            <w:pPr>
              <w:pStyle w:val="TableParagraph"/>
              <w:spacing w:before="41"/>
              <w:ind w:right="40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(15.270.134)</w:t>
            </w:r>
          </w:p>
        </w:tc>
        <w:tc>
          <w:tcPr>
            <w:tcW w:w="1877" w:type="dxa"/>
            <w:gridSpan w:val="2"/>
          </w:tcPr>
          <w:p>
            <w:pPr>
              <w:pStyle w:val="TableParagraph"/>
              <w:spacing w:before="41"/>
              <w:ind w:left="1009"/>
              <w:jc w:val="left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(1.477.290)</w:t>
            </w:r>
          </w:p>
        </w:tc>
      </w:tr>
      <w:tr>
        <w:trPr>
          <w:trHeight w:val="323" w:hRule="atLeast"/>
        </w:trPr>
        <w:tc>
          <w:tcPr>
            <w:tcW w:w="4978" w:type="dxa"/>
          </w:tcPr>
          <w:p>
            <w:pPr>
              <w:pStyle w:val="TableParagraph"/>
              <w:spacing w:before="41"/>
              <w:ind w:left="524"/>
              <w:jc w:val="left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Gerais</w:t>
            </w:r>
          </w:p>
        </w:tc>
        <w:tc>
          <w:tcPr>
            <w:tcW w:w="627" w:type="dxa"/>
          </w:tcPr>
          <w:p>
            <w:pPr>
              <w:pStyle w:val="TableParagraph"/>
              <w:spacing w:before="57"/>
              <w:ind w:right="156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22</w:t>
            </w:r>
          </w:p>
        </w:tc>
        <w:tc>
          <w:tcPr>
            <w:tcW w:w="1688" w:type="dxa"/>
          </w:tcPr>
          <w:p>
            <w:pPr>
              <w:pStyle w:val="TableParagraph"/>
              <w:spacing w:before="41"/>
              <w:ind w:right="40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(46.748.563)</w:t>
            </w:r>
          </w:p>
        </w:tc>
        <w:tc>
          <w:tcPr>
            <w:tcW w:w="1877" w:type="dxa"/>
            <w:gridSpan w:val="2"/>
          </w:tcPr>
          <w:p>
            <w:pPr>
              <w:pStyle w:val="TableParagraph"/>
              <w:spacing w:before="41"/>
              <w:ind w:left="915"/>
              <w:jc w:val="left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(39.301.978)</w:t>
            </w:r>
          </w:p>
        </w:tc>
      </w:tr>
      <w:tr>
        <w:trPr>
          <w:trHeight w:val="315" w:hRule="atLeast"/>
        </w:trPr>
        <w:tc>
          <w:tcPr>
            <w:tcW w:w="4978" w:type="dxa"/>
          </w:tcPr>
          <w:p>
            <w:pPr>
              <w:pStyle w:val="TableParagraph"/>
              <w:spacing w:before="33"/>
              <w:ind w:left="524"/>
              <w:jc w:val="left"/>
              <w:rPr>
                <w:rFonts w:ascii="Ebrima" w:hAnsi="Ebrima"/>
                <w:sz w:val="17"/>
              </w:rPr>
            </w:pPr>
            <w:r>
              <w:rPr>
                <w:rFonts w:ascii="Ebrima" w:hAnsi="Ebrima"/>
                <w:sz w:val="17"/>
              </w:rPr>
              <w:t>Depreciação/Amortização</w:t>
            </w:r>
          </w:p>
        </w:tc>
        <w:tc>
          <w:tcPr>
            <w:tcW w:w="627" w:type="dxa"/>
          </w:tcPr>
          <w:p>
            <w:pPr>
              <w:pStyle w:val="TableParagraph"/>
              <w:spacing w:before="49"/>
              <w:ind w:right="156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23</w:t>
            </w:r>
          </w:p>
        </w:tc>
        <w:tc>
          <w:tcPr>
            <w:tcW w:w="1688" w:type="dxa"/>
          </w:tcPr>
          <w:p>
            <w:pPr>
              <w:pStyle w:val="TableParagraph"/>
              <w:spacing w:before="33"/>
              <w:ind w:right="40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(4.126.349)</w:t>
            </w:r>
          </w:p>
        </w:tc>
        <w:tc>
          <w:tcPr>
            <w:tcW w:w="1877" w:type="dxa"/>
            <w:gridSpan w:val="2"/>
          </w:tcPr>
          <w:p>
            <w:pPr>
              <w:pStyle w:val="TableParagraph"/>
              <w:spacing w:before="33"/>
              <w:ind w:left="1135"/>
              <w:jc w:val="left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(177.280)</w:t>
            </w:r>
          </w:p>
        </w:tc>
      </w:tr>
      <w:tr>
        <w:trPr>
          <w:trHeight w:val="473" w:hRule="atLeast"/>
        </w:trPr>
        <w:tc>
          <w:tcPr>
            <w:tcW w:w="4978" w:type="dxa"/>
          </w:tcPr>
          <w:p>
            <w:pPr>
              <w:pStyle w:val="TableParagraph"/>
              <w:spacing w:before="33"/>
              <w:ind w:left="524"/>
              <w:jc w:val="left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Outras</w:t>
            </w:r>
            <w:r>
              <w:rPr>
                <w:rFonts w:ascii="Ebrima"/>
                <w:spacing w:val="47"/>
                <w:sz w:val="17"/>
              </w:rPr>
              <w:t> </w:t>
            </w:r>
            <w:r>
              <w:rPr>
                <w:rFonts w:ascii="Ebrima"/>
                <w:sz w:val="17"/>
              </w:rPr>
              <w:t>Despesas/Receitas</w:t>
            </w:r>
          </w:p>
        </w:tc>
        <w:tc>
          <w:tcPr>
            <w:tcW w:w="627" w:type="dxa"/>
          </w:tcPr>
          <w:p>
            <w:pPr>
              <w:pStyle w:val="TableParagraph"/>
              <w:spacing w:before="49"/>
              <w:ind w:right="156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24</w:t>
            </w:r>
          </w:p>
        </w:tc>
        <w:tc>
          <w:tcPr>
            <w:tcW w:w="1688" w:type="dxa"/>
          </w:tcPr>
          <w:p>
            <w:pPr>
              <w:pStyle w:val="TableParagraph"/>
              <w:spacing w:before="33"/>
              <w:ind w:right="93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42.468.508</w:t>
            </w:r>
          </w:p>
        </w:tc>
        <w:tc>
          <w:tcPr>
            <w:tcW w:w="1877" w:type="dxa"/>
            <w:gridSpan w:val="2"/>
          </w:tcPr>
          <w:p>
            <w:pPr>
              <w:pStyle w:val="TableParagraph"/>
              <w:spacing w:before="33"/>
              <w:ind w:left="962"/>
              <w:jc w:val="left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13.847.634</w:t>
            </w:r>
          </w:p>
        </w:tc>
      </w:tr>
      <w:tr>
        <w:trPr>
          <w:trHeight w:val="456" w:hRule="atLeast"/>
        </w:trPr>
        <w:tc>
          <w:tcPr>
            <w:tcW w:w="4978" w:type="dxa"/>
          </w:tcPr>
          <w:p>
            <w:pPr>
              <w:pStyle w:val="TableParagraph"/>
              <w:spacing w:before="12"/>
              <w:jc w:val="left"/>
              <w:rPr>
                <w:rFonts w:ascii="Ebrima"/>
                <w:b/>
                <w:sz w:val="15"/>
              </w:rPr>
            </w:pPr>
          </w:p>
          <w:p>
            <w:pPr>
              <w:pStyle w:val="TableParagraph"/>
              <w:spacing w:before="0"/>
              <w:ind w:left="50"/>
              <w:jc w:val="left"/>
              <w:rPr>
                <w:rFonts w:ascii="Ebrima" w:hAnsi="Ebrima"/>
                <w:b/>
                <w:sz w:val="17"/>
              </w:rPr>
            </w:pPr>
            <w:r>
              <w:rPr>
                <w:rFonts w:ascii="Ebrima" w:hAnsi="Ebrima"/>
                <w:b/>
                <w:sz w:val="17"/>
              </w:rPr>
              <w:t>Resultado</w:t>
            </w:r>
            <w:r>
              <w:rPr>
                <w:rFonts w:ascii="Ebrima" w:hAnsi="Ebrima"/>
                <w:b/>
                <w:spacing w:val="22"/>
                <w:sz w:val="17"/>
              </w:rPr>
              <w:t> </w:t>
            </w:r>
            <w:r>
              <w:rPr>
                <w:rFonts w:ascii="Ebrima" w:hAnsi="Ebrima"/>
                <w:b/>
                <w:sz w:val="17"/>
              </w:rPr>
              <w:t>Financeiro</w:t>
            </w:r>
            <w:r>
              <w:rPr>
                <w:rFonts w:ascii="Ebrima" w:hAnsi="Ebrima"/>
                <w:b/>
                <w:spacing w:val="22"/>
                <w:sz w:val="17"/>
              </w:rPr>
              <w:t> </w:t>
            </w:r>
            <w:r>
              <w:rPr>
                <w:rFonts w:ascii="Ebrima" w:hAnsi="Ebrima"/>
                <w:b/>
                <w:sz w:val="17"/>
              </w:rPr>
              <w:t>Líquido</w:t>
            </w:r>
          </w:p>
        </w:tc>
        <w:tc>
          <w:tcPr>
            <w:tcW w:w="627" w:type="dxa"/>
          </w:tcPr>
          <w:p>
            <w:pPr>
              <w:pStyle w:val="TableParagraph"/>
              <w:spacing w:before="191"/>
              <w:ind w:right="156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25</w:t>
            </w:r>
          </w:p>
        </w:tc>
        <w:tc>
          <w:tcPr>
            <w:tcW w:w="16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"/>
              <w:jc w:val="left"/>
              <w:rPr>
                <w:rFonts w:ascii="Ebrima"/>
                <w:b/>
                <w:sz w:val="15"/>
              </w:rPr>
            </w:pPr>
          </w:p>
          <w:p>
            <w:pPr>
              <w:pStyle w:val="TableParagraph"/>
              <w:spacing w:before="0"/>
              <w:ind w:right="109"/>
              <w:rPr>
                <w:rFonts w:ascii="Ebrima"/>
                <w:b/>
                <w:sz w:val="17"/>
              </w:rPr>
            </w:pPr>
            <w:r>
              <w:rPr>
                <w:rFonts w:ascii="Ebrima"/>
                <w:b/>
                <w:sz w:val="17"/>
              </w:rPr>
              <w:t>9.317.337</w:t>
            </w:r>
          </w:p>
        </w:tc>
        <w:tc>
          <w:tcPr>
            <w:tcW w:w="18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"/>
              <w:jc w:val="left"/>
              <w:rPr>
                <w:rFonts w:ascii="Ebrima"/>
                <w:b/>
                <w:sz w:val="15"/>
              </w:rPr>
            </w:pPr>
          </w:p>
          <w:p>
            <w:pPr>
              <w:pStyle w:val="TableParagraph"/>
              <w:spacing w:before="0"/>
              <w:ind w:right="49"/>
              <w:rPr>
                <w:rFonts w:ascii="Ebrima"/>
                <w:b/>
                <w:sz w:val="17"/>
              </w:rPr>
            </w:pPr>
            <w:r>
              <w:rPr>
                <w:rFonts w:ascii="Ebrima"/>
                <w:b/>
                <w:sz w:val="17"/>
              </w:rPr>
              <w:t>(119.038.329)</w:t>
            </w:r>
          </w:p>
        </w:tc>
      </w:tr>
      <w:tr>
        <w:trPr>
          <w:trHeight w:val="303" w:hRule="atLeast"/>
        </w:trPr>
        <w:tc>
          <w:tcPr>
            <w:tcW w:w="4978" w:type="dxa"/>
          </w:tcPr>
          <w:p>
            <w:pPr>
              <w:pStyle w:val="TableParagraph"/>
              <w:spacing w:before="30"/>
              <w:ind w:left="287"/>
              <w:jc w:val="left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Receitas</w:t>
            </w:r>
            <w:r>
              <w:rPr>
                <w:rFonts w:ascii="Ebrima"/>
                <w:spacing w:val="37"/>
                <w:sz w:val="17"/>
              </w:rPr>
              <w:t> </w:t>
            </w:r>
            <w:r>
              <w:rPr>
                <w:rFonts w:ascii="Ebrima"/>
                <w:sz w:val="17"/>
              </w:rPr>
              <w:t>Financeiras</w:t>
            </w:r>
          </w:p>
        </w:tc>
        <w:tc>
          <w:tcPr>
            <w:tcW w:w="62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0"/>
              <w:ind w:right="93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154.857.550</w:t>
            </w:r>
          </w:p>
        </w:tc>
        <w:tc>
          <w:tcPr>
            <w:tcW w:w="18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0"/>
              <w:ind w:right="93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137.959.275</w:t>
            </w:r>
          </w:p>
        </w:tc>
      </w:tr>
      <w:tr>
        <w:trPr>
          <w:trHeight w:val="479" w:hRule="atLeast"/>
        </w:trPr>
        <w:tc>
          <w:tcPr>
            <w:tcW w:w="4978" w:type="dxa"/>
          </w:tcPr>
          <w:p>
            <w:pPr>
              <w:pStyle w:val="TableParagraph"/>
              <w:spacing w:before="41"/>
              <w:ind w:left="287"/>
              <w:jc w:val="left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Despesas</w:t>
            </w:r>
            <w:r>
              <w:rPr>
                <w:rFonts w:ascii="Ebrima"/>
                <w:spacing w:val="35"/>
                <w:sz w:val="17"/>
              </w:rPr>
              <w:t> </w:t>
            </w:r>
            <w:r>
              <w:rPr>
                <w:rFonts w:ascii="Ebrima"/>
                <w:sz w:val="17"/>
              </w:rPr>
              <w:t>Financeiras</w:t>
            </w:r>
          </w:p>
        </w:tc>
        <w:tc>
          <w:tcPr>
            <w:tcW w:w="62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</w:tcPr>
          <w:p>
            <w:pPr>
              <w:pStyle w:val="TableParagraph"/>
              <w:spacing w:before="41"/>
              <w:ind w:right="40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(145.540.213)</w:t>
            </w:r>
          </w:p>
        </w:tc>
        <w:tc>
          <w:tcPr>
            <w:tcW w:w="18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</w:tcPr>
          <w:p>
            <w:pPr>
              <w:pStyle w:val="TableParagraph"/>
              <w:spacing w:before="41"/>
              <w:ind w:right="39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(256.997.604)</w:t>
            </w:r>
          </w:p>
        </w:tc>
      </w:tr>
      <w:tr>
        <w:trPr>
          <w:trHeight w:val="458" w:hRule="atLeast"/>
        </w:trPr>
        <w:tc>
          <w:tcPr>
            <w:tcW w:w="4978" w:type="dxa"/>
          </w:tcPr>
          <w:p>
            <w:pPr>
              <w:pStyle w:val="TableParagraph"/>
              <w:spacing w:before="0"/>
              <w:jc w:val="left"/>
              <w:rPr>
                <w:rFonts w:ascii="Ebrima"/>
                <w:b/>
                <w:sz w:val="16"/>
              </w:rPr>
            </w:pPr>
          </w:p>
          <w:p>
            <w:pPr>
              <w:pStyle w:val="TableParagraph"/>
              <w:spacing w:before="1"/>
              <w:ind w:left="50"/>
              <w:jc w:val="left"/>
              <w:rPr>
                <w:rFonts w:ascii="Ebrima"/>
                <w:b/>
                <w:sz w:val="17"/>
              </w:rPr>
            </w:pPr>
            <w:r>
              <w:rPr>
                <w:rFonts w:ascii="Ebrima"/>
                <w:b/>
                <w:sz w:val="17"/>
              </w:rPr>
              <w:t>Resultado</w:t>
            </w:r>
            <w:r>
              <w:rPr>
                <w:rFonts w:ascii="Ebrima"/>
                <w:b/>
                <w:spacing w:val="15"/>
                <w:sz w:val="17"/>
              </w:rPr>
              <w:t> </w:t>
            </w:r>
            <w:r>
              <w:rPr>
                <w:rFonts w:ascii="Ebrima"/>
                <w:b/>
                <w:sz w:val="17"/>
              </w:rPr>
              <w:t>Operacional</w:t>
            </w:r>
            <w:r>
              <w:rPr>
                <w:rFonts w:ascii="Ebrima"/>
                <w:b/>
                <w:spacing w:val="8"/>
                <w:sz w:val="17"/>
              </w:rPr>
              <w:t> </w:t>
            </w:r>
            <w:r>
              <w:rPr>
                <w:rFonts w:ascii="Ebrima"/>
                <w:b/>
                <w:sz w:val="17"/>
              </w:rPr>
              <w:t>antes</w:t>
            </w:r>
            <w:r>
              <w:rPr>
                <w:rFonts w:ascii="Ebrima"/>
                <w:b/>
                <w:spacing w:val="14"/>
                <w:sz w:val="17"/>
              </w:rPr>
              <w:t> </w:t>
            </w:r>
            <w:r>
              <w:rPr>
                <w:rFonts w:ascii="Ebrima"/>
                <w:b/>
                <w:sz w:val="17"/>
              </w:rPr>
              <w:t>dos</w:t>
            </w:r>
            <w:r>
              <w:rPr>
                <w:rFonts w:ascii="Ebrima"/>
                <w:b/>
                <w:spacing w:val="13"/>
                <w:sz w:val="17"/>
              </w:rPr>
              <w:t> </w:t>
            </w:r>
            <w:r>
              <w:rPr>
                <w:rFonts w:ascii="Ebrima"/>
                <w:b/>
                <w:sz w:val="17"/>
              </w:rPr>
              <w:t>Impostos</w:t>
            </w:r>
            <w:r>
              <w:rPr>
                <w:rFonts w:ascii="Ebrima"/>
                <w:b/>
                <w:spacing w:val="13"/>
                <w:sz w:val="17"/>
              </w:rPr>
              <w:t> </w:t>
            </w:r>
            <w:r>
              <w:rPr>
                <w:rFonts w:ascii="Ebrima"/>
                <w:b/>
                <w:sz w:val="17"/>
              </w:rPr>
              <w:t>sobre</w:t>
            </w:r>
            <w:r>
              <w:rPr>
                <w:rFonts w:ascii="Ebrima"/>
                <w:b/>
                <w:spacing w:val="12"/>
                <w:sz w:val="17"/>
              </w:rPr>
              <w:t> </w:t>
            </w:r>
            <w:r>
              <w:rPr>
                <w:rFonts w:ascii="Ebrima"/>
                <w:b/>
                <w:sz w:val="17"/>
              </w:rPr>
              <w:t>o</w:t>
            </w:r>
            <w:r>
              <w:rPr>
                <w:rFonts w:ascii="Ebrima"/>
                <w:b/>
                <w:spacing w:val="15"/>
                <w:sz w:val="17"/>
              </w:rPr>
              <w:t> </w:t>
            </w:r>
            <w:r>
              <w:rPr>
                <w:rFonts w:ascii="Ebrima"/>
                <w:b/>
                <w:sz w:val="17"/>
              </w:rPr>
              <w:t>Lucro</w:t>
            </w:r>
          </w:p>
        </w:tc>
        <w:tc>
          <w:tcPr>
            <w:tcW w:w="62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Ebrima"/>
                <w:b/>
                <w:sz w:val="16"/>
              </w:rPr>
            </w:pPr>
          </w:p>
          <w:p>
            <w:pPr>
              <w:pStyle w:val="TableParagraph"/>
              <w:spacing w:before="1"/>
              <w:ind w:right="109"/>
              <w:rPr>
                <w:rFonts w:ascii="Ebrima"/>
                <w:b/>
                <w:sz w:val="17"/>
              </w:rPr>
            </w:pPr>
            <w:r>
              <w:rPr>
                <w:rFonts w:ascii="Ebrima"/>
                <w:b/>
                <w:sz w:val="17"/>
              </w:rPr>
              <w:t>279.767.779</w:t>
            </w:r>
          </w:p>
        </w:tc>
        <w:tc>
          <w:tcPr>
            <w:tcW w:w="18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Ebrima"/>
                <w:b/>
                <w:sz w:val="16"/>
              </w:rPr>
            </w:pPr>
          </w:p>
          <w:p>
            <w:pPr>
              <w:pStyle w:val="TableParagraph"/>
              <w:spacing w:before="1"/>
              <w:ind w:right="109"/>
              <w:rPr>
                <w:rFonts w:ascii="Ebrima"/>
                <w:b/>
                <w:sz w:val="17"/>
              </w:rPr>
            </w:pPr>
            <w:r>
              <w:rPr>
                <w:rFonts w:ascii="Ebrima"/>
                <w:b/>
                <w:sz w:val="17"/>
              </w:rPr>
              <w:t>21.096.385</w:t>
            </w:r>
          </w:p>
        </w:tc>
      </w:tr>
      <w:tr>
        <w:trPr>
          <w:trHeight w:val="303" w:hRule="atLeast"/>
        </w:trPr>
        <w:tc>
          <w:tcPr>
            <w:tcW w:w="4978" w:type="dxa"/>
          </w:tcPr>
          <w:p>
            <w:pPr>
              <w:pStyle w:val="TableParagraph"/>
              <w:spacing w:before="29"/>
              <w:ind w:left="286"/>
              <w:jc w:val="left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IRPJ</w:t>
            </w:r>
            <w:r>
              <w:rPr>
                <w:rFonts w:ascii="Ebrima"/>
                <w:spacing w:val="5"/>
                <w:sz w:val="17"/>
              </w:rPr>
              <w:t> </w:t>
            </w:r>
            <w:r>
              <w:rPr>
                <w:rFonts w:ascii="Ebrima"/>
                <w:sz w:val="17"/>
              </w:rPr>
              <w:t>sobre</w:t>
            </w:r>
            <w:r>
              <w:rPr>
                <w:rFonts w:ascii="Ebrima"/>
                <w:spacing w:val="8"/>
                <w:sz w:val="17"/>
              </w:rPr>
              <w:t> </w:t>
            </w:r>
            <w:r>
              <w:rPr>
                <w:rFonts w:ascii="Ebrima"/>
                <w:sz w:val="17"/>
              </w:rPr>
              <w:t>o</w:t>
            </w:r>
            <w:r>
              <w:rPr>
                <w:rFonts w:ascii="Ebrima"/>
                <w:spacing w:val="-5"/>
                <w:sz w:val="17"/>
              </w:rPr>
              <w:t> </w:t>
            </w:r>
            <w:r>
              <w:rPr>
                <w:rFonts w:ascii="Ebrima"/>
                <w:sz w:val="17"/>
              </w:rPr>
              <w:t>Lucro</w:t>
            </w:r>
          </w:p>
        </w:tc>
        <w:tc>
          <w:tcPr>
            <w:tcW w:w="627" w:type="dxa"/>
          </w:tcPr>
          <w:p>
            <w:pPr>
              <w:pStyle w:val="TableParagraph"/>
              <w:spacing w:before="29"/>
              <w:ind w:right="156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26</w:t>
            </w:r>
          </w:p>
        </w:tc>
        <w:tc>
          <w:tcPr>
            <w:tcW w:w="16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40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(34.854.925)</w:t>
            </w:r>
          </w:p>
        </w:tc>
        <w:tc>
          <w:tcPr>
            <w:tcW w:w="18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39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(20.161.957)</w:t>
            </w:r>
          </w:p>
        </w:tc>
      </w:tr>
      <w:tr>
        <w:trPr>
          <w:trHeight w:val="323" w:hRule="atLeast"/>
        </w:trPr>
        <w:tc>
          <w:tcPr>
            <w:tcW w:w="4978" w:type="dxa"/>
          </w:tcPr>
          <w:p>
            <w:pPr>
              <w:pStyle w:val="TableParagraph"/>
              <w:spacing w:before="41"/>
              <w:ind w:left="287"/>
              <w:jc w:val="left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CSLL sobre</w:t>
            </w:r>
            <w:r>
              <w:rPr>
                <w:rFonts w:ascii="Ebrima"/>
                <w:spacing w:val="7"/>
                <w:sz w:val="17"/>
              </w:rPr>
              <w:t> </w:t>
            </w:r>
            <w:r>
              <w:rPr>
                <w:rFonts w:ascii="Ebrima"/>
                <w:sz w:val="17"/>
              </w:rPr>
              <w:t>o</w:t>
            </w:r>
            <w:r>
              <w:rPr>
                <w:rFonts w:ascii="Ebrima"/>
                <w:spacing w:val="-4"/>
                <w:sz w:val="17"/>
              </w:rPr>
              <w:t> </w:t>
            </w:r>
            <w:r>
              <w:rPr>
                <w:rFonts w:ascii="Ebrima"/>
                <w:sz w:val="17"/>
              </w:rPr>
              <w:t>Lucro</w:t>
            </w:r>
          </w:p>
        </w:tc>
        <w:tc>
          <w:tcPr>
            <w:tcW w:w="627" w:type="dxa"/>
          </w:tcPr>
          <w:p>
            <w:pPr>
              <w:pStyle w:val="TableParagraph"/>
              <w:spacing w:before="41"/>
              <w:ind w:right="156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26</w:t>
            </w:r>
          </w:p>
        </w:tc>
        <w:tc>
          <w:tcPr>
            <w:tcW w:w="1688" w:type="dxa"/>
          </w:tcPr>
          <w:p>
            <w:pPr>
              <w:pStyle w:val="TableParagraph"/>
              <w:spacing w:before="41"/>
              <w:ind w:right="40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(10.879.878)</w:t>
            </w:r>
          </w:p>
        </w:tc>
        <w:tc>
          <w:tcPr>
            <w:tcW w:w="18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</w:tcPr>
          <w:p>
            <w:pPr>
              <w:pStyle w:val="TableParagraph"/>
              <w:spacing w:before="41"/>
              <w:ind w:right="39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(7.262.625)</w:t>
            </w:r>
          </w:p>
        </w:tc>
      </w:tr>
    </w:tbl>
    <w:p>
      <w:pPr>
        <w:pStyle w:val="BodyText"/>
        <w:spacing w:before="2"/>
        <w:rPr>
          <w:rFonts w:ascii="Ebrima"/>
          <w:b/>
          <w:sz w:val="22"/>
        </w:rPr>
      </w:pPr>
      <w:r>
        <w:rPr/>
        <w:pict>
          <v:group style="position:absolute;margin-left:346.535736pt;margin-top:16.088739pt;width:84.45pt;height:.8pt;mso-position-horizontal-relative:page;mso-position-vertical-relative:paragraph;z-index:-15710208;mso-wrap-distance-left:0;mso-wrap-distance-right:0" coordorigin="6931,322" coordsize="1689,16">
            <v:line style="position:absolute" from="6931,322" to="8619,322" stroked="true" strokeweight="0pt" strokecolor="#000000">
              <v:stroke dashstyle="solid"/>
            </v:line>
            <v:rect style="position:absolute;left:6930;top:321;width:1689;height:16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440.418823pt;margin-top:16.089838pt;width:84.45pt;height:.8pt;mso-position-horizontal-relative:page;mso-position-vertical-relative:paragraph;z-index:-15709696;mso-wrap-distance-left:0;mso-wrap-distance-right:0" coordorigin="8808,322" coordsize="1689,16">
            <v:line style="position:absolute" from="8808,322" to="10497,322" stroked="true" strokeweight="0pt" strokecolor="#000000">
              <v:stroke dashstyle="solid"/>
            </v:line>
            <v:rect style="position:absolute;left:8808;top:321;width:1689;height:16" filled="true" fillcolor="#000000" stroked="false">
              <v:fill type="solid"/>
            </v:rect>
            <w10:wrap type="topAndBottom"/>
          </v:group>
        </w:pict>
      </w:r>
    </w:p>
    <w:p>
      <w:pPr>
        <w:tabs>
          <w:tab w:pos="5206" w:val="left" w:leader="none"/>
          <w:tab w:pos="6185" w:val="left" w:leader="none"/>
          <w:tab w:pos="8188" w:val="left" w:leader="none"/>
        </w:tabs>
        <w:spacing w:before="2"/>
        <w:ind w:left="0" w:right="91" w:firstLine="0"/>
        <w:jc w:val="right"/>
        <w:rPr>
          <w:rFonts w:ascii="Ebrima" w:hAnsi="Ebrima"/>
          <w:b/>
          <w:sz w:val="17"/>
        </w:rPr>
      </w:pPr>
      <w:r>
        <w:rPr>
          <w:rFonts w:ascii="Ebrima" w:hAnsi="Ebrima"/>
          <w:b/>
          <w:sz w:val="17"/>
        </w:rPr>
        <w:t>Resultado</w:t>
      </w:r>
      <w:r>
        <w:rPr>
          <w:rFonts w:ascii="Ebrima" w:hAnsi="Ebrima"/>
          <w:b/>
          <w:spacing w:val="11"/>
          <w:sz w:val="17"/>
        </w:rPr>
        <w:t> </w:t>
      </w:r>
      <w:r>
        <w:rPr>
          <w:rFonts w:ascii="Ebrima" w:hAnsi="Ebrima"/>
          <w:b/>
          <w:sz w:val="17"/>
        </w:rPr>
        <w:t>Líquido</w:t>
      </w:r>
      <w:r>
        <w:rPr>
          <w:rFonts w:ascii="Ebrima" w:hAnsi="Ebrima"/>
          <w:b/>
          <w:spacing w:val="12"/>
          <w:sz w:val="17"/>
        </w:rPr>
        <w:t> </w:t>
      </w:r>
      <w:r>
        <w:rPr>
          <w:rFonts w:ascii="Ebrima" w:hAnsi="Ebrima"/>
          <w:b/>
          <w:sz w:val="17"/>
        </w:rPr>
        <w:t>do</w:t>
      </w:r>
      <w:r>
        <w:rPr>
          <w:rFonts w:ascii="Ebrima" w:hAnsi="Ebrima"/>
          <w:b/>
          <w:spacing w:val="12"/>
          <w:sz w:val="17"/>
        </w:rPr>
        <w:t> </w:t>
      </w:r>
      <w:r>
        <w:rPr>
          <w:rFonts w:ascii="Ebrima" w:hAnsi="Ebrima"/>
          <w:b/>
          <w:sz w:val="17"/>
        </w:rPr>
        <w:t>Exercício</w:t>
        <w:tab/>
      </w:r>
      <w:r>
        <w:rPr>
          <w:rFonts w:ascii="Ebrima" w:hAnsi="Ebrima"/>
          <w:sz w:val="17"/>
        </w:rPr>
        <w:t>27</w:t>
        <w:tab/>
      </w:r>
      <w:r>
        <w:rPr>
          <w:rFonts w:ascii="Ebrima" w:hAnsi="Ebrima"/>
          <w:b/>
          <w:sz w:val="17"/>
        </w:rPr>
        <w:t>234.032.976</w:t>
        <w:tab/>
        <w:t>(6.328.197)</w:t>
      </w:r>
    </w:p>
    <w:p>
      <w:pPr>
        <w:pStyle w:val="BodyText"/>
        <w:spacing w:before="12"/>
        <w:rPr>
          <w:rFonts w:ascii="Ebrima"/>
          <w:b/>
          <w:sz w:val="2"/>
        </w:rPr>
      </w:pPr>
    </w:p>
    <w:p>
      <w:pPr>
        <w:spacing w:line="47" w:lineRule="exact"/>
        <w:ind w:left="5790" w:right="-29" w:firstLine="0"/>
        <w:rPr>
          <w:rFonts w:ascii="Ebrima"/>
          <w:sz w:val="4"/>
        </w:rPr>
      </w:pPr>
      <w:r>
        <w:rPr>
          <w:rFonts w:ascii="Ebrima"/>
          <w:position w:val="0"/>
          <w:sz w:val="4"/>
        </w:rPr>
        <w:pict>
          <v:group style="width:84.45pt;height:2.4pt;mso-position-horizontal-relative:char;mso-position-vertical-relative:line" coordorigin="0,0" coordsize="1689,48">
            <v:line style="position:absolute" from="0,0" to="1688,0" stroked="true" strokeweight="0pt" strokecolor="#000000">
              <v:stroke dashstyle="solid"/>
            </v:line>
            <v:rect style="position:absolute;left:0;top:0;width:1689;height:16" filled="true" fillcolor="#000000" stroked="false">
              <v:fill type="solid"/>
            </v:rect>
            <v:line style="position:absolute" from="0,32" to="1688,32" stroked="true" strokeweight="0pt" strokecolor="#000000">
              <v:stroke dashstyle="solid"/>
            </v:line>
            <v:rect style="position:absolute;left:0;top:31;width:1689;height:16" filled="true" fillcolor="#000000" stroked="false">
              <v:fill type="solid"/>
            </v:rect>
          </v:group>
        </w:pict>
      </w:r>
      <w:r>
        <w:rPr>
          <w:rFonts w:ascii="Ebrima"/>
          <w:position w:val="0"/>
          <w:sz w:val="4"/>
        </w:rPr>
      </w:r>
      <w:r>
        <w:rPr>
          <w:rFonts w:ascii="Times New Roman"/>
          <w:spacing w:val="152"/>
          <w:position w:val="0"/>
          <w:sz w:val="4"/>
        </w:rPr>
        <w:t> </w:t>
      </w:r>
      <w:r>
        <w:rPr>
          <w:rFonts w:ascii="Ebrima"/>
          <w:spacing w:val="152"/>
          <w:position w:val="0"/>
          <w:sz w:val="4"/>
        </w:rPr>
        <w:pict>
          <v:group style="width:84.45pt;height:2.4pt;mso-position-horizontal-relative:char;mso-position-vertical-relative:line" coordorigin="0,0" coordsize="1689,48">
            <v:line style="position:absolute" from="0,0" to="1688,0" stroked="true" strokeweight="0pt" strokecolor="#000000">
              <v:stroke dashstyle="solid"/>
            </v:line>
            <v:rect style="position:absolute;left:0;top:0;width:1689;height:16" filled="true" fillcolor="#000000" stroked="false">
              <v:fill type="solid"/>
            </v:rect>
            <v:line style="position:absolute" from="0,32" to="1688,32" stroked="true" strokeweight="0pt" strokecolor="#000000">
              <v:stroke dashstyle="solid"/>
            </v:line>
            <v:rect style="position:absolute;left:0;top:31;width:1689;height:16" filled="true" fillcolor="#000000" stroked="false">
              <v:fill type="solid"/>
            </v:rect>
          </v:group>
        </w:pict>
      </w:r>
      <w:r>
        <w:rPr>
          <w:rFonts w:ascii="Ebrima"/>
          <w:spacing w:val="152"/>
          <w:position w:val="0"/>
          <w:sz w:val="4"/>
        </w:rPr>
      </w:r>
    </w:p>
    <w:p>
      <w:pPr>
        <w:spacing w:before="48"/>
        <w:ind w:left="235" w:right="0" w:firstLine="0"/>
        <w:jc w:val="left"/>
        <w:rPr>
          <w:rFonts w:ascii="Ebrima" w:hAnsi="Ebrima"/>
          <w:sz w:val="17"/>
        </w:rPr>
      </w:pPr>
      <w:r>
        <w:rPr>
          <w:rFonts w:ascii="Ebrima" w:hAnsi="Ebrima"/>
          <w:sz w:val="17"/>
        </w:rPr>
        <w:t>As</w:t>
      </w:r>
      <w:r>
        <w:rPr>
          <w:rFonts w:ascii="Ebrima" w:hAnsi="Ebrima"/>
          <w:spacing w:val="21"/>
          <w:sz w:val="17"/>
        </w:rPr>
        <w:t> </w:t>
      </w:r>
      <w:r>
        <w:rPr>
          <w:rFonts w:ascii="Ebrima" w:hAnsi="Ebrima"/>
          <w:sz w:val="17"/>
        </w:rPr>
        <w:t>notas</w:t>
      </w:r>
      <w:r>
        <w:rPr>
          <w:rFonts w:ascii="Ebrima" w:hAnsi="Ebrima"/>
          <w:spacing w:val="22"/>
          <w:sz w:val="17"/>
        </w:rPr>
        <w:t> </w:t>
      </w:r>
      <w:r>
        <w:rPr>
          <w:rFonts w:ascii="Ebrima" w:hAnsi="Ebrima"/>
          <w:sz w:val="17"/>
        </w:rPr>
        <w:t>explicativas</w:t>
      </w:r>
      <w:r>
        <w:rPr>
          <w:rFonts w:ascii="Ebrima" w:hAnsi="Ebrima"/>
          <w:spacing w:val="21"/>
          <w:sz w:val="17"/>
        </w:rPr>
        <w:t> </w:t>
      </w:r>
      <w:r>
        <w:rPr>
          <w:rFonts w:ascii="Ebrima" w:hAnsi="Ebrima"/>
          <w:sz w:val="17"/>
        </w:rPr>
        <w:t>são</w:t>
      </w:r>
      <w:r>
        <w:rPr>
          <w:rFonts w:ascii="Ebrima" w:hAnsi="Ebrima"/>
          <w:spacing w:val="5"/>
          <w:sz w:val="17"/>
        </w:rPr>
        <w:t> </w:t>
      </w:r>
      <w:r>
        <w:rPr>
          <w:rFonts w:ascii="Ebrima" w:hAnsi="Ebrima"/>
          <w:sz w:val="17"/>
        </w:rPr>
        <w:t>parte</w:t>
      </w:r>
      <w:r>
        <w:rPr>
          <w:rFonts w:ascii="Ebrima" w:hAnsi="Ebrima"/>
          <w:spacing w:val="19"/>
          <w:sz w:val="17"/>
        </w:rPr>
        <w:t> </w:t>
      </w:r>
      <w:r>
        <w:rPr>
          <w:rFonts w:ascii="Ebrima" w:hAnsi="Ebrima"/>
          <w:sz w:val="17"/>
        </w:rPr>
        <w:t>integrante</w:t>
      </w:r>
      <w:r>
        <w:rPr>
          <w:rFonts w:ascii="Ebrima" w:hAnsi="Ebrima"/>
          <w:spacing w:val="19"/>
          <w:sz w:val="17"/>
        </w:rPr>
        <w:t> </w:t>
      </w:r>
      <w:r>
        <w:rPr>
          <w:rFonts w:ascii="Ebrima" w:hAnsi="Ebrima"/>
          <w:sz w:val="17"/>
        </w:rPr>
        <w:t>das</w:t>
      </w:r>
      <w:r>
        <w:rPr>
          <w:rFonts w:ascii="Ebrima" w:hAnsi="Ebrima"/>
          <w:spacing w:val="22"/>
          <w:sz w:val="17"/>
        </w:rPr>
        <w:t> </w:t>
      </w:r>
      <w:r>
        <w:rPr>
          <w:rFonts w:ascii="Ebrima" w:hAnsi="Ebrima"/>
          <w:sz w:val="17"/>
        </w:rPr>
        <w:t>demonstrações</w:t>
      </w:r>
      <w:r>
        <w:rPr>
          <w:rFonts w:ascii="Ebrima" w:hAnsi="Ebrima"/>
          <w:spacing w:val="21"/>
          <w:sz w:val="17"/>
        </w:rPr>
        <w:t> </w:t>
      </w:r>
      <w:r>
        <w:rPr>
          <w:rFonts w:ascii="Ebrima" w:hAnsi="Ebrima"/>
          <w:sz w:val="17"/>
        </w:rPr>
        <w:t>financeiras</w:t>
      </w:r>
    </w:p>
    <w:p>
      <w:pPr>
        <w:pStyle w:val="BodyText"/>
        <w:rPr>
          <w:rFonts w:ascii="Ebrima"/>
          <w:sz w:val="30"/>
        </w:rPr>
      </w:pPr>
      <w:r>
        <w:rPr/>
        <w:br w:type="column"/>
      </w:r>
      <w:r>
        <w:rPr>
          <w:rFonts w:ascii="Ebrima"/>
          <w:sz w:val="30"/>
        </w:rPr>
      </w:r>
    </w:p>
    <w:p>
      <w:pPr>
        <w:pStyle w:val="BodyText"/>
        <w:spacing w:before="5"/>
        <w:rPr>
          <w:rFonts w:ascii="Ebrima"/>
          <w:sz w:val="34"/>
        </w:rPr>
      </w:pPr>
    </w:p>
    <w:p>
      <w:pPr>
        <w:pStyle w:val="Heading2"/>
        <w:ind w:left="385" w:firstLine="0"/>
        <w:jc w:val="left"/>
      </w:pPr>
      <w:r>
        <w:rPr>
          <w:color w:val="702C29"/>
          <w:w w:val="90"/>
        </w:rPr>
        <w:t>Demonstração</w:t>
      </w:r>
      <w:r>
        <w:rPr>
          <w:color w:val="702C29"/>
          <w:spacing w:val="-13"/>
          <w:w w:val="90"/>
        </w:rPr>
        <w:t> </w:t>
      </w:r>
      <w:r>
        <w:rPr>
          <w:color w:val="702C29"/>
          <w:w w:val="90"/>
        </w:rPr>
        <w:t>das</w:t>
      </w:r>
      <w:r>
        <w:rPr>
          <w:color w:val="702C29"/>
          <w:spacing w:val="-13"/>
          <w:w w:val="90"/>
        </w:rPr>
        <w:t> </w:t>
      </w:r>
      <w:r>
        <w:rPr>
          <w:color w:val="702C29"/>
          <w:w w:val="90"/>
        </w:rPr>
        <w:t>Mutações</w:t>
      </w:r>
      <w:r>
        <w:rPr>
          <w:color w:val="702C29"/>
          <w:spacing w:val="-13"/>
          <w:w w:val="90"/>
        </w:rPr>
        <w:t> </w:t>
      </w:r>
      <w:r>
        <w:rPr>
          <w:color w:val="702C29"/>
          <w:w w:val="90"/>
        </w:rPr>
        <w:t>do</w:t>
      </w:r>
      <w:r>
        <w:rPr>
          <w:color w:val="702C29"/>
          <w:spacing w:val="-13"/>
          <w:w w:val="90"/>
        </w:rPr>
        <w:t> </w:t>
      </w:r>
      <w:r>
        <w:rPr>
          <w:color w:val="702C29"/>
          <w:w w:val="90"/>
        </w:rPr>
        <w:t>Patrimônio</w:t>
      </w:r>
      <w:r>
        <w:rPr>
          <w:color w:val="702C29"/>
          <w:spacing w:val="-13"/>
          <w:w w:val="90"/>
        </w:rPr>
        <w:t> </w:t>
      </w:r>
      <w:r>
        <w:rPr>
          <w:color w:val="702C29"/>
          <w:w w:val="90"/>
        </w:rPr>
        <w:t>Líquido</w:t>
      </w:r>
    </w:p>
    <w:p>
      <w:pPr>
        <w:spacing w:before="31"/>
        <w:ind w:left="385" w:right="0" w:firstLine="0"/>
        <w:jc w:val="left"/>
        <w:rPr>
          <w:rFonts w:ascii="Tahoma" w:hAnsi="Tahoma"/>
          <w:b/>
          <w:sz w:val="20"/>
        </w:rPr>
      </w:pPr>
      <w:r>
        <w:rPr/>
        <w:pict>
          <v:line style="position:absolute;mso-position-horizontal-relative:page;mso-position-vertical-relative:paragraph;z-index:-18707968" from="831.68512pt,72.473701pt" to="892.91312pt,72.473701pt" stroked="true" strokeweight=".94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707456" from="896.740112pt,72.473701pt" to="956.409112pt,72.473701pt" stroked="true" strokeweight=".94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706944" from="960.677124pt,72.473701pt" to="1010.740124pt,72.473701pt" stroked="true" strokeweight=".94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706432" from="1014.283386pt,72.473701pt" to="1067.590386pt,72.473701pt" stroked="true" strokeweight=".94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705920" from="1071.448853pt,72.473701pt" to="1126.550853pt,72.473701pt" stroked="true" strokeweight=".944pt" strokecolor="#000000">
            <v:stroke dashstyle="solid"/>
            <w10:wrap type="none"/>
          </v:line>
        </w:pict>
      </w:r>
      <w:r>
        <w:rPr>
          <w:rFonts w:ascii="Tahoma" w:hAnsi="Tahoma"/>
          <w:b/>
          <w:color w:val="A0948E"/>
          <w:w w:val="85"/>
          <w:sz w:val="20"/>
        </w:rPr>
        <w:t>Exercícios</w:t>
      </w:r>
      <w:r>
        <w:rPr>
          <w:rFonts w:ascii="Tahoma" w:hAnsi="Tahoma"/>
          <w:b/>
          <w:color w:val="A0948E"/>
          <w:spacing w:val="-4"/>
          <w:w w:val="85"/>
          <w:sz w:val="20"/>
        </w:rPr>
        <w:t> </w:t>
      </w:r>
      <w:r>
        <w:rPr>
          <w:rFonts w:ascii="Tahoma" w:hAnsi="Tahoma"/>
          <w:b/>
          <w:color w:val="A0948E"/>
          <w:w w:val="85"/>
          <w:sz w:val="20"/>
        </w:rPr>
        <w:t>findos</w:t>
      </w:r>
      <w:r>
        <w:rPr>
          <w:rFonts w:ascii="Tahoma" w:hAnsi="Tahoma"/>
          <w:b/>
          <w:color w:val="A0948E"/>
          <w:spacing w:val="-3"/>
          <w:w w:val="85"/>
          <w:sz w:val="20"/>
        </w:rPr>
        <w:t> </w:t>
      </w:r>
      <w:r>
        <w:rPr>
          <w:rFonts w:ascii="Tahoma" w:hAnsi="Tahoma"/>
          <w:b/>
          <w:color w:val="A0948E"/>
          <w:w w:val="85"/>
          <w:sz w:val="20"/>
        </w:rPr>
        <w:t>em</w:t>
      </w:r>
      <w:r>
        <w:rPr>
          <w:rFonts w:ascii="Tahoma" w:hAnsi="Tahoma"/>
          <w:b/>
          <w:color w:val="A0948E"/>
          <w:spacing w:val="-3"/>
          <w:w w:val="85"/>
          <w:sz w:val="20"/>
        </w:rPr>
        <w:t> </w:t>
      </w:r>
      <w:r>
        <w:rPr>
          <w:rFonts w:ascii="Tahoma" w:hAnsi="Tahoma"/>
          <w:b/>
          <w:color w:val="A0948E"/>
          <w:w w:val="85"/>
          <w:sz w:val="20"/>
        </w:rPr>
        <w:t>31</w:t>
      </w:r>
      <w:r>
        <w:rPr>
          <w:rFonts w:ascii="Tahoma" w:hAnsi="Tahoma"/>
          <w:b/>
          <w:color w:val="A0948E"/>
          <w:spacing w:val="-3"/>
          <w:w w:val="85"/>
          <w:sz w:val="20"/>
        </w:rPr>
        <w:t> </w:t>
      </w:r>
      <w:r>
        <w:rPr>
          <w:rFonts w:ascii="Tahoma" w:hAnsi="Tahoma"/>
          <w:b/>
          <w:color w:val="A0948E"/>
          <w:w w:val="85"/>
          <w:sz w:val="20"/>
        </w:rPr>
        <w:t>de</w:t>
      </w:r>
      <w:r>
        <w:rPr>
          <w:rFonts w:ascii="Tahoma" w:hAnsi="Tahoma"/>
          <w:b/>
          <w:color w:val="A0948E"/>
          <w:spacing w:val="-4"/>
          <w:w w:val="85"/>
          <w:sz w:val="20"/>
        </w:rPr>
        <w:t> </w:t>
      </w:r>
      <w:r>
        <w:rPr>
          <w:rFonts w:ascii="Tahoma" w:hAnsi="Tahoma"/>
          <w:b/>
          <w:color w:val="A0948E"/>
          <w:w w:val="85"/>
          <w:sz w:val="20"/>
        </w:rPr>
        <w:t>dezembro</w:t>
      </w:r>
      <w:r>
        <w:rPr>
          <w:rFonts w:ascii="Tahoma" w:hAnsi="Tahoma"/>
          <w:b/>
          <w:color w:val="A0948E"/>
          <w:spacing w:val="-3"/>
          <w:w w:val="85"/>
          <w:sz w:val="20"/>
        </w:rPr>
        <w:t> </w:t>
      </w:r>
      <w:r>
        <w:rPr>
          <w:rFonts w:ascii="Tahoma" w:hAnsi="Tahoma"/>
          <w:b/>
          <w:color w:val="A0948E"/>
          <w:w w:val="85"/>
          <w:sz w:val="20"/>
        </w:rPr>
        <w:t>de</w:t>
      </w:r>
      <w:r>
        <w:rPr>
          <w:rFonts w:ascii="Tahoma" w:hAnsi="Tahoma"/>
          <w:b/>
          <w:color w:val="A0948E"/>
          <w:spacing w:val="-3"/>
          <w:w w:val="85"/>
          <w:sz w:val="20"/>
        </w:rPr>
        <w:t> </w:t>
      </w:r>
      <w:r>
        <w:rPr>
          <w:rFonts w:ascii="Tahoma" w:hAnsi="Tahoma"/>
          <w:b/>
          <w:color w:val="A0948E"/>
          <w:w w:val="85"/>
          <w:sz w:val="20"/>
        </w:rPr>
        <w:t>2021</w:t>
      </w:r>
      <w:r>
        <w:rPr>
          <w:rFonts w:ascii="Tahoma" w:hAnsi="Tahoma"/>
          <w:b/>
          <w:color w:val="A0948E"/>
          <w:spacing w:val="-3"/>
          <w:w w:val="85"/>
          <w:sz w:val="20"/>
        </w:rPr>
        <w:t> </w:t>
      </w:r>
      <w:r>
        <w:rPr>
          <w:rFonts w:ascii="Tahoma" w:hAnsi="Tahoma"/>
          <w:b/>
          <w:color w:val="A0948E"/>
          <w:w w:val="85"/>
          <w:sz w:val="20"/>
        </w:rPr>
        <w:t>e</w:t>
      </w:r>
      <w:r>
        <w:rPr>
          <w:rFonts w:ascii="Tahoma" w:hAnsi="Tahoma"/>
          <w:b/>
          <w:color w:val="A0948E"/>
          <w:spacing w:val="-4"/>
          <w:w w:val="85"/>
          <w:sz w:val="20"/>
        </w:rPr>
        <w:t> </w:t>
      </w:r>
      <w:r>
        <w:rPr>
          <w:rFonts w:ascii="Tahoma" w:hAnsi="Tahoma"/>
          <w:b/>
          <w:color w:val="A0948E"/>
          <w:w w:val="85"/>
          <w:sz w:val="20"/>
        </w:rPr>
        <w:t>2020</w:t>
      </w:r>
    </w:p>
    <w:p>
      <w:pPr>
        <w:pStyle w:val="BodyText"/>
        <w:spacing w:before="8"/>
        <w:rPr>
          <w:rFonts w:ascii="Tahoma"/>
          <w:b/>
          <w:sz w:val="4"/>
        </w:rPr>
      </w:pPr>
    </w:p>
    <w:tbl>
      <w:tblPr>
        <w:tblW w:w="0" w:type="auto"/>
        <w:jc w:val="left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1"/>
        <w:gridCol w:w="1312"/>
        <w:gridCol w:w="1184"/>
        <w:gridCol w:w="86"/>
        <w:gridCol w:w="1050"/>
        <w:gridCol w:w="1089"/>
        <w:gridCol w:w="78"/>
        <w:gridCol w:w="1423"/>
      </w:tblGrid>
      <w:tr>
        <w:trPr>
          <w:trHeight w:val="215" w:hRule="atLeast"/>
        </w:trPr>
        <w:tc>
          <w:tcPr>
            <w:tcW w:w="351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spacing w:line="168" w:lineRule="exact" w:before="0"/>
              <w:ind w:right="322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R$1</w:t>
            </w:r>
          </w:p>
        </w:tc>
      </w:tr>
      <w:tr>
        <w:trPr>
          <w:trHeight w:val="627" w:hRule="atLeast"/>
        </w:trPr>
        <w:tc>
          <w:tcPr>
            <w:tcW w:w="351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1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4"/>
              <w:jc w:val="left"/>
              <w:rPr>
                <w:rFonts w:ascii="Tahoma"/>
                <w:b/>
                <w:sz w:val="17"/>
              </w:rPr>
            </w:pPr>
          </w:p>
          <w:p>
            <w:pPr>
              <w:pStyle w:val="TableParagraph"/>
              <w:spacing w:before="0"/>
              <w:ind w:right="21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Capital</w:t>
            </w:r>
            <w:r>
              <w:rPr>
                <w:rFonts w:ascii="Arial"/>
                <w:b/>
                <w:spacing w:val="-9"/>
                <w:sz w:val="15"/>
              </w:rPr>
              <w:t> </w:t>
            </w:r>
            <w:r>
              <w:rPr>
                <w:rFonts w:ascii="Arial"/>
                <w:b/>
                <w:spacing w:val="-1"/>
                <w:sz w:val="15"/>
              </w:rPr>
              <w:t>Social</w:t>
            </w:r>
          </w:p>
        </w:tc>
        <w:tc>
          <w:tcPr>
            <w:tcW w:w="118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spacing w:line="249" w:lineRule="auto" w:before="1"/>
              <w:ind w:left="142" w:right="141" w:firstLine="115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Prejuízos</w:t>
            </w:r>
            <w:r>
              <w:rPr>
                <w:rFonts w:ascii="Arial" w:hAnsi="Arial"/>
                <w:b/>
                <w:spacing w:val="1"/>
                <w:sz w:val="15"/>
              </w:rPr>
              <w:t> </w:t>
            </w:r>
            <w:r>
              <w:rPr>
                <w:rFonts w:ascii="Arial" w:hAnsi="Arial"/>
                <w:b/>
                <w:spacing w:val="-2"/>
                <w:sz w:val="15"/>
              </w:rPr>
              <w:t>Acumulados</w:t>
            </w:r>
          </w:p>
        </w:tc>
        <w:tc>
          <w:tcPr>
            <w:tcW w:w="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4"/>
              <w:jc w:val="left"/>
              <w:rPr>
                <w:rFonts w:ascii="Tahoma"/>
                <w:b/>
                <w:sz w:val="17"/>
              </w:rPr>
            </w:pPr>
          </w:p>
          <w:p>
            <w:pPr>
              <w:pStyle w:val="TableParagraph"/>
              <w:spacing w:before="0"/>
              <w:ind w:left="296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AFAC</w:t>
            </w:r>
          </w:p>
        </w:tc>
        <w:tc>
          <w:tcPr>
            <w:tcW w:w="10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9" w:lineRule="auto"/>
              <w:ind w:left="101" w:right="8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Outros</w:t>
            </w:r>
            <w:r>
              <w:rPr>
                <w:rFonts w:ascii="Arial"/>
                <w:b/>
                <w:spacing w:val="1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Resultados</w:t>
            </w:r>
            <w:r>
              <w:rPr>
                <w:rFonts w:ascii="Arial"/>
                <w:b/>
                <w:spacing w:val="1"/>
                <w:sz w:val="15"/>
              </w:rPr>
              <w:t> </w:t>
            </w:r>
            <w:r>
              <w:rPr>
                <w:rFonts w:ascii="Arial"/>
                <w:b/>
                <w:spacing w:val="-2"/>
                <w:sz w:val="15"/>
              </w:rPr>
              <w:t>Abrangentes</w:t>
            </w:r>
          </w:p>
        </w:tc>
        <w:tc>
          <w:tcPr>
            <w:tcW w:w="7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4"/>
              <w:jc w:val="left"/>
              <w:rPr>
                <w:rFonts w:ascii="Tahoma"/>
                <w:b/>
                <w:sz w:val="17"/>
              </w:rPr>
            </w:pPr>
          </w:p>
          <w:p>
            <w:pPr>
              <w:pStyle w:val="TableParagraph"/>
              <w:spacing w:before="0"/>
              <w:ind w:left="376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Total</w:t>
            </w:r>
          </w:p>
        </w:tc>
      </w:tr>
      <w:tr>
        <w:trPr>
          <w:trHeight w:val="290" w:hRule="atLeast"/>
        </w:trPr>
        <w:tc>
          <w:tcPr>
            <w:tcW w:w="3511" w:type="dxa"/>
          </w:tcPr>
          <w:p>
            <w:pPr>
              <w:pStyle w:val="TableParagraph"/>
              <w:spacing w:before="50"/>
              <w:ind w:left="256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SALDO</w:t>
            </w:r>
            <w:r>
              <w:rPr>
                <w:rFonts w:ascii="Arial"/>
                <w:b/>
                <w:spacing w:val="-8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EM</w:t>
            </w:r>
            <w:r>
              <w:rPr>
                <w:rFonts w:ascii="Arial"/>
                <w:b/>
                <w:spacing w:val="-9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01</w:t>
            </w:r>
            <w:r>
              <w:rPr>
                <w:rFonts w:ascii="Arial"/>
                <w:b/>
                <w:spacing w:val="-8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DE</w:t>
            </w:r>
            <w:r>
              <w:rPr>
                <w:rFonts w:ascii="Arial"/>
                <w:b/>
                <w:spacing w:val="-9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JANEIRO</w:t>
            </w:r>
            <w:r>
              <w:rPr>
                <w:rFonts w:ascii="Arial"/>
                <w:b/>
                <w:spacing w:val="-9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DE</w:t>
            </w:r>
            <w:r>
              <w:rPr>
                <w:rFonts w:ascii="Arial"/>
                <w:b/>
                <w:spacing w:val="-9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2020</w:t>
            </w:r>
          </w:p>
        </w:tc>
        <w:tc>
          <w:tcPr>
            <w:tcW w:w="1312" w:type="dxa"/>
            <w:tcBorders>
              <w:top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0"/>
              <w:ind w:right="14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1.201.768.293</w:t>
            </w:r>
          </w:p>
        </w:tc>
        <w:tc>
          <w:tcPr>
            <w:tcW w:w="1184" w:type="dxa"/>
            <w:tcBorders>
              <w:top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0"/>
              <w:ind w:right="5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(270.080.292)</w:t>
            </w:r>
          </w:p>
        </w:tc>
        <w:tc>
          <w:tcPr>
            <w:tcW w:w="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0" w:type="dxa"/>
            <w:tcBorders>
              <w:top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0"/>
              <w:ind w:right="10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292.576.770</w:t>
            </w:r>
          </w:p>
        </w:tc>
        <w:tc>
          <w:tcPr>
            <w:tcW w:w="1089" w:type="dxa"/>
            <w:tcBorders>
              <w:top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0"/>
              <w:ind w:right="5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</w:p>
        </w:tc>
        <w:tc>
          <w:tcPr>
            <w:tcW w:w="7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3" w:type="dxa"/>
            <w:tcBorders>
              <w:top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0"/>
              <w:ind w:left="100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1.224.264.771</w:t>
            </w:r>
          </w:p>
        </w:tc>
      </w:tr>
      <w:tr>
        <w:trPr>
          <w:trHeight w:val="263" w:hRule="atLeast"/>
        </w:trPr>
        <w:tc>
          <w:tcPr>
            <w:tcW w:w="3511" w:type="dxa"/>
          </w:tcPr>
          <w:p>
            <w:pPr>
              <w:pStyle w:val="TableParagraph"/>
              <w:spacing w:before="30"/>
              <w:ind w:left="256"/>
              <w:jc w:val="left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pacing w:val="-2"/>
                <w:sz w:val="15"/>
              </w:rPr>
              <w:t>Lucros/Prejuízos</w:t>
            </w:r>
            <w:r>
              <w:rPr>
                <w:rFonts w:ascii="Arial MT" w:hAnsi="Arial MT"/>
                <w:spacing w:val="-7"/>
                <w:sz w:val="15"/>
              </w:rPr>
              <w:t> </w:t>
            </w:r>
            <w:r>
              <w:rPr>
                <w:rFonts w:ascii="Arial MT" w:hAnsi="Arial MT"/>
                <w:spacing w:val="-1"/>
                <w:sz w:val="15"/>
              </w:rPr>
              <w:t>Líquido</w:t>
            </w:r>
          </w:p>
        </w:tc>
        <w:tc>
          <w:tcPr>
            <w:tcW w:w="13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0"/>
              <w:ind w:right="141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-</w:t>
            </w:r>
          </w:p>
        </w:tc>
        <w:tc>
          <w:tcPr>
            <w:tcW w:w="118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0"/>
              <w:ind w:right="57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(6.328.197)</w:t>
            </w:r>
          </w:p>
        </w:tc>
        <w:tc>
          <w:tcPr>
            <w:tcW w:w="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0"/>
              <w:ind w:right="105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-</w:t>
            </w:r>
          </w:p>
        </w:tc>
        <w:tc>
          <w:tcPr>
            <w:tcW w:w="10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0"/>
              <w:ind w:right="57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-</w:t>
            </w:r>
          </w:p>
        </w:tc>
        <w:tc>
          <w:tcPr>
            <w:tcW w:w="7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0"/>
              <w:ind w:left="289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(6.328.197)</w:t>
            </w:r>
          </w:p>
        </w:tc>
      </w:tr>
      <w:tr>
        <w:trPr>
          <w:trHeight w:val="289" w:hRule="atLeast"/>
        </w:trPr>
        <w:tc>
          <w:tcPr>
            <w:tcW w:w="3511" w:type="dxa"/>
          </w:tcPr>
          <w:p>
            <w:pPr>
              <w:pStyle w:val="TableParagraph"/>
              <w:spacing w:before="55"/>
              <w:ind w:left="256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1"/>
                <w:sz w:val="15"/>
              </w:rPr>
              <w:t>Resultado</w:t>
            </w:r>
            <w:r>
              <w:rPr>
                <w:rFonts w:ascii="Arial" w:hAnsi="Arial"/>
                <w:b/>
                <w:spacing w:val="-9"/>
                <w:sz w:val="15"/>
              </w:rPr>
              <w:t> </w:t>
            </w:r>
            <w:r>
              <w:rPr>
                <w:rFonts w:ascii="Arial" w:hAnsi="Arial"/>
                <w:b/>
                <w:spacing w:val="-1"/>
                <w:sz w:val="15"/>
              </w:rPr>
              <w:t>Líquido</w:t>
            </w:r>
            <w:r>
              <w:rPr>
                <w:rFonts w:ascii="Arial" w:hAnsi="Arial"/>
                <w:b/>
                <w:spacing w:val="-7"/>
                <w:sz w:val="15"/>
              </w:rPr>
              <w:t> </w:t>
            </w:r>
            <w:r>
              <w:rPr>
                <w:rFonts w:ascii="Arial" w:hAnsi="Arial"/>
                <w:b/>
                <w:spacing w:val="-1"/>
                <w:sz w:val="15"/>
              </w:rPr>
              <w:t>do</w:t>
            </w:r>
            <w:r>
              <w:rPr>
                <w:rFonts w:ascii="Arial" w:hAnsi="Arial"/>
                <w:b/>
                <w:spacing w:val="-8"/>
                <w:sz w:val="15"/>
              </w:rPr>
              <w:t> </w:t>
            </w:r>
            <w:r>
              <w:rPr>
                <w:rFonts w:ascii="Arial" w:hAnsi="Arial"/>
                <w:b/>
                <w:spacing w:val="-1"/>
                <w:sz w:val="15"/>
              </w:rPr>
              <w:t>Período</w:t>
            </w:r>
          </w:p>
        </w:tc>
        <w:tc>
          <w:tcPr>
            <w:tcW w:w="1312" w:type="dxa"/>
          </w:tcPr>
          <w:p>
            <w:pPr>
              <w:pStyle w:val="TableParagraph"/>
              <w:spacing w:before="55"/>
              <w:ind w:right="14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</w:p>
        </w:tc>
        <w:tc>
          <w:tcPr>
            <w:tcW w:w="1184" w:type="dxa"/>
          </w:tcPr>
          <w:p>
            <w:pPr>
              <w:pStyle w:val="TableParagraph"/>
              <w:spacing w:before="55"/>
              <w:ind w:right="5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(6.328.197)</w:t>
            </w:r>
          </w:p>
        </w:tc>
        <w:tc>
          <w:tcPr>
            <w:tcW w:w="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spacing w:before="55"/>
              <w:ind w:right="10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</w:p>
        </w:tc>
        <w:tc>
          <w:tcPr>
            <w:tcW w:w="1089" w:type="dxa"/>
          </w:tcPr>
          <w:p>
            <w:pPr>
              <w:pStyle w:val="TableParagraph"/>
              <w:spacing w:before="55"/>
              <w:ind w:right="5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</w:p>
        </w:tc>
        <w:tc>
          <w:tcPr>
            <w:tcW w:w="7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spacing w:before="55"/>
              <w:ind w:left="289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(6.328.197)</w:t>
            </w:r>
          </w:p>
        </w:tc>
      </w:tr>
      <w:tr>
        <w:trPr>
          <w:trHeight w:val="289" w:hRule="atLeast"/>
        </w:trPr>
        <w:tc>
          <w:tcPr>
            <w:tcW w:w="3511" w:type="dxa"/>
          </w:tcPr>
          <w:p>
            <w:pPr>
              <w:pStyle w:val="TableParagraph"/>
              <w:spacing w:before="56"/>
              <w:ind w:left="256"/>
              <w:jc w:val="left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pacing w:val="-2"/>
                <w:sz w:val="15"/>
              </w:rPr>
              <w:t>Integralização</w:t>
            </w:r>
            <w:r>
              <w:rPr>
                <w:rFonts w:ascii="Arial MT" w:hAnsi="Arial MT"/>
                <w:spacing w:val="-3"/>
                <w:sz w:val="15"/>
              </w:rPr>
              <w:t> </w:t>
            </w:r>
            <w:r>
              <w:rPr>
                <w:rFonts w:ascii="Arial MT" w:hAnsi="Arial MT"/>
                <w:spacing w:val="-2"/>
                <w:sz w:val="15"/>
              </w:rPr>
              <w:t>do</w:t>
            </w:r>
            <w:r>
              <w:rPr>
                <w:rFonts w:ascii="Arial MT" w:hAnsi="Arial MT"/>
                <w:spacing w:val="-3"/>
                <w:sz w:val="15"/>
              </w:rPr>
              <w:t> </w:t>
            </w:r>
            <w:r>
              <w:rPr>
                <w:rFonts w:ascii="Arial MT" w:hAnsi="Arial MT"/>
                <w:spacing w:val="-2"/>
                <w:sz w:val="15"/>
              </w:rPr>
              <w:t>Capital</w:t>
            </w:r>
            <w:r>
              <w:rPr>
                <w:rFonts w:ascii="Arial MT" w:hAnsi="Arial MT"/>
                <w:spacing w:val="-4"/>
                <w:sz w:val="15"/>
              </w:rPr>
              <w:t> </w:t>
            </w:r>
            <w:r>
              <w:rPr>
                <w:rFonts w:ascii="Arial MT" w:hAnsi="Arial MT"/>
                <w:spacing w:val="-2"/>
                <w:sz w:val="15"/>
              </w:rPr>
              <w:t>mantido em</w:t>
            </w:r>
            <w:r>
              <w:rPr>
                <w:rFonts w:ascii="Arial MT" w:hAnsi="Arial MT"/>
                <w:spacing w:val="-12"/>
                <w:sz w:val="15"/>
              </w:rPr>
              <w:t> </w:t>
            </w:r>
            <w:r>
              <w:rPr>
                <w:rFonts w:ascii="Arial MT" w:hAnsi="Arial MT"/>
                <w:spacing w:val="-2"/>
                <w:sz w:val="15"/>
              </w:rPr>
              <w:t>AFAC (PL)</w:t>
            </w:r>
          </w:p>
        </w:tc>
        <w:tc>
          <w:tcPr>
            <w:tcW w:w="1312" w:type="dxa"/>
          </w:tcPr>
          <w:p>
            <w:pPr>
              <w:pStyle w:val="TableParagraph"/>
              <w:spacing w:before="56"/>
              <w:ind w:right="143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16.566.662</w:t>
            </w:r>
          </w:p>
        </w:tc>
        <w:tc>
          <w:tcPr>
            <w:tcW w:w="1184" w:type="dxa"/>
          </w:tcPr>
          <w:p>
            <w:pPr>
              <w:pStyle w:val="TableParagraph"/>
              <w:spacing w:before="56"/>
              <w:ind w:right="55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-</w:t>
            </w:r>
          </w:p>
        </w:tc>
        <w:tc>
          <w:tcPr>
            <w:tcW w:w="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spacing w:before="56"/>
              <w:ind w:right="107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(16.566.662)</w:t>
            </w:r>
          </w:p>
        </w:tc>
        <w:tc>
          <w:tcPr>
            <w:tcW w:w="1089" w:type="dxa"/>
          </w:tcPr>
          <w:p>
            <w:pPr>
              <w:pStyle w:val="TableParagraph"/>
              <w:spacing w:before="56"/>
              <w:ind w:right="57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-</w:t>
            </w:r>
          </w:p>
        </w:tc>
        <w:tc>
          <w:tcPr>
            <w:tcW w:w="7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spacing w:before="56"/>
              <w:ind w:right="379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-</w:t>
            </w:r>
          </w:p>
        </w:tc>
      </w:tr>
      <w:tr>
        <w:trPr>
          <w:trHeight w:val="279" w:hRule="atLeast"/>
        </w:trPr>
        <w:tc>
          <w:tcPr>
            <w:tcW w:w="3511" w:type="dxa"/>
          </w:tcPr>
          <w:p>
            <w:pPr>
              <w:pStyle w:val="TableParagraph"/>
              <w:spacing w:before="55"/>
              <w:ind w:left="256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Outros Resultados</w:t>
            </w:r>
            <w:r>
              <w:rPr>
                <w:rFonts w:ascii="Arial"/>
                <w:b/>
                <w:spacing w:val="-8"/>
                <w:sz w:val="15"/>
              </w:rPr>
              <w:t> </w:t>
            </w:r>
            <w:r>
              <w:rPr>
                <w:rFonts w:ascii="Arial"/>
                <w:b/>
                <w:spacing w:val="-2"/>
                <w:sz w:val="15"/>
              </w:rPr>
              <w:t>Abrangentes</w:t>
            </w:r>
          </w:p>
        </w:tc>
        <w:tc>
          <w:tcPr>
            <w:tcW w:w="131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5"/>
              <w:ind w:right="14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</w:p>
        </w:tc>
        <w:tc>
          <w:tcPr>
            <w:tcW w:w="118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5"/>
              <w:ind w:right="5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</w:p>
        </w:tc>
        <w:tc>
          <w:tcPr>
            <w:tcW w:w="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5"/>
              <w:ind w:right="10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</w:p>
        </w:tc>
        <w:tc>
          <w:tcPr>
            <w:tcW w:w="10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5"/>
              <w:ind w:right="5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</w:p>
        </w:tc>
        <w:tc>
          <w:tcPr>
            <w:tcW w:w="7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5"/>
              <w:ind w:right="37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</w:p>
        </w:tc>
      </w:tr>
      <w:tr>
        <w:trPr>
          <w:trHeight w:val="290" w:hRule="atLeast"/>
        </w:trPr>
        <w:tc>
          <w:tcPr>
            <w:tcW w:w="3511" w:type="dxa"/>
          </w:tcPr>
          <w:p>
            <w:pPr>
              <w:pStyle w:val="TableParagraph"/>
              <w:spacing w:before="50"/>
              <w:ind w:left="256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SALDO</w:t>
            </w:r>
            <w:r>
              <w:rPr>
                <w:rFonts w:ascii="Arial"/>
                <w:b/>
                <w:spacing w:val="-9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EM</w:t>
            </w:r>
            <w:r>
              <w:rPr>
                <w:rFonts w:ascii="Arial"/>
                <w:b/>
                <w:spacing w:val="-8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31</w:t>
            </w:r>
            <w:r>
              <w:rPr>
                <w:rFonts w:ascii="Arial"/>
                <w:b/>
                <w:spacing w:val="-9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DE</w:t>
            </w:r>
            <w:r>
              <w:rPr>
                <w:rFonts w:ascii="Arial"/>
                <w:b/>
                <w:spacing w:val="-9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DEZEMBRO</w:t>
            </w:r>
            <w:r>
              <w:rPr>
                <w:rFonts w:ascii="Arial"/>
                <w:b/>
                <w:spacing w:val="-10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DE</w:t>
            </w:r>
            <w:r>
              <w:rPr>
                <w:rFonts w:ascii="Arial"/>
                <w:b/>
                <w:spacing w:val="-9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2020</w:t>
            </w:r>
          </w:p>
        </w:tc>
        <w:tc>
          <w:tcPr>
            <w:tcW w:w="1312" w:type="dxa"/>
            <w:tcBorders>
              <w:top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0"/>
              <w:ind w:right="14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1.218.334.955</w:t>
            </w:r>
          </w:p>
        </w:tc>
        <w:tc>
          <w:tcPr>
            <w:tcW w:w="1184" w:type="dxa"/>
            <w:tcBorders>
              <w:top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0"/>
              <w:ind w:right="5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(276.408.489)</w:t>
            </w:r>
          </w:p>
        </w:tc>
        <w:tc>
          <w:tcPr>
            <w:tcW w:w="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0" w:type="dxa"/>
            <w:tcBorders>
              <w:top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0"/>
              <w:ind w:right="10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276.010.108</w:t>
            </w:r>
          </w:p>
        </w:tc>
        <w:tc>
          <w:tcPr>
            <w:tcW w:w="1089" w:type="dxa"/>
            <w:tcBorders>
              <w:top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0"/>
              <w:ind w:right="5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</w:p>
        </w:tc>
        <w:tc>
          <w:tcPr>
            <w:tcW w:w="7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3" w:type="dxa"/>
            <w:tcBorders>
              <w:top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0"/>
              <w:ind w:left="100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1.217.936.574</w:t>
            </w:r>
          </w:p>
        </w:tc>
      </w:tr>
      <w:tr>
        <w:trPr>
          <w:trHeight w:val="270" w:hRule="atLeast"/>
        </w:trPr>
        <w:tc>
          <w:tcPr>
            <w:tcW w:w="3511" w:type="dxa"/>
          </w:tcPr>
          <w:p>
            <w:pPr>
              <w:pStyle w:val="TableParagraph"/>
              <w:spacing w:before="35"/>
              <w:ind w:left="256"/>
              <w:jc w:val="left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pacing w:val="-2"/>
                <w:sz w:val="15"/>
              </w:rPr>
              <w:t>Lucros/Prejuízos</w:t>
            </w:r>
            <w:r>
              <w:rPr>
                <w:rFonts w:ascii="Arial MT" w:hAnsi="Arial MT"/>
                <w:spacing w:val="-7"/>
                <w:sz w:val="15"/>
              </w:rPr>
              <w:t> </w:t>
            </w:r>
            <w:r>
              <w:rPr>
                <w:rFonts w:ascii="Arial MT" w:hAnsi="Arial MT"/>
                <w:spacing w:val="-1"/>
                <w:sz w:val="15"/>
              </w:rPr>
              <w:t>Líquido</w:t>
            </w:r>
          </w:p>
        </w:tc>
        <w:tc>
          <w:tcPr>
            <w:tcW w:w="13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5"/>
              <w:ind w:right="141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-</w:t>
            </w:r>
          </w:p>
        </w:tc>
        <w:tc>
          <w:tcPr>
            <w:tcW w:w="118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5"/>
              <w:ind w:right="58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234.032.976</w:t>
            </w:r>
          </w:p>
        </w:tc>
        <w:tc>
          <w:tcPr>
            <w:tcW w:w="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5"/>
              <w:ind w:right="105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-</w:t>
            </w:r>
          </w:p>
        </w:tc>
        <w:tc>
          <w:tcPr>
            <w:tcW w:w="10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5"/>
              <w:ind w:right="57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-</w:t>
            </w:r>
          </w:p>
        </w:tc>
        <w:tc>
          <w:tcPr>
            <w:tcW w:w="7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5"/>
              <w:ind w:left="222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234.032.976</w:t>
            </w:r>
          </w:p>
        </w:tc>
      </w:tr>
      <w:tr>
        <w:trPr>
          <w:trHeight w:val="292" w:hRule="atLeast"/>
        </w:trPr>
        <w:tc>
          <w:tcPr>
            <w:tcW w:w="3511" w:type="dxa"/>
          </w:tcPr>
          <w:p>
            <w:pPr>
              <w:pStyle w:val="TableParagraph"/>
              <w:spacing w:before="58"/>
              <w:ind w:left="256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1"/>
                <w:sz w:val="15"/>
              </w:rPr>
              <w:t>Resultado</w:t>
            </w:r>
            <w:r>
              <w:rPr>
                <w:rFonts w:ascii="Arial" w:hAnsi="Arial"/>
                <w:b/>
                <w:spacing w:val="-9"/>
                <w:sz w:val="15"/>
              </w:rPr>
              <w:t> </w:t>
            </w:r>
            <w:r>
              <w:rPr>
                <w:rFonts w:ascii="Arial" w:hAnsi="Arial"/>
                <w:b/>
                <w:spacing w:val="-1"/>
                <w:sz w:val="15"/>
              </w:rPr>
              <w:t>Líquido</w:t>
            </w:r>
            <w:r>
              <w:rPr>
                <w:rFonts w:ascii="Arial" w:hAnsi="Arial"/>
                <w:b/>
                <w:spacing w:val="-7"/>
                <w:sz w:val="15"/>
              </w:rPr>
              <w:t> </w:t>
            </w:r>
            <w:r>
              <w:rPr>
                <w:rFonts w:ascii="Arial" w:hAnsi="Arial"/>
                <w:b/>
                <w:spacing w:val="-1"/>
                <w:sz w:val="15"/>
              </w:rPr>
              <w:t>do</w:t>
            </w:r>
            <w:r>
              <w:rPr>
                <w:rFonts w:ascii="Arial" w:hAnsi="Arial"/>
                <w:b/>
                <w:spacing w:val="-8"/>
                <w:sz w:val="15"/>
              </w:rPr>
              <w:t> </w:t>
            </w:r>
            <w:r>
              <w:rPr>
                <w:rFonts w:ascii="Arial" w:hAnsi="Arial"/>
                <w:b/>
                <w:spacing w:val="-1"/>
                <w:sz w:val="15"/>
              </w:rPr>
              <w:t>Período</w:t>
            </w:r>
          </w:p>
        </w:tc>
        <w:tc>
          <w:tcPr>
            <w:tcW w:w="1312" w:type="dxa"/>
          </w:tcPr>
          <w:p>
            <w:pPr>
              <w:pStyle w:val="TableParagraph"/>
              <w:spacing w:before="58"/>
              <w:ind w:right="14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</w:p>
        </w:tc>
        <w:tc>
          <w:tcPr>
            <w:tcW w:w="1184" w:type="dxa"/>
          </w:tcPr>
          <w:p>
            <w:pPr>
              <w:pStyle w:val="TableParagraph"/>
              <w:spacing w:before="58"/>
              <w:ind w:right="5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234.032.976</w:t>
            </w:r>
          </w:p>
        </w:tc>
        <w:tc>
          <w:tcPr>
            <w:tcW w:w="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spacing w:before="58"/>
              <w:ind w:right="10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</w:p>
        </w:tc>
        <w:tc>
          <w:tcPr>
            <w:tcW w:w="1089" w:type="dxa"/>
          </w:tcPr>
          <w:p>
            <w:pPr>
              <w:pStyle w:val="TableParagraph"/>
              <w:spacing w:before="58"/>
              <w:ind w:right="5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</w:p>
        </w:tc>
        <w:tc>
          <w:tcPr>
            <w:tcW w:w="7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spacing w:before="58"/>
              <w:ind w:left="222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234.032.976</w:t>
            </w:r>
          </w:p>
        </w:tc>
      </w:tr>
      <w:tr>
        <w:trPr>
          <w:trHeight w:val="236" w:hRule="atLeast"/>
        </w:trPr>
        <w:tc>
          <w:tcPr>
            <w:tcW w:w="3511" w:type="dxa"/>
          </w:tcPr>
          <w:p>
            <w:pPr>
              <w:pStyle w:val="TableParagraph"/>
              <w:spacing w:line="160" w:lineRule="exact" w:before="56"/>
              <w:ind w:left="256"/>
              <w:jc w:val="left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pacing w:val="-2"/>
                <w:sz w:val="15"/>
              </w:rPr>
              <w:t>Integralização</w:t>
            </w:r>
            <w:r>
              <w:rPr>
                <w:rFonts w:ascii="Arial MT" w:hAnsi="Arial MT"/>
                <w:spacing w:val="-3"/>
                <w:sz w:val="15"/>
              </w:rPr>
              <w:t> </w:t>
            </w:r>
            <w:r>
              <w:rPr>
                <w:rFonts w:ascii="Arial MT" w:hAnsi="Arial MT"/>
                <w:spacing w:val="-2"/>
                <w:sz w:val="15"/>
              </w:rPr>
              <w:t>do</w:t>
            </w:r>
            <w:r>
              <w:rPr>
                <w:rFonts w:ascii="Arial MT" w:hAnsi="Arial MT"/>
                <w:spacing w:val="-3"/>
                <w:sz w:val="15"/>
              </w:rPr>
              <w:t> </w:t>
            </w:r>
            <w:r>
              <w:rPr>
                <w:rFonts w:ascii="Arial MT" w:hAnsi="Arial MT"/>
                <w:spacing w:val="-2"/>
                <w:sz w:val="15"/>
              </w:rPr>
              <w:t>Capital</w:t>
            </w:r>
            <w:r>
              <w:rPr>
                <w:rFonts w:ascii="Arial MT" w:hAnsi="Arial MT"/>
                <w:spacing w:val="-4"/>
                <w:sz w:val="15"/>
              </w:rPr>
              <w:t> </w:t>
            </w:r>
            <w:r>
              <w:rPr>
                <w:rFonts w:ascii="Arial MT" w:hAnsi="Arial MT"/>
                <w:spacing w:val="-2"/>
                <w:sz w:val="15"/>
              </w:rPr>
              <w:t>mantido em</w:t>
            </w:r>
            <w:r>
              <w:rPr>
                <w:rFonts w:ascii="Arial MT" w:hAnsi="Arial MT"/>
                <w:spacing w:val="-12"/>
                <w:sz w:val="15"/>
              </w:rPr>
              <w:t> </w:t>
            </w:r>
            <w:r>
              <w:rPr>
                <w:rFonts w:ascii="Arial MT" w:hAnsi="Arial MT"/>
                <w:spacing w:val="-2"/>
                <w:sz w:val="15"/>
              </w:rPr>
              <w:t>AFAC (PL)</w:t>
            </w:r>
          </w:p>
        </w:tc>
        <w:tc>
          <w:tcPr>
            <w:tcW w:w="1312" w:type="dxa"/>
          </w:tcPr>
          <w:p>
            <w:pPr>
              <w:pStyle w:val="TableParagraph"/>
              <w:spacing w:line="160" w:lineRule="exact" w:before="56"/>
              <w:ind w:right="145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29.985.716</w:t>
            </w:r>
          </w:p>
        </w:tc>
        <w:tc>
          <w:tcPr>
            <w:tcW w:w="1184" w:type="dxa"/>
          </w:tcPr>
          <w:p>
            <w:pPr>
              <w:pStyle w:val="TableParagraph"/>
              <w:spacing w:line="160" w:lineRule="exact" w:before="56"/>
              <w:ind w:right="56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-</w:t>
            </w:r>
          </w:p>
        </w:tc>
        <w:tc>
          <w:tcPr>
            <w:tcW w:w="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spacing w:line="160" w:lineRule="exact" w:before="56"/>
              <w:ind w:right="107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(29.985.716)</w:t>
            </w:r>
          </w:p>
        </w:tc>
        <w:tc>
          <w:tcPr>
            <w:tcW w:w="1089" w:type="dxa"/>
          </w:tcPr>
          <w:p>
            <w:pPr>
              <w:pStyle w:val="TableParagraph"/>
              <w:spacing w:line="160" w:lineRule="exact" w:before="56"/>
              <w:ind w:right="57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-</w:t>
            </w:r>
          </w:p>
        </w:tc>
        <w:tc>
          <w:tcPr>
            <w:tcW w:w="7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spacing w:line="160" w:lineRule="exact" w:before="56"/>
              <w:ind w:right="379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-</w:t>
            </w:r>
          </w:p>
        </w:tc>
      </w:tr>
      <w:tr>
        <w:trPr>
          <w:trHeight w:val="332" w:hRule="atLeast"/>
        </w:trPr>
        <w:tc>
          <w:tcPr>
            <w:tcW w:w="3511" w:type="dxa"/>
          </w:tcPr>
          <w:p>
            <w:pPr>
              <w:pStyle w:val="TableParagraph"/>
              <w:spacing w:before="109"/>
              <w:ind w:left="256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Outros Resultados</w:t>
            </w:r>
            <w:r>
              <w:rPr>
                <w:rFonts w:ascii="Arial"/>
                <w:b/>
                <w:spacing w:val="-8"/>
                <w:sz w:val="15"/>
              </w:rPr>
              <w:t> </w:t>
            </w:r>
            <w:r>
              <w:rPr>
                <w:rFonts w:ascii="Arial"/>
                <w:b/>
                <w:spacing w:val="-2"/>
                <w:sz w:val="15"/>
              </w:rPr>
              <w:t>Abrangentes</w:t>
            </w:r>
          </w:p>
        </w:tc>
        <w:tc>
          <w:tcPr>
            <w:tcW w:w="131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9"/>
              <w:ind w:right="14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</w:p>
        </w:tc>
        <w:tc>
          <w:tcPr>
            <w:tcW w:w="118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9"/>
              <w:ind w:right="5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</w:p>
        </w:tc>
        <w:tc>
          <w:tcPr>
            <w:tcW w:w="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9"/>
              <w:ind w:right="10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</w:p>
        </w:tc>
        <w:tc>
          <w:tcPr>
            <w:tcW w:w="10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9"/>
              <w:ind w:right="5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</w:p>
        </w:tc>
        <w:tc>
          <w:tcPr>
            <w:tcW w:w="7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9"/>
              <w:ind w:right="37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</w:p>
        </w:tc>
      </w:tr>
      <w:tr>
        <w:trPr>
          <w:trHeight w:val="290" w:hRule="atLeast"/>
        </w:trPr>
        <w:tc>
          <w:tcPr>
            <w:tcW w:w="3511" w:type="dxa"/>
          </w:tcPr>
          <w:p>
            <w:pPr>
              <w:pStyle w:val="TableParagraph"/>
              <w:spacing w:before="50"/>
              <w:ind w:left="256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SALDO</w:t>
            </w:r>
            <w:r>
              <w:rPr>
                <w:rFonts w:ascii="Arial"/>
                <w:b/>
                <w:spacing w:val="-9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EM</w:t>
            </w:r>
            <w:r>
              <w:rPr>
                <w:rFonts w:ascii="Arial"/>
                <w:b/>
                <w:spacing w:val="-8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31</w:t>
            </w:r>
            <w:r>
              <w:rPr>
                <w:rFonts w:ascii="Arial"/>
                <w:b/>
                <w:spacing w:val="-9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DE</w:t>
            </w:r>
            <w:r>
              <w:rPr>
                <w:rFonts w:ascii="Arial"/>
                <w:b/>
                <w:spacing w:val="-9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DEZEMBRO</w:t>
            </w:r>
            <w:r>
              <w:rPr>
                <w:rFonts w:ascii="Arial"/>
                <w:b/>
                <w:spacing w:val="-10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DE</w:t>
            </w:r>
            <w:r>
              <w:rPr>
                <w:rFonts w:ascii="Arial"/>
                <w:b/>
                <w:spacing w:val="-9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2021</w:t>
            </w:r>
          </w:p>
        </w:tc>
        <w:tc>
          <w:tcPr>
            <w:tcW w:w="1312" w:type="dxa"/>
            <w:tcBorders>
              <w:top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0"/>
              <w:ind w:right="14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1.248.320.671</w:t>
            </w:r>
          </w:p>
        </w:tc>
        <w:tc>
          <w:tcPr>
            <w:tcW w:w="1184" w:type="dxa"/>
            <w:tcBorders>
              <w:top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0"/>
              <w:ind w:right="5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(42.375.513)</w:t>
            </w:r>
          </w:p>
        </w:tc>
        <w:tc>
          <w:tcPr>
            <w:tcW w:w="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0" w:type="dxa"/>
            <w:tcBorders>
              <w:top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0"/>
              <w:ind w:right="10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246.024.392</w:t>
            </w:r>
          </w:p>
        </w:tc>
        <w:tc>
          <w:tcPr>
            <w:tcW w:w="1089" w:type="dxa"/>
            <w:tcBorders>
              <w:top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0"/>
              <w:ind w:right="5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</w:p>
        </w:tc>
        <w:tc>
          <w:tcPr>
            <w:tcW w:w="7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3" w:type="dxa"/>
            <w:tcBorders>
              <w:top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0"/>
              <w:ind w:left="100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1.451.969.550</w:t>
            </w:r>
          </w:p>
        </w:tc>
      </w:tr>
      <w:tr>
        <w:trPr>
          <w:trHeight w:val="304" w:hRule="atLeast"/>
        </w:trPr>
        <w:tc>
          <w:tcPr>
            <w:tcW w:w="6007" w:type="dxa"/>
            <w:gridSpan w:val="3"/>
          </w:tcPr>
          <w:p>
            <w:pPr>
              <w:pStyle w:val="TableParagraph"/>
              <w:spacing w:line="164" w:lineRule="exact" w:before="121"/>
              <w:ind w:left="200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sz w:val="16"/>
              </w:rPr>
              <w:t>As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pacing w:val="-1"/>
                <w:sz w:val="16"/>
              </w:rPr>
              <w:t>notas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pacing w:val="-1"/>
                <w:sz w:val="16"/>
              </w:rPr>
              <w:t>explicativas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pacing w:val="-1"/>
                <w:sz w:val="16"/>
              </w:rPr>
              <w:t>são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pacing w:val="-1"/>
                <w:sz w:val="16"/>
              </w:rPr>
              <w:t>parte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pacing w:val="-1"/>
                <w:sz w:val="16"/>
              </w:rPr>
              <w:t>integrante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pacing w:val="-1"/>
                <w:sz w:val="16"/>
              </w:rPr>
              <w:t>das</w:t>
            </w:r>
            <w:r>
              <w:rPr>
                <w:rFonts w:ascii="Arial MT" w:hAnsi="Arial MT"/>
                <w:spacing w:val="-10"/>
                <w:sz w:val="16"/>
              </w:rPr>
              <w:t> </w:t>
            </w:r>
            <w:r>
              <w:rPr>
                <w:rFonts w:ascii="Arial MT" w:hAnsi="Arial MT"/>
                <w:spacing w:val="-1"/>
                <w:sz w:val="16"/>
              </w:rPr>
              <w:t>demonstrações</w:t>
            </w:r>
            <w:r>
              <w:rPr>
                <w:rFonts w:ascii="Arial MT" w:hAnsi="Arial MT"/>
                <w:spacing w:val="-9"/>
                <w:sz w:val="16"/>
              </w:rPr>
              <w:t> </w:t>
            </w:r>
            <w:r>
              <w:rPr>
                <w:rFonts w:ascii="Arial MT" w:hAnsi="Arial MT"/>
                <w:spacing w:val="-1"/>
                <w:sz w:val="16"/>
              </w:rPr>
              <w:t>financeiras</w:t>
            </w:r>
          </w:p>
        </w:tc>
        <w:tc>
          <w:tcPr>
            <w:tcW w:w="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16"/>
        </w:rPr>
        <w:sectPr>
          <w:type w:val="continuous"/>
          <w:pgSz w:w="23820" w:h="16840" w:orient="landscape"/>
          <w:pgMar w:top="360" w:bottom="0" w:left="1140" w:right="120"/>
          <w:cols w:num="2" w:equalWidth="0">
            <w:col w:w="9397" w:space="2400"/>
            <w:col w:w="10763"/>
          </w:cols>
        </w:sect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37"/>
        <w:gridCol w:w="1566"/>
        <w:gridCol w:w="567"/>
        <w:gridCol w:w="1566"/>
        <w:gridCol w:w="7412"/>
      </w:tblGrid>
      <w:tr>
        <w:trPr>
          <w:trHeight w:val="360" w:hRule="atLeast"/>
        </w:trPr>
        <w:tc>
          <w:tcPr>
            <w:tcW w:w="5537" w:type="dxa"/>
          </w:tcPr>
          <w:p>
            <w:pPr>
              <w:pStyle w:val="TableParagraph"/>
              <w:spacing w:before="39"/>
              <w:ind w:left="50"/>
              <w:jc w:val="left"/>
              <w:rPr>
                <w:rFonts w:ascii="Tahoma" w:hAnsi="Tahoma"/>
                <w:b/>
                <w:sz w:val="24"/>
              </w:rPr>
            </w:pPr>
            <w:bookmarkStart w:name="Demonstração dos Fluxos de Caixa " w:id="12"/>
            <w:bookmarkEnd w:id="12"/>
            <w:r>
              <w:rPr/>
            </w:r>
            <w:bookmarkStart w:name="_bookmark7" w:id="13"/>
            <w:bookmarkEnd w:id="13"/>
            <w:r>
              <w:rPr/>
            </w:r>
            <w:bookmarkStart w:name="_bookmark8" w:id="14"/>
            <w:bookmarkEnd w:id="14"/>
            <w:r>
              <w:rPr/>
            </w:r>
            <w:r>
              <w:rPr>
                <w:rFonts w:ascii="Tahoma" w:hAnsi="Tahoma"/>
                <w:b/>
                <w:color w:val="702C29"/>
                <w:spacing w:val="-2"/>
                <w:w w:val="90"/>
                <w:sz w:val="24"/>
              </w:rPr>
              <w:t>Demonstração</w:t>
            </w:r>
            <w:r>
              <w:rPr>
                <w:rFonts w:ascii="Tahoma" w:hAnsi="Tahoma"/>
                <w:b/>
                <w:color w:val="702C29"/>
                <w:spacing w:val="-1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color w:val="702C29"/>
                <w:spacing w:val="-1"/>
                <w:w w:val="90"/>
                <w:sz w:val="24"/>
              </w:rPr>
              <w:t>dos</w:t>
            </w:r>
            <w:r>
              <w:rPr>
                <w:rFonts w:ascii="Tahoma" w:hAnsi="Tahoma"/>
                <w:b/>
                <w:color w:val="702C29"/>
                <w:spacing w:val="-12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color w:val="702C29"/>
                <w:spacing w:val="-1"/>
                <w:w w:val="90"/>
                <w:sz w:val="24"/>
              </w:rPr>
              <w:t>Fluxos</w:t>
            </w:r>
            <w:r>
              <w:rPr>
                <w:rFonts w:ascii="Tahoma" w:hAnsi="Tahoma"/>
                <w:b/>
                <w:color w:val="702C29"/>
                <w:spacing w:val="-12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color w:val="702C29"/>
                <w:spacing w:val="-1"/>
                <w:w w:val="90"/>
                <w:sz w:val="24"/>
              </w:rPr>
              <w:t>de</w:t>
            </w:r>
            <w:r>
              <w:rPr>
                <w:rFonts w:ascii="Tahoma" w:hAnsi="Tahoma"/>
                <w:b/>
                <w:color w:val="702C29"/>
                <w:spacing w:val="-12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color w:val="702C29"/>
                <w:spacing w:val="-1"/>
                <w:w w:val="90"/>
                <w:sz w:val="24"/>
              </w:rPr>
              <w:t>Caixa</w:t>
            </w:r>
          </w:p>
        </w:tc>
        <w:tc>
          <w:tcPr>
            <w:tcW w:w="156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12" w:type="dxa"/>
          </w:tcPr>
          <w:p>
            <w:pPr>
              <w:pStyle w:val="TableParagraph"/>
              <w:spacing w:before="39"/>
              <w:ind w:left="2832"/>
              <w:jc w:val="left"/>
              <w:rPr>
                <w:rFonts w:ascii="Tahoma" w:hAnsi="Tahoma"/>
                <w:b/>
                <w:sz w:val="24"/>
              </w:rPr>
            </w:pPr>
            <w:bookmarkStart w:name="Demonstração do Valor Adicionado" w:id="15"/>
            <w:bookmarkEnd w:id="15"/>
            <w:r>
              <w:rPr/>
            </w:r>
            <w:bookmarkStart w:name="_bookmark9" w:id="16"/>
            <w:bookmarkEnd w:id="16"/>
            <w:r>
              <w:rPr/>
            </w:r>
            <w:r>
              <w:rPr>
                <w:rFonts w:ascii="Tahoma" w:hAnsi="Tahoma"/>
                <w:b/>
                <w:color w:val="702C29"/>
                <w:w w:val="90"/>
                <w:sz w:val="24"/>
              </w:rPr>
              <w:t>Demonstração</w:t>
            </w:r>
            <w:r>
              <w:rPr>
                <w:rFonts w:ascii="Tahoma" w:hAnsi="Tahoma"/>
                <w:b/>
                <w:color w:val="702C29"/>
                <w:spacing w:val="-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color w:val="702C29"/>
                <w:w w:val="90"/>
                <w:sz w:val="24"/>
              </w:rPr>
              <w:t>do</w:t>
            </w:r>
            <w:r>
              <w:rPr>
                <w:rFonts w:ascii="Tahoma" w:hAnsi="Tahoma"/>
                <w:b/>
                <w:color w:val="702C29"/>
                <w:spacing w:val="-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color w:val="702C29"/>
                <w:w w:val="90"/>
                <w:sz w:val="24"/>
              </w:rPr>
              <w:t>Valor</w:t>
            </w:r>
            <w:r>
              <w:rPr>
                <w:rFonts w:ascii="Tahoma" w:hAnsi="Tahoma"/>
                <w:b/>
                <w:color w:val="702C29"/>
                <w:spacing w:val="-6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color w:val="702C29"/>
                <w:w w:val="90"/>
                <w:sz w:val="24"/>
              </w:rPr>
              <w:t>Adicionado</w:t>
            </w:r>
          </w:p>
        </w:tc>
      </w:tr>
      <w:tr>
        <w:trPr>
          <w:trHeight w:val="309" w:hRule="atLeast"/>
        </w:trPr>
        <w:tc>
          <w:tcPr>
            <w:tcW w:w="5537" w:type="dxa"/>
          </w:tcPr>
          <w:p>
            <w:pPr>
              <w:pStyle w:val="TableParagraph"/>
              <w:spacing w:line="241" w:lineRule="exact" w:before="0"/>
              <w:ind w:left="50"/>
              <w:jc w:val="left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A0948E"/>
                <w:w w:val="85"/>
                <w:sz w:val="20"/>
              </w:rPr>
              <w:t>Exercícios</w:t>
            </w:r>
            <w:r>
              <w:rPr>
                <w:rFonts w:ascii="Tahoma" w:hAnsi="Tahoma"/>
                <w:b/>
                <w:color w:val="A0948E"/>
                <w:spacing w:val="-4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color w:val="A0948E"/>
                <w:w w:val="85"/>
                <w:sz w:val="20"/>
              </w:rPr>
              <w:t>findos</w:t>
            </w:r>
            <w:r>
              <w:rPr>
                <w:rFonts w:ascii="Tahoma" w:hAnsi="Tahoma"/>
                <w:b/>
                <w:color w:val="A0948E"/>
                <w:spacing w:val="-3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color w:val="A0948E"/>
                <w:w w:val="85"/>
                <w:sz w:val="20"/>
              </w:rPr>
              <w:t>em</w:t>
            </w:r>
            <w:r>
              <w:rPr>
                <w:rFonts w:ascii="Tahoma" w:hAnsi="Tahoma"/>
                <w:b/>
                <w:color w:val="A0948E"/>
                <w:spacing w:val="-3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color w:val="A0948E"/>
                <w:w w:val="85"/>
                <w:sz w:val="20"/>
              </w:rPr>
              <w:t>31</w:t>
            </w:r>
            <w:r>
              <w:rPr>
                <w:rFonts w:ascii="Tahoma" w:hAnsi="Tahoma"/>
                <w:b/>
                <w:color w:val="A0948E"/>
                <w:spacing w:val="-3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color w:val="A0948E"/>
                <w:w w:val="85"/>
                <w:sz w:val="20"/>
              </w:rPr>
              <w:t>de</w:t>
            </w:r>
            <w:r>
              <w:rPr>
                <w:rFonts w:ascii="Tahoma" w:hAnsi="Tahoma"/>
                <w:b/>
                <w:color w:val="A0948E"/>
                <w:spacing w:val="-4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color w:val="A0948E"/>
                <w:w w:val="85"/>
                <w:sz w:val="20"/>
              </w:rPr>
              <w:t>dezembro</w:t>
            </w:r>
            <w:r>
              <w:rPr>
                <w:rFonts w:ascii="Tahoma" w:hAnsi="Tahoma"/>
                <w:b/>
                <w:color w:val="A0948E"/>
                <w:spacing w:val="-3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color w:val="A0948E"/>
                <w:w w:val="85"/>
                <w:sz w:val="20"/>
              </w:rPr>
              <w:t>de</w:t>
            </w:r>
            <w:r>
              <w:rPr>
                <w:rFonts w:ascii="Tahoma" w:hAnsi="Tahoma"/>
                <w:b/>
                <w:color w:val="A0948E"/>
                <w:spacing w:val="-3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color w:val="A0948E"/>
                <w:w w:val="85"/>
                <w:sz w:val="20"/>
              </w:rPr>
              <w:t>2021</w:t>
            </w:r>
            <w:r>
              <w:rPr>
                <w:rFonts w:ascii="Tahoma" w:hAnsi="Tahoma"/>
                <w:b/>
                <w:color w:val="A0948E"/>
                <w:spacing w:val="-3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color w:val="A0948E"/>
                <w:w w:val="85"/>
                <w:sz w:val="20"/>
              </w:rPr>
              <w:t>e</w:t>
            </w:r>
            <w:r>
              <w:rPr>
                <w:rFonts w:ascii="Tahoma" w:hAnsi="Tahoma"/>
                <w:b/>
                <w:color w:val="A0948E"/>
                <w:spacing w:val="-4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color w:val="A0948E"/>
                <w:w w:val="85"/>
                <w:sz w:val="20"/>
              </w:rPr>
              <w:t>2020</w:t>
            </w:r>
          </w:p>
        </w:tc>
        <w:tc>
          <w:tcPr>
            <w:tcW w:w="156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12" w:type="dxa"/>
          </w:tcPr>
          <w:p>
            <w:pPr>
              <w:pStyle w:val="TableParagraph"/>
              <w:spacing w:line="241" w:lineRule="exact" w:before="0"/>
              <w:ind w:left="2832"/>
              <w:jc w:val="left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A0948E"/>
                <w:w w:val="85"/>
                <w:sz w:val="20"/>
              </w:rPr>
              <w:t>Exercícios</w:t>
            </w:r>
            <w:r>
              <w:rPr>
                <w:rFonts w:ascii="Tahoma" w:hAnsi="Tahoma"/>
                <w:b/>
                <w:color w:val="A0948E"/>
                <w:spacing w:val="-4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color w:val="A0948E"/>
                <w:w w:val="85"/>
                <w:sz w:val="20"/>
              </w:rPr>
              <w:t>findos</w:t>
            </w:r>
            <w:r>
              <w:rPr>
                <w:rFonts w:ascii="Tahoma" w:hAnsi="Tahoma"/>
                <w:b/>
                <w:color w:val="A0948E"/>
                <w:spacing w:val="-3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color w:val="A0948E"/>
                <w:w w:val="85"/>
                <w:sz w:val="20"/>
              </w:rPr>
              <w:t>em</w:t>
            </w:r>
            <w:r>
              <w:rPr>
                <w:rFonts w:ascii="Tahoma" w:hAnsi="Tahoma"/>
                <w:b/>
                <w:color w:val="A0948E"/>
                <w:spacing w:val="-3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color w:val="A0948E"/>
                <w:w w:val="85"/>
                <w:sz w:val="20"/>
              </w:rPr>
              <w:t>31</w:t>
            </w:r>
            <w:r>
              <w:rPr>
                <w:rFonts w:ascii="Tahoma" w:hAnsi="Tahoma"/>
                <w:b/>
                <w:color w:val="A0948E"/>
                <w:spacing w:val="-3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color w:val="A0948E"/>
                <w:w w:val="85"/>
                <w:sz w:val="20"/>
              </w:rPr>
              <w:t>de</w:t>
            </w:r>
            <w:r>
              <w:rPr>
                <w:rFonts w:ascii="Tahoma" w:hAnsi="Tahoma"/>
                <w:b/>
                <w:color w:val="A0948E"/>
                <w:spacing w:val="-3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color w:val="A0948E"/>
                <w:w w:val="85"/>
                <w:sz w:val="20"/>
              </w:rPr>
              <w:t>dezembro</w:t>
            </w:r>
            <w:r>
              <w:rPr>
                <w:rFonts w:ascii="Tahoma" w:hAnsi="Tahoma"/>
                <w:b/>
                <w:color w:val="A0948E"/>
                <w:spacing w:val="-4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color w:val="A0948E"/>
                <w:w w:val="85"/>
                <w:sz w:val="20"/>
              </w:rPr>
              <w:t>de</w:t>
            </w:r>
            <w:r>
              <w:rPr>
                <w:rFonts w:ascii="Tahoma" w:hAnsi="Tahoma"/>
                <w:b/>
                <w:color w:val="A0948E"/>
                <w:spacing w:val="-3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color w:val="A0948E"/>
                <w:w w:val="85"/>
                <w:sz w:val="20"/>
              </w:rPr>
              <w:t>2021</w:t>
            </w:r>
            <w:r>
              <w:rPr>
                <w:rFonts w:ascii="Tahoma" w:hAnsi="Tahoma"/>
                <w:b/>
                <w:color w:val="A0948E"/>
                <w:spacing w:val="-3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color w:val="A0948E"/>
                <w:w w:val="85"/>
                <w:sz w:val="20"/>
              </w:rPr>
              <w:t>e</w:t>
            </w:r>
            <w:r>
              <w:rPr>
                <w:rFonts w:ascii="Tahoma" w:hAnsi="Tahoma"/>
                <w:b/>
                <w:color w:val="A0948E"/>
                <w:spacing w:val="-3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color w:val="A0948E"/>
                <w:w w:val="85"/>
                <w:sz w:val="20"/>
              </w:rPr>
              <w:t>2020</w:t>
            </w:r>
          </w:p>
        </w:tc>
      </w:tr>
      <w:tr>
        <w:trPr>
          <w:trHeight w:val="601" w:hRule="atLeast"/>
        </w:trPr>
        <w:tc>
          <w:tcPr>
            <w:tcW w:w="553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rFonts w:ascii="Tahoma"/>
                <w:b/>
                <w:sz w:val="25"/>
              </w:rPr>
            </w:pPr>
          </w:p>
          <w:p>
            <w:pPr>
              <w:pStyle w:val="TableParagraph"/>
              <w:spacing w:before="0"/>
              <w:ind w:right="43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w w:val="105"/>
                <w:sz w:val="16"/>
              </w:rPr>
              <w:t>2021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4"/>
              <w:ind w:left="1236"/>
              <w:jc w:val="left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R$1</w:t>
            </w:r>
          </w:p>
          <w:p>
            <w:pPr>
              <w:pStyle w:val="TableParagraph"/>
              <w:spacing w:before="48"/>
              <w:ind w:left="1161"/>
              <w:jc w:val="left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w w:val="105"/>
                <w:sz w:val="16"/>
              </w:rPr>
              <w:t>2020</w:t>
            </w:r>
          </w:p>
        </w:tc>
        <w:tc>
          <w:tcPr>
            <w:tcW w:w="741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5" w:hRule="atLeast"/>
        </w:trPr>
        <w:tc>
          <w:tcPr>
            <w:tcW w:w="5537" w:type="dxa"/>
          </w:tcPr>
          <w:p>
            <w:pPr>
              <w:pStyle w:val="TableParagraph"/>
              <w:spacing w:before="35"/>
              <w:ind w:left="94"/>
              <w:jc w:val="left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sz w:val="16"/>
              </w:rPr>
              <w:t>FLUXO</w:t>
            </w:r>
            <w:r>
              <w:rPr>
                <w:rFonts w:ascii="Ebrima"/>
                <w:b/>
                <w:spacing w:val="2"/>
                <w:sz w:val="16"/>
              </w:rPr>
              <w:t> </w:t>
            </w:r>
            <w:r>
              <w:rPr>
                <w:rFonts w:ascii="Ebrima"/>
                <w:b/>
                <w:sz w:val="16"/>
              </w:rPr>
              <w:t>DE</w:t>
            </w:r>
            <w:r>
              <w:rPr>
                <w:rFonts w:ascii="Ebrima"/>
                <w:b/>
                <w:spacing w:val="10"/>
                <w:sz w:val="16"/>
              </w:rPr>
              <w:t> </w:t>
            </w:r>
            <w:r>
              <w:rPr>
                <w:rFonts w:ascii="Ebrima"/>
                <w:b/>
                <w:sz w:val="16"/>
              </w:rPr>
              <w:t>CAIXA</w:t>
            </w:r>
            <w:r>
              <w:rPr>
                <w:rFonts w:ascii="Ebrima"/>
                <w:b/>
                <w:spacing w:val="13"/>
                <w:sz w:val="16"/>
              </w:rPr>
              <w:t> </w:t>
            </w:r>
            <w:r>
              <w:rPr>
                <w:rFonts w:ascii="Ebrima"/>
                <w:b/>
                <w:sz w:val="16"/>
              </w:rPr>
              <w:t>DAS</w:t>
            </w:r>
            <w:r>
              <w:rPr>
                <w:rFonts w:ascii="Ebrima"/>
                <w:b/>
                <w:spacing w:val="5"/>
                <w:sz w:val="16"/>
              </w:rPr>
              <w:t> </w:t>
            </w:r>
            <w:r>
              <w:rPr>
                <w:rFonts w:ascii="Ebrima"/>
                <w:b/>
                <w:sz w:val="16"/>
              </w:rPr>
              <w:t>ATIVIDADES</w:t>
            </w:r>
            <w:r>
              <w:rPr>
                <w:rFonts w:ascii="Ebrima"/>
                <w:b/>
                <w:spacing w:val="6"/>
                <w:sz w:val="16"/>
              </w:rPr>
              <w:t> </w:t>
            </w:r>
            <w:r>
              <w:rPr>
                <w:rFonts w:ascii="Ebrima"/>
                <w:b/>
                <w:sz w:val="16"/>
              </w:rPr>
              <w:t>OPERACIONAIS</w:t>
            </w:r>
          </w:p>
        </w:tc>
        <w:tc>
          <w:tcPr>
            <w:tcW w:w="156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1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6" w:hRule="atLeast"/>
        </w:trPr>
        <w:tc>
          <w:tcPr>
            <w:tcW w:w="5537" w:type="dxa"/>
          </w:tcPr>
          <w:p>
            <w:pPr>
              <w:pStyle w:val="TableParagraph"/>
              <w:spacing w:before="38"/>
              <w:ind w:left="94"/>
              <w:jc w:val="left"/>
              <w:rPr>
                <w:rFonts w:ascii="Ebrima" w:hAnsi="Ebrima"/>
                <w:b/>
                <w:sz w:val="16"/>
              </w:rPr>
            </w:pPr>
            <w:r>
              <w:rPr>
                <w:rFonts w:ascii="Ebrima" w:hAnsi="Ebrima"/>
                <w:b/>
                <w:sz w:val="16"/>
              </w:rPr>
              <w:t>Lucro/Prejuízo</w:t>
            </w:r>
            <w:r>
              <w:rPr>
                <w:rFonts w:ascii="Ebrima" w:hAnsi="Ebrima"/>
                <w:b/>
                <w:spacing w:val="27"/>
                <w:sz w:val="16"/>
              </w:rPr>
              <w:t> </w:t>
            </w:r>
            <w:r>
              <w:rPr>
                <w:rFonts w:ascii="Ebrima" w:hAnsi="Ebrima"/>
                <w:b/>
                <w:sz w:val="16"/>
              </w:rPr>
              <w:t>Líquido</w:t>
            </w:r>
          </w:p>
        </w:tc>
        <w:tc>
          <w:tcPr>
            <w:tcW w:w="15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8"/>
              <w:ind w:right="103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w w:val="105"/>
                <w:sz w:val="16"/>
              </w:rPr>
              <w:t>234.032.976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8"/>
              <w:ind w:right="48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w w:val="105"/>
                <w:sz w:val="16"/>
              </w:rPr>
              <w:t>(6.328.197)</w:t>
            </w:r>
          </w:p>
        </w:tc>
        <w:tc>
          <w:tcPr>
            <w:tcW w:w="741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9" w:hRule="atLeast"/>
        </w:trPr>
        <w:tc>
          <w:tcPr>
            <w:tcW w:w="5537" w:type="dxa"/>
          </w:tcPr>
          <w:p>
            <w:pPr>
              <w:pStyle w:val="TableParagraph"/>
              <w:spacing w:before="35"/>
              <w:ind w:left="94"/>
              <w:jc w:val="left"/>
              <w:rPr>
                <w:rFonts w:ascii="Ebrima" w:hAnsi="Ebrima"/>
                <w:b/>
                <w:sz w:val="16"/>
              </w:rPr>
            </w:pPr>
            <w:r>
              <w:rPr>
                <w:rFonts w:ascii="Ebrima" w:hAnsi="Ebrima"/>
                <w:b/>
                <w:w w:val="105"/>
                <w:sz w:val="16"/>
              </w:rPr>
              <w:t>Ajuste</w:t>
            </w:r>
            <w:r>
              <w:rPr>
                <w:rFonts w:ascii="Ebrima" w:hAnsi="Ebrima"/>
                <w:b/>
                <w:spacing w:val="-11"/>
                <w:w w:val="105"/>
                <w:sz w:val="16"/>
              </w:rPr>
              <w:t> </w:t>
            </w:r>
            <w:r>
              <w:rPr>
                <w:rFonts w:ascii="Ebrima" w:hAnsi="Ebrima"/>
                <w:b/>
                <w:w w:val="105"/>
                <w:sz w:val="16"/>
              </w:rPr>
              <w:t>de</w:t>
            </w:r>
            <w:r>
              <w:rPr>
                <w:rFonts w:ascii="Ebrima" w:hAnsi="Ebrima"/>
                <w:b/>
                <w:spacing w:val="-10"/>
                <w:w w:val="105"/>
                <w:sz w:val="16"/>
              </w:rPr>
              <w:t> </w:t>
            </w:r>
            <w:r>
              <w:rPr>
                <w:rFonts w:ascii="Ebrima" w:hAnsi="Ebrima"/>
                <w:b/>
                <w:w w:val="105"/>
                <w:sz w:val="16"/>
              </w:rPr>
              <w:t>Valores</w:t>
            </w:r>
            <w:r>
              <w:rPr>
                <w:rFonts w:ascii="Ebrima" w:hAnsi="Ebrima"/>
                <w:b/>
                <w:spacing w:val="-9"/>
                <w:w w:val="105"/>
                <w:sz w:val="16"/>
              </w:rPr>
              <w:t> </w:t>
            </w:r>
            <w:r>
              <w:rPr>
                <w:rFonts w:ascii="Ebrima" w:hAnsi="Ebrima"/>
                <w:b/>
                <w:w w:val="105"/>
                <w:sz w:val="16"/>
              </w:rPr>
              <w:t>não</w:t>
            </w:r>
            <w:r>
              <w:rPr>
                <w:rFonts w:ascii="Ebrima" w:hAnsi="Ebrima"/>
                <w:b/>
                <w:spacing w:val="-8"/>
                <w:w w:val="105"/>
                <w:sz w:val="16"/>
              </w:rPr>
              <w:t> </w:t>
            </w:r>
            <w:r>
              <w:rPr>
                <w:rFonts w:ascii="Ebrima" w:hAnsi="Ebrima"/>
                <w:b/>
                <w:w w:val="105"/>
                <w:sz w:val="16"/>
              </w:rPr>
              <w:t>Monetários</w:t>
            </w:r>
          </w:p>
        </w:tc>
        <w:tc>
          <w:tcPr>
            <w:tcW w:w="15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1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8" w:hRule="atLeast"/>
        </w:trPr>
        <w:tc>
          <w:tcPr>
            <w:tcW w:w="5537" w:type="dxa"/>
          </w:tcPr>
          <w:p>
            <w:pPr>
              <w:pStyle w:val="TableParagraph"/>
              <w:spacing w:before="32"/>
              <w:ind w:left="94"/>
              <w:jc w:val="left"/>
              <w:rPr>
                <w:rFonts w:ascii="Ebrima" w:hAnsi="Ebrima"/>
                <w:sz w:val="16"/>
              </w:rPr>
            </w:pPr>
            <w:r>
              <w:rPr>
                <w:rFonts w:ascii="Ebrima" w:hAnsi="Ebrima"/>
                <w:sz w:val="16"/>
              </w:rPr>
              <w:t>Depreciação</w:t>
            </w:r>
            <w:r>
              <w:rPr>
                <w:rFonts w:ascii="Ebrima" w:hAnsi="Ebrima"/>
                <w:spacing w:val="12"/>
                <w:sz w:val="16"/>
              </w:rPr>
              <w:t> </w:t>
            </w:r>
            <w:r>
              <w:rPr>
                <w:rFonts w:ascii="Ebrima" w:hAnsi="Ebrima"/>
                <w:sz w:val="16"/>
              </w:rPr>
              <w:t>e</w:t>
            </w:r>
            <w:r>
              <w:rPr>
                <w:rFonts w:ascii="Ebrima" w:hAnsi="Ebrima"/>
                <w:spacing w:val="28"/>
                <w:sz w:val="16"/>
              </w:rPr>
              <w:t> </w:t>
            </w:r>
            <w:r>
              <w:rPr>
                <w:rFonts w:ascii="Ebrima" w:hAnsi="Ebrima"/>
                <w:sz w:val="16"/>
              </w:rPr>
              <w:t>Amortização</w:t>
            </w:r>
          </w:p>
        </w:tc>
        <w:tc>
          <w:tcPr>
            <w:tcW w:w="1566" w:type="dxa"/>
          </w:tcPr>
          <w:p>
            <w:pPr>
              <w:pStyle w:val="TableParagraph"/>
              <w:spacing w:before="32"/>
              <w:ind w:right="88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6.264.454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before="32"/>
              <w:ind w:right="89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1.826.661</w:t>
            </w:r>
          </w:p>
        </w:tc>
        <w:tc>
          <w:tcPr>
            <w:tcW w:w="741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1" w:hRule="atLeast"/>
        </w:trPr>
        <w:tc>
          <w:tcPr>
            <w:tcW w:w="5537" w:type="dxa"/>
          </w:tcPr>
          <w:p>
            <w:pPr>
              <w:pStyle w:val="TableParagraph"/>
              <w:spacing w:before="32"/>
              <w:ind w:left="94"/>
              <w:jc w:val="left"/>
              <w:rPr>
                <w:rFonts w:ascii="Ebrima" w:hAnsi="Ebrima"/>
                <w:sz w:val="16"/>
              </w:rPr>
            </w:pPr>
            <w:r>
              <w:rPr>
                <w:rFonts w:ascii="Ebrima" w:hAnsi="Ebrima"/>
                <w:sz w:val="16"/>
              </w:rPr>
              <w:t>Ajuste</w:t>
            </w:r>
            <w:r>
              <w:rPr>
                <w:rFonts w:ascii="Ebrima" w:hAnsi="Ebrima"/>
                <w:spacing w:val="13"/>
                <w:sz w:val="16"/>
              </w:rPr>
              <w:t> </w:t>
            </w:r>
            <w:r>
              <w:rPr>
                <w:rFonts w:ascii="Ebrima" w:hAnsi="Ebrima"/>
                <w:sz w:val="16"/>
              </w:rPr>
              <w:t>de</w:t>
            </w:r>
            <w:r>
              <w:rPr>
                <w:rFonts w:ascii="Ebrima" w:hAnsi="Ebrima"/>
                <w:spacing w:val="13"/>
                <w:sz w:val="16"/>
              </w:rPr>
              <w:t> </w:t>
            </w:r>
            <w:r>
              <w:rPr>
                <w:rFonts w:ascii="Ebrima" w:hAnsi="Ebrima"/>
                <w:sz w:val="16"/>
              </w:rPr>
              <w:t>Imobilizado</w:t>
            </w:r>
            <w:r>
              <w:rPr>
                <w:rFonts w:ascii="Ebrima" w:hAnsi="Ebrima"/>
                <w:spacing w:val="1"/>
                <w:sz w:val="16"/>
              </w:rPr>
              <w:t> </w:t>
            </w:r>
            <w:r>
              <w:rPr>
                <w:rFonts w:ascii="Ebrima" w:hAnsi="Ebrima"/>
                <w:sz w:val="16"/>
              </w:rPr>
              <w:t>e</w:t>
            </w:r>
            <w:r>
              <w:rPr>
                <w:rFonts w:ascii="Ebrima" w:hAnsi="Ebrima"/>
                <w:spacing w:val="13"/>
                <w:sz w:val="16"/>
              </w:rPr>
              <w:t> </w:t>
            </w:r>
            <w:r>
              <w:rPr>
                <w:rFonts w:ascii="Ebrima" w:hAnsi="Ebrima"/>
                <w:sz w:val="16"/>
              </w:rPr>
              <w:t>Intangível</w:t>
            </w:r>
          </w:p>
        </w:tc>
        <w:tc>
          <w:tcPr>
            <w:tcW w:w="15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2"/>
              <w:ind w:right="88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27.848.784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2"/>
              <w:ind w:right="88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6.710</w:t>
            </w:r>
          </w:p>
        </w:tc>
        <w:tc>
          <w:tcPr>
            <w:tcW w:w="741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3" w:hRule="atLeast"/>
        </w:trPr>
        <w:tc>
          <w:tcPr>
            <w:tcW w:w="5537" w:type="dxa"/>
          </w:tcPr>
          <w:p>
            <w:pPr>
              <w:pStyle w:val="TableParagraph"/>
              <w:spacing w:before="35"/>
              <w:ind w:left="95"/>
              <w:jc w:val="left"/>
              <w:rPr>
                <w:rFonts w:ascii="Ebrima" w:hAnsi="Ebrima"/>
                <w:b/>
                <w:sz w:val="16"/>
              </w:rPr>
            </w:pPr>
            <w:r>
              <w:rPr>
                <w:rFonts w:ascii="Ebrima" w:hAnsi="Ebrima"/>
                <w:b/>
                <w:spacing w:val="-1"/>
                <w:w w:val="105"/>
                <w:sz w:val="16"/>
              </w:rPr>
              <w:t>Prejuízo</w:t>
            </w:r>
            <w:r>
              <w:rPr>
                <w:rFonts w:ascii="Ebrima" w:hAnsi="Ebrima"/>
                <w:b/>
                <w:spacing w:val="-11"/>
                <w:w w:val="105"/>
                <w:sz w:val="16"/>
              </w:rPr>
              <w:t> </w:t>
            </w:r>
            <w:r>
              <w:rPr>
                <w:rFonts w:ascii="Ebrima" w:hAnsi="Ebrima"/>
                <w:b/>
                <w:w w:val="105"/>
                <w:sz w:val="16"/>
              </w:rPr>
              <w:t>Ajustado</w:t>
            </w:r>
          </w:p>
        </w:tc>
        <w:tc>
          <w:tcPr>
            <w:tcW w:w="156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5"/>
              <w:ind w:right="103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w w:val="105"/>
                <w:sz w:val="16"/>
              </w:rPr>
              <w:t>268.146.214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5"/>
              <w:ind w:right="48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w w:val="105"/>
                <w:sz w:val="16"/>
              </w:rPr>
              <w:t>(4.494.826)</w:t>
            </w:r>
          </w:p>
        </w:tc>
        <w:tc>
          <w:tcPr>
            <w:tcW w:w="741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587" w:hRule="atLeast"/>
        </w:trPr>
        <w:tc>
          <w:tcPr>
            <w:tcW w:w="5537" w:type="dxa"/>
          </w:tcPr>
          <w:p>
            <w:pPr>
              <w:pStyle w:val="TableParagraph"/>
              <w:spacing w:before="7"/>
              <w:jc w:val="left"/>
              <w:rPr>
                <w:rFonts w:ascii="Tahoma"/>
                <w:b/>
                <w:sz w:val="27"/>
              </w:rPr>
            </w:pPr>
          </w:p>
          <w:p>
            <w:pPr>
              <w:pStyle w:val="TableParagraph"/>
              <w:spacing w:before="1"/>
              <w:ind w:left="95"/>
              <w:jc w:val="left"/>
              <w:rPr>
                <w:rFonts w:ascii="Ebrima" w:hAnsi="Ebrima"/>
                <w:b/>
                <w:sz w:val="16"/>
              </w:rPr>
            </w:pPr>
            <w:r>
              <w:rPr>
                <w:rFonts w:ascii="Ebrima" w:hAnsi="Ebrima"/>
                <w:b/>
                <w:sz w:val="16"/>
              </w:rPr>
              <w:t>(Aumento)</w:t>
            </w:r>
            <w:r>
              <w:rPr>
                <w:rFonts w:ascii="Ebrima" w:hAnsi="Ebrima"/>
                <w:b/>
                <w:spacing w:val="16"/>
                <w:sz w:val="16"/>
              </w:rPr>
              <w:t> </w:t>
            </w:r>
            <w:r>
              <w:rPr>
                <w:rFonts w:ascii="Ebrima" w:hAnsi="Ebrima"/>
                <w:b/>
                <w:sz w:val="16"/>
              </w:rPr>
              <w:t>Redução</w:t>
            </w:r>
            <w:r>
              <w:rPr>
                <w:rFonts w:ascii="Ebrima" w:hAnsi="Ebrima"/>
                <w:b/>
                <w:spacing w:val="23"/>
                <w:sz w:val="16"/>
              </w:rPr>
              <w:t> </w:t>
            </w:r>
            <w:r>
              <w:rPr>
                <w:rFonts w:ascii="Ebrima" w:hAnsi="Ebrima"/>
                <w:b/>
                <w:sz w:val="16"/>
              </w:rPr>
              <w:t>nos</w:t>
            </w:r>
            <w:r>
              <w:rPr>
                <w:rFonts w:ascii="Ebrima" w:hAnsi="Ebrima"/>
                <w:b/>
                <w:spacing w:val="21"/>
                <w:sz w:val="16"/>
              </w:rPr>
              <w:t> </w:t>
            </w:r>
            <w:r>
              <w:rPr>
                <w:rFonts w:ascii="Ebrima" w:hAnsi="Ebrima"/>
                <w:b/>
                <w:sz w:val="16"/>
              </w:rPr>
              <w:t>Ativos</w:t>
            </w:r>
          </w:p>
        </w:tc>
        <w:tc>
          <w:tcPr>
            <w:tcW w:w="15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1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8" w:hRule="atLeast"/>
        </w:trPr>
        <w:tc>
          <w:tcPr>
            <w:tcW w:w="5537" w:type="dxa"/>
          </w:tcPr>
          <w:p>
            <w:pPr>
              <w:pStyle w:val="TableParagraph"/>
              <w:spacing w:before="32"/>
              <w:ind w:left="95"/>
              <w:jc w:val="left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Estoque</w:t>
            </w:r>
          </w:p>
        </w:tc>
        <w:tc>
          <w:tcPr>
            <w:tcW w:w="1566" w:type="dxa"/>
          </w:tcPr>
          <w:p>
            <w:pPr>
              <w:pStyle w:val="TableParagraph"/>
              <w:spacing w:before="32"/>
              <w:ind w:right="88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87.601.136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before="32"/>
              <w:ind w:right="38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(49.894.462)</w:t>
            </w:r>
          </w:p>
        </w:tc>
        <w:tc>
          <w:tcPr>
            <w:tcW w:w="741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8" w:hRule="atLeast"/>
        </w:trPr>
        <w:tc>
          <w:tcPr>
            <w:tcW w:w="5537" w:type="dxa"/>
          </w:tcPr>
          <w:p>
            <w:pPr>
              <w:pStyle w:val="TableParagraph"/>
              <w:spacing w:before="32"/>
              <w:ind w:left="95"/>
              <w:jc w:val="left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Clientes</w:t>
            </w:r>
          </w:p>
        </w:tc>
        <w:tc>
          <w:tcPr>
            <w:tcW w:w="1566" w:type="dxa"/>
          </w:tcPr>
          <w:p>
            <w:pPr>
              <w:pStyle w:val="TableParagraph"/>
              <w:spacing w:before="32"/>
              <w:ind w:right="37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(59.268.917)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before="32"/>
              <w:ind w:right="88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1.913.135</w:t>
            </w:r>
          </w:p>
        </w:tc>
        <w:tc>
          <w:tcPr>
            <w:tcW w:w="741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8" w:hRule="atLeast"/>
        </w:trPr>
        <w:tc>
          <w:tcPr>
            <w:tcW w:w="5537" w:type="dxa"/>
          </w:tcPr>
          <w:p>
            <w:pPr>
              <w:pStyle w:val="TableParagraph"/>
              <w:spacing w:before="32"/>
              <w:ind w:left="95"/>
              <w:jc w:val="left"/>
              <w:rPr>
                <w:rFonts w:ascii="Ebrima"/>
                <w:sz w:val="16"/>
              </w:rPr>
            </w:pPr>
            <w:r>
              <w:rPr>
                <w:rFonts w:ascii="Ebrima"/>
                <w:spacing w:val="-1"/>
                <w:w w:val="105"/>
                <w:sz w:val="16"/>
              </w:rPr>
              <w:t>Impostos</w:t>
            </w:r>
            <w:r>
              <w:rPr>
                <w:rFonts w:ascii="Ebrima"/>
                <w:spacing w:val="-11"/>
                <w:w w:val="105"/>
                <w:sz w:val="16"/>
              </w:rPr>
              <w:t> </w:t>
            </w:r>
            <w:r>
              <w:rPr>
                <w:rFonts w:ascii="Ebrima"/>
                <w:w w:val="105"/>
                <w:sz w:val="16"/>
              </w:rPr>
              <w:t>a</w:t>
            </w:r>
            <w:r>
              <w:rPr>
                <w:rFonts w:ascii="Ebrima"/>
                <w:spacing w:val="-10"/>
                <w:w w:val="105"/>
                <w:sz w:val="16"/>
              </w:rPr>
              <w:t> </w:t>
            </w:r>
            <w:r>
              <w:rPr>
                <w:rFonts w:ascii="Ebrima"/>
                <w:w w:val="105"/>
                <w:sz w:val="16"/>
              </w:rPr>
              <w:t>Recuperar</w:t>
            </w:r>
          </w:p>
        </w:tc>
        <w:tc>
          <w:tcPr>
            <w:tcW w:w="1566" w:type="dxa"/>
          </w:tcPr>
          <w:p>
            <w:pPr>
              <w:pStyle w:val="TableParagraph"/>
              <w:spacing w:before="32"/>
              <w:ind w:right="87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38.188.393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before="32"/>
              <w:ind w:right="88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658.255</w:t>
            </w:r>
          </w:p>
        </w:tc>
        <w:tc>
          <w:tcPr>
            <w:tcW w:w="741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8" w:hRule="atLeast"/>
        </w:trPr>
        <w:tc>
          <w:tcPr>
            <w:tcW w:w="5537" w:type="dxa"/>
          </w:tcPr>
          <w:p>
            <w:pPr>
              <w:pStyle w:val="TableParagraph"/>
              <w:spacing w:before="32"/>
              <w:ind w:left="95"/>
              <w:jc w:val="left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Adiantamentos</w:t>
            </w:r>
          </w:p>
        </w:tc>
        <w:tc>
          <w:tcPr>
            <w:tcW w:w="1566" w:type="dxa"/>
          </w:tcPr>
          <w:p>
            <w:pPr>
              <w:pStyle w:val="TableParagraph"/>
              <w:spacing w:before="32"/>
              <w:ind w:right="87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3.292.205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before="32"/>
              <w:ind w:right="38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(140.941)</w:t>
            </w:r>
          </w:p>
        </w:tc>
        <w:tc>
          <w:tcPr>
            <w:tcW w:w="741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53" w:hRule="atLeast"/>
        </w:trPr>
        <w:tc>
          <w:tcPr>
            <w:tcW w:w="5537" w:type="dxa"/>
          </w:tcPr>
          <w:p>
            <w:pPr>
              <w:pStyle w:val="TableParagraph"/>
              <w:spacing w:before="32"/>
              <w:ind w:left="95"/>
              <w:jc w:val="left"/>
              <w:rPr>
                <w:rFonts w:ascii="Ebrima"/>
                <w:sz w:val="16"/>
              </w:rPr>
            </w:pPr>
            <w:r>
              <w:rPr>
                <w:rFonts w:ascii="Ebrima"/>
                <w:spacing w:val="-1"/>
                <w:w w:val="105"/>
                <w:sz w:val="16"/>
              </w:rPr>
              <w:t>Outros</w:t>
            </w:r>
            <w:r>
              <w:rPr>
                <w:rFonts w:ascii="Ebrima"/>
                <w:spacing w:val="-10"/>
                <w:w w:val="105"/>
                <w:sz w:val="16"/>
              </w:rPr>
              <w:t> </w:t>
            </w:r>
            <w:r>
              <w:rPr>
                <w:rFonts w:ascii="Ebrima"/>
                <w:spacing w:val="-1"/>
                <w:w w:val="105"/>
                <w:sz w:val="16"/>
              </w:rPr>
              <w:t>Ativos</w:t>
            </w:r>
          </w:p>
        </w:tc>
        <w:tc>
          <w:tcPr>
            <w:tcW w:w="1566" w:type="dxa"/>
          </w:tcPr>
          <w:p>
            <w:pPr>
              <w:pStyle w:val="TableParagraph"/>
              <w:spacing w:before="32"/>
              <w:ind w:right="37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(39.525.583)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before="32"/>
              <w:ind w:right="38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(2.145.478)</w:t>
            </w:r>
          </w:p>
        </w:tc>
        <w:tc>
          <w:tcPr>
            <w:tcW w:w="741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537" w:type="dxa"/>
          </w:tcPr>
          <w:p>
            <w:pPr>
              <w:pStyle w:val="TableParagraph"/>
              <w:spacing w:before="5"/>
              <w:jc w:val="left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"/>
              <w:ind w:left="95"/>
              <w:jc w:val="left"/>
              <w:rPr>
                <w:rFonts w:ascii="Ebrima" w:hAnsi="Ebrima"/>
                <w:b/>
                <w:sz w:val="16"/>
              </w:rPr>
            </w:pPr>
            <w:r>
              <w:rPr>
                <w:rFonts w:ascii="Ebrima" w:hAnsi="Ebrima"/>
                <w:b/>
                <w:sz w:val="16"/>
              </w:rPr>
              <w:t>Aumento</w:t>
            </w:r>
            <w:r>
              <w:rPr>
                <w:rFonts w:ascii="Ebrima" w:hAnsi="Ebrima"/>
                <w:b/>
                <w:spacing w:val="26"/>
                <w:sz w:val="16"/>
              </w:rPr>
              <w:t> </w:t>
            </w:r>
            <w:r>
              <w:rPr>
                <w:rFonts w:ascii="Ebrima" w:hAnsi="Ebrima"/>
                <w:b/>
                <w:sz w:val="16"/>
              </w:rPr>
              <w:t>(Redução)</w:t>
            </w:r>
            <w:r>
              <w:rPr>
                <w:rFonts w:ascii="Ebrima" w:hAnsi="Ebrima"/>
                <w:b/>
                <w:spacing w:val="20"/>
                <w:sz w:val="16"/>
              </w:rPr>
              <w:t> </w:t>
            </w:r>
            <w:r>
              <w:rPr>
                <w:rFonts w:ascii="Ebrima" w:hAnsi="Ebrima"/>
                <w:b/>
                <w:sz w:val="16"/>
              </w:rPr>
              <w:t>nos</w:t>
            </w:r>
            <w:r>
              <w:rPr>
                <w:rFonts w:ascii="Ebrima" w:hAnsi="Ebrima"/>
                <w:b/>
                <w:spacing w:val="24"/>
                <w:sz w:val="16"/>
              </w:rPr>
              <w:t> </w:t>
            </w:r>
            <w:r>
              <w:rPr>
                <w:rFonts w:ascii="Ebrima" w:hAnsi="Ebrima"/>
                <w:b/>
                <w:sz w:val="16"/>
              </w:rPr>
              <w:t>Passivos</w:t>
            </w:r>
          </w:p>
        </w:tc>
        <w:tc>
          <w:tcPr>
            <w:tcW w:w="156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1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8" w:hRule="atLeast"/>
        </w:trPr>
        <w:tc>
          <w:tcPr>
            <w:tcW w:w="5537" w:type="dxa"/>
          </w:tcPr>
          <w:p>
            <w:pPr>
              <w:pStyle w:val="TableParagraph"/>
              <w:spacing w:before="32"/>
              <w:ind w:left="95"/>
              <w:jc w:val="left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Fornecedores</w:t>
            </w:r>
          </w:p>
        </w:tc>
        <w:tc>
          <w:tcPr>
            <w:tcW w:w="1566" w:type="dxa"/>
          </w:tcPr>
          <w:p>
            <w:pPr>
              <w:pStyle w:val="TableParagraph"/>
              <w:spacing w:before="32"/>
              <w:ind w:right="37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(162.189.701)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before="32"/>
              <w:ind w:right="88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191.168.787</w:t>
            </w:r>
          </w:p>
        </w:tc>
        <w:tc>
          <w:tcPr>
            <w:tcW w:w="741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8" w:hRule="atLeast"/>
        </w:trPr>
        <w:tc>
          <w:tcPr>
            <w:tcW w:w="5537" w:type="dxa"/>
          </w:tcPr>
          <w:p>
            <w:pPr>
              <w:pStyle w:val="TableParagraph"/>
              <w:spacing w:before="32"/>
              <w:ind w:left="95"/>
              <w:jc w:val="left"/>
              <w:rPr>
                <w:rFonts w:ascii="Ebrima" w:hAnsi="Ebrima"/>
                <w:sz w:val="16"/>
              </w:rPr>
            </w:pPr>
            <w:r>
              <w:rPr>
                <w:rFonts w:ascii="Ebrima" w:hAnsi="Ebrima"/>
                <w:sz w:val="16"/>
              </w:rPr>
              <w:t>Obrigações</w:t>
            </w:r>
            <w:r>
              <w:rPr>
                <w:rFonts w:ascii="Ebrima" w:hAnsi="Ebrima"/>
                <w:spacing w:val="14"/>
                <w:sz w:val="16"/>
              </w:rPr>
              <w:t> </w:t>
            </w:r>
            <w:r>
              <w:rPr>
                <w:rFonts w:ascii="Ebrima" w:hAnsi="Ebrima"/>
                <w:sz w:val="16"/>
              </w:rPr>
              <w:t>com</w:t>
            </w:r>
            <w:r>
              <w:rPr>
                <w:rFonts w:ascii="Ebrima" w:hAnsi="Ebrima"/>
                <w:spacing w:val="-1"/>
                <w:sz w:val="16"/>
              </w:rPr>
              <w:t> </w:t>
            </w:r>
            <w:r>
              <w:rPr>
                <w:rFonts w:ascii="Ebrima" w:hAnsi="Ebrima"/>
                <w:sz w:val="16"/>
              </w:rPr>
              <w:t>Pessoal</w:t>
            </w:r>
          </w:p>
        </w:tc>
        <w:tc>
          <w:tcPr>
            <w:tcW w:w="1566" w:type="dxa"/>
          </w:tcPr>
          <w:p>
            <w:pPr>
              <w:pStyle w:val="TableParagraph"/>
              <w:spacing w:before="32"/>
              <w:ind w:right="87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96.692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before="32"/>
              <w:ind w:right="88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637.139</w:t>
            </w:r>
          </w:p>
        </w:tc>
        <w:tc>
          <w:tcPr>
            <w:tcW w:w="741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8" w:hRule="atLeast"/>
        </w:trPr>
        <w:tc>
          <w:tcPr>
            <w:tcW w:w="5537" w:type="dxa"/>
          </w:tcPr>
          <w:p>
            <w:pPr>
              <w:pStyle w:val="TableParagraph"/>
              <w:spacing w:before="32"/>
              <w:ind w:left="95"/>
              <w:jc w:val="left"/>
              <w:rPr>
                <w:rFonts w:ascii="Ebrima" w:hAnsi="Ebrima"/>
                <w:sz w:val="16"/>
              </w:rPr>
            </w:pPr>
            <w:r>
              <w:rPr>
                <w:rFonts w:ascii="Ebrima" w:hAnsi="Ebrima"/>
                <w:sz w:val="16"/>
              </w:rPr>
              <w:t>Obrigações</w:t>
            </w:r>
            <w:r>
              <w:rPr>
                <w:rFonts w:ascii="Ebrima" w:hAnsi="Ebrima"/>
                <w:spacing w:val="27"/>
                <w:sz w:val="16"/>
              </w:rPr>
              <w:t> </w:t>
            </w:r>
            <w:r>
              <w:rPr>
                <w:rFonts w:ascii="Ebrima" w:hAnsi="Ebrima"/>
                <w:sz w:val="16"/>
              </w:rPr>
              <w:t>Tributárias</w:t>
            </w:r>
          </w:p>
        </w:tc>
        <w:tc>
          <w:tcPr>
            <w:tcW w:w="1566" w:type="dxa"/>
          </w:tcPr>
          <w:p>
            <w:pPr>
              <w:pStyle w:val="TableParagraph"/>
              <w:spacing w:before="32"/>
              <w:ind w:right="87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7.085.143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before="32"/>
              <w:ind w:right="88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6.178.110</w:t>
            </w:r>
          </w:p>
        </w:tc>
        <w:tc>
          <w:tcPr>
            <w:tcW w:w="741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5537" w:type="dxa"/>
          </w:tcPr>
          <w:p>
            <w:pPr>
              <w:pStyle w:val="TableParagraph"/>
              <w:spacing w:before="32"/>
              <w:ind w:left="95"/>
              <w:jc w:val="left"/>
              <w:rPr>
                <w:rFonts w:ascii="Ebrima"/>
                <w:sz w:val="16"/>
              </w:rPr>
            </w:pPr>
            <w:r>
              <w:rPr>
                <w:rFonts w:ascii="Ebrima"/>
                <w:spacing w:val="-1"/>
                <w:w w:val="105"/>
                <w:sz w:val="16"/>
              </w:rPr>
              <w:t>Outros</w:t>
            </w:r>
            <w:r>
              <w:rPr>
                <w:rFonts w:ascii="Ebrima"/>
                <w:spacing w:val="-10"/>
                <w:w w:val="105"/>
                <w:sz w:val="16"/>
              </w:rPr>
              <w:t> </w:t>
            </w:r>
            <w:r>
              <w:rPr>
                <w:rFonts w:ascii="Ebrima"/>
                <w:w w:val="105"/>
                <w:sz w:val="16"/>
              </w:rPr>
              <w:t>Passivos</w:t>
            </w:r>
          </w:p>
        </w:tc>
        <w:tc>
          <w:tcPr>
            <w:tcW w:w="15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2"/>
              <w:ind w:right="37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(1.448.430)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2"/>
              <w:ind w:right="88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5.489.096</w:t>
            </w:r>
          </w:p>
        </w:tc>
        <w:tc>
          <w:tcPr>
            <w:tcW w:w="741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3" w:hRule="atLeast"/>
        </w:trPr>
        <w:tc>
          <w:tcPr>
            <w:tcW w:w="5537" w:type="dxa"/>
          </w:tcPr>
          <w:p>
            <w:pPr>
              <w:pStyle w:val="TableParagraph"/>
              <w:spacing w:before="35"/>
              <w:ind w:left="95"/>
              <w:jc w:val="left"/>
              <w:rPr>
                <w:rFonts w:ascii="Ebrima" w:hAnsi="Ebrima"/>
                <w:b/>
                <w:sz w:val="16"/>
              </w:rPr>
            </w:pPr>
            <w:r>
              <w:rPr>
                <w:rFonts w:ascii="Ebrima" w:hAnsi="Ebrima"/>
                <w:b/>
                <w:sz w:val="16"/>
              </w:rPr>
              <w:t>Caixa</w:t>
            </w:r>
            <w:r>
              <w:rPr>
                <w:rFonts w:ascii="Ebrima" w:hAnsi="Ebrima"/>
                <w:b/>
                <w:spacing w:val="15"/>
                <w:sz w:val="16"/>
              </w:rPr>
              <w:t> </w:t>
            </w:r>
            <w:r>
              <w:rPr>
                <w:rFonts w:ascii="Ebrima" w:hAnsi="Ebrima"/>
                <w:b/>
                <w:sz w:val="16"/>
              </w:rPr>
              <w:t>Líquido</w:t>
            </w:r>
            <w:r>
              <w:rPr>
                <w:rFonts w:ascii="Ebrima" w:hAnsi="Ebrima"/>
                <w:b/>
                <w:spacing w:val="19"/>
                <w:sz w:val="16"/>
              </w:rPr>
              <w:t> </w:t>
            </w:r>
            <w:r>
              <w:rPr>
                <w:rFonts w:ascii="Ebrima" w:hAnsi="Ebrima"/>
                <w:b/>
                <w:sz w:val="16"/>
              </w:rPr>
              <w:t>Gerado</w:t>
            </w:r>
            <w:r>
              <w:rPr>
                <w:rFonts w:ascii="Ebrima" w:hAnsi="Ebrima"/>
                <w:b/>
                <w:spacing w:val="19"/>
                <w:sz w:val="16"/>
              </w:rPr>
              <w:t> </w:t>
            </w:r>
            <w:r>
              <w:rPr>
                <w:rFonts w:ascii="Ebrima" w:hAnsi="Ebrima"/>
                <w:b/>
                <w:sz w:val="16"/>
              </w:rPr>
              <w:t>pelas</w:t>
            </w:r>
            <w:r>
              <w:rPr>
                <w:rFonts w:ascii="Ebrima" w:hAnsi="Ebrima"/>
                <w:b/>
                <w:spacing w:val="17"/>
                <w:sz w:val="16"/>
              </w:rPr>
              <w:t> </w:t>
            </w:r>
            <w:r>
              <w:rPr>
                <w:rFonts w:ascii="Ebrima" w:hAnsi="Ebrima"/>
                <w:b/>
                <w:sz w:val="16"/>
              </w:rPr>
              <w:t>Atividades</w:t>
            </w:r>
            <w:r>
              <w:rPr>
                <w:rFonts w:ascii="Ebrima" w:hAnsi="Ebrima"/>
                <w:b/>
                <w:spacing w:val="18"/>
                <w:sz w:val="16"/>
              </w:rPr>
              <w:t> </w:t>
            </w:r>
            <w:r>
              <w:rPr>
                <w:rFonts w:ascii="Ebrima" w:hAnsi="Ebrima"/>
                <w:b/>
                <w:sz w:val="16"/>
              </w:rPr>
              <w:t>Operacionais</w:t>
            </w:r>
          </w:p>
        </w:tc>
        <w:tc>
          <w:tcPr>
            <w:tcW w:w="156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5"/>
              <w:ind w:right="102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w w:val="105"/>
                <w:sz w:val="16"/>
              </w:rPr>
              <w:t>141.977.152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5"/>
              <w:ind w:right="103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w w:val="105"/>
                <w:sz w:val="16"/>
              </w:rPr>
              <w:t>149.368.815</w:t>
            </w:r>
          </w:p>
        </w:tc>
        <w:tc>
          <w:tcPr>
            <w:tcW w:w="741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586" w:hRule="atLeast"/>
        </w:trPr>
        <w:tc>
          <w:tcPr>
            <w:tcW w:w="5537" w:type="dxa"/>
          </w:tcPr>
          <w:p>
            <w:pPr>
              <w:pStyle w:val="TableParagraph"/>
              <w:spacing w:before="7"/>
              <w:jc w:val="left"/>
              <w:rPr>
                <w:rFonts w:ascii="Tahoma"/>
                <w:b/>
                <w:sz w:val="27"/>
              </w:rPr>
            </w:pPr>
          </w:p>
          <w:p>
            <w:pPr>
              <w:pStyle w:val="TableParagraph"/>
              <w:spacing w:before="0"/>
              <w:ind w:left="95"/>
              <w:jc w:val="left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sz w:val="16"/>
              </w:rPr>
              <w:t>FLUXO DE</w:t>
            </w:r>
            <w:r>
              <w:rPr>
                <w:rFonts w:ascii="Ebrima"/>
                <w:b/>
                <w:spacing w:val="9"/>
                <w:sz w:val="16"/>
              </w:rPr>
              <w:t> </w:t>
            </w:r>
            <w:r>
              <w:rPr>
                <w:rFonts w:ascii="Ebrima"/>
                <w:b/>
                <w:sz w:val="16"/>
              </w:rPr>
              <w:t>CAIXA</w:t>
            </w:r>
            <w:r>
              <w:rPr>
                <w:rFonts w:ascii="Ebrima"/>
                <w:b/>
                <w:spacing w:val="11"/>
                <w:sz w:val="16"/>
              </w:rPr>
              <w:t> </w:t>
            </w:r>
            <w:r>
              <w:rPr>
                <w:rFonts w:ascii="Ebrima"/>
                <w:b/>
                <w:sz w:val="16"/>
              </w:rPr>
              <w:t>DAS</w:t>
            </w:r>
            <w:r>
              <w:rPr>
                <w:rFonts w:ascii="Ebrima"/>
                <w:b/>
                <w:spacing w:val="5"/>
                <w:sz w:val="16"/>
              </w:rPr>
              <w:t> </w:t>
            </w:r>
            <w:r>
              <w:rPr>
                <w:rFonts w:ascii="Ebrima"/>
                <w:b/>
                <w:sz w:val="16"/>
              </w:rPr>
              <w:t>ATIVIDADES</w:t>
            </w:r>
            <w:r>
              <w:rPr>
                <w:rFonts w:ascii="Ebrima"/>
                <w:b/>
                <w:spacing w:val="4"/>
                <w:sz w:val="16"/>
              </w:rPr>
              <w:t> </w:t>
            </w:r>
            <w:r>
              <w:rPr>
                <w:rFonts w:ascii="Ebrima"/>
                <w:b/>
                <w:sz w:val="16"/>
              </w:rPr>
              <w:t>DE</w:t>
            </w:r>
            <w:r>
              <w:rPr>
                <w:rFonts w:ascii="Ebrima"/>
                <w:b/>
                <w:spacing w:val="9"/>
                <w:sz w:val="16"/>
              </w:rPr>
              <w:t> </w:t>
            </w:r>
            <w:r>
              <w:rPr>
                <w:rFonts w:ascii="Ebrima"/>
                <w:b/>
                <w:sz w:val="16"/>
              </w:rPr>
              <w:t>INVESTIMENTO</w:t>
            </w:r>
          </w:p>
        </w:tc>
        <w:tc>
          <w:tcPr>
            <w:tcW w:w="15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1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8" w:hRule="atLeast"/>
        </w:trPr>
        <w:tc>
          <w:tcPr>
            <w:tcW w:w="5537" w:type="dxa"/>
          </w:tcPr>
          <w:p>
            <w:pPr>
              <w:pStyle w:val="TableParagraph"/>
              <w:spacing w:before="32"/>
              <w:ind w:left="95"/>
              <w:jc w:val="left"/>
              <w:rPr>
                <w:rFonts w:ascii="Ebrima" w:hAnsi="Ebrima"/>
                <w:sz w:val="16"/>
              </w:rPr>
            </w:pPr>
            <w:r>
              <w:rPr>
                <w:rFonts w:ascii="Ebrima" w:hAnsi="Ebrima"/>
                <w:sz w:val="16"/>
              </w:rPr>
              <w:t>Aquisição</w:t>
            </w:r>
            <w:r>
              <w:rPr>
                <w:rFonts w:ascii="Ebrima" w:hAnsi="Ebrima"/>
                <w:spacing w:val="2"/>
                <w:sz w:val="16"/>
              </w:rPr>
              <w:t> </w:t>
            </w:r>
            <w:r>
              <w:rPr>
                <w:rFonts w:ascii="Ebrima" w:hAnsi="Ebrima"/>
                <w:sz w:val="16"/>
              </w:rPr>
              <w:t>de</w:t>
            </w:r>
            <w:r>
              <w:rPr>
                <w:rFonts w:ascii="Ebrima" w:hAnsi="Ebrima"/>
                <w:spacing w:val="14"/>
                <w:sz w:val="16"/>
              </w:rPr>
              <w:t> </w:t>
            </w:r>
            <w:r>
              <w:rPr>
                <w:rFonts w:ascii="Ebrima" w:hAnsi="Ebrima"/>
                <w:sz w:val="16"/>
              </w:rPr>
              <w:t>Imobilizado</w:t>
            </w:r>
          </w:p>
        </w:tc>
        <w:tc>
          <w:tcPr>
            <w:tcW w:w="1566" w:type="dxa"/>
          </w:tcPr>
          <w:p>
            <w:pPr>
              <w:pStyle w:val="TableParagraph"/>
              <w:spacing w:before="32"/>
              <w:ind w:right="37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(97.886.330)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before="32"/>
              <w:ind w:right="38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(18.626.337)</w:t>
            </w:r>
          </w:p>
        </w:tc>
        <w:tc>
          <w:tcPr>
            <w:tcW w:w="741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5537" w:type="dxa"/>
          </w:tcPr>
          <w:p>
            <w:pPr>
              <w:pStyle w:val="TableParagraph"/>
              <w:spacing w:before="32"/>
              <w:ind w:left="95"/>
              <w:jc w:val="left"/>
              <w:rPr>
                <w:rFonts w:ascii="Ebrima" w:hAnsi="Ebrima"/>
                <w:sz w:val="16"/>
              </w:rPr>
            </w:pPr>
            <w:r>
              <w:rPr>
                <w:rFonts w:ascii="Ebrima" w:hAnsi="Ebrima"/>
                <w:sz w:val="16"/>
              </w:rPr>
              <w:t>Aquisição</w:t>
            </w:r>
            <w:r>
              <w:rPr>
                <w:rFonts w:ascii="Ebrima" w:hAnsi="Ebrima"/>
                <w:spacing w:val="2"/>
                <w:sz w:val="16"/>
              </w:rPr>
              <w:t> </w:t>
            </w:r>
            <w:r>
              <w:rPr>
                <w:rFonts w:ascii="Ebrima" w:hAnsi="Ebrima"/>
                <w:sz w:val="16"/>
              </w:rPr>
              <w:t>de</w:t>
            </w:r>
            <w:r>
              <w:rPr>
                <w:rFonts w:ascii="Ebrima" w:hAnsi="Ebrima"/>
                <w:spacing w:val="16"/>
                <w:sz w:val="16"/>
              </w:rPr>
              <w:t> </w:t>
            </w:r>
            <w:r>
              <w:rPr>
                <w:rFonts w:ascii="Ebrima" w:hAnsi="Ebrima"/>
                <w:sz w:val="16"/>
              </w:rPr>
              <w:t>Intangível</w:t>
            </w:r>
          </w:p>
        </w:tc>
        <w:tc>
          <w:tcPr>
            <w:tcW w:w="15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2"/>
              <w:ind w:right="37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(25.514)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2"/>
              <w:ind w:right="38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(8.226)</w:t>
            </w:r>
          </w:p>
        </w:tc>
        <w:tc>
          <w:tcPr>
            <w:tcW w:w="741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3" w:hRule="atLeast"/>
        </w:trPr>
        <w:tc>
          <w:tcPr>
            <w:tcW w:w="5537" w:type="dxa"/>
          </w:tcPr>
          <w:p>
            <w:pPr>
              <w:pStyle w:val="TableParagraph"/>
              <w:spacing w:before="35"/>
              <w:ind w:left="95"/>
              <w:jc w:val="left"/>
              <w:rPr>
                <w:rFonts w:ascii="Ebrima" w:hAnsi="Ebrima"/>
                <w:b/>
                <w:sz w:val="16"/>
              </w:rPr>
            </w:pPr>
            <w:r>
              <w:rPr>
                <w:rFonts w:ascii="Ebrima" w:hAnsi="Ebrima"/>
                <w:b/>
                <w:sz w:val="16"/>
              </w:rPr>
              <w:t>Caixa</w:t>
            </w:r>
            <w:r>
              <w:rPr>
                <w:rFonts w:ascii="Ebrima" w:hAnsi="Ebrima"/>
                <w:b/>
                <w:spacing w:val="14"/>
                <w:sz w:val="16"/>
              </w:rPr>
              <w:t> </w:t>
            </w:r>
            <w:r>
              <w:rPr>
                <w:rFonts w:ascii="Ebrima" w:hAnsi="Ebrima"/>
                <w:b/>
                <w:sz w:val="16"/>
              </w:rPr>
              <w:t>Líquido</w:t>
            </w:r>
            <w:r>
              <w:rPr>
                <w:rFonts w:ascii="Ebrima" w:hAnsi="Ebrima"/>
                <w:b/>
                <w:spacing w:val="18"/>
                <w:sz w:val="16"/>
              </w:rPr>
              <w:t> </w:t>
            </w:r>
            <w:r>
              <w:rPr>
                <w:rFonts w:ascii="Ebrima" w:hAnsi="Ebrima"/>
                <w:b/>
                <w:sz w:val="16"/>
              </w:rPr>
              <w:t>gerado</w:t>
            </w:r>
            <w:r>
              <w:rPr>
                <w:rFonts w:ascii="Ebrima" w:hAnsi="Ebrima"/>
                <w:b/>
                <w:spacing w:val="17"/>
                <w:sz w:val="16"/>
              </w:rPr>
              <w:t> </w:t>
            </w:r>
            <w:r>
              <w:rPr>
                <w:rFonts w:ascii="Ebrima" w:hAnsi="Ebrima"/>
                <w:b/>
                <w:sz w:val="16"/>
              </w:rPr>
              <w:t>pelas</w:t>
            </w:r>
            <w:r>
              <w:rPr>
                <w:rFonts w:ascii="Ebrima" w:hAnsi="Ebrima"/>
                <w:b/>
                <w:spacing w:val="17"/>
                <w:sz w:val="16"/>
              </w:rPr>
              <w:t> </w:t>
            </w:r>
            <w:r>
              <w:rPr>
                <w:rFonts w:ascii="Ebrima" w:hAnsi="Ebrima"/>
                <w:b/>
                <w:sz w:val="16"/>
              </w:rPr>
              <w:t>Atividades</w:t>
            </w:r>
            <w:r>
              <w:rPr>
                <w:rFonts w:ascii="Ebrima" w:hAnsi="Ebrima"/>
                <w:b/>
                <w:spacing w:val="17"/>
                <w:sz w:val="16"/>
              </w:rPr>
              <w:t> </w:t>
            </w:r>
            <w:r>
              <w:rPr>
                <w:rFonts w:ascii="Ebrima" w:hAnsi="Ebrima"/>
                <w:b/>
                <w:sz w:val="16"/>
              </w:rPr>
              <w:t>de</w:t>
            </w:r>
            <w:r>
              <w:rPr>
                <w:rFonts w:ascii="Ebrima" w:hAnsi="Ebrima"/>
                <w:b/>
                <w:spacing w:val="14"/>
                <w:sz w:val="16"/>
              </w:rPr>
              <w:t> </w:t>
            </w:r>
            <w:r>
              <w:rPr>
                <w:rFonts w:ascii="Ebrima" w:hAnsi="Ebrima"/>
                <w:b/>
                <w:sz w:val="16"/>
              </w:rPr>
              <w:t>Investimento</w:t>
            </w:r>
          </w:p>
        </w:tc>
        <w:tc>
          <w:tcPr>
            <w:tcW w:w="156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5"/>
              <w:ind w:right="47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w w:val="105"/>
                <w:sz w:val="16"/>
              </w:rPr>
              <w:t>(97.911.844)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5"/>
              <w:ind w:right="48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w w:val="105"/>
                <w:sz w:val="16"/>
              </w:rPr>
              <w:t>(18.634.563)</w:t>
            </w:r>
          </w:p>
        </w:tc>
        <w:tc>
          <w:tcPr>
            <w:tcW w:w="741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586" w:hRule="atLeast"/>
        </w:trPr>
        <w:tc>
          <w:tcPr>
            <w:tcW w:w="5537" w:type="dxa"/>
          </w:tcPr>
          <w:p>
            <w:pPr>
              <w:pStyle w:val="TableParagraph"/>
              <w:spacing w:before="7"/>
              <w:jc w:val="left"/>
              <w:rPr>
                <w:rFonts w:ascii="Tahoma"/>
                <w:b/>
                <w:sz w:val="27"/>
              </w:rPr>
            </w:pPr>
          </w:p>
          <w:p>
            <w:pPr>
              <w:pStyle w:val="TableParagraph"/>
              <w:spacing w:before="0"/>
              <w:ind w:left="95"/>
              <w:jc w:val="left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sz w:val="16"/>
              </w:rPr>
              <w:t>FLUXO</w:t>
            </w:r>
            <w:r>
              <w:rPr>
                <w:rFonts w:ascii="Ebrima"/>
                <w:b/>
                <w:spacing w:val="4"/>
                <w:sz w:val="16"/>
              </w:rPr>
              <w:t> </w:t>
            </w:r>
            <w:r>
              <w:rPr>
                <w:rFonts w:ascii="Ebrima"/>
                <w:b/>
                <w:sz w:val="16"/>
              </w:rPr>
              <w:t>DE</w:t>
            </w:r>
            <w:r>
              <w:rPr>
                <w:rFonts w:ascii="Ebrima"/>
                <w:b/>
                <w:spacing w:val="14"/>
                <w:sz w:val="16"/>
              </w:rPr>
              <w:t> </w:t>
            </w:r>
            <w:r>
              <w:rPr>
                <w:rFonts w:ascii="Ebrima"/>
                <w:b/>
                <w:sz w:val="16"/>
              </w:rPr>
              <w:t>CAIXA</w:t>
            </w:r>
            <w:r>
              <w:rPr>
                <w:rFonts w:ascii="Ebrima"/>
                <w:b/>
                <w:spacing w:val="16"/>
                <w:sz w:val="16"/>
              </w:rPr>
              <w:t> </w:t>
            </w:r>
            <w:r>
              <w:rPr>
                <w:rFonts w:ascii="Ebrima"/>
                <w:b/>
                <w:sz w:val="16"/>
              </w:rPr>
              <w:t>DAS</w:t>
            </w:r>
            <w:r>
              <w:rPr>
                <w:rFonts w:ascii="Ebrima"/>
                <w:b/>
                <w:spacing w:val="9"/>
                <w:sz w:val="16"/>
              </w:rPr>
              <w:t> </w:t>
            </w:r>
            <w:r>
              <w:rPr>
                <w:rFonts w:ascii="Ebrima"/>
                <w:b/>
                <w:sz w:val="16"/>
              </w:rPr>
              <w:t>ATIVIDADES</w:t>
            </w:r>
            <w:r>
              <w:rPr>
                <w:rFonts w:ascii="Ebrima"/>
                <w:b/>
                <w:spacing w:val="8"/>
                <w:sz w:val="16"/>
              </w:rPr>
              <w:t> </w:t>
            </w:r>
            <w:r>
              <w:rPr>
                <w:rFonts w:ascii="Ebrima"/>
                <w:b/>
                <w:sz w:val="16"/>
              </w:rPr>
              <w:t>DE</w:t>
            </w:r>
            <w:r>
              <w:rPr>
                <w:rFonts w:ascii="Ebrima"/>
                <w:b/>
                <w:spacing w:val="14"/>
                <w:sz w:val="16"/>
              </w:rPr>
              <w:t> </w:t>
            </w:r>
            <w:r>
              <w:rPr>
                <w:rFonts w:ascii="Ebrima"/>
                <w:b/>
                <w:sz w:val="16"/>
              </w:rPr>
              <w:t>FINANCIAMENTO</w:t>
            </w:r>
          </w:p>
        </w:tc>
        <w:tc>
          <w:tcPr>
            <w:tcW w:w="15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1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8" w:hRule="atLeast"/>
        </w:trPr>
        <w:tc>
          <w:tcPr>
            <w:tcW w:w="5537" w:type="dxa"/>
          </w:tcPr>
          <w:p>
            <w:pPr>
              <w:pStyle w:val="TableParagraph"/>
              <w:spacing w:before="32"/>
              <w:ind w:left="95"/>
              <w:jc w:val="left"/>
              <w:rPr>
                <w:rFonts w:ascii="Ebrima" w:hAnsi="Ebrima"/>
                <w:sz w:val="16"/>
              </w:rPr>
            </w:pPr>
            <w:r>
              <w:rPr>
                <w:rFonts w:ascii="Ebrima" w:hAnsi="Ebrima"/>
                <w:sz w:val="16"/>
              </w:rPr>
              <w:t>Integralização</w:t>
            </w:r>
            <w:r>
              <w:rPr>
                <w:rFonts w:ascii="Ebrima" w:hAnsi="Ebrima"/>
                <w:spacing w:val="13"/>
                <w:sz w:val="16"/>
              </w:rPr>
              <w:t> </w:t>
            </w:r>
            <w:r>
              <w:rPr>
                <w:rFonts w:ascii="Ebrima" w:hAnsi="Ebrima"/>
                <w:sz w:val="16"/>
              </w:rPr>
              <w:t>de</w:t>
            </w:r>
            <w:r>
              <w:rPr>
                <w:rFonts w:ascii="Ebrima" w:hAnsi="Ebrima"/>
                <w:spacing w:val="30"/>
                <w:sz w:val="16"/>
              </w:rPr>
              <w:t> </w:t>
            </w:r>
            <w:r>
              <w:rPr>
                <w:rFonts w:ascii="Ebrima" w:hAnsi="Ebrima"/>
                <w:sz w:val="16"/>
              </w:rPr>
              <w:t>Capital</w:t>
            </w:r>
          </w:p>
        </w:tc>
        <w:tc>
          <w:tcPr>
            <w:tcW w:w="1566" w:type="dxa"/>
          </w:tcPr>
          <w:p>
            <w:pPr>
              <w:pStyle w:val="TableParagraph"/>
              <w:spacing w:before="32"/>
              <w:ind w:right="87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29.985.716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before="32"/>
              <w:ind w:right="88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16.566.662</w:t>
            </w:r>
          </w:p>
        </w:tc>
        <w:tc>
          <w:tcPr>
            <w:tcW w:w="741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5537" w:type="dxa"/>
          </w:tcPr>
          <w:p>
            <w:pPr>
              <w:pStyle w:val="TableParagraph"/>
              <w:spacing w:before="32"/>
              <w:ind w:left="95"/>
              <w:jc w:val="left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AFAC</w:t>
            </w:r>
          </w:p>
        </w:tc>
        <w:tc>
          <w:tcPr>
            <w:tcW w:w="15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2"/>
              <w:ind w:right="37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(29.985.716)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2"/>
              <w:ind w:right="38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(16.566.662)</w:t>
            </w:r>
          </w:p>
        </w:tc>
        <w:tc>
          <w:tcPr>
            <w:tcW w:w="741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3" w:hRule="atLeast"/>
        </w:trPr>
        <w:tc>
          <w:tcPr>
            <w:tcW w:w="5537" w:type="dxa"/>
          </w:tcPr>
          <w:p>
            <w:pPr>
              <w:pStyle w:val="TableParagraph"/>
              <w:spacing w:before="35"/>
              <w:ind w:left="95"/>
              <w:jc w:val="left"/>
              <w:rPr>
                <w:rFonts w:ascii="Ebrima" w:hAnsi="Ebrima"/>
                <w:b/>
                <w:sz w:val="16"/>
              </w:rPr>
            </w:pPr>
            <w:r>
              <w:rPr>
                <w:rFonts w:ascii="Ebrima" w:hAnsi="Ebrima"/>
                <w:b/>
                <w:sz w:val="16"/>
              </w:rPr>
              <w:t>Caixa</w:t>
            </w:r>
            <w:r>
              <w:rPr>
                <w:rFonts w:ascii="Ebrima" w:hAnsi="Ebrima"/>
                <w:b/>
                <w:spacing w:val="16"/>
                <w:sz w:val="16"/>
              </w:rPr>
              <w:t> </w:t>
            </w:r>
            <w:r>
              <w:rPr>
                <w:rFonts w:ascii="Ebrima" w:hAnsi="Ebrima"/>
                <w:b/>
                <w:sz w:val="16"/>
              </w:rPr>
              <w:t>Líquido</w:t>
            </w:r>
            <w:r>
              <w:rPr>
                <w:rFonts w:ascii="Ebrima" w:hAnsi="Ebrima"/>
                <w:b/>
                <w:spacing w:val="21"/>
                <w:sz w:val="16"/>
              </w:rPr>
              <w:t> </w:t>
            </w:r>
            <w:r>
              <w:rPr>
                <w:rFonts w:ascii="Ebrima" w:hAnsi="Ebrima"/>
                <w:b/>
                <w:sz w:val="16"/>
              </w:rPr>
              <w:t>Gerado</w:t>
            </w:r>
            <w:r>
              <w:rPr>
                <w:rFonts w:ascii="Ebrima" w:hAnsi="Ebrima"/>
                <w:b/>
                <w:spacing w:val="20"/>
                <w:sz w:val="16"/>
              </w:rPr>
              <w:t> </w:t>
            </w:r>
            <w:r>
              <w:rPr>
                <w:rFonts w:ascii="Ebrima" w:hAnsi="Ebrima"/>
                <w:b/>
                <w:sz w:val="16"/>
              </w:rPr>
              <w:t>pelas</w:t>
            </w:r>
            <w:r>
              <w:rPr>
                <w:rFonts w:ascii="Ebrima" w:hAnsi="Ebrima"/>
                <w:b/>
                <w:spacing w:val="19"/>
                <w:sz w:val="16"/>
              </w:rPr>
              <w:t> </w:t>
            </w:r>
            <w:r>
              <w:rPr>
                <w:rFonts w:ascii="Ebrima" w:hAnsi="Ebrima"/>
                <w:b/>
                <w:sz w:val="16"/>
              </w:rPr>
              <w:t>Atividades</w:t>
            </w:r>
            <w:r>
              <w:rPr>
                <w:rFonts w:ascii="Ebrima" w:hAnsi="Ebrima"/>
                <w:b/>
                <w:spacing w:val="20"/>
                <w:sz w:val="16"/>
              </w:rPr>
              <w:t> </w:t>
            </w:r>
            <w:r>
              <w:rPr>
                <w:rFonts w:ascii="Ebrima" w:hAnsi="Ebrima"/>
                <w:b/>
                <w:sz w:val="16"/>
              </w:rPr>
              <w:t>de</w:t>
            </w:r>
            <w:r>
              <w:rPr>
                <w:rFonts w:ascii="Ebrima" w:hAnsi="Ebrima"/>
                <w:b/>
                <w:spacing w:val="16"/>
                <w:sz w:val="16"/>
              </w:rPr>
              <w:t> </w:t>
            </w:r>
            <w:r>
              <w:rPr>
                <w:rFonts w:ascii="Ebrima" w:hAnsi="Ebrima"/>
                <w:b/>
                <w:sz w:val="16"/>
              </w:rPr>
              <w:t>Financiamento</w:t>
            </w:r>
          </w:p>
        </w:tc>
        <w:tc>
          <w:tcPr>
            <w:tcW w:w="156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5"/>
              <w:ind w:right="274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w w:val="102"/>
                <w:sz w:val="16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4"/>
              <w:ind w:right="275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w w:val="102"/>
                <w:sz w:val="16"/>
              </w:rPr>
              <w:t>-</w:t>
            </w:r>
          </w:p>
        </w:tc>
        <w:tc>
          <w:tcPr>
            <w:tcW w:w="741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5537" w:type="dxa"/>
          </w:tcPr>
          <w:p>
            <w:pPr>
              <w:pStyle w:val="TableParagraph"/>
              <w:spacing w:before="34"/>
              <w:ind w:left="95"/>
              <w:jc w:val="left"/>
              <w:rPr>
                <w:rFonts w:ascii="Ebrima" w:hAnsi="Ebrima"/>
                <w:b/>
                <w:sz w:val="16"/>
              </w:rPr>
            </w:pPr>
            <w:r>
              <w:rPr>
                <w:rFonts w:ascii="Ebrima" w:hAnsi="Ebrima"/>
                <w:b/>
                <w:sz w:val="16"/>
              </w:rPr>
              <w:t>Aumento</w:t>
            </w:r>
            <w:r>
              <w:rPr>
                <w:rFonts w:ascii="Ebrima" w:hAnsi="Ebrima"/>
                <w:b/>
                <w:spacing w:val="28"/>
                <w:sz w:val="16"/>
              </w:rPr>
              <w:t> </w:t>
            </w:r>
            <w:r>
              <w:rPr>
                <w:rFonts w:ascii="Ebrima" w:hAnsi="Ebrima"/>
                <w:b/>
                <w:sz w:val="16"/>
              </w:rPr>
              <w:t>(Redução)</w:t>
            </w:r>
            <w:r>
              <w:rPr>
                <w:rFonts w:ascii="Ebrima" w:hAnsi="Ebrima"/>
                <w:b/>
                <w:spacing w:val="21"/>
                <w:sz w:val="16"/>
              </w:rPr>
              <w:t> </w:t>
            </w:r>
            <w:r>
              <w:rPr>
                <w:rFonts w:ascii="Ebrima" w:hAnsi="Ebrima"/>
                <w:b/>
                <w:sz w:val="16"/>
              </w:rPr>
              <w:t>nas</w:t>
            </w:r>
            <w:r>
              <w:rPr>
                <w:rFonts w:ascii="Ebrima" w:hAnsi="Ebrima"/>
                <w:b/>
                <w:spacing w:val="27"/>
                <w:sz w:val="16"/>
              </w:rPr>
              <w:t> </w:t>
            </w:r>
            <w:r>
              <w:rPr>
                <w:rFonts w:ascii="Ebrima" w:hAnsi="Ebrima"/>
                <w:b/>
                <w:sz w:val="16"/>
              </w:rPr>
              <w:t>Disponibilidades</w:t>
            </w:r>
          </w:p>
        </w:tc>
        <w:tc>
          <w:tcPr>
            <w:tcW w:w="15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4"/>
              <w:ind w:right="102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w w:val="105"/>
                <w:sz w:val="16"/>
              </w:rPr>
              <w:t>44.065.308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4"/>
              <w:ind w:right="103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w w:val="105"/>
                <w:sz w:val="16"/>
              </w:rPr>
              <w:t>130.734.252</w:t>
            </w:r>
          </w:p>
        </w:tc>
        <w:tc>
          <w:tcPr>
            <w:tcW w:w="741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8" w:hRule="atLeast"/>
        </w:trPr>
        <w:tc>
          <w:tcPr>
            <w:tcW w:w="5537" w:type="dxa"/>
          </w:tcPr>
          <w:p>
            <w:pPr>
              <w:pStyle w:val="TableParagraph"/>
              <w:spacing w:before="44"/>
              <w:ind w:left="95"/>
              <w:jc w:val="left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sz w:val="16"/>
              </w:rPr>
              <w:t>Saldo</w:t>
            </w:r>
            <w:r>
              <w:rPr>
                <w:rFonts w:ascii="Ebrima"/>
                <w:b/>
                <w:spacing w:val="18"/>
                <w:sz w:val="16"/>
              </w:rPr>
              <w:t> </w:t>
            </w:r>
            <w:r>
              <w:rPr>
                <w:rFonts w:ascii="Ebrima"/>
                <w:b/>
                <w:sz w:val="16"/>
              </w:rPr>
              <w:t>Inicial</w:t>
            </w:r>
            <w:r>
              <w:rPr>
                <w:rFonts w:ascii="Ebrima"/>
                <w:b/>
                <w:spacing w:val="11"/>
                <w:sz w:val="16"/>
              </w:rPr>
              <w:t> </w:t>
            </w:r>
            <w:r>
              <w:rPr>
                <w:rFonts w:ascii="Ebrima"/>
                <w:b/>
                <w:sz w:val="16"/>
              </w:rPr>
              <w:t>das</w:t>
            </w:r>
            <w:r>
              <w:rPr>
                <w:rFonts w:ascii="Ebrima"/>
                <w:b/>
                <w:spacing w:val="17"/>
                <w:sz w:val="16"/>
              </w:rPr>
              <w:t> </w:t>
            </w:r>
            <w:r>
              <w:rPr>
                <w:rFonts w:ascii="Ebrima"/>
                <w:b/>
                <w:sz w:val="16"/>
              </w:rPr>
              <w:t>Disponibilidades</w:t>
            </w:r>
          </w:p>
        </w:tc>
        <w:tc>
          <w:tcPr>
            <w:tcW w:w="1566" w:type="dxa"/>
          </w:tcPr>
          <w:p>
            <w:pPr>
              <w:pStyle w:val="TableParagraph"/>
              <w:spacing w:before="32"/>
              <w:ind w:right="87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832.999.930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before="32"/>
              <w:ind w:right="88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702.265.678</w:t>
            </w:r>
          </w:p>
        </w:tc>
        <w:tc>
          <w:tcPr>
            <w:tcW w:w="741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5537" w:type="dxa"/>
          </w:tcPr>
          <w:p>
            <w:pPr>
              <w:pStyle w:val="TableParagraph"/>
              <w:spacing w:before="44"/>
              <w:ind w:left="95"/>
              <w:jc w:val="left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sz w:val="16"/>
              </w:rPr>
              <w:t>Saldo</w:t>
            </w:r>
            <w:r>
              <w:rPr>
                <w:rFonts w:ascii="Ebrima"/>
                <w:b/>
                <w:spacing w:val="22"/>
                <w:sz w:val="16"/>
              </w:rPr>
              <w:t> </w:t>
            </w:r>
            <w:r>
              <w:rPr>
                <w:rFonts w:ascii="Ebrima"/>
                <w:b/>
                <w:sz w:val="16"/>
              </w:rPr>
              <w:t>Final</w:t>
            </w:r>
            <w:r>
              <w:rPr>
                <w:rFonts w:ascii="Ebrima"/>
                <w:b/>
                <w:spacing w:val="15"/>
                <w:sz w:val="16"/>
              </w:rPr>
              <w:t> </w:t>
            </w:r>
            <w:r>
              <w:rPr>
                <w:rFonts w:ascii="Ebrima"/>
                <w:b/>
                <w:sz w:val="16"/>
              </w:rPr>
              <w:t>das</w:t>
            </w:r>
            <w:r>
              <w:rPr>
                <w:rFonts w:ascii="Ebrima"/>
                <w:b/>
                <w:spacing w:val="21"/>
                <w:sz w:val="16"/>
              </w:rPr>
              <w:t> </w:t>
            </w:r>
            <w:r>
              <w:rPr>
                <w:rFonts w:ascii="Ebrima"/>
                <w:b/>
                <w:sz w:val="16"/>
              </w:rPr>
              <w:t>Disponibilidades</w:t>
            </w:r>
          </w:p>
        </w:tc>
        <w:tc>
          <w:tcPr>
            <w:tcW w:w="15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2"/>
              <w:ind w:right="87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877.065.238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2"/>
              <w:ind w:right="88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832.999.930</w:t>
            </w:r>
          </w:p>
        </w:tc>
        <w:tc>
          <w:tcPr>
            <w:tcW w:w="741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3" w:hRule="atLeast"/>
        </w:trPr>
        <w:tc>
          <w:tcPr>
            <w:tcW w:w="5537" w:type="dxa"/>
          </w:tcPr>
          <w:p>
            <w:pPr>
              <w:pStyle w:val="TableParagraph"/>
              <w:spacing w:before="34"/>
              <w:ind w:left="95"/>
              <w:jc w:val="left"/>
              <w:rPr>
                <w:rFonts w:ascii="Ebrima" w:hAnsi="Ebrima"/>
                <w:b/>
                <w:sz w:val="16"/>
              </w:rPr>
            </w:pPr>
            <w:r>
              <w:rPr>
                <w:rFonts w:ascii="Ebrima" w:hAnsi="Ebrima"/>
                <w:b/>
                <w:sz w:val="16"/>
              </w:rPr>
              <w:t>Aumento</w:t>
            </w:r>
            <w:r>
              <w:rPr>
                <w:rFonts w:ascii="Ebrima" w:hAnsi="Ebrima"/>
                <w:b/>
                <w:spacing w:val="28"/>
                <w:sz w:val="16"/>
              </w:rPr>
              <w:t> </w:t>
            </w:r>
            <w:r>
              <w:rPr>
                <w:rFonts w:ascii="Ebrima" w:hAnsi="Ebrima"/>
                <w:b/>
                <w:sz w:val="16"/>
              </w:rPr>
              <w:t>(Redução)</w:t>
            </w:r>
            <w:r>
              <w:rPr>
                <w:rFonts w:ascii="Ebrima" w:hAnsi="Ebrima"/>
                <w:b/>
                <w:spacing w:val="21"/>
                <w:sz w:val="16"/>
              </w:rPr>
              <w:t> </w:t>
            </w:r>
            <w:r>
              <w:rPr>
                <w:rFonts w:ascii="Ebrima" w:hAnsi="Ebrima"/>
                <w:b/>
                <w:sz w:val="16"/>
              </w:rPr>
              <w:t>nas</w:t>
            </w:r>
            <w:r>
              <w:rPr>
                <w:rFonts w:ascii="Ebrima" w:hAnsi="Ebrima"/>
                <w:b/>
                <w:spacing w:val="27"/>
                <w:sz w:val="16"/>
              </w:rPr>
              <w:t> </w:t>
            </w:r>
            <w:r>
              <w:rPr>
                <w:rFonts w:ascii="Ebrima" w:hAnsi="Ebrima"/>
                <w:b/>
                <w:sz w:val="16"/>
              </w:rPr>
              <w:t>Disponibilidades</w:t>
            </w:r>
          </w:p>
        </w:tc>
        <w:tc>
          <w:tcPr>
            <w:tcW w:w="156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4"/>
              <w:ind w:right="102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w w:val="105"/>
                <w:sz w:val="16"/>
              </w:rPr>
              <w:t>44.065.308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top w:val="single" w:sz="6" w:space="0" w:color="000000"/>
              <w:bottom w:val="double" w:sz="2" w:space="0" w:color="000000"/>
            </w:tcBorders>
          </w:tcPr>
          <w:p>
            <w:pPr>
              <w:pStyle w:val="TableParagraph"/>
              <w:spacing w:before="34"/>
              <w:ind w:right="103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w w:val="105"/>
                <w:sz w:val="16"/>
              </w:rPr>
              <w:t>130.734.252</w:t>
            </w:r>
          </w:p>
        </w:tc>
        <w:tc>
          <w:tcPr>
            <w:tcW w:w="741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13" w:hRule="atLeast"/>
        </w:trPr>
        <w:tc>
          <w:tcPr>
            <w:tcW w:w="5537" w:type="dxa"/>
          </w:tcPr>
          <w:p>
            <w:pPr>
              <w:pStyle w:val="TableParagraph"/>
              <w:spacing w:before="45"/>
              <w:ind w:left="95"/>
              <w:jc w:val="left"/>
              <w:rPr>
                <w:rFonts w:ascii="Ebrima" w:hAnsi="Ebrima"/>
                <w:sz w:val="16"/>
              </w:rPr>
            </w:pPr>
            <w:r>
              <w:rPr>
                <w:rFonts w:ascii="Ebrima" w:hAnsi="Ebrima"/>
                <w:sz w:val="16"/>
              </w:rPr>
              <w:t>As</w:t>
            </w:r>
            <w:r>
              <w:rPr>
                <w:rFonts w:ascii="Ebrima" w:hAnsi="Ebrima"/>
                <w:spacing w:val="22"/>
                <w:sz w:val="16"/>
              </w:rPr>
              <w:t> </w:t>
            </w:r>
            <w:r>
              <w:rPr>
                <w:rFonts w:ascii="Ebrima" w:hAnsi="Ebrima"/>
                <w:sz w:val="16"/>
              </w:rPr>
              <w:t>notas</w:t>
            </w:r>
            <w:r>
              <w:rPr>
                <w:rFonts w:ascii="Ebrima" w:hAnsi="Ebrima"/>
                <w:spacing w:val="22"/>
                <w:sz w:val="16"/>
              </w:rPr>
              <w:t> </w:t>
            </w:r>
            <w:r>
              <w:rPr>
                <w:rFonts w:ascii="Ebrima" w:hAnsi="Ebrima"/>
                <w:sz w:val="16"/>
              </w:rPr>
              <w:t>explicativas</w:t>
            </w:r>
            <w:r>
              <w:rPr>
                <w:rFonts w:ascii="Ebrima" w:hAnsi="Ebrima"/>
                <w:spacing w:val="23"/>
                <w:sz w:val="16"/>
              </w:rPr>
              <w:t> </w:t>
            </w:r>
            <w:r>
              <w:rPr>
                <w:rFonts w:ascii="Ebrima" w:hAnsi="Ebrima"/>
                <w:sz w:val="16"/>
              </w:rPr>
              <w:t>são</w:t>
            </w:r>
            <w:r>
              <w:rPr>
                <w:rFonts w:ascii="Ebrima" w:hAnsi="Ebrima"/>
                <w:spacing w:val="7"/>
                <w:sz w:val="16"/>
              </w:rPr>
              <w:t> </w:t>
            </w:r>
            <w:r>
              <w:rPr>
                <w:rFonts w:ascii="Ebrima" w:hAnsi="Ebrima"/>
                <w:sz w:val="16"/>
              </w:rPr>
              <w:t>parte</w:t>
            </w:r>
            <w:r>
              <w:rPr>
                <w:rFonts w:ascii="Ebrima" w:hAnsi="Ebrima"/>
                <w:spacing w:val="21"/>
                <w:sz w:val="16"/>
              </w:rPr>
              <w:t> </w:t>
            </w:r>
            <w:r>
              <w:rPr>
                <w:rFonts w:ascii="Ebrima" w:hAnsi="Ebrima"/>
                <w:sz w:val="16"/>
              </w:rPr>
              <w:t>integrante</w:t>
            </w:r>
            <w:r>
              <w:rPr>
                <w:rFonts w:ascii="Ebrima" w:hAnsi="Ebrima"/>
                <w:spacing w:val="21"/>
                <w:sz w:val="16"/>
              </w:rPr>
              <w:t> </w:t>
            </w:r>
            <w:r>
              <w:rPr>
                <w:rFonts w:ascii="Ebrima" w:hAnsi="Ebrima"/>
                <w:sz w:val="16"/>
              </w:rPr>
              <w:t>das</w:t>
            </w:r>
            <w:r>
              <w:rPr>
                <w:rFonts w:ascii="Ebrima" w:hAnsi="Ebrima"/>
                <w:spacing w:val="23"/>
                <w:sz w:val="16"/>
              </w:rPr>
              <w:t> </w:t>
            </w:r>
            <w:r>
              <w:rPr>
                <w:rFonts w:ascii="Ebrima" w:hAnsi="Ebrima"/>
                <w:sz w:val="16"/>
              </w:rPr>
              <w:t>demonstrações</w:t>
            </w:r>
            <w:r>
              <w:rPr>
                <w:rFonts w:ascii="Ebrima" w:hAnsi="Ebrima"/>
                <w:spacing w:val="22"/>
                <w:sz w:val="16"/>
              </w:rPr>
              <w:t> </w:t>
            </w:r>
            <w:r>
              <w:rPr>
                <w:rFonts w:ascii="Ebrima" w:hAnsi="Ebrima"/>
                <w:sz w:val="16"/>
              </w:rPr>
              <w:t>financeiras</w:t>
            </w:r>
          </w:p>
        </w:tc>
        <w:tc>
          <w:tcPr>
            <w:tcW w:w="15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1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15760384" from="1142.559692pt,138.614517pt" to="1142.559692pt,482.610517pt" stroked="true" strokeweight="1pt" strokecolor="#702c2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0896" from="1149.193481pt,71.701012pt" to="1178.579481pt,71.701012pt" stroked="true" strokeweight="2pt" strokecolor="#a0948e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1408" from="1149.193481pt,78.701012pt" to="1178.579481pt,78.701012pt" stroked="true" strokeweight="2pt" strokecolor="#a0948e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1920" from="1149.193481pt,85.701012pt" to="1178.579481pt,85.701012pt" stroked="true" strokeweight="2pt" strokecolor="#a0948e">
            <v:stroke dashstyle="solid"/>
            <w10:wrap type="none"/>
          </v:line>
        </w:pict>
      </w:r>
      <w:r>
        <w:rPr/>
        <w:pict>
          <v:shape style="position:absolute;margin-left:1149.974609pt;margin-top:96.918411pt;width:7.95pt;height:15.85pt;mso-position-horizontal-relative:page;mso-position-vertical-relative:page;z-index:15762432" coordorigin="22999,1938" coordsize="159,317" path="m23158,1938l22999,2097,23158,2255e" filled="false" stroked="true" strokeweight="2.0pt" strokecolor="#a0948e">
            <v:path arrowok="t"/>
            <v:stroke dashstyle="solid"/>
            <w10:wrap type="none"/>
          </v:shape>
        </w:pict>
      </w:r>
      <w:r>
        <w:rPr/>
        <w:pict>
          <v:shape style="position:absolute;margin-left:1169.891235pt;margin-top:96.918518pt;width:7.95pt;height:15.85pt;mso-position-horizontal-relative:page;mso-position-vertical-relative:page;z-index:15762944" coordorigin="23398,1938" coordsize="159,317" path="m23398,2255l23556,2097,23398,1938e" filled="false" stroked="true" strokeweight="2.0pt" strokecolor="#a0948e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-18699264" from="446.145691pt,636.869324pt" to="524.422856pt,636.869324pt" stroked="true" strokeweight="0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484617728">
            <wp:simplePos x="0" y="0"/>
            <wp:positionH relativeFrom="page">
              <wp:posOffset>8460003</wp:posOffset>
            </wp:positionH>
            <wp:positionV relativeFrom="page">
              <wp:posOffset>1289494</wp:posOffset>
            </wp:positionV>
            <wp:extent cx="5822232" cy="6503384"/>
            <wp:effectExtent l="0" t="0" r="0" b="0"/>
            <wp:wrapNone/>
            <wp:docPr id="1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232" cy="6503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50.389282pt;margin-top:138.024445pt;width:15.65pt;height:346.3pt;mso-position-horizontal-relative:page;mso-position-vertical-relative:page;z-index:15764480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 MT" w:hAnsi="Arial MT"/>
                      <w:sz w:val="25"/>
                    </w:rPr>
                  </w:pP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DEMONSTRAÇÕES</w:t>
                  </w:r>
                  <w:r>
                    <w:rPr>
                      <w:rFonts w:ascii="Arial MT" w:hAnsi="Arial MT"/>
                      <w:color w:val="702C29"/>
                      <w:spacing w:val="-5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FINANCEIRAS</w:t>
                  </w:r>
                  <w:r>
                    <w:rPr>
                      <w:rFonts w:ascii="Arial MT" w:hAnsi="Arial MT"/>
                      <w:color w:val="702C29"/>
                      <w:spacing w:val="60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|</w:t>
                  </w:r>
                  <w:r>
                    <w:rPr>
                      <w:rFonts w:ascii="Arial MT" w:hAnsi="Arial MT"/>
                      <w:color w:val="702C29"/>
                      <w:spacing w:val="116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EXERCÍCIOS</w:t>
                  </w:r>
                  <w:r>
                    <w:rPr>
                      <w:rFonts w:ascii="Arial MT" w:hAnsi="Arial MT"/>
                      <w:color w:val="702C29"/>
                      <w:spacing w:val="-4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FINDOS</w:t>
                  </w:r>
                  <w:r>
                    <w:rPr>
                      <w:rFonts w:ascii="Arial MT" w:hAnsi="Arial MT"/>
                      <w:color w:val="702C29"/>
                      <w:spacing w:val="-4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2020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23820" w:h="16840" w:orient="landscape"/>
          <w:pgMar w:header="0" w:footer="532" w:top="1300" w:bottom="720" w:left="1140" w:right="120"/>
        </w:sectPr>
      </w:pPr>
    </w:p>
    <w:p>
      <w:pPr>
        <w:pStyle w:val="Heading1"/>
      </w:pPr>
      <w:bookmarkStart w:name="NOTAS EXPLICATIVAS ÀS DEMONSTRAÇÕES FINA" w:id="17"/>
      <w:bookmarkEnd w:id="17"/>
      <w:r>
        <w:rPr>
          <w:b w:val="0"/>
        </w:rPr>
      </w:r>
      <w:bookmarkStart w:name="_bookmark10" w:id="18"/>
      <w:bookmarkEnd w:id="18"/>
      <w:r>
        <w:rPr>
          <w:b w:val="0"/>
        </w:rPr>
      </w:r>
      <w:bookmarkStart w:name="_bookmark11" w:id="19"/>
      <w:bookmarkEnd w:id="19"/>
      <w:r>
        <w:rPr>
          <w:b w:val="0"/>
        </w:rPr>
      </w:r>
      <w:r>
        <w:rPr>
          <w:color w:val="A0948E"/>
          <w:w w:val="85"/>
        </w:rPr>
        <w:t>NOTAS</w:t>
      </w:r>
      <w:r>
        <w:rPr>
          <w:color w:val="A0948E"/>
          <w:spacing w:val="25"/>
          <w:w w:val="85"/>
        </w:rPr>
        <w:t> </w:t>
      </w:r>
      <w:r>
        <w:rPr>
          <w:color w:val="A0948E"/>
          <w:w w:val="85"/>
        </w:rPr>
        <w:t>EXPLICATIVAS</w:t>
      </w:r>
      <w:r>
        <w:rPr>
          <w:color w:val="A0948E"/>
          <w:spacing w:val="26"/>
          <w:w w:val="85"/>
        </w:rPr>
        <w:t> </w:t>
      </w:r>
      <w:r>
        <w:rPr>
          <w:color w:val="A0948E"/>
          <w:w w:val="85"/>
        </w:rPr>
        <w:t>ÀS</w:t>
      </w:r>
      <w:r>
        <w:rPr>
          <w:color w:val="A0948E"/>
          <w:spacing w:val="26"/>
          <w:w w:val="85"/>
        </w:rPr>
        <w:t> </w:t>
      </w:r>
      <w:r>
        <w:rPr>
          <w:color w:val="A0948E"/>
          <w:w w:val="85"/>
        </w:rPr>
        <w:t>DEMONSTRAÇÕES</w:t>
      </w:r>
      <w:r>
        <w:rPr>
          <w:color w:val="A0948E"/>
          <w:spacing w:val="26"/>
          <w:w w:val="85"/>
        </w:rPr>
        <w:t> </w:t>
      </w:r>
      <w:r>
        <w:rPr>
          <w:color w:val="A0948E"/>
          <w:w w:val="85"/>
        </w:rPr>
        <w:t>FINANCEIRAS</w:t>
      </w:r>
    </w:p>
    <w:p>
      <w:pPr>
        <w:pStyle w:val="Heading2"/>
        <w:spacing w:before="99"/>
        <w:ind w:left="163" w:right="3422" w:firstLine="0"/>
        <w:jc w:val="left"/>
      </w:pPr>
      <w:r>
        <w:rPr>
          <w:color w:val="A0948E"/>
          <w:w w:val="85"/>
        </w:rPr>
        <w:t>Exercícios</w:t>
      </w:r>
      <w:r>
        <w:rPr>
          <w:color w:val="A0948E"/>
          <w:spacing w:val="-4"/>
          <w:w w:val="85"/>
        </w:rPr>
        <w:t> </w:t>
      </w:r>
      <w:r>
        <w:rPr>
          <w:color w:val="A0948E"/>
          <w:w w:val="85"/>
        </w:rPr>
        <w:t>findos</w:t>
      </w:r>
      <w:r>
        <w:rPr>
          <w:color w:val="A0948E"/>
          <w:spacing w:val="-4"/>
          <w:w w:val="85"/>
        </w:rPr>
        <w:t> </w:t>
      </w:r>
      <w:r>
        <w:rPr>
          <w:color w:val="A0948E"/>
          <w:w w:val="85"/>
        </w:rPr>
        <w:t>em</w:t>
      </w:r>
      <w:r>
        <w:rPr>
          <w:color w:val="A0948E"/>
          <w:spacing w:val="-4"/>
          <w:w w:val="85"/>
        </w:rPr>
        <w:t> </w:t>
      </w:r>
      <w:r>
        <w:rPr>
          <w:color w:val="A0948E"/>
          <w:w w:val="85"/>
        </w:rPr>
        <w:t>31</w:t>
      </w:r>
      <w:r>
        <w:rPr>
          <w:color w:val="A0948E"/>
          <w:spacing w:val="-3"/>
          <w:w w:val="85"/>
        </w:rPr>
        <w:t> </w:t>
      </w:r>
      <w:r>
        <w:rPr>
          <w:color w:val="A0948E"/>
          <w:w w:val="85"/>
        </w:rPr>
        <w:t>de</w:t>
      </w:r>
      <w:r>
        <w:rPr>
          <w:color w:val="A0948E"/>
          <w:spacing w:val="-4"/>
          <w:w w:val="85"/>
        </w:rPr>
        <w:t> </w:t>
      </w:r>
      <w:r>
        <w:rPr>
          <w:color w:val="A0948E"/>
          <w:w w:val="85"/>
        </w:rPr>
        <w:t>dezembro</w:t>
      </w:r>
      <w:r>
        <w:rPr>
          <w:color w:val="A0948E"/>
          <w:spacing w:val="-4"/>
          <w:w w:val="85"/>
        </w:rPr>
        <w:t> </w:t>
      </w:r>
      <w:r>
        <w:rPr>
          <w:color w:val="A0948E"/>
          <w:w w:val="85"/>
        </w:rPr>
        <w:t>de</w:t>
      </w:r>
      <w:r>
        <w:rPr>
          <w:color w:val="A0948E"/>
          <w:spacing w:val="-3"/>
          <w:w w:val="85"/>
        </w:rPr>
        <w:t> </w:t>
      </w:r>
      <w:r>
        <w:rPr>
          <w:color w:val="A0948E"/>
          <w:w w:val="85"/>
        </w:rPr>
        <w:t>2021</w:t>
      </w:r>
      <w:r>
        <w:rPr>
          <w:color w:val="A0948E"/>
          <w:spacing w:val="-4"/>
          <w:w w:val="85"/>
        </w:rPr>
        <w:t> </w:t>
      </w:r>
      <w:r>
        <w:rPr>
          <w:color w:val="A0948E"/>
          <w:w w:val="85"/>
        </w:rPr>
        <w:t>e</w:t>
      </w:r>
      <w:r>
        <w:rPr>
          <w:color w:val="A0948E"/>
          <w:spacing w:val="-4"/>
          <w:w w:val="85"/>
        </w:rPr>
        <w:t> </w:t>
      </w:r>
      <w:r>
        <w:rPr>
          <w:color w:val="A0948E"/>
          <w:w w:val="85"/>
        </w:rPr>
        <w:t>2020</w:t>
      </w:r>
      <w:r>
        <w:rPr>
          <w:color w:val="A0948E"/>
          <w:spacing w:val="-56"/>
          <w:w w:val="85"/>
        </w:rPr>
        <w:t> </w:t>
      </w:r>
      <w:r>
        <w:rPr>
          <w:color w:val="A0948E"/>
          <w:w w:val="85"/>
        </w:rPr>
        <w:t>(Em</w:t>
      </w:r>
      <w:r>
        <w:rPr>
          <w:color w:val="A0948E"/>
          <w:spacing w:val="-10"/>
          <w:w w:val="85"/>
        </w:rPr>
        <w:t> </w:t>
      </w:r>
      <w:r>
        <w:rPr>
          <w:color w:val="A0948E"/>
          <w:w w:val="85"/>
        </w:rPr>
        <w:t>reais,</w:t>
      </w:r>
      <w:r>
        <w:rPr>
          <w:color w:val="A0948E"/>
          <w:spacing w:val="-10"/>
          <w:w w:val="85"/>
        </w:rPr>
        <w:t> </w:t>
      </w:r>
      <w:r>
        <w:rPr>
          <w:color w:val="A0948E"/>
          <w:w w:val="85"/>
        </w:rPr>
        <w:t>exceto</w:t>
      </w:r>
      <w:r>
        <w:rPr>
          <w:color w:val="A0948E"/>
          <w:spacing w:val="-10"/>
          <w:w w:val="85"/>
        </w:rPr>
        <w:t> </w:t>
      </w:r>
      <w:r>
        <w:rPr>
          <w:color w:val="A0948E"/>
          <w:w w:val="85"/>
        </w:rPr>
        <w:t>quando</w:t>
      </w:r>
      <w:r>
        <w:rPr>
          <w:color w:val="A0948E"/>
          <w:spacing w:val="-10"/>
          <w:w w:val="85"/>
        </w:rPr>
        <w:t> </w:t>
      </w:r>
      <w:r>
        <w:rPr>
          <w:color w:val="A0948E"/>
          <w:w w:val="85"/>
        </w:rPr>
        <w:t>indicado)</w:t>
      </w:r>
    </w:p>
    <w:p>
      <w:pPr>
        <w:pStyle w:val="BodyText"/>
        <w:spacing w:before="2"/>
        <w:rPr>
          <w:rFonts w:ascii="Tahoma"/>
          <w:b/>
          <w:sz w:val="38"/>
        </w:rPr>
      </w:pPr>
    </w:p>
    <w:p>
      <w:pPr>
        <w:pStyle w:val="ListParagraph"/>
        <w:numPr>
          <w:ilvl w:val="0"/>
          <w:numId w:val="1"/>
        </w:numPr>
        <w:tabs>
          <w:tab w:pos="346" w:val="left" w:leader="none"/>
        </w:tabs>
        <w:spacing w:line="240" w:lineRule="auto" w:before="1" w:after="0"/>
        <w:ind w:left="345" w:right="0" w:hanging="183"/>
        <w:jc w:val="left"/>
        <w:rPr>
          <w:rFonts w:ascii="Tahoma" w:hAnsi="Tahoma"/>
          <w:b/>
          <w:sz w:val="24"/>
        </w:rPr>
      </w:pPr>
      <w:r>
        <w:rPr>
          <w:color w:val="A0948E"/>
          <w:w w:val="80"/>
          <w:sz w:val="36"/>
        </w:rPr>
        <w:t>•</w:t>
      </w:r>
      <w:r>
        <w:rPr>
          <w:color w:val="A0948E"/>
          <w:spacing w:val="-5"/>
          <w:w w:val="80"/>
          <w:sz w:val="36"/>
        </w:rPr>
        <w:t> </w:t>
      </w:r>
      <w:r>
        <w:rPr>
          <w:rFonts w:ascii="Tahoma" w:hAnsi="Tahoma"/>
          <w:b/>
          <w:color w:val="702C29"/>
          <w:w w:val="80"/>
          <w:sz w:val="24"/>
        </w:rPr>
        <w:t>CONTEXTO</w:t>
      </w:r>
      <w:r>
        <w:rPr>
          <w:rFonts w:ascii="Tahoma" w:hAnsi="Tahoma"/>
          <w:b/>
          <w:color w:val="702C29"/>
          <w:spacing w:val="23"/>
          <w:w w:val="80"/>
          <w:sz w:val="24"/>
        </w:rPr>
        <w:t> </w:t>
      </w:r>
      <w:r>
        <w:rPr>
          <w:rFonts w:ascii="Tahoma" w:hAnsi="Tahoma"/>
          <w:b/>
          <w:color w:val="702C29"/>
          <w:w w:val="80"/>
          <w:sz w:val="24"/>
        </w:rPr>
        <w:t>OPERACIONAL</w:t>
      </w:r>
    </w:p>
    <w:p>
      <w:pPr>
        <w:pStyle w:val="BodyText"/>
        <w:spacing w:line="292" w:lineRule="auto" w:before="66"/>
        <w:ind w:left="163" w:right="38"/>
        <w:jc w:val="both"/>
      </w:pPr>
      <w:r>
        <w:rPr>
          <w:color w:val="A0948E"/>
          <w:w w:val="90"/>
        </w:rPr>
        <w:t>A</w:t>
      </w:r>
      <w:r>
        <w:rPr>
          <w:color w:val="A0948E"/>
          <w:spacing w:val="43"/>
          <w:w w:val="90"/>
        </w:rPr>
        <w:t> </w:t>
      </w:r>
      <w:r>
        <w:rPr>
          <w:color w:val="A0948E"/>
          <w:w w:val="90"/>
        </w:rPr>
        <w:t>Empresa</w:t>
      </w:r>
      <w:r>
        <w:rPr>
          <w:color w:val="A0948E"/>
          <w:spacing w:val="43"/>
          <w:w w:val="90"/>
        </w:rPr>
        <w:t> </w:t>
      </w:r>
      <w:r>
        <w:rPr>
          <w:color w:val="A0948E"/>
          <w:w w:val="90"/>
        </w:rPr>
        <w:t>Brasileira</w:t>
      </w:r>
      <w:r>
        <w:rPr>
          <w:color w:val="A0948E"/>
          <w:spacing w:val="43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44"/>
          <w:w w:val="90"/>
        </w:rPr>
        <w:t> </w:t>
      </w:r>
      <w:r>
        <w:rPr>
          <w:color w:val="A0948E"/>
          <w:w w:val="90"/>
        </w:rPr>
        <w:t>Hemoderivados</w:t>
      </w:r>
      <w:r>
        <w:rPr>
          <w:color w:val="A0948E"/>
          <w:spacing w:val="43"/>
          <w:w w:val="90"/>
        </w:rPr>
        <w:t> </w:t>
      </w:r>
      <w:r>
        <w:rPr>
          <w:color w:val="A0948E"/>
          <w:w w:val="90"/>
        </w:rPr>
        <w:t>e</w:t>
      </w:r>
      <w:r>
        <w:rPr>
          <w:color w:val="A0948E"/>
          <w:spacing w:val="43"/>
          <w:w w:val="90"/>
        </w:rPr>
        <w:t> </w:t>
      </w:r>
      <w:r>
        <w:rPr>
          <w:color w:val="A0948E"/>
          <w:w w:val="90"/>
        </w:rPr>
        <w:t>Biotecnologia</w:t>
      </w:r>
      <w:r>
        <w:rPr>
          <w:color w:val="A0948E"/>
          <w:spacing w:val="44"/>
          <w:w w:val="90"/>
        </w:rPr>
        <w:t> </w:t>
      </w:r>
      <w:r>
        <w:rPr>
          <w:color w:val="A0948E"/>
          <w:w w:val="90"/>
        </w:rPr>
        <w:t>–</w:t>
      </w:r>
      <w:r>
        <w:rPr>
          <w:color w:val="A0948E"/>
          <w:spacing w:val="43"/>
          <w:w w:val="90"/>
        </w:rPr>
        <w:t> </w:t>
      </w:r>
      <w:r>
        <w:rPr>
          <w:color w:val="A0948E"/>
          <w:w w:val="90"/>
        </w:rPr>
        <w:t>Hemobrás,</w:t>
      </w:r>
      <w:r>
        <w:rPr>
          <w:color w:val="A0948E"/>
          <w:spacing w:val="43"/>
          <w:w w:val="90"/>
        </w:rPr>
        <w:t> </w:t>
      </w:r>
      <w:r>
        <w:rPr>
          <w:color w:val="A0948E"/>
          <w:w w:val="90"/>
        </w:rPr>
        <w:t>doravante</w:t>
      </w:r>
      <w:r>
        <w:rPr>
          <w:color w:val="A0948E"/>
          <w:spacing w:val="44"/>
          <w:w w:val="90"/>
        </w:rPr>
        <w:t> </w:t>
      </w:r>
      <w:r>
        <w:rPr>
          <w:color w:val="A0948E"/>
          <w:w w:val="90"/>
        </w:rPr>
        <w:t>denominada</w:t>
      </w:r>
      <w:r>
        <w:rPr>
          <w:color w:val="A0948E"/>
          <w:spacing w:val="16"/>
          <w:w w:val="90"/>
        </w:rPr>
        <w:t> </w:t>
      </w:r>
      <w:r>
        <w:rPr>
          <w:color w:val="A0948E"/>
          <w:w w:val="90"/>
        </w:rPr>
        <w:t>“</w:t>
      </w:r>
      <w:r>
        <w:rPr>
          <w:rFonts w:ascii="Tahoma" w:hAnsi="Tahoma"/>
          <w:b/>
          <w:color w:val="A0948E"/>
          <w:w w:val="90"/>
        </w:rPr>
        <w:t>Hemob-</w:t>
      </w:r>
      <w:r>
        <w:rPr>
          <w:rFonts w:ascii="Tahoma" w:hAnsi="Tahoma"/>
          <w:b/>
          <w:color w:val="A0948E"/>
          <w:spacing w:val="-53"/>
          <w:w w:val="90"/>
        </w:rPr>
        <w:t> </w:t>
      </w:r>
      <w:r>
        <w:rPr>
          <w:rFonts w:ascii="Tahoma" w:hAnsi="Tahoma"/>
          <w:b/>
          <w:color w:val="A0948E"/>
          <w:w w:val="90"/>
        </w:rPr>
        <w:t>rás</w:t>
      </w:r>
      <w:r>
        <w:rPr>
          <w:color w:val="A0948E"/>
          <w:w w:val="90"/>
        </w:rPr>
        <w:t>” ou “Companhia”, é uma empresa pública de personalidade jurídica de direito privado, sob controle da</w:t>
      </w:r>
      <w:r>
        <w:rPr>
          <w:color w:val="A0948E"/>
          <w:spacing w:val="-54"/>
          <w:w w:val="90"/>
        </w:rPr>
        <w:t> </w:t>
      </w:r>
      <w:r>
        <w:rPr>
          <w:color w:val="A0948E"/>
          <w:w w:val="90"/>
        </w:rPr>
        <w:t>União, prazo de duração indeterminado, com função social de garantir aos pacientes do Sistema Único de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5"/>
        </w:rPr>
        <w:t>Saúde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–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SUS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fornecimento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medicamentos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hemoderivados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ou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produzidos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por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biotecnologia.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Com-</w:t>
      </w:r>
      <w:r>
        <w:rPr>
          <w:color w:val="A0948E"/>
          <w:spacing w:val="-57"/>
          <w:w w:val="95"/>
        </w:rPr>
        <w:t> </w:t>
      </w:r>
      <w:r>
        <w:rPr>
          <w:color w:val="A0948E"/>
          <w:w w:val="90"/>
        </w:rPr>
        <w:t>panhia foi constituída nos termos da Lei nº 10.972, de 2 de dezembro de 2004, regida pela Lei das Socieda-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des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por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Ações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–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Lei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nº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6.404,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15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dezembro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1976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–,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pelo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Estatuto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Jurídico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das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Estatais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Lei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nº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13.303,</w:t>
      </w:r>
      <w:r>
        <w:rPr>
          <w:color w:val="A0948E"/>
          <w:spacing w:val="-55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1"/>
          <w:w w:val="90"/>
        </w:rPr>
        <w:t> </w:t>
      </w:r>
      <w:r>
        <w:rPr>
          <w:color w:val="A0948E"/>
          <w:w w:val="90"/>
        </w:rPr>
        <w:t>30</w:t>
      </w:r>
      <w:r>
        <w:rPr>
          <w:color w:val="A0948E"/>
          <w:spacing w:val="-1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1"/>
          <w:w w:val="90"/>
        </w:rPr>
        <w:t> </w:t>
      </w:r>
      <w:r>
        <w:rPr>
          <w:color w:val="A0948E"/>
          <w:w w:val="90"/>
        </w:rPr>
        <w:t>junho</w:t>
      </w:r>
      <w:r>
        <w:rPr>
          <w:color w:val="A0948E"/>
          <w:spacing w:val="-1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1"/>
          <w:w w:val="90"/>
        </w:rPr>
        <w:t> </w:t>
      </w:r>
      <w:r>
        <w:rPr>
          <w:color w:val="A0948E"/>
          <w:w w:val="90"/>
        </w:rPr>
        <w:t>2016,</w:t>
      </w:r>
      <w:r>
        <w:rPr>
          <w:color w:val="A0948E"/>
          <w:spacing w:val="-1"/>
          <w:w w:val="90"/>
        </w:rPr>
        <w:t> </w:t>
      </w:r>
      <w:r>
        <w:rPr>
          <w:color w:val="A0948E"/>
          <w:w w:val="90"/>
        </w:rPr>
        <w:t>pelo</w:t>
      </w:r>
      <w:r>
        <w:rPr>
          <w:color w:val="A0948E"/>
          <w:spacing w:val="-1"/>
          <w:w w:val="90"/>
        </w:rPr>
        <w:t> </w:t>
      </w:r>
      <w:r>
        <w:rPr>
          <w:color w:val="A0948E"/>
          <w:w w:val="90"/>
        </w:rPr>
        <w:t>Decreto</w:t>
      </w:r>
      <w:r>
        <w:rPr>
          <w:color w:val="A0948E"/>
          <w:spacing w:val="-1"/>
          <w:w w:val="90"/>
        </w:rPr>
        <w:t> </w:t>
      </w:r>
      <w:r>
        <w:rPr>
          <w:color w:val="A0948E"/>
          <w:w w:val="90"/>
        </w:rPr>
        <w:t>nº</w:t>
      </w:r>
      <w:r>
        <w:rPr>
          <w:color w:val="A0948E"/>
          <w:spacing w:val="-1"/>
          <w:w w:val="90"/>
        </w:rPr>
        <w:t> </w:t>
      </w:r>
      <w:r>
        <w:rPr>
          <w:color w:val="A0948E"/>
          <w:w w:val="90"/>
        </w:rPr>
        <w:t>8.945,</w:t>
      </w:r>
      <w:r>
        <w:rPr>
          <w:color w:val="A0948E"/>
          <w:spacing w:val="-1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1"/>
          <w:w w:val="90"/>
        </w:rPr>
        <w:t> </w:t>
      </w:r>
      <w:r>
        <w:rPr>
          <w:color w:val="A0948E"/>
          <w:w w:val="90"/>
        </w:rPr>
        <w:t>27</w:t>
      </w:r>
      <w:r>
        <w:rPr>
          <w:color w:val="A0948E"/>
          <w:spacing w:val="-1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1"/>
          <w:w w:val="90"/>
        </w:rPr>
        <w:t> </w:t>
      </w:r>
      <w:r>
        <w:rPr>
          <w:color w:val="A0948E"/>
          <w:w w:val="90"/>
        </w:rPr>
        <w:t>dezembro</w:t>
      </w:r>
      <w:r>
        <w:rPr>
          <w:color w:val="A0948E"/>
          <w:spacing w:val="-1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1"/>
          <w:w w:val="90"/>
        </w:rPr>
        <w:t> </w:t>
      </w:r>
      <w:r>
        <w:rPr>
          <w:color w:val="A0948E"/>
          <w:w w:val="90"/>
        </w:rPr>
        <w:t>2016, e</w:t>
      </w:r>
      <w:r>
        <w:rPr>
          <w:color w:val="A0948E"/>
          <w:spacing w:val="-1"/>
          <w:w w:val="90"/>
        </w:rPr>
        <w:t> </w:t>
      </w:r>
      <w:r>
        <w:rPr>
          <w:color w:val="A0948E"/>
          <w:w w:val="90"/>
        </w:rPr>
        <w:t>por</w:t>
      </w:r>
      <w:r>
        <w:rPr>
          <w:color w:val="A0948E"/>
          <w:spacing w:val="-1"/>
          <w:w w:val="90"/>
        </w:rPr>
        <w:t> </w:t>
      </w:r>
      <w:r>
        <w:rPr>
          <w:color w:val="A0948E"/>
          <w:w w:val="90"/>
        </w:rPr>
        <w:t>seu</w:t>
      </w:r>
      <w:r>
        <w:rPr>
          <w:color w:val="A0948E"/>
          <w:spacing w:val="-1"/>
          <w:w w:val="90"/>
        </w:rPr>
        <w:t> </w:t>
      </w:r>
      <w:r>
        <w:rPr>
          <w:color w:val="A0948E"/>
          <w:w w:val="90"/>
        </w:rPr>
        <w:t>Estatuto</w:t>
      </w:r>
      <w:r>
        <w:rPr>
          <w:color w:val="A0948E"/>
          <w:spacing w:val="-1"/>
          <w:w w:val="90"/>
        </w:rPr>
        <w:t> </w:t>
      </w:r>
      <w:r>
        <w:rPr>
          <w:color w:val="A0948E"/>
          <w:w w:val="90"/>
        </w:rPr>
        <w:t>Social.</w:t>
      </w:r>
    </w:p>
    <w:p>
      <w:pPr>
        <w:pStyle w:val="BodyText"/>
        <w:spacing w:line="295" w:lineRule="auto" w:before="114"/>
        <w:ind w:left="163" w:right="38"/>
        <w:jc w:val="both"/>
      </w:pPr>
      <w:r>
        <w:rPr>
          <w:color w:val="A0948E"/>
          <w:w w:val="95"/>
        </w:rPr>
        <w:t>A Companhia tem como atividade principal a produção e comercialização de medicamentos hemode-</w:t>
      </w:r>
      <w:r>
        <w:rPr>
          <w:color w:val="A0948E"/>
          <w:spacing w:val="1"/>
          <w:w w:val="95"/>
        </w:rPr>
        <w:t> </w:t>
      </w:r>
      <w:r>
        <w:rPr>
          <w:color w:val="A0948E"/>
          <w:w w:val="95"/>
        </w:rPr>
        <w:t>rivados, a partir do fracionamento de plasma obtido no Brasil, vedada a comercialização somente dos</w:t>
      </w:r>
      <w:r>
        <w:rPr>
          <w:color w:val="A0948E"/>
          <w:spacing w:val="1"/>
          <w:w w:val="95"/>
        </w:rPr>
        <w:t> </w:t>
      </w:r>
      <w:r>
        <w:rPr>
          <w:color w:val="A0948E"/>
          <w:w w:val="90"/>
        </w:rPr>
        <w:t>produtos deles resultantes, podendo ser ressarcida pelos serviços de fracionamento, bem como de medi-</w:t>
      </w:r>
      <w:r>
        <w:rPr>
          <w:color w:val="A0948E"/>
          <w:spacing w:val="1"/>
          <w:w w:val="90"/>
        </w:rPr>
        <w:t> </w:t>
      </w:r>
      <w:r>
        <w:rPr>
          <w:color w:val="A0948E"/>
        </w:rPr>
        <w:t>camentos</w:t>
      </w:r>
      <w:r>
        <w:rPr>
          <w:color w:val="A0948E"/>
          <w:spacing w:val="-20"/>
        </w:rPr>
        <w:t> </w:t>
      </w:r>
      <w:r>
        <w:rPr>
          <w:color w:val="A0948E"/>
        </w:rPr>
        <w:t>biotecnológicos.</w:t>
      </w:r>
    </w:p>
    <w:p>
      <w:pPr>
        <w:pStyle w:val="BodyText"/>
        <w:spacing w:line="295" w:lineRule="auto" w:before="114"/>
        <w:ind w:left="163" w:right="38"/>
        <w:jc w:val="both"/>
      </w:pPr>
      <w:r>
        <w:rPr>
          <w:color w:val="A0948E"/>
          <w:spacing w:val="-1"/>
          <w:w w:val="95"/>
        </w:rPr>
        <w:t>Os</w:t>
      </w:r>
      <w:r>
        <w:rPr>
          <w:color w:val="A0948E"/>
          <w:spacing w:val="-10"/>
          <w:w w:val="95"/>
        </w:rPr>
        <w:t> </w:t>
      </w:r>
      <w:r>
        <w:rPr>
          <w:color w:val="A0948E"/>
          <w:spacing w:val="-1"/>
          <w:w w:val="95"/>
        </w:rPr>
        <w:t>principais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produtos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distribuídos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pela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Hemobrás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são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Albumina,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Imunoglobulina,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os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Fatores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VIII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IX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plasmáticos,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o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Complexo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Protrombínico,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o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Fator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von</w:t>
      </w:r>
      <w:r>
        <w:rPr>
          <w:color w:val="A0948E"/>
          <w:spacing w:val="-16"/>
          <w:w w:val="90"/>
        </w:rPr>
        <w:t> </w:t>
      </w:r>
      <w:r>
        <w:rPr>
          <w:color w:val="A0948E"/>
          <w:w w:val="90"/>
        </w:rPr>
        <w:t>Willebrand</w:t>
      </w:r>
      <w:r>
        <w:rPr>
          <w:color w:val="A0948E"/>
          <w:spacing w:val="44"/>
          <w:w w:val="90"/>
        </w:rPr>
        <w:t> </w:t>
      </w:r>
      <w:r>
        <w:rPr>
          <w:color w:val="A0948E"/>
          <w:w w:val="90"/>
        </w:rPr>
        <w:t>e,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o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Fator</w:t>
      </w:r>
      <w:r>
        <w:rPr>
          <w:color w:val="A0948E"/>
          <w:spacing w:val="-16"/>
          <w:w w:val="90"/>
        </w:rPr>
        <w:t> </w:t>
      </w:r>
      <w:r>
        <w:rPr>
          <w:color w:val="A0948E"/>
          <w:w w:val="90"/>
        </w:rPr>
        <w:t>VIII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recombinante.</w:t>
      </w:r>
    </w:p>
    <w:p>
      <w:pPr>
        <w:pStyle w:val="BodyText"/>
        <w:spacing w:line="295" w:lineRule="auto" w:before="113"/>
        <w:ind w:left="163" w:right="38"/>
        <w:jc w:val="both"/>
      </w:pPr>
      <w:r>
        <w:rPr>
          <w:color w:val="A0948E"/>
          <w:spacing w:val="-1"/>
          <w:w w:val="95"/>
        </w:rPr>
        <w:t>A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Hemobrás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está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sediada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em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Brasília-DF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possui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três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filiais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estado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Pernambuco,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uma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na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cidade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57"/>
          <w:w w:val="95"/>
        </w:rPr>
        <w:t> </w:t>
      </w:r>
      <w:r>
        <w:rPr>
          <w:color w:val="A0948E"/>
        </w:rPr>
        <w:t>Recife,</w:t>
      </w:r>
      <w:r>
        <w:rPr>
          <w:color w:val="A0948E"/>
          <w:spacing w:val="-21"/>
        </w:rPr>
        <w:t> </w:t>
      </w:r>
      <w:r>
        <w:rPr>
          <w:color w:val="A0948E"/>
        </w:rPr>
        <w:t>e</w:t>
      </w:r>
      <w:r>
        <w:rPr>
          <w:color w:val="A0948E"/>
          <w:spacing w:val="-21"/>
        </w:rPr>
        <w:t> </w:t>
      </w:r>
      <w:r>
        <w:rPr>
          <w:color w:val="A0948E"/>
        </w:rPr>
        <w:t>duas</w:t>
      </w:r>
      <w:r>
        <w:rPr>
          <w:color w:val="A0948E"/>
          <w:spacing w:val="-20"/>
        </w:rPr>
        <w:t> </w:t>
      </w:r>
      <w:r>
        <w:rPr>
          <w:color w:val="A0948E"/>
        </w:rPr>
        <w:t>na</w:t>
      </w:r>
      <w:r>
        <w:rPr>
          <w:color w:val="A0948E"/>
          <w:spacing w:val="-21"/>
        </w:rPr>
        <w:t> </w:t>
      </w:r>
      <w:r>
        <w:rPr>
          <w:color w:val="A0948E"/>
        </w:rPr>
        <w:t>cidade</w:t>
      </w:r>
      <w:r>
        <w:rPr>
          <w:color w:val="A0948E"/>
          <w:spacing w:val="-21"/>
        </w:rPr>
        <w:t> </w:t>
      </w:r>
      <w:r>
        <w:rPr>
          <w:color w:val="A0948E"/>
        </w:rPr>
        <w:t>de</w:t>
      </w:r>
      <w:r>
        <w:rPr>
          <w:color w:val="A0948E"/>
          <w:spacing w:val="-20"/>
        </w:rPr>
        <w:t> </w:t>
      </w:r>
      <w:r>
        <w:rPr>
          <w:color w:val="A0948E"/>
        </w:rPr>
        <w:t>Goiana.</w:t>
      </w:r>
    </w:p>
    <w:p>
      <w:pPr>
        <w:pStyle w:val="BodyText"/>
        <w:spacing w:line="295" w:lineRule="auto" w:before="114"/>
        <w:ind w:left="163" w:right="39"/>
        <w:jc w:val="both"/>
      </w:pPr>
      <w:r>
        <w:rPr>
          <w:color w:val="A0948E"/>
          <w:w w:val="90"/>
        </w:rPr>
        <w:t>Foram aprovadas em 24 de janeiro de 2022, pela Diretoria de Administração e Finanças, as demonstrações</w:t>
      </w:r>
      <w:r>
        <w:rPr>
          <w:color w:val="A0948E"/>
          <w:spacing w:val="1"/>
          <w:w w:val="90"/>
        </w:rPr>
        <w:t> </w:t>
      </w:r>
      <w:r>
        <w:rPr>
          <w:color w:val="A0948E"/>
        </w:rPr>
        <w:t>financeiras,</w:t>
      </w:r>
      <w:r>
        <w:rPr>
          <w:color w:val="A0948E"/>
          <w:spacing w:val="-22"/>
        </w:rPr>
        <w:t> </w:t>
      </w:r>
      <w:r>
        <w:rPr>
          <w:color w:val="A0948E"/>
        </w:rPr>
        <w:t>para</w:t>
      </w:r>
      <w:r>
        <w:rPr>
          <w:color w:val="A0948E"/>
          <w:spacing w:val="-22"/>
        </w:rPr>
        <w:t> </w:t>
      </w:r>
      <w:r>
        <w:rPr>
          <w:color w:val="A0948E"/>
        </w:rPr>
        <w:t>fins</w:t>
      </w:r>
      <w:r>
        <w:rPr>
          <w:color w:val="A0948E"/>
          <w:spacing w:val="-22"/>
        </w:rPr>
        <w:t> </w:t>
      </w:r>
      <w:r>
        <w:rPr>
          <w:color w:val="A0948E"/>
        </w:rPr>
        <w:t>de</w:t>
      </w:r>
      <w:r>
        <w:rPr>
          <w:color w:val="A0948E"/>
          <w:spacing w:val="-22"/>
        </w:rPr>
        <w:t> </w:t>
      </w:r>
      <w:r>
        <w:rPr>
          <w:color w:val="A0948E"/>
        </w:rPr>
        <w:t>auditoria</w:t>
      </w:r>
      <w:r>
        <w:rPr>
          <w:color w:val="A0948E"/>
          <w:spacing w:val="-22"/>
        </w:rPr>
        <w:t> </w:t>
      </w:r>
      <w:r>
        <w:rPr>
          <w:color w:val="A0948E"/>
        </w:rPr>
        <w:t>independente.</w:t>
      </w:r>
    </w:p>
    <w:p>
      <w:pPr>
        <w:pStyle w:val="Heading3"/>
        <w:numPr>
          <w:ilvl w:val="1"/>
          <w:numId w:val="1"/>
        </w:numPr>
        <w:tabs>
          <w:tab w:pos="518" w:val="left" w:leader="none"/>
        </w:tabs>
        <w:spacing w:line="240" w:lineRule="auto" w:before="180" w:after="0"/>
        <w:ind w:left="517" w:right="0" w:hanging="355"/>
        <w:jc w:val="left"/>
        <w:rPr>
          <w:rFonts w:ascii="Tahoma" w:hAnsi="Tahoma"/>
          <w:color w:val="702C29"/>
        </w:rPr>
      </w:pPr>
      <w:r>
        <w:rPr>
          <w:color w:val="A0948E"/>
          <w:w w:val="90"/>
          <w:sz w:val="26"/>
        </w:rPr>
        <w:t>•</w:t>
      </w:r>
      <w:r>
        <w:rPr>
          <w:color w:val="A0948E"/>
          <w:spacing w:val="-6"/>
          <w:w w:val="90"/>
          <w:sz w:val="26"/>
        </w:rPr>
        <w:t> </w:t>
      </w:r>
      <w:r>
        <w:rPr>
          <w:color w:val="702C29"/>
          <w:w w:val="90"/>
        </w:rPr>
        <w:t>D</w:t>
      </w:r>
      <w:bookmarkStart w:name="_Hlk94807769" w:id="20"/>
      <w:bookmarkEnd w:id="20"/>
      <w:r>
        <w:rPr>
          <w:color w:val="702C29"/>
          <w:w w:val="90"/>
        </w:rPr>
        <w:t>estaques</w:t>
      </w:r>
      <w:r>
        <w:rPr>
          <w:color w:val="702C29"/>
          <w:spacing w:val="-4"/>
          <w:w w:val="90"/>
        </w:rPr>
        <w:t> </w:t>
      </w:r>
      <w:r>
        <w:rPr>
          <w:color w:val="702C29"/>
          <w:w w:val="90"/>
        </w:rPr>
        <w:t>no</w:t>
      </w:r>
      <w:r>
        <w:rPr>
          <w:color w:val="702C29"/>
          <w:spacing w:val="-4"/>
          <w:w w:val="90"/>
        </w:rPr>
        <w:t> </w:t>
      </w:r>
      <w:r>
        <w:rPr>
          <w:color w:val="702C29"/>
          <w:w w:val="90"/>
        </w:rPr>
        <w:t>Exercício</w:t>
      </w:r>
    </w:p>
    <w:p>
      <w:pPr>
        <w:pStyle w:val="BodyText"/>
        <w:spacing w:before="158"/>
        <w:ind w:left="163"/>
        <w:jc w:val="both"/>
      </w:pPr>
      <w:r>
        <w:rPr>
          <w:color w:val="A0948E"/>
          <w:spacing w:val="-1"/>
          <w:w w:val="95"/>
        </w:rPr>
        <w:t>No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exercício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2021,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a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Hemobrás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continuou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investindo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na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conclusão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das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obras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fábrica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Goiana-PE:</w:t>
      </w:r>
    </w:p>
    <w:p>
      <w:pPr>
        <w:pStyle w:val="ListParagraph"/>
        <w:numPr>
          <w:ilvl w:val="0"/>
          <w:numId w:val="2"/>
        </w:numPr>
        <w:tabs>
          <w:tab w:pos="285" w:val="left" w:leader="none"/>
        </w:tabs>
        <w:spacing w:line="292" w:lineRule="auto" w:before="196" w:after="0"/>
        <w:ind w:left="334" w:right="38" w:hanging="171"/>
        <w:jc w:val="both"/>
        <w:rPr>
          <w:sz w:val="21"/>
        </w:rPr>
      </w:pPr>
      <w:r>
        <w:rPr>
          <w:color w:val="A0948E"/>
          <w:spacing w:val="-1"/>
          <w:w w:val="95"/>
          <w:sz w:val="21"/>
        </w:rPr>
        <w:t>Em</w:t>
      </w:r>
      <w:r>
        <w:rPr>
          <w:color w:val="A0948E"/>
          <w:spacing w:val="-7"/>
          <w:w w:val="95"/>
          <w:sz w:val="21"/>
        </w:rPr>
        <w:t> </w:t>
      </w:r>
      <w:r>
        <w:rPr>
          <w:color w:val="A0948E"/>
          <w:spacing w:val="-1"/>
          <w:w w:val="95"/>
          <w:sz w:val="21"/>
        </w:rPr>
        <w:t>2021,</w:t>
      </w:r>
      <w:r>
        <w:rPr>
          <w:color w:val="A0948E"/>
          <w:spacing w:val="-6"/>
          <w:w w:val="95"/>
          <w:sz w:val="21"/>
        </w:rPr>
        <w:t> </w:t>
      </w:r>
      <w:r>
        <w:rPr>
          <w:color w:val="A0948E"/>
          <w:spacing w:val="-1"/>
          <w:w w:val="95"/>
          <w:sz w:val="21"/>
        </w:rPr>
        <w:t>atingimos</w:t>
      </w:r>
      <w:r>
        <w:rPr>
          <w:color w:val="A0948E"/>
          <w:spacing w:val="-7"/>
          <w:w w:val="95"/>
          <w:sz w:val="21"/>
        </w:rPr>
        <w:t> </w:t>
      </w:r>
      <w:r>
        <w:rPr>
          <w:color w:val="A0948E"/>
          <w:w w:val="95"/>
          <w:sz w:val="21"/>
        </w:rPr>
        <w:t>100%</w:t>
      </w:r>
      <w:r>
        <w:rPr>
          <w:color w:val="A0948E"/>
          <w:spacing w:val="-6"/>
          <w:w w:val="95"/>
          <w:sz w:val="21"/>
        </w:rPr>
        <w:t> </w:t>
      </w:r>
      <w:r>
        <w:rPr>
          <w:color w:val="A0948E"/>
          <w:w w:val="95"/>
          <w:sz w:val="21"/>
        </w:rPr>
        <w:t>de</w:t>
      </w:r>
      <w:r>
        <w:rPr>
          <w:color w:val="A0948E"/>
          <w:spacing w:val="-7"/>
          <w:w w:val="95"/>
          <w:sz w:val="21"/>
        </w:rPr>
        <w:t> </w:t>
      </w:r>
      <w:r>
        <w:rPr>
          <w:color w:val="A0948E"/>
          <w:w w:val="95"/>
          <w:sz w:val="21"/>
        </w:rPr>
        <w:t>conclusão</w:t>
      </w:r>
      <w:r>
        <w:rPr>
          <w:color w:val="A0948E"/>
          <w:spacing w:val="-6"/>
          <w:w w:val="95"/>
          <w:sz w:val="21"/>
        </w:rPr>
        <w:t> </w:t>
      </w:r>
      <w:r>
        <w:rPr>
          <w:color w:val="A0948E"/>
          <w:w w:val="95"/>
          <w:sz w:val="21"/>
        </w:rPr>
        <w:t>das</w:t>
      </w:r>
      <w:r>
        <w:rPr>
          <w:color w:val="A0948E"/>
          <w:spacing w:val="-7"/>
          <w:w w:val="95"/>
          <w:sz w:val="21"/>
        </w:rPr>
        <w:t> </w:t>
      </w:r>
      <w:r>
        <w:rPr>
          <w:color w:val="A0948E"/>
          <w:w w:val="95"/>
          <w:sz w:val="21"/>
        </w:rPr>
        <w:t>obras</w:t>
      </w:r>
      <w:r>
        <w:rPr>
          <w:color w:val="A0948E"/>
          <w:spacing w:val="-6"/>
          <w:w w:val="95"/>
          <w:sz w:val="21"/>
        </w:rPr>
        <w:t> </w:t>
      </w:r>
      <w:r>
        <w:rPr>
          <w:color w:val="A0948E"/>
          <w:w w:val="95"/>
          <w:sz w:val="21"/>
        </w:rPr>
        <w:t>civis,</w:t>
      </w:r>
      <w:r>
        <w:rPr>
          <w:color w:val="A0948E"/>
          <w:spacing w:val="-7"/>
          <w:w w:val="95"/>
          <w:sz w:val="21"/>
        </w:rPr>
        <w:t> </w:t>
      </w:r>
      <w:r>
        <w:rPr>
          <w:color w:val="A0948E"/>
          <w:w w:val="95"/>
          <w:sz w:val="21"/>
        </w:rPr>
        <w:t>exceto</w:t>
      </w:r>
      <w:r>
        <w:rPr>
          <w:color w:val="A0948E"/>
          <w:spacing w:val="-6"/>
          <w:w w:val="95"/>
          <w:sz w:val="21"/>
        </w:rPr>
        <w:t> </w:t>
      </w:r>
      <w:r>
        <w:rPr>
          <w:color w:val="A0948E"/>
          <w:w w:val="95"/>
          <w:sz w:val="21"/>
        </w:rPr>
        <w:t>do</w:t>
      </w:r>
      <w:r>
        <w:rPr>
          <w:color w:val="A0948E"/>
          <w:spacing w:val="-7"/>
          <w:w w:val="95"/>
          <w:sz w:val="21"/>
        </w:rPr>
        <w:t> </w:t>
      </w:r>
      <w:r>
        <w:rPr>
          <w:color w:val="A0948E"/>
          <w:w w:val="95"/>
          <w:sz w:val="21"/>
        </w:rPr>
        <w:t>Bloco</w:t>
      </w:r>
      <w:r>
        <w:rPr>
          <w:color w:val="A0948E"/>
          <w:spacing w:val="-6"/>
          <w:w w:val="95"/>
          <w:sz w:val="21"/>
        </w:rPr>
        <w:t> </w:t>
      </w:r>
      <w:r>
        <w:rPr>
          <w:color w:val="A0948E"/>
          <w:w w:val="95"/>
          <w:sz w:val="21"/>
        </w:rPr>
        <w:t>B07</w:t>
      </w:r>
      <w:r>
        <w:rPr>
          <w:color w:val="A0948E"/>
          <w:spacing w:val="-7"/>
          <w:w w:val="95"/>
          <w:sz w:val="21"/>
        </w:rPr>
        <w:t> </w:t>
      </w:r>
      <w:r>
        <w:rPr>
          <w:color w:val="A0948E"/>
          <w:w w:val="95"/>
          <w:sz w:val="21"/>
        </w:rPr>
        <w:t>(produção</w:t>
      </w:r>
      <w:r>
        <w:rPr>
          <w:color w:val="A0948E"/>
          <w:spacing w:val="-6"/>
          <w:w w:val="95"/>
          <w:sz w:val="21"/>
        </w:rPr>
        <w:t> </w:t>
      </w:r>
      <w:r>
        <w:rPr>
          <w:color w:val="A0948E"/>
          <w:w w:val="95"/>
          <w:sz w:val="21"/>
        </w:rPr>
        <w:t>do</w:t>
      </w:r>
      <w:r>
        <w:rPr>
          <w:color w:val="A0948E"/>
          <w:spacing w:val="-7"/>
          <w:w w:val="95"/>
          <w:sz w:val="21"/>
        </w:rPr>
        <w:t> </w:t>
      </w:r>
      <w:r>
        <w:rPr>
          <w:color w:val="A0948E"/>
          <w:w w:val="95"/>
          <w:sz w:val="21"/>
        </w:rPr>
        <w:t>Fator</w:t>
      </w:r>
      <w:r>
        <w:rPr>
          <w:color w:val="A0948E"/>
          <w:spacing w:val="-13"/>
          <w:w w:val="95"/>
          <w:sz w:val="21"/>
        </w:rPr>
        <w:t> </w:t>
      </w:r>
      <w:r>
        <w:rPr>
          <w:color w:val="A0948E"/>
          <w:w w:val="95"/>
          <w:sz w:val="21"/>
        </w:rPr>
        <w:t>VIII</w:t>
      </w:r>
      <w:r>
        <w:rPr>
          <w:color w:val="A0948E"/>
          <w:spacing w:val="-7"/>
          <w:w w:val="95"/>
          <w:sz w:val="21"/>
        </w:rPr>
        <w:t> </w:t>
      </w:r>
      <w:r>
        <w:rPr>
          <w:color w:val="A0948E"/>
          <w:w w:val="95"/>
          <w:sz w:val="21"/>
        </w:rPr>
        <w:t>re-</w:t>
      </w:r>
      <w:r>
        <w:rPr>
          <w:color w:val="A0948E"/>
          <w:spacing w:val="-58"/>
          <w:w w:val="95"/>
          <w:sz w:val="21"/>
        </w:rPr>
        <w:t> </w:t>
      </w:r>
      <w:r>
        <w:rPr>
          <w:color w:val="A0948E"/>
          <w:w w:val="95"/>
          <w:sz w:val="21"/>
        </w:rPr>
        <w:t>combinante).</w:t>
      </w:r>
      <w:r>
        <w:rPr>
          <w:color w:val="A0948E"/>
          <w:spacing w:val="-2"/>
          <w:w w:val="95"/>
          <w:sz w:val="21"/>
        </w:rPr>
        <w:t> </w:t>
      </w:r>
      <w:r>
        <w:rPr>
          <w:color w:val="A0948E"/>
          <w:w w:val="95"/>
          <w:sz w:val="21"/>
        </w:rPr>
        <w:t>A</w:t>
      </w:r>
      <w:r>
        <w:rPr>
          <w:color w:val="A0948E"/>
          <w:spacing w:val="-1"/>
          <w:w w:val="95"/>
          <w:sz w:val="21"/>
        </w:rPr>
        <w:t> </w:t>
      </w:r>
      <w:r>
        <w:rPr>
          <w:color w:val="A0948E"/>
          <w:w w:val="95"/>
          <w:sz w:val="21"/>
        </w:rPr>
        <w:t>conclusão</w:t>
      </w:r>
      <w:r>
        <w:rPr>
          <w:color w:val="A0948E"/>
          <w:spacing w:val="-2"/>
          <w:w w:val="95"/>
          <w:sz w:val="21"/>
        </w:rPr>
        <w:t> </w:t>
      </w:r>
      <w:r>
        <w:rPr>
          <w:color w:val="A0948E"/>
          <w:w w:val="95"/>
          <w:sz w:val="21"/>
        </w:rPr>
        <w:t>da</w:t>
      </w:r>
      <w:r>
        <w:rPr>
          <w:color w:val="A0948E"/>
          <w:spacing w:val="-1"/>
          <w:w w:val="95"/>
          <w:sz w:val="21"/>
        </w:rPr>
        <w:t> </w:t>
      </w:r>
      <w:r>
        <w:rPr>
          <w:color w:val="A0948E"/>
          <w:w w:val="95"/>
          <w:sz w:val="21"/>
        </w:rPr>
        <w:t>infraestrutura</w:t>
      </w:r>
      <w:r>
        <w:rPr>
          <w:color w:val="A0948E"/>
          <w:spacing w:val="-2"/>
          <w:w w:val="95"/>
          <w:sz w:val="21"/>
        </w:rPr>
        <w:t> </w:t>
      </w:r>
      <w:r>
        <w:rPr>
          <w:color w:val="A0948E"/>
          <w:w w:val="95"/>
          <w:sz w:val="21"/>
        </w:rPr>
        <w:t>predial,</w:t>
      </w:r>
      <w:r>
        <w:rPr>
          <w:color w:val="A0948E"/>
          <w:spacing w:val="-1"/>
          <w:w w:val="95"/>
          <w:sz w:val="21"/>
        </w:rPr>
        <w:t> </w:t>
      </w:r>
      <w:r>
        <w:rPr>
          <w:color w:val="A0948E"/>
          <w:w w:val="95"/>
          <w:sz w:val="21"/>
        </w:rPr>
        <w:t>além</w:t>
      </w:r>
      <w:r>
        <w:rPr>
          <w:color w:val="A0948E"/>
          <w:spacing w:val="-1"/>
          <w:w w:val="95"/>
          <w:sz w:val="21"/>
        </w:rPr>
        <w:t> </w:t>
      </w:r>
      <w:r>
        <w:rPr>
          <w:color w:val="A0948E"/>
          <w:w w:val="95"/>
          <w:sz w:val="21"/>
        </w:rPr>
        <w:t>de</w:t>
      </w:r>
      <w:r>
        <w:rPr>
          <w:color w:val="A0948E"/>
          <w:spacing w:val="-2"/>
          <w:w w:val="95"/>
          <w:sz w:val="21"/>
        </w:rPr>
        <w:t> </w:t>
      </w:r>
      <w:r>
        <w:rPr>
          <w:color w:val="A0948E"/>
          <w:w w:val="95"/>
          <w:sz w:val="21"/>
        </w:rPr>
        <w:t>evitar</w:t>
      </w:r>
      <w:r>
        <w:rPr>
          <w:color w:val="A0948E"/>
          <w:spacing w:val="-1"/>
          <w:w w:val="95"/>
          <w:sz w:val="21"/>
        </w:rPr>
        <w:t> </w:t>
      </w:r>
      <w:r>
        <w:rPr>
          <w:color w:val="A0948E"/>
          <w:w w:val="95"/>
          <w:sz w:val="21"/>
        </w:rPr>
        <w:t>infiltrações</w:t>
      </w:r>
      <w:r>
        <w:rPr>
          <w:color w:val="A0948E"/>
          <w:spacing w:val="-2"/>
          <w:w w:val="95"/>
          <w:sz w:val="21"/>
        </w:rPr>
        <w:t> </w:t>
      </w:r>
      <w:r>
        <w:rPr>
          <w:color w:val="A0948E"/>
          <w:w w:val="95"/>
          <w:sz w:val="21"/>
        </w:rPr>
        <w:t>e</w:t>
      </w:r>
      <w:r>
        <w:rPr>
          <w:color w:val="A0948E"/>
          <w:spacing w:val="-1"/>
          <w:w w:val="95"/>
          <w:sz w:val="21"/>
        </w:rPr>
        <w:t> </w:t>
      </w:r>
      <w:r>
        <w:rPr>
          <w:color w:val="A0948E"/>
          <w:w w:val="95"/>
          <w:sz w:val="21"/>
        </w:rPr>
        <w:t>maior</w:t>
      </w:r>
      <w:r>
        <w:rPr>
          <w:color w:val="A0948E"/>
          <w:spacing w:val="-1"/>
          <w:w w:val="95"/>
          <w:sz w:val="21"/>
        </w:rPr>
        <w:t> </w:t>
      </w:r>
      <w:r>
        <w:rPr>
          <w:color w:val="A0948E"/>
          <w:w w:val="95"/>
          <w:sz w:val="21"/>
        </w:rPr>
        <w:t>desgaste</w:t>
      </w:r>
      <w:r>
        <w:rPr>
          <w:color w:val="A0948E"/>
          <w:spacing w:val="-2"/>
          <w:w w:val="95"/>
          <w:sz w:val="21"/>
        </w:rPr>
        <w:t> </w:t>
      </w:r>
      <w:r>
        <w:rPr>
          <w:color w:val="A0948E"/>
          <w:w w:val="95"/>
          <w:sz w:val="21"/>
        </w:rPr>
        <w:t>dos</w:t>
      </w:r>
      <w:r>
        <w:rPr>
          <w:color w:val="A0948E"/>
          <w:spacing w:val="-57"/>
          <w:w w:val="95"/>
          <w:sz w:val="21"/>
        </w:rPr>
        <w:t> </w:t>
      </w:r>
      <w:r>
        <w:rPr>
          <w:color w:val="A0948E"/>
          <w:w w:val="90"/>
          <w:sz w:val="21"/>
        </w:rPr>
        <w:t>equipamentos já adquiridos, permitirá a construção de utilidades farmacêuticas, salas limpas, além da</w:t>
      </w:r>
      <w:r>
        <w:rPr>
          <w:color w:val="A0948E"/>
          <w:spacing w:val="1"/>
          <w:w w:val="90"/>
          <w:sz w:val="21"/>
        </w:rPr>
        <w:t> </w:t>
      </w:r>
      <w:r>
        <w:rPr>
          <w:color w:val="A0948E"/>
          <w:sz w:val="21"/>
        </w:rPr>
        <w:t>instalação</w:t>
      </w:r>
      <w:r>
        <w:rPr>
          <w:color w:val="A0948E"/>
          <w:spacing w:val="-21"/>
          <w:sz w:val="21"/>
        </w:rPr>
        <w:t> </w:t>
      </w:r>
      <w:r>
        <w:rPr>
          <w:color w:val="A0948E"/>
          <w:sz w:val="21"/>
        </w:rPr>
        <w:t>dos</w:t>
      </w:r>
      <w:r>
        <w:rPr>
          <w:color w:val="A0948E"/>
          <w:spacing w:val="-20"/>
          <w:sz w:val="21"/>
        </w:rPr>
        <w:t> </w:t>
      </w:r>
      <w:r>
        <w:rPr>
          <w:color w:val="A0948E"/>
          <w:sz w:val="21"/>
        </w:rPr>
        <w:t>equipamentos.</w:t>
      </w:r>
    </w:p>
    <w:p>
      <w:pPr>
        <w:pStyle w:val="ListParagraph"/>
        <w:numPr>
          <w:ilvl w:val="0"/>
          <w:numId w:val="2"/>
        </w:numPr>
        <w:tabs>
          <w:tab w:pos="280" w:val="left" w:leader="none"/>
        </w:tabs>
        <w:spacing w:line="292" w:lineRule="auto" w:before="146" w:after="0"/>
        <w:ind w:left="334" w:right="38" w:hanging="171"/>
        <w:jc w:val="both"/>
        <w:rPr>
          <w:sz w:val="21"/>
        </w:rPr>
      </w:pPr>
      <w:r>
        <w:rPr>
          <w:color w:val="A0948E"/>
          <w:w w:val="95"/>
          <w:sz w:val="21"/>
        </w:rPr>
        <w:t>O</w:t>
      </w:r>
      <w:r>
        <w:rPr>
          <w:color w:val="A0948E"/>
          <w:spacing w:val="-11"/>
          <w:w w:val="95"/>
          <w:sz w:val="21"/>
        </w:rPr>
        <w:t> </w:t>
      </w:r>
      <w:r>
        <w:rPr>
          <w:color w:val="A0948E"/>
          <w:w w:val="95"/>
          <w:sz w:val="21"/>
        </w:rPr>
        <w:t>Bloco</w:t>
      </w:r>
      <w:r>
        <w:rPr>
          <w:color w:val="A0948E"/>
          <w:spacing w:val="-10"/>
          <w:w w:val="95"/>
          <w:sz w:val="21"/>
        </w:rPr>
        <w:t> </w:t>
      </w:r>
      <w:r>
        <w:rPr>
          <w:color w:val="A0948E"/>
          <w:w w:val="95"/>
          <w:sz w:val="21"/>
        </w:rPr>
        <w:t>04</w:t>
      </w:r>
      <w:r>
        <w:rPr>
          <w:color w:val="A0948E"/>
          <w:spacing w:val="-10"/>
          <w:w w:val="95"/>
          <w:sz w:val="21"/>
        </w:rPr>
        <w:t> </w:t>
      </w:r>
      <w:r>
        <w:rPr>
          <w:color w:val="A0948E"/>
          <w:w w:val="95"/>
          <w:sz w:val="21"/>
        </w:rPr>
        <w:t>(inspeção</w:t>
      </w:r>
      <w:r>
        <w:rPr>
          <w:color w:val="A0948E"/>
          <w:spacing w:val="-11"/>
          <w:w w:val="95"/>
          <w:sz w:val="21"/>
        </w:rPr>
        <w:t> </w:t>
      </w:r>
      <w:r>
        <w:rPr>
          <w:color w:val="A0948E"/>
          <w:w w:val="95"/>
          <w:sz w:val="21"/>
        </w:rPr>
        <w:t>e</w:t>
      </w:r>
      <w:r>
        <w:rPr>
          <w:color w:val="A0948E"/>
          <w:spacing w:val="-10"/>
          <w:w w:val="95"/>
          <w:sz w:val="21"/>
        </w:rPr>
        <w:t> </w:t>
      </w:r>
      <w:r>
        <w:rPr>
          <w:color w:val="A0948E"/>
          <w:w w:val="95"/>
          <w:sz w:val="21"/>
        </w:rPr>
        <w:t>embalagem</w:t>
      </w:r>
      <w:r>
        <w:rPr>
          <w:color w:val="A0948E"/>
          <w:spacing w:val="-10"/>
          <w:w w:val="95"/>
          <w:sz w:val="21"/>
        </w:rPr>
        <w:t> </w:t>
      </w:r>
      <w:r>
        <w:rPr>
          <w:color w:val="A0948E"/>
          <w:w w:val="95"/>
          <w:sz w:val="21"/>
        </w:rPr>
        <w:t>de</w:t>
      </w:r>
      <w:r>
        <w:rPr>
          <w:color w:val="A0948E"/>
          <w:spacing w:val="-11"/>
          <w:w w:val="95"/>
          <w:sz w:val="21"/>
        </w:rPr>
        <w:t> </w:t>
      </w:r>
      <w:r>
        <w:rPr>
          <w:color w:val="A0948E"/>
          <w:w w:val="95"/>
          <w:sz w:val="21"/>
        </w:rPr>
        <w:t>medicamentos)</w:t>
      </w:r>
      <w:r>
        <w:rPr>
          <w:color w:val="A0948E"/>
          <w:spacing w:val="-10"/>
          <w:w w:val="95"/>
          <w:sz w:val="21"/>
        </w:rPr>
        <w:t> </w:t>
      </w:r>
      <w:r>
        <w:rPr>
          <w:color w:val="A0948E"/>
          <w:w w:val="95"/>
          <w:sz w:val="21"/>
        </w:rPr>
        <w:t>foi</w:t>
      </w:r>
      <w:r>
        <w:rPr>
          <w:color w:val="A0948E"/>
          <w:spacing w:val="-10"/>
          <w:w w:val="95"/>
          <w:sz w:val="21"/>
        </w:rPr>
        <w:t> </w:t>
      </w:r>
      <w:r>
        <w:rPr>
          <w:color w:val="A0948E"/>
          <w:w w:val="95"/>
          <w:sz w:val="21"/>
        </w:rPr>
        <w:t>concluído</w:t>
      </w:r>
      <w:r>
        <w:rPr>
          <w:color w:val="A0948E"/>
          <w:spacing w:val="-10"/>
          <w:w w:val="95"/>
          <w:sz w:val="21"/>
        </w:rPr>
        <w:t> </w:t>
      </w:r>
      <w:r>
        <w:rPr>
          <w:color w:val="A0948E"/>
          <w:w w:val="95"/>
          <w:sz w:val="21"/>
        </w:rPr>
        <w:t>em</w:t>
      </w:r>
      <w:r>
        <w:rPr>
          <w:color w:val="A0948E"/>
          <w:spacing w:val="-11"/>
          <w:w w:val="95"/>
          <w:sz w:val="21"/>
        </w:rPr>
        <w:t> </w:t>
      </w:r>
      <w:r>
        <w:rPr>
          <w:color w:val="A0948E"/>
          <w:w w:val="95"/>
          <w:sz w:val="21"/>
        </w:rPr>
        <w:t>2021</w:t>
      </w:r>
      <w:r>
        <w:rPr>
          <w:color w:val="A0948E"/>
          <w:spacing w:val="-10"/>
          <w:w w:val="95"/>
          <w:sz w:val="21"/>
        </w:rPr>
        <w:t> </w:t>
      </w:r>
      <w:r>
        <w:rPr>
          <w:color w:val="A0948E"/>
          <w:w w:val="95"/>
          <w:sz w:val="21"/>
        </w:rPr>
        <w:t>e</w:t>
      </w:r>
      <w:r>
        <w:rPr>
          <w:color w:val="A0948E"/>
          <w:spacing w:val="-10"/>
          <w:w w:val="95"/>
          <w:sz w:val="21"/>
        </w:rPr>
        <w:t> </w:t>
      </w:r>
      <w:r>
        <w:rPr>
          <w:color w:val="A0948E"/>
          <w:w w:val="95"/>
          <w:sz w:val="21"/>
        </w:rPr>
        <w:t>iniciamos</w:t>
      </w:r>
      <w:r>
        <w:rPr>
          <w:color w:val="A0948E"/>
          <w:spacing w:val="-11"/>
          <w:w w:val="95"/>
          <w:sz w:val="21"/>
        </w:rPr>
        <w:t> </w:t>
      </w:r>
      <w:r>
        <w:rPr>
          <w:color w:val="A0948E"/>
          <w:w w:val="95"/>
          <w:sz w:val="21"/>
        </w:rPr>
        <w:t>as</w:t>
      </w:r>
      <w:r>
        <w:rPr>
          <w:color w:val="A0948E"/>
          <w:spacing w:val="-10"/>
          <w:w w:val="95"/>
          <w:sz w:val="21"/>
        </w:rPr>
        <w:t> </w:t>
      </w:r>
      <w:r>
        <w:rPr>
          <w:color w:val="A0948E"/>
          <w:w w:val="95"/>
          <w:sz w:val="21"/>
        </w:rPr>
        <w:t>instalações</w:t>
      </w:r>
      <w:r>
        <w:rPr>
          <w:color w:val="A0948E"/>
          <w:spacing w:val="-58"/>
          <w:w w:val="95"/>
          <w:sz w:val="21"/>
        </w:rPr>
        <w:t> </w:t>
      </w:r>
      <w:r>
        <w:rPr>
          <w:color w:val="A0948E"/>
          <w:spacing w:val="-1"/>
          <w:w w:val="95"/>
          <w:sz w:val="21"/>
        </w:rPr>
        <w:t>dos</w:t>
      </w:r>
      <w:r>
        <w:rPr>
          <w:color w:val="A0948E"/>
          <w:spacing w:val="-23"/>
          <w:w w:val="95"/>
          <w:sz w:val="21"/>
        </w:rPr>
        <w:t> </w:t>
      </w:r>
      <w:r>
        <w:rPr>
          <w:color w:val="A0948E"/>
          <w:spacing w:val="-1"/>
          <w:w w:val="95"/>
          <w:sz w:val="21"/>
        </w:rPr>
        <w:t>equipamentos</w:t>
      </w:r>
      <w:r>
        <w:rPr>
          <w:color w:val="A0948E"/>
          <w:spacing w:val="-22"/>
          <w:w w:val="95"/>
          <w:sz w:val="21"/>
        </w:rPr>
        <w:t> </w:t>
      </w:r>
      <w:r>
        <w:rPr>
          <w:color w:val="A0948E"/>
          <w:spacing w:val="-1"/>
          <w:w w:val="95"/>
          <w:sz w:val="21"/>
        </w:rPr>
        <w:t>que</w:t>
      </w:r>
      <w:r>
        <w:rPr>
          <w:color w:val="A0948E"/>
          <w:spacing w:val="-22"/>
          <w:w w:val="95"/>
          <w:sz w:val="21"/>
        </w:rPr>
        <w:t> </w:t>
      </w:r>
      <w:r>
        <w:rPr>
          <w:color w:val="A0948E"/>
          <w:spacing w:val="-1"/>
          <w:w w:val="95"/>
          <w:sz w:val="21"/>
        </w:rPr>
        <w:t>permitirão</w:t>
      </w:r>
      <w:r>
        <w:rPr>
          <w:color w:val="A0948E"/>
          <w:spacing w:val="-22"/>
          <w:w w:val="95"/>
          <w:sz w:val="21"/>
        </w:rPr>
        <w:t> </w:t>
      </w:r>
      <w:r>
        <w:rPr>
          <w:color w:val="A0948E"/>
          <w:spacing w:val="-1"/>
          <w:w w:val="95"/>
          <w:sz w:val="21"/>
        </w:rPr>
        <w:t>a</w:t>
      </w:r>
      <w:r>
        <w:rPr>
          <w:color w:val="A0948E"/>
          <w:spacing w:val="-23"/>
          <w:w w:val="95"/>
          <w:sz w:val="21"/>
        </w:rPr>
        <w:t> </w:t>
      </w:r>
      <w:r>
        <w:rPr>
          <w:color w:val="A0948E"/>
          <w:spacing w:val="-1"/>
          <w:w w:val="95"/>
          <w:sz w:val="21"/>
        </w:rPr>
        <w:t>conclusão</w:t>
      </w:r>
      <w:r>
        <w:rPr>
          <w:color w:val="A0948E"/>
          <w:spacing w:val="-22"/>
          <w:w w:val="95"/>
          <w:sz w:val="21"/>
        </w:rPr>
        <w:t> </w:t>
      </w:r>
      <w:r>
        <w:rPr>
          <w:color w:val="A0948E"/>
          <w:spacing w:val="-1"/>
          <w:w w:val="95"/>
          <w:sz w:val="21"/>
        </w:rPr>
        <w:t>da</w:t>
      </w:r>
      <w:r>
        <w:rPr>
          <w:color w:val="A0948E"/>
          <w:spacing w:val="-22"/>
          <w:w w:val="95"/>
          <w:sz w:val="21"/>
        </w:rPr>
        <w:t> </w:t>
      </w:r>
      <w:r>
        <w:rPr>
          <w:color w:val="A0948E"/>
          <w:spacing w:val="-1"/>
          <w:w w:val="95"/>
          <w:sz w:val="21"/>
        </w:rPr>
        <w:t>FASE</w:t>
      </w:r>
      <w:r>
        <w:rPr>
          <w:color w:val="A0948E"/>
          <w:spacing w:val="-22"/>
          <w:w w:val="95"/>
          <w:sz w:val="21"/>
        </w:rPr>
        <w:t> </w:t>
      </w:r>
      <w:r>
        <w:rPr>
          <w:color w:val="A0948E"/>
          <w:spacing w:val="-1"/>
          <w:w w:val="95"/>
          <w:sz w:val="21"/>
        </w:rPr>
        <w:t>2A,</w:t>
      </w:r>
      <w:r>
        <w:rPr>
          <w:color w:val="A0948E"/>
          <w:spacing w:val="-23"/>
          <w:w w:val="95"/>
          <w:sz w:val="21"/>
        </w:rPr>
        <w:t> </w:t>
      </w:r>
      <w:r>
        <w:rPr>
          <w:color w:val="A0948E"/>
          <w:spacing w:val="-1"/>
          <w:w w:val="95"/>
          <w:sz w:val="21"/>
        </w:rPr>
        <w:t>que</w:t>
      </w:r>
      <w:r>
        <w:rPr>
          <w:color w:val="A0948E"/>
          <w:spacing w:val="-22"/>
          <w:w w:val="95"/>
          <w:sz w:val="21"/>
        </w:rPr>
        <w:t> </w:t>
      </w:r>
      <w:r>
        <w:rPr>
          <w:color w:val="A0948E"/>
          <w:spacing w:val="-1"/>
          <w:w w:val="95"/>
          <w:sz w:val="21"/>
        </w:rPr>
        <w:t>se</w:t>
      </w:r>
      <w:r>
        <w:rPr>
          <w:color w:val="A0948E"/>
          <w:spacing w:val="-22"/>
          <w:w w:val="95"/>
          <w:sz w:val="21"/>
        </w:rPr>
        <w:t> </w:t>
      </w:r>
      <w:r>
        <w:rPr>
          <w:color w:val="A0948E"/>
          <w:spacing w:val="-1"/>
          <w:w w:val="95"/>
          <w:sz w:val="21"/>
        </w:rPr>
        <w:t>refere</w:t>
      </w:r>
      <w:r>
        <w:rPr>
          <w:color w:val="A0948E"/>
          <w:spacing w:val="-22"/>
          <w:w w:val="95"/>
          <w:sz w:val="21"/>
        </w:rPr>
        <w:t> </w:t>
      </w:r>
      <w:r>
        <w:rPr>
          <w:color w:val="A0948E"/>
          <w:spacing w:val="-1"/>
          <w:w w:val="95"/>
          <w:sz w:val="21"/>
        </w:rPr>
        <w:t>à</w:t>
      </w:r>
      <w:r>
        <w:rPr>
          <w:color w:val="A0948E"/>
          <w:spacing w:val="-23"/>
          <w:w w:val="95"/>
          <w:sz w:val="21"/>
        </w:rPr>
        <w:t> </w:t>
      </w:r>
      <w:r>
        <w:rPr>
          <w:color w:val="A0948E"/>
          <w:spacing w:val="-1"/>
          <w:w w:val="95"/>
          <w:sz w:val="21"/>
        </w:rPr>
        <w:t>transferência</w:t>
      </w:r>
      <w:r>
        <w:rPr>
          <w:color w:val="A0948E"/>
          <w:spacing w:val="-22"/>
          <w:w w:val="95"/>
          <w:sz w:val="21"/>
        </w:rPr>
        <w:t> </w:t>
      </w:r>
      <w:r>
        <w:rPr>
          <w:color w:val="A0948E"/>
          <w:spacing w:val="-1"/>
          <w:w w:val="95"/>
          <w:sz w:val="21"/>
        </w:rPr>
        <w:t>de</w:t>
      </w:r>
      <w:r>
        <w:rPr>
          <w:color w:val="A0948E"/>
          <w:spacing w:val="-22"/>
          <w:w w:val="95"/>
          <w:sz w:val="21"/>
        </w:rPr>
        <w:t> </w:t>
      </w:r>
      <w:r>
        <w:rPr>
          <w:color w:val="A0948E"/>
          <w:spacing w:val="-1"/>
          <w:w w:val="95"/>
          <w:sz w:val="21"/>
        </w:rPr>
        <w:t>tecnologia</w:t>
      </w:r>
      <w:r>
        <w:rPr>
          <w:color w:val="A0948E"/>
          <w:spacing w:val="-22"/>
          <w:w w:val="95"/>
          <w:sz w:val="21"/>
        </w:rPr>
        <w:t> </w:t>
      </w:r>
      <w:r>
        <w:rPr>
          <w:color w:val="A0948E"/>
          <w:w w:val="95"/>
          <w:sz w:val="21"/>
        </w:rPr>
        <w:t>do</w:t>
      </w:r>
      <w:r>
        <w:rPr>
          <w:color w:val="A0948E"/>
          <w:spacing w:val="-58"/>
          <w:w w:val="95"/>
          <w:sz w:val="21"/>
        </w:rPr>
        <w:t> </w:t>
      </w:r>
      <w:r>
        <w:rPr>
          <w:color w:val="A0948E"/>
          <w:w w:val="90"/>
          <w:sz w:val="21"/>
        </w:rPr>
        <w:t>medicamento Fator VIII recombinante de forma acelerada para início das atividades de embalagem de</w:t>
      </w:r>
      <w:r>
        <w:rPr>
          <w:color w:val="A0948E"/>
          <w:spacing w:val="1"/>
          <w:w w:val="90"/>
          <w:sz w:val="21"/>
        </w:rPr>
        <w:t> </w:t>
      </w:r>
      <w:r>
        <w:rPr>
          <w:color w:val="A0948E"/>
          <w:spacing w:val="-1"/>
          <w:w w:val="95"/>
          <w:sz w:val="21"/>
        </w:rPr>
        <w:t>medicamentos.</w:t>
      </w:r>
      <w:r>
        <w:rPr>
          <w:color w:val="A0948E"/>
          <w:spacing w:val="-16"/>
          <w:w w:val="95"/>
          <w:sz w:val="21"/>
        </w:rPr>
        <w:t> </w:t>
      </w:r>
      <w:r>
        <w:rPr>
          <w:color w:val="A0948E"/>
          <w:spacing w:val="-1"/>
          <w:w w:val="95"/>
          <w:sz w:val="21"/>
        </w:rPr>
        <w:t>Encerramos</w:t>
      </w:r>
      <w:r>
        <w:rPr>
          <w:color w:val="A0948E"/>
          <w:spacing w:val="-15"/>
          <w:w w:val="95"/>
          <w:sz w:val="21"/>
        </w:rPr>
        <w:t> </w:t>
      </w:r>
      <w:r>
        <w:rPr>
          <w:color w:val="A0948E"/>
          <w:spacing w:val="-1"/>
          <w:w w:val="95"/>
          <w:sz w:val="21"/>
        </w:rPr>
        <w:t>o</w:t>
      </w:r>
      <w:r>
        <w:rPr>
          <w:color w:val="A0948E"/>
          <w:spacing w:val="-16"/>
          <w:w w:val="95"/>
          <w:sz w:val="21"/>
        </w:rPr>
        <w:t> </w:t>
      </w:r>
      <w:r>
        <w:rPr>
          <w:color w:val="A0948E"/>
          <w:spacing w:val="-1"/>
          <w:w w:val="95"/>
          <w:sz w:val="21"/>
        </w:rPr>
        <w:t>ano</w:t>
      </w:r>
      <w:r>
        <w:rPr>
          <w:color w:val="A0948E"/>
          <w:spacing w:val="-16"/>
          <w:w w:val="95"/>
          <w:sz w:val="21"/>
        </w:rPr>
        <w:t> </w:t>
      </w:r>
      <w:r>
        <w:rPr>
          <w:color w:val="A0948E"/>
          <w:spacing w:val="-1"/>
          <w:w w:val="95"/>
          <w:sz w:val="21"/>
        </w:rPr>
        <w:t>de</w:t>
      </w:r>
      <w:r>
        <w:rPr>
          <w:color w:val="A0948E"/>
          <w:spacing w:val="-15"/>
          <w:w w:val="95"/>
          <w:sz w:val="21"/>
        </w:rPr>
        <w:t> </w:t>
      </w:r>
      <w:r>
        <w:rPr>
          <w:color w:val="A0948E"/>
          <w:spacing w:val="-1"/>
          <w:w w:val="95"/>
          <w:sz w:val="21"/>
        </w:rPr>
        <w:t>2021</w:t>
      </w:r>
      <w:r>
        <w:rPr>
          <w:color w:val="A0948E"/>
          <w:spacing w:val="-16"/>
          <w:w w:val="95"/>
          <w:sz w:val="21"/>
        </w:rPr>
        <w:t> </w:t>
      </w:r>
      <w:r>
        <w:rPr>
          <w:color w:val="A0948E"/>
          <w:spacing w:val="-1"/>
          <w:w w:val="95"/>
          <w:sz w:val="21"/>
        </w:rPr>
        <w:t>realizando</w:t>
      </w:r>
      <w:r>
        <w:rPr>
          <w:color w:val="A0948E"/>
          <w:spacing w:val="-15"/>
          <w:w w:val="95"/>
          <w:sz w:val="21"/>
        </w:rPr>
        <w:t> </w:t>
      </w:r>
      <w:r>
        <w:rPr>
          <w:color w:val="A0948E"/>
          <w:spacing w:val="-1"/>
          <w:w w:val="95"/>
          <w:sz w:val="21"/>
        </w:rPr>
        <w:t>os</w:t>
      </w:r>
      <w:r>
        <w:rPr>
          <w:color w:val="A0948E"/>
          <w:spacing w:val="-16"/>
          <w:w w:val="95"/>
          <w:sz w:val="21"/>
        </w:rPr>
        <w:t> </w:t>
      </w:r>
      <w:r>
        <w:rPr>
          <w:color w:val="A0948E"/>
          <w:spacing w:val="-1"/>
          <w:w w:val="95"/>
          <w:sz w:val="21"/>
        </w:rPr>
        <w:t>testes</w:t>
      </w:r>
      <w:r>
        <w:rPr>
          <w:color w:val="A0948E"/>
          <w:spacing w:val="-15"/>
          <w:w w:val="95"/>
          <w:sz w:val="21"/>
        </w:rPr>
        <w:t> </w:t>
      </w:r>
      <w:r>
        <w:rPr>
          <w:color w:val="A0948E"/>
          <w:w w:val="95"/>
          <w:sz w:val="21"/>
        </w:rPr>
        <w:t>dos</w:t>
      </w:r>
      <w:r>
        <w:rPr>
          <w:color w:val="A0948E"/>
          <w:spacing w:val="-16"/>
          <w:w w:val="95"/>
          <w:sz w:val="21"/>
        </w:rPr>
        <w:t> </w:t>
      </w:r>
      <w:r>
        <w:rPr>
          <w:color w:val="A0948E"/>
          <w:w w:val="95"/>
          <w:sz w:val="21"/>
        </w:rPr>
        <w:t>primeiros</w:t>
      </w:r>
      <w:r>
        <w:rPr>
          <w:color w:val="A0948E"/>
          <w:spacing w:val="-15"/>
          <w:w w:val="95"/>
          <w:sz w:val="21"/>
        </w:rPr>
        <w:t> </w:t>
      </w:r>
      <w:r>
        <w:rPr>
          <w:color w:val="A0948E"/>
          <w:w w:val="95"/>
          <w:sz w:val="21"/>
        </w:rPr>
        <w:t>equipamentos</w:t>
      </w:r>
      <w:r>
        <w:rPr>
          <w:color w:val="A0948E"/>
          <w:spacing w:val="-16"/>
          <w:w w:val="95"/>
          <w:sz w:val="21"/>
        </w:rPr>
        <w:t> </w:t>
      </w:r>
      <w:r>
        <w:rPr>
          <w:color w:val="A0948E"/>
          <w:w w:val="95"/>
          <w:sz w:val="21"/>
        </w:rPr>
        <w:t>instalados.</w:t>
      </w:r>
    </w:p>
    <w:p>
      <w:pPr>
        <w:pStyle w:val="BodyText"/>
        <w:spacing w:line="295" w:lineRule="auto" w:before="118"/>
        <w:ind w:left="163" w:right="38"/>
        <w:jc w:val="both"/>
      </w:pPr>
      <w:r>
        <w:rPr>
          <w:color w:val="A0948E"/>
          <w:spacing w:val="-1"/>
          <w:w w:val="95"/>
        </w:rPr>
        <w:t>Quanto</w:t>
      </w:r>
      <w:r>
        <w:rPr>
          <w:color w:val="A0948E"/>
          <w:spacing w:val="-20"/>
          <w:w w:val="95"/>
        </w:rPr>
        <w:t> </w:t>
      </w:r>
      <w:r>
        <w:rPr>
          <w:color w:val="A0948E"/>
          <w:spacing w:val="-1"/>
          <w:w w:val="95"/>
        </w:rPr>
        <w:t>à</w:t>
      </w:r>
      <w:r>
        <w:rPr>
          <w:color w:val="A0948E"/>
          <w:spacing w:val="-20"/>
          <w:w w:val="95"/>
        </w:rPr>
        <w:t> </w:t>
      </w:r>
      <w:r>
        <w:rPr>
          <w:color w:val="A0948E"/>
          <w:spacing w:val="-1"/>
          <w:w w:val="95"/>
        </w:rPr>
        <w:t>construção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do</w:t>
      </w:r>
      <w:r>
        <w:rPr>
          <w:color w:val="A0948E"/>
          <w:spacing w:val="-20"/>
          <w:w w:val="95"/>
        </w:rPr>
        <w:t> </w:t>
      </w:r>
      <w:r>
        <w:rPr>
          <w:color w:val="A0948E"/>
          <w:spacing w:val="-1"/>
          <w:w w:val="95"/>
        </w:rPr>
        <w:t>Bloco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B07</w:t>
      </w:r>
      <w:r>
        <w:rPr>
          <w:color w:val="A0948E"/>
          <w:spacing w:val="-20"/>
          <w:w w:val="95"/>
        </w:rPr>
        <w:t> </w:t>
      </w:r>
      <w:r>
        <w:rPr>
          <w:color w:val="A0948E"/>
          <w:spacing w:val="-1"/>
          <w:w w:val="95"/>
        </w:rPr>
        <w:t>(produção</w:t>
      </w:r>
      <w:r>
        <w:rPr>
          <w:color w:val="A0948E"/>
          <w:spacing w:val="-20"/>
          <w:w w:val="95"/>
        </w:rPr>
        <w:t> </w:t>
      </w:r>
      <w:r>
        <w:rPr>
          <w:color w:val="A0948E"/>
          <w:spacing w:val="-1"/>
          <w:w w:val="95"/>
        </w:rPr>
        <w:t>do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Fator</w:t>
      </w:r>
      <w:r>
        <w:rPr>
          <w:color w:val="A0948E"/>
          <w:spacing w:val="-27"/>
          <w:w w:val="95"/>
        </w:rPr>
        <w:t> </w:t>
      </w:r>
      <w:r>
        <w:rPr>
          <w:color w:val="A0948E"/>
          <w:spacing w:val="-1"/>
          <w:w w:val="95"/>
        </w:rPr>
        <w:t>VIII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recombinante),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que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faz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parte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dos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investimentos</w:t>
      </w:r>
      <w:r>
        <w:rPr>
          <w:color w:val="A0948E"/>
          <w:spacing w:val="-58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até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US$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250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milhões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do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parceiro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tecnológico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Parceria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para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Desenvolvimento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Produtivo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–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PDP,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para</w:t>
      </w:r>
      <w:r>
        <w:rPr>
          <w:color w:val="A0948E"/>
          <w:spacing w:val="-57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2"/>
          <w:w w:val="95"/>
        </w:rPr>
        <w:t> </w:t>
      </w:r>
      <w:r>
        <w:rPr>
          <w:color w:val="A0948E"/>
          <w:w w:val="95"/>
        </w:rPr>
        <w:t>produção</w:t>
      </w:r>
      <w:r>
        <w:rPr>
          <w:color w:val="A0948E"/>
          <w:spacing w:val="-1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1"/>
          <w:w w:val="95"/>
        </w:rPr>
        <w:t> </w:t>
      </w:r>
      <w:r>
        <w:rPr>
          <w:color w:val="A0948E"/>
          <w:w w:val="95"/>
        </w:rPr>
        <w:t>medicamento</w:t>
      </w:r>
      <w:r>
        <w:rPr>
          <w:color w:val="A0948E"/>
          <w:spacing w:val="-1"/>
          <w:w w:val="95"/>
        </w:rPr>
        <w:t> </w:t>
      </w:r>
      <w:r>
        <w:rPr>
          <w:color w:val="A0948E"/>
          <w:w w:val="95"/>
        </w:rPr>
        <w:t>Fator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VIII</w:t>
      </w:r>
      <w:r>
        <w:rPr>
          <w:color w:val="A0948E"/>
          <w:spacing w:val="-1"/>
          <w:w w:val="95"/>
        </w:rPr>
        <w:t> </w:t>
      </w:r>
      <w:r>
        <w:rPr>
          <w:color w:val="A0948E"/>
          <w:w w:val="95"/>
        </w:rPr>
        <w:t>recombinante,</w:t>
      </w:r>
      <w:r>
        <w:rPr>
          <w:color w:val="A0948E"/>
          <w:spacing w:val="-1"/>
          <w:w w:val="95"/>
        </w:rPr>
        <w:t> </w:t>
      </w:r>
      <w:r>
        <w:rPr>
          <w:color w:val="A0948E"/>
          <w:w w:val="95"/>
        </w:rPr>
        <w:t>alcançou</w:t>
      </w:r>
      <w:r>
        <w:rPr>
          <w:color w:val="A0948E"/>
          <w:spacing w:val="-1"/>
          <w:w w:val="95"/>
        </w:rPr>
        <w:t> </w:t>
      </w:r>
      <w:r>
        <w:rPr>
          <w:color w:val="A0948E"/>
          <w:w w:val="95"/>
        </w:rPr>
        <w:t>diversos</w:t>
      </w:r>
      <w:r>
        <w:rPr>
          <w:color w:val="A0948E"/>
          <w:spacing w:val="-1"/>
          <w:w w:val="95"/>
        </w:rPr>
        <w:t> </w:t>
      </w:r>
      <w:r>
        <w:rPr>
          <w:color w:val="A0948E"/>
          <w:w w:val="95"/>
        </w:rPr>
        <w:t>marcos</w:t>
      </w:r>
      <w:r>
        <w:rPr>
          <w:color w:val="A0948E"/>
          <w:spacing w:val="-1"/>
          <w:w w:val="95"/>
        </w:rPr>
        <w:t> </w:t>
      </w:r>
      <w:r>
        <w:rPr>
          <w:color w:val="A0948E"/>
          <w:w w:val="95"/>
        </w:rPr>
        <w:t>importantes</w:t>
      </w:r>
      <w:r>
        <w:rPr>
          <w:color w:val="A0948E"/>
          <w:spacing w:val="-1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2"/>
          <w:w w:val="95"/>
        </w:rPr>
        <w:t> </w:t>
      </w:r>
      <w:r>
        <w:rPr>
          <w:color w:val="A0948E"/>
          <w:w w:val="95"/>
        </w:rPr>
        <w:t>ano</w:t>
      </w:r>
      <w:r>
        <w:rPr>
          <w:color w:val="A0948E"/>
          <w:spacing w:val="-1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57"/>
          <w:w w:val="95"/>
        </w:rPr>
        <w:t> </w:t>
      </w:r>
      <w:r>
        <w:rPr>
          <w:color w:val="A0948E"/>
          <w:w w:val="95"/>
        </w:rPr>
        <w:t>2021,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tendo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finalizado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os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projetos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engenharia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iniciado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as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obras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novo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bloco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produtivo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recombi-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nantes, o Bloco B07. Paralelamente, na Fase 2A (embalagem do produto), foram recebidas as três máquinas</w:t>
      </w:r>
      <w:r>
        <w:rPr>
          <w:color w:val="A0948E"/>
          <w:spacing w:val="-54"/>
          <w:w w:val="90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embalagem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site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Goiana.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As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máquinas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inspeção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vácuo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inspeção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visual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foram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instaladas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Bloco B04 e a linha de embalagem foi posicionada no final do ano. Os testes de qualificação destes equipa-</w:t>
      </w:r>
      <w:r>
        <w:rPr>
          <w:color w:val="A0948E"/>
          <w:spacing w:val="1"/>
          <w:w w:val="90"/>
        </w:rPr>
        <w:t> </w:t>
      </w:r>
      <w:r>
        <w:rPr>
          <w:color w:val="A0948E"/>
          <w:spacing w:val="-1"/>
          <w:w w:val="95"/>
        </w:rPr>
        <w:t>mentos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ocorrerão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em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2022,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quando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serão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produzidos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os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primeiros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lotes-piloto.</w:t>
      </w:r>
    </w:p>
    <w:p>
      <w:pPr>
        <w:pStyle w:val="BodyText"/>
        <w:spacing w:line="295" w:lineRule="auto" w:before="114"/>
        <w:ind w:left="163" w:right="38"/>
        <w:jc w:val="both"/>
      </w:pPr>
      <w:r>
        <w:rPr>
          <w:color w:val="A0948E"/>
          <w:w w:val="95"/>
        </w:rPr>
        <w:t>Para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as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Fases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3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4,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2021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foi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concluído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planejamento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junto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ao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parceiro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privado,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com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realização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sessões</w:t>
      </w:r>
      <w:r>
        <w:rPr>
          <w:color w:val="A0948E"/>
          <w:spacing w:val="21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21"/>
          <w:w w:val="90"/>
        </w:rPr>
        <w:t> </w:t>
      </w:r>
      <w:r>
        <w:rPr>
          <w:color w:val="A0948E"/>
          <w:w w:val="90"/>
        </w:rPr>
        <w:t>planejamento</w:t>
      </w:r>
      <w:r>
        <w:rPr>
          <w:color w:val="A0948E"/>
          <w:spacing w:val="21"/>
          <w:w w:val="90"/>
        </w:rPr>
        <w:t> </w:t>
      </w:r>
      <w:r>
        <w:rPr>
          <w:color w:val="A0948E"/>
          <w:w w:val="90"/>
        </w:rPr>
        <w:t>(</w:t>
      </w:r>
      <w:r>
        <w:rPr>
          <w:i/>
          <w:color w:val="A0948E"/>
          <w:w w:val="90"/>
        </w:rPr>
        <w:t>Planning</w:t>
      </w:r>
      <w:r>
        <w:rPr>
          <w:i/>
          <w:color w:val="A0948E"/>
          <w:spacing w:val="10"/>
          <w:w w:val="90"/>
        </w:rPr>
        <w:t> </w:t>
      </w:r>
      <w:r>
        <w:rPr>
          <w:i/>
          <w:color w:val="A0948E"/>
          <w:w w:val="90"/>
        </w:rPr>
        <w:t>Sessions</w:t>
      </w:r>
      <w:r>
        <w:rPr>
          <w:color w:val="A0948E"/>
          <w:w w:val="90"/>
        </w:rPr>
        <w:t>)</w:t>
      </w:r>
      <w:r>
        <w:rPr>
          <w:color w:val="A0948E"/>
          <w:spacing w:val="21"/>
          <w:w w:val="90"/>
        </w:rPr>
        <w:t> </w:t>
      </w:r>
      <w:r>
        <w:rPr>
          <w:color w:val="A0948E"/>
          <w:w w:val="90"/>
        </w:rPr>
        <w:t>envolvendo</w:t>
      </w:r>
      <w:r>
        <w:rPr>
          <w:color w:val="A0948E"/>
          <w:spacing w:val="21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21"/>
          <w:w w:val="90"/>
        </w:rPr>
        <w:t> </w:t>
      </w:r>
      <w:r>
        <w:rPr>
          <w:color w:val="A0948E"/>
          <w:w w:val="90"/>
        </w:rPr>
        <w:t>participação</w:t>
      </w:r>
      <w:r>
        <w:rPr>
          <w:color w:val="A0948E"/>
          <w:spacing w:val="21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21"/>
          <w:w w:val="90"/>
        </w:rPr>
        <w:t> </w:t>
      </w:r>
      <w:r>
        <w:rPr>
          <w:color w:val="A0948E"/>
          <w:w w:val="90"/>
        </w:rPr>
        <w:t>diversas</w:t>
      </w:r>
      <w:r>
        <w:rPr>
          <w:color w:val="A0948E"/>
          <w:spacing w:val="21"/>
          <w:w w:val="90"/>
        </w:rPr>
        <w:t> </w:t>
      </w:r>
      <w:r>
        <w:rPr>
          <w:color w:val="A0948E"/>
          <w:w w:val="90"/>
        </w:rPr>
        <w:t>áreas</w:t>
      </w:r>
      <w:r>
        <w:rPr>
          <w:color w:val="A0948E"/>
          <w:spacing w:val="21"/>
          <w:w w:val="90"/>
        </w:rPr>
        <w:t> </w:t>
      </w:r>
      <w:r>
        <w:rPr>
          <w:color w:val="A0948E"/>
          <w:w w:val="90"/>
        </w:rPr>
        <w:t>da</w:t>
      </w:r>
      <w:r>
        <w:rPr>
          <w:color w:val="A0948E"/>
          <w:spacing w:val="21"/>
          <w:w w:val="90"/>
        </w:rPr>
        <w:t> </w:t>
      </w:r>
      <w:r>
        <w:rPr>
          <w:color w:val="A0948E"/>
          <w:w w:val="90"/>
        </w:rPr>
        <w:t>Hemobrás</w:t>
      </w:r>
      <w:r>
        <w:rPr>
          <w:color w:val="A0948E"/>
          <w:spacing w:val="21"/>
          <w:w w:val="90"/>
        </w:rPr>
        <w:t> </w:t>
      </w:r>
      <w:r>
        <w:rPr>
          <w:color w:val="A0948E"/>
          <w:w w:val="90"/>
        </w:rPr>
        <w:t>e</w:t>
      </w:r>
    </w:p>
    <w:p>
      <w:pPr>
        <w:pStyle w:val="BodyText"/>
        <w:tabs>
          <w:tab w:pos="9824" w:val="left" w:leader="none"/>
          <w:tab w:pos="10412" w:val="left" w:leader="none"/>
        </w:tabs>
        <w:spacing w:line="295" w:lineRule="auto" w:before="120"/>
        <w:ind w:left="163" w:right="117"/>
      </w:pPr>
      <w:r>
        <w:rPr/>
        <w:br w:type="column"/>
      </w:r>
      <w:r>
        <w:rPr>
          <w:color w:val="A0948E"/>
          <w:w w:val="90"/>
        </w:rPr>
        <w:t>Takeda,</w:t>
      </w:r>
      <w:r>
        <w:rPr>
          <w:color w:val="A0948E"/>
          <w:spacing w:val="5"/>
          <w:w w:val="90"/>
        </w:rPr>
        <w:t> </w:t>
      </w:r>
      <w:r>
        <w:rPr>
          <w:color w:val="A0948E"/>
          <w:w w:val="90"/>
        </w:rPr>
        <w:t>com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intuito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gerar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e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identificar</w:t>
      </w:r>
      <w:r>
        <w:rPr>
          <w:color w:val="A0948E"/>
          <w:spacing w:val="5"/>
          <w:w w:val="90"/>
        </w:rPr>
        <w:t> </w:t>
      </w:r>
      <w:r>
        <w:rPr>
          <w:color w:val="A0948E"/>
          <w:w w:val="90"/>
        </w:rPr>
        <w:t>os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objetivos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das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fases,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premissas,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riscos,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problemas</w:t>
      </w:r>
      <w:r>
        <w:rPr>
          <w:color w:val="A0948E"/>
          <w:spacing w:val="5"/>
          <w:w w:val="90"/>
        </w:rPr>
        <w:t> </w:t>
      </w:r>
      <w:r>
        <w:rPr>
          <w:color w:val="A0948E"/>
          <w:w w:val="90"/>
        </w:rPr>
        <w:t>conhecidos,</w:t>
      </w:r>
      <w:r>
        <w:rPr>
          <w:color w:val="A0948E"/>
        </w:rPr>
        <w:tab/>
      </w:r>
      <w:r>
        <w:rPr>
          <w:color w:val="A0948E"/>
          <w:w w:val="70"/>
          <w:u w:val="thick" w:color="A0948E"/>
        </w:rPr>
        <w:t> </w:t>
      </w:r>
      <w:r>
        <w:rPr>
          <w:color w:val="A0948E"/>
          <w:u w:val="thick" w:color="A0948E"/>
        </w:rPr>
        <w:tab/>
      </w:r>
      <w:r>
        <w:rPr>
          <w:color w:val="A0948E"/>
        </w:rPr>
        <w:t> </w:t>
      </w:r>
      <w:r>
        <w:rPr>
          <w:color w:val="A0948E"/>
          <w:w w:val="90"/>
        </w:rPr>
        <w:t>                   e</w:t>
      </w:r>
      <w:r>
        <w:rPr>
          <w:color w:val="A0948E"/>
          <w:spacing w:val="-4"/>
          <w:w w:val="90"/>
        </w:rPr>
        <w:t> </w:t>
      </w:r>
      <w:r>
        <w:rPr>
          <w:color w:val="A0948E"/>
          <w:w w:val="90"/>
        </w:rPr>
        <w:t>o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mais</w:t>
      </w:r>
      <w:r>
        <w:rPr>
          <w:color w:val="A0948E"/>
          <w:spacing w:val="-4"/>
          <w:w w:val="90"/>
        </w:rPr>
        <w:t> </w:t>
      </w:r>
      <w:r>
        <w:rPr>
          <w:color w:val="A0948E"/>
          <w:w w:val="90"/>
        </w:rPr>
        <w:t>importante: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o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início</w:t>
      </w:r>
      <w:r>
        <w:rPr>
          <w:color w:val="A0948E"/>
          <w:spacing w:val="-4"/>
          <w:w w:val="90"/>
        </w:rPr>
        <w:t> </w:t>
      </w:r>
      <w:r>
        <w:rPr>
          <w:color w:val="A0948E"/>
          <w:w w:val="90"/>
        </w:rPr>
        <w:t>da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construção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dos</w:t>
      </w:r>
      <w:r>
        <w:rPr>
          <w:color w:val="A0948E"/>
          <w:spacing w:val="-4"/>
          <w:w w:val="90"/>
        </w:rPr>
        <w:t> </w:t>
      </w:r>
      <w:r>
        <w:rPr>
          <w:color w:val="A0948E"/>
          <w:w w:val="90"/>
        </w:rPr>
        <w:t>cronogramas,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com</w:t>
      </w:r>
      <w:r>
        <w:rPr>
          <w:color w:val="A0948E"/>
          <w:spacing w:val="-4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definição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das</w:t>
      </w:r>
      <w:r>
        <w:rPr>
          <w:color w:val="A0948E"/>
          <w:spacing w:val="-4"/>
          <w:w w:val="90"/>
        </w:rPr>
        <w:t> </w:t>
      </w:r>
      <w:r>
        <w:rPr>
          <w:color w:val="A0948E"/>
          <w:w w:val="90"/>
        </w:rPr>
        <w:t>atividades,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responsabi-</w:t>
      </w:r>
    </w:p>
    <w:p>
      <w:pPr>
        <w:pStyle w:val="BodyText"/>
        <w:ind w:left="163"/>
      </w:pPr>
      <w:r>
        <w:rPr/>
        <w:pict>
          <v:line style="position:absolute;mso-position-horizontal-relative:page;mso-position-vertical-relative:paragraph;z-index:-18697216" from="1149.193481pt,-27.181248pt" to="1178.579481pt,-27.181248pt" stroked="true" strokeweight="2pt" strokecolor="#a0948e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696704" from="1149.193481pt,-13.181249pt" to="1178.579481pt,-13.181249pt" stroked="true" strokeweight="2pt" strokecolor="#a0948e">
            <v:stroke dashstyle="solid"/>
            <w10:wrap type="none"/>
          </v:line>
        </w:pict>
      </w:r>
      <w:r>
        <w:rPr/>
        <w:pict>
          <v:shape style="position:absolute;margin-left:1149.974609pt;margin-top:-1.963849pt;width:7.95pt;height:15.85pt;mso-position-horizontal-relative:page;mso-position-vertical-relative:paragraph;z-index:15766528" coordorigin="22999,-39" coordsize="159,317" path="m23158,-39l22999,119,23158,277e" filled="false" stroked="true" strokeweight="2.0pt" strokecolor="#a0948e">
            <v:path arrowok="t"/>
            <v:stroke dashstyle="solid"/>
            <w10:wrap type="none"/>
          </v:shape>
        </w:pict>
      </w:r>
      <w:r>
        <w:rPr/>
        <w:pict>
          <v:shape style="position:absolute;margin-left:1169.891235pt;margin-top:-1.963749pt;width:7.95pt;height:15.85pt;mso-position-horizontal-relative:page;mso-position-vertical-relative:paragraph;z-index:15767040" coordorigin="23398,-39" coordsize="159,317" path="m23398,277l23556,119,23398,-39e" filled="false" stroked="true" strokeweight="2.0pt" strokecolor="#a0948e">
            <v:path arrowok="t"/>
            <v:stroke dashstyle="solid"/>
            <w10:wrap type="none"/>
          </v:shape>
        </w:pict>
      </w:r>
      <w:r>
        <w:rPr>
          <w:color w:val="A0948E"/>
          <w:w w:val="90"/>
        </w:rPr>
        <w:t>lidades,</w:t>
      </w:r>
      <w:r>
        <w:rPr>
          <w:color w:val="A0948E"/>
          <w:spacing w:val="-2"/>
          <w:w w:val="90"/>
        </w:rPr>
        <w:t> </w:t>
      </w:r>
      <w:r>
        <w:rPr>
          <w:color w:val="A0948E"/>
          <w:w w:val="90"/>
        </w:rPr>
        <w:t>durações</w:t>
      </w:r>
      <w:r>
        <w:rPr>
          <w:color w:val="A0948E"/>
          <w:spacing w:val="-2"/>
          <w:w w:val="90"/>
        </w:rPr>
        <w:t> </w:t>
      </w:r>
      <w:r>
        <w:rPr>
          <w:color w:val="A0948E"/>
          <w:w w:val="90"/>
        </w:rPr>
        <w:t>e</w:t>
      </w:r>
      <w:r>
        <w:rPr>
          <w:color w:val="A0948E"/>
          <w:spacing w:val="-2"/>
          <w:w w:val="90"/>
        </w:rPr>
        <w:t> </w:t>
      </w:r>
      <w:r>
        <w:rPr>
          <w:color w:val="A0948E"/>
          <w:w w:val="90"/>
        </w:rPr>
        <w:t>predecessoras</w:t>
      </w:r>
      <w:r>
        <w:rPr>
          <w:color w:val="A0948E"/>
          <w:spacing w:val="-2"/>
          <w:w w:val="90"/>
        </w:rPr>
        <w:t> </w:t>
      </w:r>
      <w:r>
        <w:rPr>
          <w:color w:val="A0948E"/>
          <w:w w:val="90"/>
        </w:rPr>
        <w:t>etc.</w:t>
      </w:r>
    </w:p>
    <w:p>
      <w:pPr>
        <w:pStyle w:val="BodyText"/>
        <w:spacing w:line="295" w:lineRule="auto" w:before="169"/>
        <w:ind w:left="163" w:right="1181"/>
        <w:jc w:val="both"/>
      </w:pPr>
      <w:r>
        <w:rPr/>
        <w:pict>
          <v:line style="position:absolute;mso-position-horizontal-relative:page;mso-position-vertical-relative:paragraph;z-index:15764992" from="1142.559692pt,27.512939pt" to="1142.559692pt,371.508939pt" stroked="true" strokeweight="1pt" strokecolor="#702c29">
            <v:stroke dashstyle="solid"/>
            <w10:wrap type="none"/>
          </v:line>
        </w:pict>
      </w:r>
      <w:r>
        <w:rPr/>
        <w:pict>
          <v:shape style="position:absolute;margin-left:1150.389282pt;margin-top:26.922867pt;width:15.65pt;height:346.3pt;mso-position-horizontal-relative:page;mso-position-vertical-relative:paragraph;z-index:15767552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 MT" w:hAnsi="Arial MT"/>
                      <w:sz w:val="25"/>
                    </w:rPr>
                  </w:pP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DEMONSTRAÇÕES</w:t>
                  </w:r>
                  <w:r>
                    <w:rPr>
                      <w:rFonts w:ascii="Arial MT" w:hAnsi="Arial MT"/>
                      <w:color w:val="702C29"/>
                      <w:spacing w:val="-5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FINANCEIRAS</w:t>
                  </w:r>
                  <w:r>
                    <w:rPr>
                      <w:rFonts w:ascii="Arial MT" w:hAnsi="Arial MT"/>
                      <w:color w:val="702C29"/>
                      <w:spacing w:val="60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|</w:t>
                  </w:r>
                  <w:r>
                    <w:rPr>
                      <w:rFonts w:ascii="Arial MT" w:hAnsi="Arial MT"/>
                      <w:color w:val="702C29"/>
                      <w:spacing w:val="116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EXERCÍCIOS</w:t>
                  </w:r>
                  <w:r>
                    <w:rPr>
                      <w:rFonts w:ascii="Arial MT" w:hAnsi="Arial MT"/>
                      <w:color w:val="702C29"/>
                      <w:spacing w:val="-4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FINDOS</w:t>
                  </w:r>
                  <w:r>
                    <w:rPr>
                      <w:rFonts w:ascii="Arial MT" w:hAnsi="Arial MT"/>
                      <w:color w:val="702C29"/>
                      <w:spacing w:val="-4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2020</w:t>
                  </w:r>
                </w:p>
              </w:txbxContent>
            </v:textbox>
            <w10:wrap type="none"/>
          </v:shape>
        </w:pict>
      </w:r>
      <w:r>
        <w:rPr>
          <w:color w:val="A0948E"/>
          <w:w w:val="95"/>
        </w:rPr>
        <w:t>As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obras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civis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B04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(Bloco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embalagem,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compartilhado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entre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os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Projetos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Recombinantes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Hemode-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rivados) foram 100% concluídas, bem como a estrutura interna (infraestrutura farmacêutica). A licença de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operação do B04 foi solicitada em fevereiro e emitida em setembro de 2021. No ano de 2022, será concluí-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25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etapa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validação</w:t>
      </w:r>
      <w:r>
        <w:rPr>
          <w:color w:val="A0948E"/>
          <w:spacing w:val="-25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EMS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(a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automação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25"/>
          <w:w w:val="95"/>
        </w:rPr>
        <w:t> </w:t>
      </w:r>
      <w:r>
        <w:rPr>
          <w:color w:val="A0948E"/>
          <w:w w:val="95"/>
        </w:rPr>
        <w:t>B04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está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92,49%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concluída).</w:t>
      </w:r>
      <w:r>
        <w:rPr>
          <w:color w:val="A0948E"/>
          <w:spacing w:val="-25"/>
          <w:w w:val="95"/>
        </w:rPr>
        <w:t> </w:t>
      </w:r>
      <w:r>
        <w:rPr>
          <w:color w:val="A0948E"/>
          <w:w w:val="95"/>
        </w:rPr>
        <w:t>Os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Blocos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B05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B06,</w:t>
      </w:r>
      <w:r>
        <w:rPr>
          <w:color w:val="A0948E"/>
          <w:spacing w:val="-25"/>
          <w:w w:val="95"/>
        </w:rPr>
        <w:t> </w:t>
      </w:r>
      <w:r>
        <w:rPr>
          <w:color w:val="A0948E"/>
          <w:w w:val="95"/>
        </w:rPr>
        <w:t>também</w:t>
      </w:r>
      <w:r>
        <w:rPr>
          <w:color w:val="A0948E"/>
          <w:spacing w:val="-57"/>
          <w:w w:val="95"/>
        </w:rPr>
        <w:t> </w:t>
      </w:r>
      <w:r>
        <w:rPr>
          <w:color w:val="A0948E"/>
          <w:w w:val="90"/>
        </w:rPr>
        <w:t>compartilhados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com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o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projeto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Buriti,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estão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ocupados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e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encontram-se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em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operação.</w:t>
      </w:r>
    </w:p>
    <w:p>
      <w:pPr>
        <w:pStyle w:val="BodyText"/>
        <w:spacing w:line="295" w:lineRule="auto" w:before="114"/>
        <w:ind w:left="163" w:right="1180"/>
        <w:jc w:val="both"/>
      </w:pPr>
      <w:r>
        <w:rPr>
          <w:color w:val="A0948E"/>
          <w:w w:val="95"/>
        </w:rPr>
        <w:t>Em relação às atividades da EPCMV (IPS/Tessler), as obras do Bloco B07, que contempla os Blocos B7A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(etapas</w:t>
      </w:r>
      <w:r>
        <w:rPr>
          <w:color w:val="A0948E"/>
          <w:spacing w:val="-4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formulação/envase</w:t>
      </w:r>
      <w:r>
        <w:rPr>
          <w:color w:val="A0948E"/>
          <w:spacing w:val="-4"/>
          <w:w w:val="90"/>
        </w:rPr>
        <w:t> </w:t>
      </w:r>
      <w:r>
        <w:rPr>
          <w:color w:val="A0948E"/>
          <w:w w:val="90"/>
        </w:rPr>
        <w:t>e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embalagem</w:t>
      </w:r>
      <w:r>
        <w:rPr>
          <w:color w:val="A0948E"/>
          <w:spacing w:val="-4"/>
          <w:w w:val="90"/>
        </w:rPr>
        <w:t> </w:t>
      </w:r>
      <w:r>
        <w:rPr>
          <w:color w:val="A0948E"/>
          <w:w w:val="90"/>
        </w:rPr>
        <w:t>primária/secundária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do</w:t>
      </w:r>
      <w:r>
        <w:rPr>
          <w:color w:val="A0948E"/>
          <w:spacing w:val="-4"/>
          <w:w w:val="90"/>
        </w:rPr>
        <w:t> </w:t>
      </w:r>
      <w:r>
        <w:rPr>
          <w:color w:val="A0948E"/>
          <w:w w:val="90"/>
        </w:rPr>
        <w:t>produto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final),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B7C</w:t>
      </w:r>
      <w:r>
        <w:rPr>
          <w:color w:val="A0948E"/>
          <w:spacing w:val="-4"/>
          <w:w w:val="90"/>
        </w:rPr>
        <w:t> </w:t>
      </w:r>
      <w:r>
        <w:rPr>
          <w:color w:val="A0948E"/>
          <w:w w:val="90"/>
        </w:rPr>
        <w:t>(caldeira),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B7F</w:t>
      </w:r>
      <w:r>
        <w:rPr>
          <w:color w:val="A0948E"/>
          <w:spacing w:val="-4"/>
          <w:w w:val="90"/>
        </w:rPr>
        <w:t> </w:t>
      </w:r>
      <w:r>
        <w:rPr>
          <w:color w:val="A0948E"/>
          <w:w w:val="90"/>
        </w:rPr>
        <w:t>(ge-</w:t>
      </w:r>
      <w:r>
        <w:rPr>
          <w:color w:val="A0948E"/>
          <w:spacing w:val="-54"/>
          <w:w w:val="90"/>
        </w:rPr>
        <w:t> </w:t>
      </w:r>
      <w:r>
        <w:rPr>
          <w:color w:val="A0948E"/>
          <w:spacing w:val="-1"/>
          <w:w w:val="95"/>
        </w:rPr>
        <w:t>radores),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além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das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utilidades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farmacêuticas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Bloco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B7B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para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produção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BDS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estão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andamento.</w:t>
      </w:r>
      <w:r>
        <w:rPr>
          <w:color w:val="A0948E"/>
          <w:spacing w:val="-58"/>
          <w:w w:val="95"/>
        </w:rPr>
        <w:t> </w:t>
      </w:r>
      <w:r>
        <w:rPr>
          <w:color w:val="A0948E"/>
          <w:spacing w:val="-1"/>
          <w:w w:val="95"/>
        </w:rPr>
        <w:t>A</w:t>
      </w:r>
      <w:r>
        <w:rPr>
          <w:color w:val="A0948E"/>
          <w:spacing w:val="-18"/>
          <w:w w:val="95"/>
        </w:rPr>
        <w:t> </w:t>
      </w:r>
      <w:r>
        <w:rPr>
          <w:color w:val="A0948E"/>
          <w:spacing w:val="-1"/>
          <w:w w:val="95"/>
        </w:rPr>
        <w:t>mobilização</w:t>
      </w:r>
      <w:r>
        <w:rPr>
          <w:color w:val="A0948E"/>
          <w:spacing w:val="-18"/>
          <w:w w:val="95"/>
        </w:rPr>
        <w:t> </w:t>
      </w:r>
      <w:r>
        <w:rPr>
          <w:color w:val="A0948E"/>
          <w:spacing w:val="-1"/>
          <w:w w:val="95"/>
        </w:rPr>
        <w:t>ocorreu</w:t>
      </w:r>
      <w:r>
        <w:rPr>
          <w:color w:val="A0948E"/>
          <w:spacing w:val="-17"/>
          <w:w w:val="95"/>
        </w:rPr>
        <w:t> </w:t>
      </w:r>
      <w:r>
        <w:rPr>
          <w:color w:val="A0948E"/>
          <w:spacing w:val="-1"/>
          <w:w w:val="95"/>
        </w:rPr>
        <w:t>no</w:t>
      </w:r>
      <w:r>
        <w:rPr>
          <w:color w:val="A0948E"/>
          <w:spacing w:val="-18"/>
          <w:w w:val="95"/>
        </w:rPr>
        <w:t> </w:t>
      </w:r>
      <w:r>
        <w:rPr>
          <w:color w:val="A0948E"/>
          <w:spacing w:val="-1"/>
          <w:w w:val="95"/>
        </w:rPr>
        <w:t>início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ano,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seguida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pela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construção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dos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canteiros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definitivos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obra.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ano</w:t>
      </w:r>
      <w:r>
        <w:rPr>
          <w:color w:val="A0948E"/>
          <w:spacing w:val="-57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24"/>
          <w:w w:val="95"/>
        </w:rPr>
        <w:t> </w:t>
      </w:r>
      <w:r>
        <w:rPr>
          <w:color w:val="A0948E"/>
          <w:spacing w:val="-1"/>
          <w:w w:val="95"/>
        </w:rPr>
        <w:t>2021,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houve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retirada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dos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equipamentos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Bloco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B21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junho,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Bloco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foi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demolido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mês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julho,</w:t>
      </w:r>
      <w:r>
        <w:rPr>
          <w:color w:val="A0948E"/>
          <w:spacing w:val="-57"/>
          <w:w w:val="95"/>
        </w:rPr>
        <w:t> </w:t>
      </w:r>
      <w:r>
        <w:rPr>
          <w:color w:val="A0948E"/>
          <w:w w:val="90"/>
        </w:rPr>
        <w:t>iniciando a terraplanagem do terreno. Em relação ao projeto detalhado (DD - Detail Design) do Bloco de re-</w:t>
      </w:r>
      <w:r>
        <w:rPr>
          <w:color w:val="A0948E"/>
          <w:spacing w:val="-54"/>
          <w:w w:val="90"/>
        </w:rPr>
        <w:t> </w:t>
      </w:r>
      <w:r>
        <w:rPr>
          <w:color w:val="A0948E"/>
          <w:w w:val="95"/>
        </w:rPr>
        <w:t>combinantes,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foi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concluído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marco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30%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DD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mês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fevereiro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marco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90%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foi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finalizado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57"/>
          <w:w w:val="95"/>
        </w:rPr>
        <w:t> </w:t>
      </w:r>
      <w:r>
        <w:rPr>
          <w:color w:val="A0948E"/>
          <w:w w:val="90"/>
        </w:rPr>
        <w:t>julho.</w:t>
      </w:r>
      <w:r>
        <w:rPr>
          <w:color w:val="A0948E"/>
          <w:spacing w:val="13"/>
          <w:w w:val="90"/>
        </w:rPr>
        <w:t> </w:t>
      </w:r>
      <w:r>
        <w:rPr>
          <w:color w:val="A0948E"/>
          <w:w w:val="90"/>
        </w:rPr>
        <w:t>Após</w:t>
      </w:r>
      <w:r>
        <w:rPr>
          <w:color w:val="A0948E"/>
          <w:spacing w:val="14"/>
          <w:w w:val="90"/>
        </w:rPr>
        <w:t> </w:t>
      </w:r>
      <w:r>
        <w:rPr>
          <w:color w:val="A0948E"/>
          <w:w w:val="90"/>
        </w:rPr>
        <w:t>esta</w:t>
      </w:r>
      <w:r>
        <w:rPr>
          <w:color w:val="A0948E"/>
          <w:spacing w:val="13"/>
          <w:w w:val="90"/>
        </w:rPr>
        <w:t> </w:t>
      </w:r>
      <w:r>
        <w:rPr>
          <w:color w:val="A0948E"/>
          <w:w w:val="90"/>
        </w:rPr>
        <w:t>etapa</w:t>
      </w:r>
      <w:r>
        <w:rPr>
          <w:color w:val="A0948E"/>
          <w:spacing w:val="14"/>
          <w:w w:val="90"/>
        </w:rPr>
        <w:t> </w:t>
      </w:r>
      <w:r>
        <w:rPr>
          <w:color w:val="A0948E"/>
          <w:w w:val="90"/>
        </w:rPr>
        <w:t>foram</w:t>
      </w:r>
      <w:r>
        <w:rPr>
          <w:color w:val="A0948E"/>
          <w:spacing w:val="14"/>
          <w:w w:val="90"/>
        </w:rPr>
        <w:t> </w:t>
      </w:r>
      <w:r>
        <w:rPr>
          <w:color w:val="A0948E"/>
          <w:w w:val="90"/>
        </w:rPr>
        <w:t>iniciados</w:t>
      </w:r>
      <w:r>
        <w:rPr>
          <w:color w:val="A0948E"/>
          <w:spacing w:val="13"/>
          <w:w w:val="90"/>
        </w:rPr>
        <w:t> </w:t>
      </w:r>
      <w:r>
        <w:rPr>
          <w:color w:val="A0948E"/>
          <w:w w:val="90"/>
        </w:rPr>
        <w:t>os</w:t>
      </w:r>
      <w:r>
        <w:rPr>
          <w:color w:val="A0948E"/>
          <w:spacing w:val="14"/>
          <w:w w:val="90"/>
        </w:rPr>
        <w:t> </w:t>
      </w:r>
      <w:r>
        <w:rPr>
          <w:color w:val="A0948E"/>
          <w:w w:val="90"/>
        </w:rPr>
        <w:t>trabalhos</w:t>
      </w:r>
      <w:r>
        <w:rPr>
          <w:color w:val="A0948E"/>
          <w:spacing w:val="14"/>
          <w:w w:val="90"/>
        </w:rPr>
        <w:t> </w:t>
      </w:r>
      <w:r>
        <w:rPr>
          <w:color w:val="A0948E"/>
          <w:w w:val="90"/>
        </w:rPr>
        <w:t>da</w:t>
      </w:r>
      <w:r>
        <w:rPr>
          <w:color w:val="A0948E"/>
          <w:spacing w:val="13"/>
          <w:w w:val="90"/>
        </w:rPr>
        <w:t> </w:t>
      </w:r>
      <w:r>
        <w:rPr>
          <w:color w:val="A0948E"/>
          <w:w w:val="90"/>
        </w:rPr>
        <w:t>empresa</w:t>
      </w:r>
      <w:r>
        <w:rPr>
          <w:color w:val="A0948E"/>
          <w:spacing w:val="14"/>
          <w:w w:val="90"/>
        </w:rPr>
        <w:t> </w:t>
      </w:r>
      <w:r>
        <w:rPr>
          <w:color w:val="A0948E"/>
          <w:w w:val="90"/>
        </w:rPr>
        <w:t>construtora,</w:t>
      </w:r>
      <w:r>
        <w:rPr>
          <w:color w:val="A0948E"/>
          <w:spacing w:val="14"/>
          <w:w w:val="90"/>
        </w:rPr>
        <w:t> </w:t>
      </w:r>
      <w:r>
        <w:rPr>
          <w:color w:val="A0948E"/>
          <w:w w:val="90"/>
        </w:rPr>
        <w:t>responsável</w:t>
      </w:r>
      <w:r>
        <w:rPr>
          <w:color w:val="A0948E"/>
          <w:spacing w:val="13"/>
          <w:w w:val="90"/>
        </w:rPr>
        <w:t> </w:t>
      </w:r>
      <w:r>
        <w:rPr>
          <w:color w:val="A0948E"/>
          <w:w w:val="90"/>
        </w:rPr>
        <w:t>pelas</w:t>
      </w:r>
      <w:r>
        <w:rPr>
          <w:color w:val="A0948E"/>
          <w:spacing w:val="14"/>
          <w:w w:val="90"/>
        </w:rPr>
        <w:t> </w:t>
      </w:r>
      <w:r>
        <w:rPr>
          <w:color w:val="A0948E"/>
          <w:w w:val="90"/>
        </w:rPr>
        <w:t>obras</w:t>
      </w:r>
      <w:r>
        <w:rPr>
          <w:color w:val="A0948E"/>
          <w:spacing w:val="14"/>
          <w:w w:val="90"/>
        </w:rPr>
        <w:t> </w:t>
      </w:r>
      <w:r>
        <w:rPr>
          <w:color w:val="A0948E"/>
          <w:w w:val="90"/>
        </w:rPr>
        <w:t>civis</w:t>
      </w:r>
      <w:r>
        <w:rPr>
          <w:color w:val="A0948E"/>
          <w:spacing w:val="-55"/>
          <w:w w:val="90"/>
        </w:rPr>
        <w:t> </w:t>
      </w:r>
      <w:r>
        <w:rPr>
          <w:color w:val="A0948E"/>
          <w:spacing w:val="-1"/>
          <w:w w:val="95"/>
        </w:rPr>
        <w:t>do</w:t>
      </w:r>
      <w:r>
        <w:rPr>
          <w:color w:val="A0948E"/>
          <w:spacing w:val="-18"/>
          <w:w w:val="95"/>
        </w:rPr>
        <w:t> </w:t>
      </w:r>
      <w:r>
        <w:rPr>
          <w:color w:val="A0948E"/>
          <w:spacing w:val="-1"/>
          <w:w w:val="95"/>
        </w:rPr>
        <w:t>empreendimento.</w:t>
      </w:r>
      <w:r>
        <w:rPr>
          <w:color w:val="A0948E"/>
          <w:spacing w:val="-17"/>
          <w:w w:val="95"/>
        </w:rPr>
        <w:t> </w:t>
      </w:r>
      <w:r>
        <w:rPr>
          <w:color w:val="A0948E"/>
          <w:spacing w:val="-1"/>
          <w:w w:val="95"/>
        </w:rPr>
        <w:t>No</w:t>
      </w:r>
      <w:r>
        <w:rPr>
          <w:color w:val="A0948E"/>
          <w:spacing w:val="-18"/>
          <w:w w:val="95"/>
        </w:rPr>
        <w:t> </w:t>
      </w:r>
      <w:r>
        <w:rPr>
          <w:color w:val="A0948E"/>
          <w:spacing w:val="-1"/>
          <w:w w:val="95"/>
        </w:rPr>
        <w:t>mês</w:t>
      </w:r>
      <w:r>
        <w:rPr>
          <w:color w:val="A0948E"/>
          <w:spacing w:val="-17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18"/>
          <w:w w:val="95"/>
        </w:rPr>
        <w:t> </w:t>
      </w:r>
      <w:r>
        <w:rPr>
          <w:color w:val="A0948E"/>
          <w:spacing w:val="-1"/>
          <w:w w:val="95"/>
        </w:rPr>
        <w:t>agosto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foi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iniciado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posicionamento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das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estacas,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sendo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estas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finalizadas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em</w:t>
      </w:r>
      <w:r>
        <w:rPr>
          <w:color w:val="A0948E"/>
          <w:spacing w:val="11"/>
          <w:w w:val="90"/>
        </w:rPr>
        <w:t> </w:t>
      </w:r>
      <w:r>
        <w:rPr>
          <w:color w:val="A0948E"/>
          <w:w w:val="90"/>
        </w:rPr>
        <w:t>outubro,</w:t>
      </w:r>
      <w:r>
        <w:rPr>
          <w:color w:val="A0948E"/>
          <w:spacing w:val="12"/>
          <w:w w:val="90"/>
        </w:rPr>
        <w:t> </w:t>
      </w:r>
      <w:r>
        <w:rPr>
          <w:color w:val="A0948E"/>
          <w:w w:val="90"/>
        </w:rPr>
        <w:t>62</w:t>
      </w:r>
      <w:r>
        <w:rPr>
          <w:color w:val="A0948E"/>
          <w:spacing w:val="12"/>
          <w:w w:val="90"/>
        </w:rPr>
        <w:t> </w:t>
      </w:r>
      <w:r>
        <w:rPr>
          <w:color w:val="A0948E"/>
          <w:w w:val="90"/>
        </w:rPr>
        <w:t>colunas</w:t>
      </w:r>
      <w:r>
        <w:rPr>
          <w:color w:val="A0948E"/>
          <w:spacing w:val="12"/>
          <w:w w:val="90"/>
        </w:rPr>
        <w:t> </w:t>
      </w:r>
      <w:r>
        <w:rPr>
          <w:color w:val="A0948E"/>
          <w:w w:val="90"/>
        </w:rPr>
        <w:t>foram</w:t>
      </w:r>
      <w:r>
        <w:rPr>
          <w:color w:val="A0948E"/>
          <w:spacing w:val="12"/>
          <w:w w:val="90"/>
        </w:rPr>
        <w:t> </w:t>
      </w:r>
      <w:r>
        <w:rPr>
          <w:color w:val="A0948E"/>
          <w:w w:val="90"/>
        </w:rPr>
        <w:t>erguidas</w:t>
      </w:r>
      <w:r>
        <w:rPr>
          <w:color w:val="A0948E"/>
          <w:spacing w:val="11"/>
          <w:w w:val="90"/>
        </w:rPr>
        <w:t> </w:t>
      </w:r>
      <w:r>
        <w:rPr>
          <w:color w:val="A0948E"/>
          <w:w w:val="90"/>
        </w:rPr>
        <w:t>e</w:t>
      </w:r>
      <w:r>
        <w:rPr>
          <w:color w:val="A0948E"/>
          <w:spacing w:val="12"/>
          <w:w w:val="90"/>
        </w:rPr>
        <w:t> </w:t>
      </w:r>
      <w:r>
        <w:rPr>
          <w:color w:val="A0948E"/>
          <w:w w:val="90"/>
        </w:rPr>
        <w:t>um</w:t>
      </w:r>
      <w:r>
        <w:rPr>
          <w:color w:val="A0948E"/>
          <w:spacing w:val="12"/>
          <w:w w:val="90"/>
        </w:rPr>
        <w:t> </w:t>
      </w:r>
      <w:r>
        <w:rPr>
          <w:color w:val="A0948E"/>
          <w:w w:val="90"/>
        </w:rPr>
        <w:t>sistema</w:t>
      </w:r>
      <w:r>
        <w:rPr>
          <w:color w:val="A0948E"/>
          <w:spacing w:val="12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12"/>
          <w:w w:val="90"/>
        </w:rPr>
        <w:t> </w:t>
      </w:r>
      <w:r>
        <w:rPr>
          <w:color w:val="A0948E"/>
          <w:w w:val="90"/>
        </w:rPr>
        <w:t>paredes</w:t>
      </w:r>
      <w:r>
        <w:rPr>
          <w:color w:val="A0948E"/>
          <w:spacing w:val="12"/>
          <w:w w:val="90"/>
        </w:rPr>
        <w:t> </w:t>
      </w:r>
      <w:r>
        <w:rPr>
          <w:color w:val="A0948E"/>
          <w:w w:val="90"/>
        </w:rPr>
        <w:t>pré-fabricadas</w:t>
      </w:r>
      <w:r>
        <w:rPr>
          <w:color w:val="A0948E"/>
          <w:spacing w:val="11"/>
          <w:w w:val="90"/>
        </w:rPr>
        <w:t> </w:t>
      </w:r>
      <w:r>
        <w:rPr>
          <w:color w:val="A0948E"/>
          <w:w w:val="90"/>
        </w:rPr>
        <w:t>(em</w:t>
      </w:r>
      <w:r>
        <w:rPr>
          <w:color w:val="A0948E"/>
          <w:spacing w:val="12"/>
          <w:w w:val="90"/>
        </w:rPr>
        <w:t> </w:t>
      </w:r>
      <w:r>
        <w:rPr>
          <w:color w:val="A0948E"/>
          <w:w w:val="90"/>
        </w:rPr>
        <w:t>concreto)</w:t>
      </w:r>
      <w:r>
        <w:rPr>
          <w:color w:val="A0948E"/>
          <w:spacing w:val="12"/>
          <w:w w:val="90"/>
        </w:rPr>
        <w:t> </w:t>
      </w:r>
      <w:r>
        <w:rPr>
          <w:color w:val="A0948E"/>
          <w:w w:val="90"/>
        </w:rPr>
        <w:t>permitirão</w:t>
      </w:r>
      <w:r>
        <w:rPr>
          <w:color w:val="A0948E"/>
          <w:spacing w:val="-55"/>
          <w:w w:val="90"/>
        </w:rPr>
        <w:t> </w:t>
      </w:r>
      <w:r>
        <w:rPr>
          <w:color w:val="A0948E"/>
          <w:w w:val="90"/>
        </w:rPr>
        <w:t>o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fechamento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do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prédio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(parte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externa/Shell)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até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fevereiro/2021.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Em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30/12/2021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foi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concluído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o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DD100%.</w:t>
      </w:r>
    </w:p>
    <w:p>
      <w:pPr>
        <w:pStyle w:val="Heading3"/>
        <w:numPr>
          <w:ilvl w:val="1"/>
          <w:numId w:val="1"/>
        </w:numPr>
        <w:tabs>
          <w:tab w:pos="518" w:val="left" w:leader="none"/>
        </w:tabs>
        <w:spacing w:line="240" w:lineRule="auto" w:before="181" w:after="0"/>
        <w:ind w:left="517" w:right="0" w:hanging="355"/>
        <w:jc w:val="left"/>
        <w:rPr>
          <w:rFonts w:ascii="Tahoma" w:hAnsi="Tahoma"/>
          <w:color w:val="702C29"/>
        </w:rPr>
      </w:pPr>
      <w:r>
        <w:rPr>
          <w:color w:val="A0948E"/>
          <w:w w:val="90"/>
          <w:sz w:val="26"/>
        </w:rPr>
        <w:t>•</w:t>
      </w:r>
      <w:r>
        <w:rPr>
          <w:color w:val="A0948E"/>
          <w:spacing w:val="-1"/>
          <w:w w:val="90"/>
          <w:sz w:val="26"/>
        </w:rPr>
        <w:t> </w:t>
      </w:r>
      <w:r>
        <w:rPr>
          <w:color w:val="702C29"/>
          <w:w w:val="90"/>
        </w:rPr>
        <w:t>Impactos da Covid-19</w:t>
      </w:r>
    </w:p>
    <w:p>
      <w:pPr>
        <w:pStyle w:val="BodyText"/>
        <w:spacing w:line="295" w:lineRule="auto" w:before="158"/>
        <w:ind w:left="163" w:right="1181"/>
        <w:jc w:val="both"/>
      </w:pPr>
      <w:r>
        <w:rPr>
          <w:color w:val="A0948E"/>
          <w:w w:val="95"/>
        </w:rPr>
        <w:t>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surto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coronavírus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(Covid-19)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foi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considerado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pela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Organização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Mundial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Saúde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(OMS)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uma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pande-</w:t>
      </w:r>
      <w:r>
        <w:rPr>
          <w:color w:val="A0948E"/>
          <w:spacing w:val="-58"/>
          <w:w w:val="95"/>
        </w:rPr>
        <w:t> </w:t>
      </w:r>
      <w:r>
        <w:rPr>
          <w:color w:val="A0948E"/>
          <w:spacing w:val="-1"/>
          <w:w w:val="95"/>
        </w:rPr>
        <w:t>mia,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em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11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março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2020,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com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impactos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relevantes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nas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economias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dos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países,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trazendo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volatilidade</w:t>
      </w:r>
      <w:r>
        <w:rPr>
          <w:color w:val="A0948E"/>
          <w:spacing w:val="-58"/>
          <w:w w:val="95"/>
        </w:rPr>
        <w:t> </w:t>
      </w:r>
      <w:r>
        <w:rPr>
          <w:color w:val="A0948E"/>
        </w:rPr>
        <w:t>aos</w:t>
      </w:r>
      <w:r>
        <w:rPr>
          <w:color w:val="A0948E"/>
          <w:spacing w:val="-21"/>
        </w:rPr>
        <w:t> </w:t>
      </w:r>
      <w:r>
        <w:rPr>
          <w:color w:val="A0948E"/>
        </w:rPr>
        <w:t>mercados</w:t>
      </w:r>
      <w:r>
        <w:rPr>
          <w:color w:val="A0948E"/>
          <w:spacing w:val="-21"/>
        </w:rPr>
        <w:t> </w:t>
      </w:r>
      <w:r>
        <w:rPr>
          <w:color w:val="A0948E"/>
        </w:rPr>
        <w:t>nacional</w:t>
      </w:r>
      <w:r>
        <w:rPr>
          <w:color w:val="A0948E"/>
          <w:spacing w:val="-21"/>
        </w:rPr>
        <w:t> </w:t>
      </w:r>
      <w:r>
        <w:rPr>
          <w:color w:val="A0948E"/>
        </w:rPr>
        <w:t>e</w:t>
      </w:r>
      <w:r>
        <w:rPr>
          <w:color w:val="A0948E"/>
          <w:spacing w:val="-20"/>
        </w:rPr>
        <w:t> </w:t>
      </w:r>
      <w:r>
        <w:rPr>
          <w:color w:val="A0948E"/>
        </w:rPr>
        <w:t>internacional.</w:t>
      </w:r>
    </w:p>
    <w:p>
      <w:pPr>
        <w:pStyle w:val="BodyText"/>
        <w:spacing w:line="295" w:lineRule="auto" w:before="114"/>
        <w:ind w:left="163" w:right="1181"/>
        <w:jc w:val="both"/>
      </w:pPr>
      <w:r>
        <w:rPr>
          <w:color w:val="A0948E"/>
          <w:w w:val="95"/>
        </w:rPr>
        <w:t>O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segmento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atuação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Companhia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é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considerado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essencial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e,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assim,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ano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2021,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continuou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sem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ter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as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suas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operações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interrompidas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e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está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seguindo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as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determinações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das</w:t>
      </w:r>
      <w:r>
        <w:rPr>
          <w:color w:val="A0948E"/>
          <w:spacing w:val="-2"/>
          <w:w w:val="90"/>
        </w:rPr>
        <w:t> </w:t>
      </w:r>
      <w:r>
        <w:rPr>
          <w:color w:val="A0948E"/>
          <w:w w:val="90"/>
        </w:rPr>
        <w:t>legislações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no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Brasil.</w:t>
      </w:r>
    </w:p>
    <w:p>
      <w:pPr>
        <w:pStyle w:val="BodyText"/>
        <w:spacing w:line="295" w:lineRule="auto" w:before="113"/>
        <w:ind w:left="163" w:right="1180"/>
        <w:jc w:val="both"/>
      </w:pPr>
      <w:r>
        <w:rPr>
          <w:color w:val="A0948E"/>
          <w:w w:val="95"/>
        </w:rPr>
        <w:t>Em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2020,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foi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criado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Comitê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Crise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para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avaliar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os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impactos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pandemia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nos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negócios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Companhia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na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saúde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todos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os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colaboradores.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Hemobrás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adotou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ações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tempestivas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para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enfrentamento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57"/>
          <w:w w:val="95"/>
        </w:rPr>
        <w:t> </w:t>
      </w:r>
      <w:r>
        <w:rPr>
          <w:color w:val="A0948E"/>
          <w:w w:val="90"/>
        </w:rPr>
        <w:t>Covid-19 e seus impactos, através de dois protocolos: o Protocolo de Resposta à Emergência, que visa, prin-</w:t>
      </w:r>
      <w:r>
        <w:rPr>
          <w:color w:val="A0948E"/>
          <w:spacing w:val="-54"/>
          <w:w w:val="90"/>
        </w:rPr>
        <w:t> </w:t>
      </w:r>
      <w:r>
        <w:rPr>
          <w:color w:val="A0948E"/>
          <w:w w:val="90"/>
        </w:rPr>
        <w:t>cipalmente, à prevenção e redução da transmissibilidade do coronavírus, bem como a salvaguarda da vida</w:t>
      </w:r>
      <w:r>
        <w:rPr>
          <w:color w:val="A0948E"/>
          <w:spacing w:val="1"/>
          <w:w w:val="90"/>
        </w:rPr>
        <w:t> </w:t>
      </w:r>
      <w:r>
        <w:rPr>
          <w:color w:val="A0948E"/>
          <w:spacing w:val="-1"/>
          <w:w w:val="95"/>
        </w:rPr>
        <w:t>dos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empregados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e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respectivos</w:t>
      </w:r>
      <w:r>
        <w:rPr>
          <w:color w:val="A0948E"/>
          <w:spacing w:val="-18"/>
          <w:w w:val="95"/>
        </w:rPr>
        <w:t> </w:t>
      </w:r>
      <w:r>
        <w:rPr>
          <w:color w:val="A0948E"/>
          <w:spacing w:val="-1"/>
          <w:w w:val="95"/>
        </w:rPr>
        <w:t>familiares,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e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o</w:t>
      </w:r>
      <w:r>
        <w:rPr>
          <w:color w:val="A0948E"/>
          <w:spacing w:val="-18"/>
          <w:w w:val="95"/>
        </w:rPr>
        <w:t> </w:t>
      </w:r>
      <w:r>
        <w:rPr>
          <w:color w:val="A0948E"/>
          <w:spacing w:val="-1"/>
          <w:w w:val="95"/>
        </w:rPr>
        <w:t>Protocolo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Continuidade</w:t>
      </w:r>
      <w:r>
        <w:rPr>
          <w:color w:val="A0948E"/>
          <w:spacing w:val="-18"/>
          <w:w w:val="95"/>
        </w:rPr>
        <w:t> </w:t>
      </w:r>
      <w:r>
        <w:rPr>
          <w:color w:val="A0948E"/>
          <w:spacing w:val="-1"/>
          <w:w w:val="95"/>
        </w:rPr>
        <w:t>do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Negócio,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objetivando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garantir</w:t>
      </w:r>
      <w:r>
        <w:rPr>
          <w:color w:val="A0948E"/>
          <w:spacing w:val="-57"/>
          <w:w w:val="95"/>
        </w:rPr>
        <w:t> </w:t>
      </w:r>
      <w:r>
        <w:rPr>
          <w:color w:val="A0948E"/>
          <w:w w:val="90"/>
        </w:rPr>
        <w:t>a execução dos processos e projetos críticos, destacadamente a distribuição de Fator VIII recombinante, as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obras da fábrica e os projetos de Transferência de Tecnologia. O Comitê continua atuando até que o coro-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5"/>
        </w:rPr>
        <w:t>navírus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não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represente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mais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uma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ameaça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à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vida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dos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colaboradores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aos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negócios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Companhia.</w:t>
      </w:r>
    </w:p>
    <w:p>
      <w:pPr>
        <w:pStyle w:val="BodyText"/>
        <w:spacing w:line="295" w:lineRule="auto" w:before="114"/>
        <w:ind w:left="163" w:right="1180"/>
        <w:jc w:val="both"/>
      </w:pPr>
      <w:r>
        <w:rPr>
          <w:color w:val="A0948E"/>
          <w:w w:val="95"/>
        </w:rPr>
        <w:t>Em 2021, a Hemobrás não enfrentou dificuldades operacionais relacionadas à força de trabalho e com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5"/>
        </w:rPr>
        <w:t>a implantação das medidas de contingência não foi necessário suspender as operações. Em outubro de</w:t>
      </w:r>
      <w:r>
        <w:rPr>
          <w:color w:val="A0948E"/>
          <w:spacing w:val="-58"/>
          <w:w w:val="95"/>
        </w:rPr>
        <w:t> </w:t>
      </w:r>
      <w:r>
        <w:rPr>
          <w:color w:val="A0948E"/>
          <w:spacing w:val="-1"/>
          <w:w w:val="95"/>
        </w:rPr>
        <w:t>2021,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houve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o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retorno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gradual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ao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trabalho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presencial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dos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colaboradores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que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estavam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com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esquema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vaci-</w:t>
      </w:r>
      <w:r>
        <w:rPr>
          <w:color w:val="A0948E"/>
          <w:spacing w:val="-58"/>
          <w:w w:val="95"/>
        </w:rPr>
        <w:t> </w:t>
      </w:r>
      <w:r>
        <w:rPr>
          <w:color w:val="A0948E"/>
        </w:rPr>
        <w:t>nal</w:t>
      </w:r>
      <w:r>
        <w:rPr>
          <w:color w:val="A0948E"/>
          <w:spacing w:val="-20"/>
        </w:rPr>
        <w:t> </w:t>
      </w:r>
      <w:r>
        <w:rPr>
          <w:color w:val="A0948E"/>
        </w:rPr>
        <w:t>completo.</w:t>
      </w:r>
    </w:p>
    <w:p>
      <w:pPr>
        <w:pStyle w:val="BodyText"/>
        <w:spacing w:line="295" w:lineRule="auto" w:before="114"/>
        <w:ind w:left="163" w:right="1181"/>
        <w:jc w:val="both"/>
      </w:pPr>
      <w:r>
        <w:rPr>
          <w:color w:val="A0948E"/>
          <w:w w:val="90"/>
        </w:rPr>
        <w:t>Durante o exercício de 2021, apesar da continuidade da pandemia, a Companhia não enfrentou dificulda-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des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para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realizar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logística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distribuição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dos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medicamentos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em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nível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nacional.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Mesmo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com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pandemia,</w:t>
      </w:r>
      <w:r>
        <w:rPr>
          <w:color w:val="A0948E"/>
          <w:spacing w:val="-54"/>
          <w:w w:val="90"/>
        </w:rPr>
        <w:t> </w:t>
      </w:r>
      <w:r>
        <w:rPr>
          <w:color w:val="A0948E"/>
          <w:spacing w:val="-1"/>
          <w:w w:val="95"/>
        </w:rPr>
        <w:t>a</w:t>
      </w:r>
      <w:r>
        <w:rPr>
          <w:color w:val="A0948E"/>
          <w:spacing w:val="-21"/>
          <w:w w:val="95"/>
        </w:rPr>
        <w:t> </w:t>
      </w:r>
      <w:r>
        <w:rPr>
          <w:color w:val="A0948E"/>
          <w:spacing w:val="-1"/>
          <w:w w:val="95"/>
        </w:rPr>
        <w:t>Hemobrás,</w:t>
      </w:r>
      <w:r>
        <w:rPr>
          <w:color w:val="A0948E"/>
          <w:spacing w:val="-21"/>
          <w:w w:val="95"/>
        </w:rPr>
        <w:t> </w:t>
      </w:r>
      <w:r>
        <w:rPr>
          <w:color w:val="A0948E"/>
          <w:spacing w:val="-1"/>
          <w:w w:val="95"/>
        </w:rPr>
        <w:t>em</w:t>
      </w:r>
      <w:r>
        <w:rPr>
          <w:color w:val="A0948E"/>
          <w:spacing w:val="-21"/>
          <w:w w:val="95"/>
        </w:rPr>
        <w:t> </w:t>
      </w:r>
      <w:r>
        <w:rPr>
          <w:color w:val="A0948E"/>
          <w:spacing w:val="-1"/>
          <w:w w:val="95"/>
        </w:rPr>
        <w:t>conjunto</w:t>
      </w:r>
      <w:r>
        <w:rPr>
          <w:color w:val="A0948E"/>
          <w:spacing w:val="-21"/>
          <w:w w:val="95"/>
        </w:rPr>
        <w:t> </w:t>
      </w:r>
      <w:r>
        <w:rPr>
          <w:color w:val="A0948E"/>
          <w:spacing w:val="-1"/>
          <w:w w:val="95"/>
        </w:rPr>
        <w:t>com</w:t>
      </w:r>
      <w:r>
        <w:rPr>
          <w:color w:val="A0948E"/>
          <w:spacing w:val="-20"/>
          <w:w w:val="95"/>
        </w:rPr>
        <w:t> </w:t>
      </w:r>
      <w:r>
        <w:rPr>
          <w:color w:val="A0948E"/>
          <w:spacing w:val="-1"/>
          <w:w w:val="95"/>
        </w:rPr>
        <w:t>o</w:t>
      </w:r>
      <w:r>
        <w:rPr>
          <w:color w:val="A0948E"/>
          <w:spacing w:val="-21"/>
          <w:w w:val="95"/>
        </w:rPr>
        <w:t> </w:t>
      </w:r>
      <w:r>
        <w:rPr>
          <w:color w:val="A0948E"/>
          <w:spacing w:val="-1"/>
          <w:w w:val="95"/>
        </w:rPr>
        <w:t>Ministério</w:t>
      </w:r>
      <w:r>
        <w:rPr>
          <w:color w:val="A0948E"/>
          <w:spacing w:val="-21"/>
          <w:w w:val="95"/>
        </w:rPr>
        <w:t> </w:t>
      </w:r>
      <w:r>
        <w:rPr>
          <w:color w:val="A0948E"/>
          <w:spacing w:val="-1"/>
          <w:w w:val="95"/>
        </w:rPr>
        <w:t>da</w:t>
      </w:r>
      <w:r>
        <w:rPr>
          <w:color w:val="A0948E"/>
          <w:spacing w:val="-21"/>
          <w:w w:val="95"/>
        </w:rPr>
        <w:t> </w:t>
      </w:r>
      <w:r>
        <w:rPr>
          <w:color w:val="A0948E"/>
          <w:spacing w:val="-1"/>
          <w:w w:val="95"/>
        </w:rPr>
        <w:t>Saúde,</w:t>
      </w:r>
      <w:r>
        <w:rPr>
          <w:color w:val="A0948E"/>
          <w:spacing w:val="-21"/>
          <w:w w:val="95"/>
        </w:rPr>
        <w:t> </w:t>
      </w:r>
      <w:r>
        <w:rPr>
          <w:color w:val="A0948E"/>
          <w:spacing w:val="-1"/>
          <w:w w:val="95"/>
        </w:rPr>
        <w:t>manteve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as</w:t>
      </w:r>
      <w:r>
        <w:rPr>
          <w:color w:val="A0948E"/>
          <w:spacing w:val="-21"/>
          <w:w w:val="95"/>
        </w:rPr>
        <w:t> </w:t>
      </w:r>
      <w:r>
        <w:rPr>
          <w:color w:val="A0948E"/>
          <w:w w:val="95"/>
        </w:rPr>
        <w:t>entregas</w:t>
      </w:r>
      <w:r>
        <w:rPr>
          <w:color w:val="A0948E"/>
          <w:spacing w:val="-21"/>
          <w:w w:val="95"/>
        </w:rPr>
        <w:t> </w:t>
      </w:r>
      <w:r>
        <w:rPr>
          <w:color w:val="A0948E"/>
          <w:w w:val="95"/>
        </w:rPr>
        <w:t>previstas</w:t>
      </w:r>
      <w:r>
        <w:rPr>
          <w:color w:val="A0948E"/>
          <w:spacing w:val="-21"/>
          <w:w w:val="95"/>
        </w:rPr>
        <w:t> </w:t>
      </w:r>
      <w:r>
        <w:rPr>
          <w:color w:val="A0948E"/>
          <w:w w:val="95"/>
        </w:rPr>
        <w:t>nas</w:t>
      </w:r>
      <w:r>
        <w:rPr>
          <w:color w:val="A0948E"/>
          <w:spacing w:val="-21"/>
          <w:w w:val="95"/>
        </w:rPr>
        <w:t> </w:t>
      </w:r>
      <w:r>
        <w:rPr>
          <w:color w:val="A0948E"/>
          <w:w w:val="95"/>
        </w:rPr>
        <w:t>pautas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21"/>
          <w:w w:val="95"/>
        </w:rPr>
        <w:t> </w:t>
      </w:r>
      <w:r>
        <w:rPr>
          <w:color w:val="A0948E"/>
          <w:w w:val="95"/>
        </w:rPr>
        <w:t>contra-</w:t>
      </w:r>
      <w:r>
        <w:rPr>
          <w:color w:val="A0948E"/>
          <w:spacing w:val="-58"/>
          <w:w w:val="95"/>
        </w:rPr>
        <w:t> </w:t>
      </w:r>
      <w:r>
        <w:rPr>
          <w:color w:val="A0948E"/>
          <w:spacing w:val="-1"/>
          <w:w w:val="95"/>
        </w:rPr>
        <w:t>to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dentro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dos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prazos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estabelecidos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sem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qualquer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tipo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consequência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para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os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usuários.</w:t>
      </w:r>
    </w:p>
    <w:p>
      <w:pPr>
        <w:pStyle w:val="BodyText"/>
        <w:spacing w:line="295" w:lineRule="auto" w:before="114"/>
        <w:ind w:left="163" w:right="1181"/>
        <w:jc w:val="both"/>
      </w:pPr>
      <w:r>
        <w:rPr>
          <w:color w:val="A0948E"/>
          <w:w w:val="95"/>
        </w:rPr>
        <w:t>Apesar da gravidade e ineditismo do cenário que vivemos, a demanda pelos medicamentos fornecidos</w:t>
      </w:r>
      <w:r>
        <w:rPr>
          <w:color w:val="A0948E"/>
          <w:spacing w:val="1"/>
          <w:w w:val="95"/>
        </w:rPr>
        <w:t> </w:t>
      </w:r>
      <w:r>
        <w:rPr>
          <w:color w:val="A0948E"/>
          <w:w w:val="95"/>
        </w:rPr>
        <w:t>pela Hemobrás ao Sistema Único de Saúde – SUS não sofreu variação devido aos impactos da pandemia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coronavírus.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Existe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necessidade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dos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usuários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utilizar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os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medicamentos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para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manutenção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pre-</w:t>
      </w:r>
    </w:p>
    <w:p>
      <w:pPr>
        <w:spacing w:after="0" w:line="295" w:lineRule="auto"/>
        <w:jc w:val="both"/>
        <w:sectPr>
          <w:pgSz w:w="23820" w:h="16840" w:orient="landscape"/>
          <w:pgMar w:header="0" w:footer="532" w:top="1240" w:bottom="720" w:left="1140" w:right="120"/>
          <w:cols w:num="2" w:equalWidth="0">
            <w:col w:w="9390" w:space="2629"/>
            <w:col w:w="10541"/>
          </w:cols>
        </w:sectPr>
      </w:pPr>
    </w:p>
    <w:p>
      <w:pPr>
        <w:pStyle w:val="BodyText"/>
        <w:spacing w:line="295" w:lineRule="auto" w:before="80"/>
        <w:ind w:left="163" w:right="39"/>
        <w:jc w:val="both"/>
      </w:pPr>
      <w:bookmarkStart w:name="_bookmark12" w:id="21"/>
      <w:bookmarkEnd w:id="21"/>
      <w:r>
        <w:rPr/>
      </w:r>
      <w:r>
        <w:rPr>
          <w:color w:val="A0948E"/>
          <w:w w:val="95"/>
        </w:rPr>
        <w:t>servação das condições normais de saúde e preservação da vida, não podendo existir descontinuidade</w:t>
      </w:r>
      <w:r>
        <w:rPr>
          <w:color w:val="A0948E"/>
          <w:spacing w:val="1"/>
          <w:w w:val="95"/>
        </w:rPr>
        <w:t> </w:t>
      </w:r>
      <w:r>
        <w:rPr>
          <w:color w:val="A0948E"/>
          <w:w w:val="101"/>
        </w:rPr>
        <w:t>do</w:t>
      </w:r>
      <w:r>
        <w:rPr>
          <w:color w:val="A0948E"/>
          <w:spacing w:val="-17"/>
        </w:rPr>
        <w:t> </w:t>
      </w:r>
      <w:r>
        <w:rPr>
          <w:color w:val="A0948E"/>
          <w:spacing w:val="-3"/>
          <w:w w:val="78"/>
        </w:rPr>
        <w:t>f</w:t>
      </w:r>
      <w:r>
        <w:rPr>
          <w:color w:val="A0948E"/>
          <w:w w:val="94"/>
        </w:rPr>
        <w:t>or</w:t>
      </w:r>
      <w:r>
        <w:rPr>
          <w:color w:val="A0948E"/>
          <w:w w:val="95"/>
        </w:rPr>
        <w:t>necime</w:t>
      </w:r>
      <w:r>
        <w:rPr>
          <w:color w:val="A0948E"/>
          <w:spacing w:val="-1"/>
          <w:w w:val="95"/>
        </w:rPr>
        <w:t>n</w:t>
      </w:r>
      <w:r>
        <w:rPr>
          <w:color w:val="A0948E"/>
          <w:spacing w:val="-2"/>
          <w:w w:val="83"/>
        </w:rPr>
        <w:t>t</w:t>
      </w:r>
      <w:r>
        <w:rPr>
          <w:color w:val="A0948E"/>
          <w:w w:val="102"/>
        </w:rPr>
        <w:t>o</w:t>
      </w:r>
      <w:r>
        <w:rPr>
          <w:color w:val="A0948E"/>
          <w:spacing w:val="-17"/>
        </w:rPr>
        <w:t> </w:t>
      </w:r>
      <w:r>
        <w:rPr>
          <w:color w:val="A0948E"/>
          <w:w w:val="95"/>
        </w:rPr>
        <w:t>pelo</w:t>
      </w:r>
      <w:r>
        <w:rPr>
          <w:color w:val="A0948E"/>
          <w:spacing w:val="-17"/>
        </w:rPr>
        <w:t> </w:t>
      </w:r>
      <w:r>
        <w:rPr>
          <w:color w:val="A0948E"/>
          <w:spacing w:val="2"/>
          <w:w w:val="113"/>
        </w:rPr>
        <w:t>M</w:t>
      </w:r>
      <w:r>
        <w:rPr>
          <w:color w:val="A0948E"/>
          <w:w w:val="91"/>
        </w:rPr>
        <w:t>inis</w:t>
      </w:r>
      <w:r>
        <w:rPr>
          <w:color w:val="A0948E"/>
          <w:spacing w:val="-2"/>
          <w:w w:val="91"/>
        </w:rPr>
        <w:t>t</w:t>
      </w:r>
      <w:r>
        <w:rPr>
          <w:color w:val="A0948E"/>
          <w:w w:val="88"/>
        </w:rPr>
        <w:t>ér</w:t>
      </w:r>
      <w:r>
        <w:rPr>
          <w:color w:val="A0948E"/>
          <w:w w:val="95"/>
        </w:rPr>
        <w:t>i</w:t>
      </w:r>
      <w:r>
        <w:rPr>
          <w:color w:val="A0948E"/>
          <w:spacing w:val="-6"/>
          <w:w w:val="95"/>
        </w:rPr>
        <w:t>o</w:t>
      </w:r>
      <w:r>
        <w:rPr>
          <w:color w:val="A0948E"/>
          <w:w w:val="56"/>
        </w:rPr>
        <w:t>.</w:t>
      </w:r>
      <w:r>
        <w:rPr>
          <w:color w:val="A0948E"/>
          <w:spacing w:val="-17"/>
        </w:rPr>
        <w:t> </w:t>
      </w:r>
      <w:r>
        <w:rPr>
          <w:color w:val="A0948E"/>
          <w:w w:val="102"/>
        </w:rPr>
        <w:t>No</w:t>
      </w:r>
      <w:r>
        <w:rPr>
          <w:color w:val="A0948E"/>
          <w:spacing w:val="-17"/>
        </w:rPr>
        <w:t> </w:t>
      </w:r>
      <w:r>
        <w:rPr>
          <w:color w:val="A0948E"/>
          <w:spacing w:val="-1"/>
          <w:w w:val="91"/>
        </w:rPr>
        <w:t>e</w:t>
      </w:r>
      <w:r>
        <w:rPr>
          <w:color w:val="A0948E"/>
          <w:spacing w:val="-4"/>
          <w:w w:val="92"/>
        </w:rPr>
        <w:t>x</w:t>
      </w:r>
      <w:r>
        <w:rPr>
          <w:color w:val="A0948E"/>
          <w:w w:val="88"/>
        </w:rPr>
        <w:t>e</w:t>
      </w:r>
      <w:r>
        <w:rPr>
          <w:color w:val="A0948E"/>
          <w:spacing w:val="-3"/>
          <w:w w:val="88"/>
        </w:rPr>
        <w:t>r</w:t>
      </w:r>
      <w:r>
        <w:rPr>
          <w:color w:val="A0948E"/>
          <w:w w:val="91"/>
        </w:rPr>
        <w:t>cício</w:t>
      </w:r>
      <w:r>
        <w:rPr>
          <w:color w:val="A0948E"/>
          <w:spacing w:val="-17"/>
        </w:rPr>
        <w:t> </w:t>
      </w:r>
      <w:r>
        <w:rPr>
          <w:color w:val="A0948E"/>
          <w:w w:val="96"/>
        </w:rPr>
        <w:t>de</w:t>
      </w:r>
      <w:r>
        <w:rPr>
          <w:color w:val="A0948E"/>
          <w:spacing w:val="-17"/>
        </w:rPr>
        <w:t> </w:t>
      </w:r>
      <w:r>
        <w:rPr>
          <w:color w:val="A0948E"/>
          <w:w w:val="91"/>
        </w:rPr>
        <w:t>2021,</w:t>
      </w:r>
      <w:r>
        <w:rPr>
          <w:color w:val="A0948E"/>
          <w:spacing w:val="-17"/>
        </w:rPr>
        <w:t> </w:t>
      </w:r>
      <w:r>
        <w:rPr>
          <w:color w:val="A0948E"/>
          <w:w w:val="91"/>
        </w:rPr>
        <w:t>a</w:t>
      </w:r>
      <w:r>
        <w:rPr>
          <w:color w:val="A0948E"/>
          <w:spacing w:val="-17"/>
        </w:rPr>
        <w:t> </w:t>
      </w:r>
      <w:r>
        <w:rPr>
          <w:color w:val="A0948E"/>
          <w:w w:val="91"/>
        </w:rPr>
        <w:t>distr</w:t>
      </w:r>
      <w:r>
        <w:rPr>
          <w:color w:val="A0948E"/>
          <w:w w:val="94"/>
        </w:rPr>
        <w:t>ibuição</w:t>
      </w:r>
      <w:r>
        <w:rPr>
          <w:color w:val="A0948E"/>
          <w:spacing w:val="-17"/>
        </w:rPr>
        <w:t> </w:t>
      </w:r>
      <w:r>
        <w:rPr>
          <w:color w:val="A0948E"/>
          <w:w w:val="96"/>
        </w:rPr>
        <w:t>de</w:t>
      </w:r>
      <w:r>
        <w:rPr>
          <w:color w:val="A0948E"/>
          <w:spacing w:val="-17"/>
        </w:rPr>
        <w:t> </w:t>
      </w:r>
      <w:r>
        <w:rPr>
          <w:color w:val="A0948E"/>
          <w:w w:val="95"/>
        </w:rPr>
        <w:t>medicame</w:t>
      </w:r>
      <w:r>
        <w:rPr>
          <w:color w:val="A0948E"/>
          <w:spacing w:val="-1"/>
          <w:w w:val="95"/>
        </w:rPr>
        <w:t>n</w:t>
      </w:r>
      <w:r>
        <w:rPr>
          <w:color w:val="A0948E"/>
          <w:spacing w:val="-2"/>
          <w:w w:val="83"/>
        </w:rPr>
        <w:t>t</w:t>
      </w:r>
      <w:r>
        <w:rPr>
          <w:color w:val="A0948E"/>
          <w:w w:val="100"/>
        </w:rPr>
        <w:t>os</w:t>
      </w:r>
      <w:r>
        <w:rPr>
          <w:color w:val="A0948E"/>
          <w:spacing w:val="-17"/>
        </w:rPr>
        <w:t> </w:t>
      </w:r>
      <w:r>
        <w:rPr>
          <w:color w:val="A0948E"/>
          <w:w w:val="97"/>
        </w:rPr>
        <w:t>aume</w:t>
      </w:r>
      <w:r>
        <w:rPr>
          <w:color w:val="A0948E"/>
          <w:spacing w:val="-1"/>
          <w:w w:val="97"/>
        </w:rPr>
        <w:t>n</w:t>
      </w:r>
      <w:r>
        <w:rPr>
          <w:color w:val="A0948E"/>
          <w:spacing w:val="-2"/>
          <w:w w:val="83"/>
        </w:rPr>
        <w:t>t</w:t>
      </w:r>
      <w:r>
        <w:rPr>
          <w:color w:val="A0948E"/>
          <w:w w:val="101"/>
        </w:rPr>
        <w:t>ou</w:t>
      </w:r>
      <w:r>
        <w:rPr>
          <w:color w:val="A0948E"/>
          <w:spacing w:val="-17"/>
        </w:rPr>
        <w:t> </w:t>
      </w:r>
      <w:r>
        <w:rPr>
          <w:color w:val="A0948E"/>
          <w:w w:val="97"/>
        </w:rPr>
        <w:t>em</w:t>
      </w:r>
      <w:r>
        <w:rPr>
          <w:color w:val="A0948E"/>
          <w:spacing w:val="-17"/>
        </w:rPr>
        <w:t> </w:t>
      </w:r>
      <w:r>
        <w:rPr>
          <w:color w:val="A0948E"/>
          <w:w w:val="97"/>
        </w:rPr>
        <w:t>40 </w:t>
      </w:r>
      <w:r>
        <w:rPr>
          <w:color w:val="A0948E"/>
          <w:spacing w:val="-1"/>
          <w:w w:val="95"/>
        </w:rPr>
        <w:t>milhões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Unidades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Internacionais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–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UI,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totalizando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760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milhões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UI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distribuídas.</w:t>
      </w:r>
    </w:p>
    <w:p>
      <w:pPr>
        <w:pStyle w:val="BodyText"/>
        <w:spacing w:line="295" w:lineRule="auto" w:before="113"/>
        <w:ind w:left="163" w:right="38"/>
        <w:jc w:val="both"/>
      </w:pPr>
      <w:r>
        <w:rPr>
          <w:color w:val="A0948E"/>
          <w:w w:val="95"/>
        </w:rPr>
        <w:t>A Companhia continua monitorando os efeitos em decorrência da pandemia do Covid-19 e não sofreu</w:t>
      </w:r>
      <w:r>
        <w:rPr>
          <w:color w:val="A0948E"/>
          <w:spacing w:val="1"/>
          <w:w w:val="95"/>
        </w:rPr>
        <w:t> </w:t>
      </w:r>
      <w:r>
        <w:rPr>
          <w:color w:val="A0948E"/>
          <w:w w:val="90"/>
        </w:rPr>
        <w:t>impacto financeiro significativo no seu resultado operacional, inclusive, no exercício de 2021, a Hemobrás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encerrou o exercício com um lucro líquido de R$ 234,03 e margem EBITDA (</w:t>
      </w:r>
      <w:r>
        <w:rPr>
          <w:color w:val="A0948E"/>
          <w:w w:val="90"/>
          <w:u w:val="single" w:color="A0948E"/>
        </w:rPr>
        <w:t>earnings before interest, taxes</w:t>
      </w:r>
      <w:r>
        <w:rPr>
          <w:color w:val="A0948E"/>
          <w:w w:val="90"/>
        </w:rPr>
        <w:t>,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  <w:u w:val="single" w:color="A0948E"/>
        </w:rPr>
        <w:t>depreciation and amortization</w:t>
      </w:r>
      <w:r>
        <w:rPr>
          <w:color w:val="A0948E"/>
          <w:w w:val="90"/>
        </w:rPr>
        <w:t> ou, em português, lucros antes de juros, impostos, depreciação e amortiza-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5"/>
        </w:rPr>
        <w:t>ção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–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LAJIDA)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27,73%,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que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demonstra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sustentabilidade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negócio.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Este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é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quinto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ano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seguido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58"/>
          <w:w w:val="95"/>
        </w:rPr>
        <w:t> </w:t>
      </w:r>
      <w:r>
        <w:rPr>
          <w:color w:val="A0948E"/>
        </w:rPr>
        <w:t>que</w:t>
      </w:r>
      <w:r>
        <w:rPr>
          <w:color w:val="A0948E"/>
          <w:spacing w:val="-22"/>
        </w:rPr>
        <w:t> </w:t>
      </w:r>
      <w:r>
        <w:rPr>
          <w:color w:val="A0948E"/>
        </w:rPr>
        <w:t>a</w:t>
      </w:r>
      <w:r>
        <w:rPr>
          <w:color w:val="A0948E"/>
          <w:spacing w:val="-21"/>
        </w:rPr>
        <w:t> </w:t>
      </w:r>
      <w:r>
        <w:rPr>
          <w:color w:val="A0948E"/>
        </w:rPr>
        <w:t>Companhia</w:t>
      </w:r>
      <w:r>
        <w:rPr>
          <w:color w:val="A0948E"/>
          <w:spacing w:val="-21"/>
        </w:rPr>
        <w:t> </w:t>
      </w:r>
      <w:r>
        <w:rPr>
          <w:color w:val="A0948E"/>
        </w:rPr>
        <w:t>apresenta</w:t>
      </w:r>
      <w:r>
        <w:rPr>
          <w:color w:val="A0948E"/>
          <w:spacing w:val="-21"/>
        </w:rPr>
        <w:t> </w:t>
      </w:r>
      <w:r>
        <w:rPr>
          <w:color w:val="A0948E"/>
        </w:rPr>
        <w:t>lucro</w:t>
      </w:r>
      <w:r>
        <w:rPr>
          <w:color w:val="A0948E"/>
          <w:spacing w:val="-21"/>
        </w:rPr>
        <w:t> </w:t>
      </w:r>
      <w:r>
        <w:rPr>
          <w:color w:val="A0948E"/>
        </w:rPr>
        <w:t>operacional.</w:t>
      </w:r>
    </w:p>
    <w:p>
      <w:pPr>
        <w:pStyle w:val="BodyText"/>
        <w:spacing w:line="295" w:lineRule="auto" w:before="114"/>
        <w:ind w:left="163" w:right="39"/>
        <w:jc w:val="both"/>
      </w:pPr>
      <w:r>
        <w:rPr>
          <w:color w:val="A0948E"/>
          <w:w w:val="90"/>
        </w:rPr>
        <w:t>De outro lado, ocorreram impactos devido à desvalorização cambial do real frente ao dólar norte-ameri-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cano e ao euro, que reduziu o Resultado Financeiro em cerca de (R$17,36 milhões). O Resultado Financeiro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5"/>
        </w:rPr>
        <w:t>Líquido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exercício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2021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encerrou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com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um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saldo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positivo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R$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9,31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milhões,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contribuindo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lucro</w:t>
      </w:r>
      <w:r>
        <w:rPr>
          <w:color w:val="A0948E"/>
          <w:spacing w:val="-58"/>
          <w:w w:val="95"/>
        </w:rPr>
        <w:t> </w:t>
      </w:r>
      <w:r>
        <w:rPr>
          <w:color w:val="A0948E"/>
          <w:spacing w:val="-1"/>
          <w:w w:val="95"/>
        </w:rPr>
        <w:t>líquido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apurado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no</w:t>
      </w:r>
      <w:r>
        <w:rPr>
          <w:color w:val="A0948E"/>
          <w:spacing w:val="-18"/>
          <w:w w:val="95"/>
        </w:rPr>
        <w:t> </w:t>
      </w:r>
      <w:r>
        <w:rPr>
          <w:color w:val="A0948E"/>
          <w:spacing w:val="-1"/>
          <w:w w:val="95"/>
        </w:rPr>
        <w:t>exercício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findo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em</w:t>
      </w:r>
      <w:r>
        <w:rPr>
          <w:color w:val="A0948E"/>
          <w:spacing w:val="-18"/>
          <w:w w:val="95"/>
        </w:rPr>
        <w:t> </w:t>
      </w:r>
      <w:r>
        <w:rPr>
          <w:color w:val="A0948E"/>
          <w:spacing w:val="-1"/>
          <w:w w:val="95"/>
        </w:rPr>
        <w:t>31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18"/>
          <w:w w:val="95"/>
        </w:rPr>
        <w:t> </w:t>
      </w:r>
      <w:r>
        <w:rPr>
          <w:color w:val="A0948E"/>
          <w:spacing w:val="-1"/>
          <w:w w:val="95"/>
        </w:rPr>
        <w:t>dezembro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2021.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Com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isso,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resultado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líquido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exercício</w:t>
      </w:r>
      <w:r>
        <w:rPr>
          <w:color w:val="A0948E"/>
          <w:spacing w:val="-58"/>
          <w:w w:val="95"/>
        </w:rPr>
        <w:t> </w:t>
      </w:r>
      <w:r>
        <w:rPr>
          <w:color w:val="A0948E"/>
        </w:rPr>
        <w:t>foi</w:t>
      </w:r>
      <w:r>
        <w:rPr>
          <w:color w:val="A0948E"/>
          <w:spacing w:val="-21"/>
        </w:rPr>
        <w:t> </w:t>
      </w:r>
      <w:r>
        <w:rPr>
          <w:color w:val="A0948E"/>
        </w:rPr>
        <w:t>um</w:t>
      </w:r>
      <w:r>
        <w:rPr>
          <w:color w:val="A0948E"/>
          <w:spacing w:val="-20"/>
        </w:rPr>
        <w:t> </w:t>
      </w:r>
      <w:r>
        <w:rPr>
          <w:color w:val="A0948E"/>
        </w:rPr>
        <w:t>lucro</w:t>
      </w:r>
      <w:r>
        <w:rPr>
          <w:color w:val="A0948E"/>
          <w:spacing w:val="-20"/>
        </w:rPr>
        <w:t> </w:t>
      </w:r>
      <w:r>
        <w:rPr>
          <w:color w:val="A0948E"/>
        </w:rPr>
        <w:t>de</w:t>
      </w:r>
      <w:r>
        <w:rPr>
          <w:color w:val="A0948E"/>
          <w:spacing w:val="-21"/>
        </w:rPr>
        <w:t> </w:t>
      </w:r>
      <w:r>
        <w:rPr>
          <w:color w:val="A0948E"/>
        </w:rPr>
        <w:t>R$</w:t>
      </w:r>
      <w:r>
        <w:rPr>
          <w:color w:val="A0948E"/>
          <w:spacing w:val="-20"/>
        </w:rPr>
        <w:t> </w:t>
      </w:r>
      <w:r>
        <w:rPr>
          <w:color w:val="A0948E"/>
        </w:rPr>
        <w:t>234,03</w:t>
      </w:r>
      <w:r>
        <w:rPr>
          <w:color w:val="A0948E"/>
          <w:spacing w:val="-20"/>
        </w:rPr>
        <w:t> </w:t>
      </w:r>
      <w:r>
        <w:rPr>
          <w:color w:val="A0948E"/>
        </w:rPr>
        <w:t>milhões.</w:t>
      </w:r>
    </w:p>
    <w:p>
      <w:pPr>
        <w:pStyle w:val="Heading3"/>
        <w:numPr>
          <w:ilvl w:val="1"/>
          <w:numId w:val="1"/>
        </w:numPr>
        <w:tabs>
          <w:tab w:pos="518" w:val="left" w:leader="none"/>
        </w:tabs>
        <w:spacing w:line="240" w:lineRule="auto" w:before="180" w:after="0"/>
        <w:ind w:left="517" w:right="0" w:hanging="355"/>
        <w:jc w:val="left"/>
        <w:rPr>
          <w:rFonts w:ascii="Tahoma" w:hAnsi="Tahoma"/>
          <w:color w:val="702C29"/>
        </w:rPr>
      </w:pPr>
      <w:r>
        <w:rPr>
          <w:color w:val="A0948E"/>
          <w:w w:val="90"/>
          <w:sz w:val="26"/>
        </w:rPr>
        <w:t>•</w:t>
      </w:r>
      <w:r>
        <w:rPr>
          <w:color w:val="A0948E"/>
          <w:spacing w:val="7"/>
          <w:w w:val="90"/>
          <w:sz w:val="26"/>
        </w:rPr>
        <w:t> </w:t>
      </w:r>
      <w:r>
        <w:rPr>
          <w:color w:val="702C29"/>
          <w:w w:val="90"/>
        </w:rPr>
        <w:t>Divulgação</w:t>
      </w:r>
      <w:r>
        <w:rPr>
          <w:color w:val="702C29"/>
          <w:spacing w:val="7"/>
          <w:w w:val="90"/>
        </w:rPr>
        <w:t> </w:t>
      </w:r>
      <w:r>
        <w:rPr>
          <w:color w:val="702C29"/>
          <w:w w:val="90"/>
        </w:rPr>
        <w:t>do</w:t>
      </w:r>
      <w:r>
        <w:rPr>
          <w:color w:val="702C29"/>
          <w:spacing w:val="8"/>
          <w:w w:val="90"/>
        </w:rPr>
        <w:t> </w:t>
      </w:r>
      <w:r>
        <w:rPr>
          <w:color w:val="702C29"/>
          <w:w w:val="90"/>
        </w:rPr>
        <w:t>LAJIDA</w:t>
      </w:r>
      <w:r>
        <w:rPr>
          <w:color w:val="702C29"/>
          <w:spacing w:val="7"/>
          <w:w w:val="90"/>
        </w:rPr>
        <w:t> </w:t>
      </w:r>
      <w:r>
        <w:rPr>
          <w:color w:val="702C29"/>
          <w:w w:val="90"/>
        </w:rPr>
        <w:t>(EBITDA)</w:t>
      </w:r>
    </w:p>
    <w:p>
      <w:pPr>
        <w:pStyle w:val="BodyText"/>
        <w:spacing w:line="295" w:lineRule="auto" w:before="159"/>
        <w:ind w:left="163" w:right="38"/>
        <w:jc w:val="both"/>
      </w:pPr>
      <w:r>
        <w:rPr>
          <w:color w:val="A0948E"/>
          <w:w w:val="95"/>
        </w:rPr>
        <w:t>Conforme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Instrução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CVM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527/12,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Companhia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está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apresentando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LAJIDA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(EBITDA)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–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Lucros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Antes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dos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Juros, Impostos sobre Renda incluindo Contribuição Social sobre o Lucro (Prejuízo) Líquido, Depreciação e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Amortização,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para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os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exercícios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findos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em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31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dezembro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2021,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2020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e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2019.</w:t>
      </w:r>
    </w:p>
    <w:p>
      <w:pPr>
        <w:pStyle w:val="BodyText"/>
        <w:spacing w:line="295" w:lineRule="auto" w:before="113"/>
        <w:ind w:left="163" w:right="38"/>
        <w:jc w:val="both"/>
      </w:pPr>
      <w:r>
        <w:rPr>
          <w:color w:val="A0948E"/>
          <w:w w:val="90"/>
        </w:rPr>
        <w:t>O EBITDA acumulado no exercício atingiu R$ 274,57 milhões, 95,69% superior em relação ao ano anterior.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5"/>
        </w:rPr>
        <w:t>Com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aumento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margem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EBTIDA,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Companhia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atingiu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meta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financeira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27,73%,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superando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meta</w:t>
      </w:r>
      <w:r>
        <w:rPr>
          <w:color w:val="A0948E"/>
          <w:spacing w:val="-57"/>
          <w:w w:val="95"/>
        </w:rPr>
        <w:t> </w:t>
      </w:r>
      <w:r>
        <w:rPr>
          <w:color w:val="A0948E"/>
        </w:rPr>
        <w:t>estabelecida</w:t>
      </w:r>
      <w:r>
        <w:rPr>
          <w:color w:val="A0948E"/>
          <w:spacing w:val="-23"/>
        </w:rPr>
        <w:t> </w:t>
      </w:r>
      <w:r>
        <w:rPr>
          <w:color w:val="A0948E"/>
        </w:rPr>
        <w:t>para</w:t>
      </w:r>
      <w:r>
        <w:rPr>
          <w:color w:val="A0948E"/>
          <w:spacing w:val="-22"/>
        </w:rPr>
        <w:t> </w:t>
      </w:r>
      <w:r>
        <w:rPr>
          <w:color w:val="A0948E"/>
        </w:rPr>
        <w:t>o</w:t>
      </w:r>
      <w:r>
        <w:rPr>
          <w:color w:val="A0948E"/>
          <w:spacing w:val="-22"/>
        </w:rPr>
        <w:t> </w:t>
      </w:r>
      <w:r>
        <w:rPr>
          <w:color w:val="A0948E"/>
        </w:rPr>
        <w:t>exercício</w:t>
      </w:r>
      <w:r>
        <w:rPr>
          <w:color w:val="A0948E"/>
          <w:spacing w:val="-22"/>
        </w:rPr>
        <w:t> </w:t>
      </w:r>
      <w:r>
        <w:rPr>
          <w:color w:val="A0948E"/>
        </w:rPr>
        <w:t>de</w:t>
      </w:r>
      <w:r>
        <w:rPr>
          <w:color w:val="A0948E"/>
          <w:spacing w:val="-22"/>
        </w:rPr>
        <w:t> </w:t>
      </w:r>
      <w:r>
        <w:rPr>
          <w:color w:val="A0948E"/>
        </w:rPr>
        <w:t>2021,</w:t>
      </w:r>
      <w:r>
        <w:rPr>
          <w:color w:val="A0948E"/>
          <w:spacing w:val="-23"/>
        </w:rPr>
        <w:t> </w:t>
      </w:r>
      <w:r>
        <w:rPr>
          <w:color w:val="A0948E"/>
        </w:rPr>
        <w:t>que</w:t>
      </w:r>
      <w:r>
        <w:rPr>
          <w:color w:val="A0948E"/>
          <w:spacing w:val="-22"/>
        </w:rPr>
        <w:t> </w:t>
      </w:r>
      <w:r>
        <w:rPr>
          <w:color w:val="A0948E"/>
        </w:rPr>
        <w:t>foi</w:t>
      </w:r>
      <w:r>
        <w:rPr>
          <w:color w:val="A0948E"/>
          <w:spacing w:val="-22"/>
        </w:rPr>
        <w:t> </w:t>
      </w:r>
      <w:r>
        <w:rPr>
          <w:color w:val="A0948E"/>
        </w:rPr>
        <w:t>de</w:t>
      </w:r>
      <w:r>
        <w:rPr>
          <w:color w:val="A0948E"/>
          <w:spacing w:val="-22"/>
        </w:rPr>
        <w:t> </w:t>
      </w:r>
      <w:r>
        <w:rPr>
          <w:color w:val="A0948E"/>
        </w:rPr>
        <w:t>26,16%.</w:t>
      </w:r>
    </w:p>
    <w:p>
      <w:pPr>
        <w:pStyle w:val="BodyText"/>
        <w:spacing w:line="295" w:lineRule="auto" w:before="80"/>
        <w:ind w:left="163" w:right="117"/>
        <w:jc w:val="both"/>
      </w:pPr>
      <w:r>
        <w:rPr/>
        <w:br w:type="column"/>
      </w:r>
      <w:r>
        <w:rPr>
          <w:color w:val="A0948E"/>
          <w:w w:val="90"/>
        </w:rPr>
        <w:t>contratada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uma</w:t>
      </w:r>
      <w:r>
        <w:rPr>
          <w:color w:val="A0948E"/>
          <w:spacing w:val="50"/>
        </w:rPr>
        <w:t> </w:t>
      </w:r>
      <w:r>
        <w:rPr>
          <w:color w:val="A0948E"/>
          <w:w w:val="90"/>
        </w:rPr>
        <w:t>consultoria</w:t>
      </w:r>
      <w:r>
        <w:rPr>
          <w:color w:val="A0948E"/>
          <w:spacing w:val="51"/>
        </w:rPr>
        <w:t> </w:t>
      </w:r>
      <w:r>
        <w:rPr>
          <w:color w:val="A0948E"/>
          <w:w w:val="90"/>
        </w:rPr>
        <w:t>jurídica</w:t>
      </w:r>
      <w:r>
        <w:rPr>
          <w:color w:val="A0948E"/>
          <w:spacing w:val="50"/>
        </w:rPr>
        <w:t> </w:t>
      </w:r>
      <w:r>
        <w:rPr>
          <w:color w:val="A0948E"/>
          <w:w w:val="90"/>
        </w:rPr>
        <w:t>e</w:t>
      </w:r>
      <w:r>
        <w:rPr>
          <w:color w:val="A0948E"/>
          <w:spacing w:val="51"/>
        </w:rPr>
        <w:t> </w:t>
      </w:r>
      <w:r>
        <w:rPr>
          <w:color w:val="A0948E"/>
          <w:w w:val="90"/>
        </w:rPr>
        <w:t>técnica</w:t>
      </w:r>
      <w:r>
        <w:rPr>
          <w:color w:val="A0948E"/>
          <w:spacing w:val="51"/>
        </w:rPr>
        <w:t> </w:t>
      </w:r>
      <w:r>
        <w:rPr>
          <w:color w:val="A0948E"/>
          <w:w w:val="90"/>
        </w:rPr>
        <w:t>especializada</w:t>
      </w:r>
      <w:r>
        <w:rPr>
          <w:color w:val="A0948E"/>
          <w:spacing w:val="50"/>
        </w:rPr>
        <w:t> </w:t>
      </w:r>
      <w:r>
        <w:rPr>
          <w:color w:val="A0948E"/>
          <w:w w:val="90"/>
        </w:rPr>
        <w:t>com</w:t>
      </w:r>
      <w:r>
        <w:rPr>
          <w:color w:val="A0948E"/>
          <w:spacing w:val="51"/>
        </w:rPr>
        <w:t> </w:t>
      </w:r>
      <w:r>
        <w:rPr>
          <w:color w:val="A0948E"/>
          <w:w w:val="90"/>
        </w:rPr>
        <w:t>o</w:t>
      </w:r>
      <w:r>
        <w:rPr>
          <w:color w:val="A0948E"/>
          <w:spacing w:val="50"/>
        </w:rPr>
        <w:t> </w:t>
      </w:r>
      <w:r>
        <w:rPr>
          <w:color w:val="A0948E"/>
          <w:w w:val="90"/>
        </w:rPr>
        <w:t>objetivo</w:t>
      </w:r>
      <w:r>
        <w:rPr>
          <w:color w:val="A0948E"/>
          <w:spacing w:val="51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51"/>
        </w:rPr>
        <w:t> </w:t>
      </w:r>
      <w:r>
        <w:rPr>
          <w:color w:val="A0948E"/>
          <w:w w:val="90"/>
        </w:rPr>
        <w:t>realizar</w:t>
      </w:r>
      <w:r>
        <w:rPr>
          <w:color w:val="A0948E"/>
          <w:spacing w:val="50"/>
        </w:rPr>
        <w:t> </w:t>
      </w:r>
      <w:r>
        <w:rPr>
          <w:color w:val="A0948E"/>
          <w:w w:val="90"/>
        </w:rPr>
        <w:t>um</w:t>
      </w:r>
      <w:r>
        <w:rPr>
          <w:color w:val="A0948E"/>
          <w:spacing w:val="51"/>
        </w:rPr>
        <w:t> </w:t>
      </w:r>
      <w:r>
        <w:rPr>
          <w:color w:val="A0948E"/>
          <w:w w:val="90"/>
        </w:rPr>
        <w:t>diagnóstico</w:t>
      </w:r>
      <w:r>
        <w:rPr>
          <w:color w:val="A0948E"/>
          <w:spacing w:val="50"/>
        </w:rPr>
        <w:t> </w:t>
      </w:r>
      <w:r>
        <w:rPr>
          <w:color w:val="A0948E"/>
          <w:w w:val="90"/>
        </w:rPr>
        <w:t>dos</w:t>
      </w:r>
      <w:r>
        <w:rPr>
          <w:color w:val="A0948E"/>
          <w:spacing w:val="1"/>
          <w:w w:val="90"/>
        </w:rPr>
        <w:t> </w:t>
      </w:r>
      <w:r>
        <w:rPr>
          <w:color w:val="A0948E"/>
          <w:spacing w:val="-1"/>
          <w:w w:val="95"/>
        </w:rPr>
        <w:t>dados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e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apresentar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as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adequações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necessárias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nos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fluxos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dados,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normativos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e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contratos,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atendimento</w:t>
      </w:r>
    </w:p>
    <w:p>
      <w:pPr>
        <w:pStyle w:val="BodyText"/>
        <w:spacing w:line="295" w:lineRule="auto"/>
        <w:ind w:left="163" w:right="1181"/>
        <w:jc w:val="both"/>
      </w:pPr>
      <w:r>
        <w:rPr/>
        <w:pict>
          <v:line style="position:absolute;mso-position-horizontal-relative:page;mso-position-vertical-relative:paragraph;z-index:15768064" from="1142.559692pt,39.73225pt" to="1142.559692pt,383.72825pt" stroked="true" strokeweight="1pt" strokecolor="#702c2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694144" from="1149.193481pt,-27.181248pt" to="1178.579481pt,-27.181248pt" stroked="true" strokeweight="2pt" strokecolor="#a0948e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693632" from="1149.193481pt,-13.181249pt" to="1178.579481pt,-13.181249pt" stroked="true" strokeweight="2pt" strokecolor="#a0948e">
            <v:stroke dashstyle="solid"/>
            <w10:wrap type="none"/>
          </v:line>
        </w:pict>
      </w:r>
      <w:r>
        <w:rPr/>
        <w:pict>
          <v:shape style="position:absolute;margin-left:1149.974609pt;margin-top:-1.963849pt;width:7.95pt;height:15.85pt;mso-position-horizontal-relative:page;mso-position-vertical-relative:paragraph;z-index:15769600" coordorigin="22999,-39" coordsize="159,317" path="m23158,-39l22999,119,23158,277e" filled="false" stroked="true" strokeweight="2.0pt" strokecolor="#a0948e">
            <v:path arrowok="t"/>
            <v:stroke dashstyle="solid"/>
            <w10:wrap type="none"/>
          </v:shape>
        </w:pict>
      </w:r>
      <w:r>
        <w:rPr/>
        <w:pict>
          <v:shape style="position:absolute;margin-left:1169.891235pt;margin-top:-1.963749pt;width:7.95pt;height:15.85pt;mso-position-horizontal-relative:page;mso-position-vertical-relative:paragraph;z-index:15770112" coordorigin="23398,-39" coordsize="159,317" path="m23398,277l23556,119,23398,-39e" filled="false" stroked="true" strokeweight="2.0pt" strokecolor="#a0948e">
            <v:path arrowok="t"/>
            <v:stroke dashstyle="solid"/>
            <w10:wrap type="none"/>
          </v:shape>
        </w:pict>
      </w:r>
      <w:r>
        <w:rPr/>
        <w:pict>
          <v:shape style="position:absolute;margin-left:1150.389282pt;margin-top:39.142178pt;width:15.65pt;height:346.3pt;mso-position-horizontal-relative:page;mso-position-vertical-relative:paragraph;z-index:15770624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 MT" w:hAnsi="Arial MT"/>
                      <w:sz w:val="25"/>
                    </w:rPr>
                  </w:pP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DEMONSTRAÇÕES</w:t>
                  </w:r>
                  <w:r>
                    <w:rPr>
                      <w:rFonts w:ascii="Arial MT" w:hAnsi="Arial MT"/>
                      <w:color w:val="702C29"/>
                      <w:spacing w:val="-5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FINANCEIRAS</w:t>
                  </w:r>
                  <w:r>
                    <w:rPr>
                      <w:rFonts w:ascii="Arial MT" w:hAnsi="Arial MT"/>
                      <w:color w:val="702C29"/>
                      <w:spacing w:val="60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|</w:t>
                  </w:r>
                  <w:r>
                    <w:rPr>
                      <w:rFonts w:ascii="Arial MT" w:hAnsi="Arial MT"/>
                      <w:color w:val="702C29"/>
                      <w:spacing w:val="116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EXERCÍCIOS</w:t>
                  </w:r>
                  <w:r>
                    <w:rPr>
                      <w:rFonts w:ascii="Arial MT" w:hAnsi="Arial MT"/>
                      <w:color w:val="702C29"/>
                      <w:spacing w:val="-4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FINDOS</w:t>
                  </w:r>
                  <w:r>
                    <w:rPr>
                      <w:rFonts w:ascii="Arial MT" w:hAnsi="Arial MT"/>
                      <w:color w:val="702C29"/>
                      <w:spacing w:val="-4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2020</w:t>
                  </w:r>
                </w:p>
              </w:txbxContent>
            </v:textbox>
            <w10:wrap type="none"/>
          </v:shape>
        </w:pict>
      </w:r>
      <w:r>
        <w:rPr>
          <w:color w:val="A0948E"/>
          <w:spacing w:val="-1"/>
          <w:w w:val="95"/>
        </w:rPr>
        <w:t>dos</w:t>
      </w:r>
      <w:r>
        <w:rPr>
          <w:color w:val="A0948E"/>
          <w:spacing w:val="-20"/>
          <w:w w:val="95"/>
        </w:rPr>
        <w:t> </w:t>
      </w:r>
      <w:r>
        <w:rPr>
          <w:color w:val="A0948E"/>
          <w:spacing w:val="-1"/>
          <w:w w:val="95"/>
        </w:rPr>
        <w:t>direitos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dos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titulares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20"/>
          <w:w w:val="95"/>
        </w:rPr>
        <w:t> </w:t>
      </w:r>
      <w:r>
        <w:rPr>
          <w:color w:val="A0948E"/>
          <w:spacing w:val="-1"/>
          <w:w w:val="95"/>
        </w:rPr>
        <w:t>dados,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procedimento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comunicação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resposta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aos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incidentes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segurança</w:t>
      </w:r>
      <w:r>
        <w:rPr>
          <w:color w:val="A0948E"/>
          <w:spacing w:val="-57"/>
          <w:w w:val="95"/>
        </w:rPr>
        <w:t> </w:t>
      </w:r>
      <w:r>
        <w:rPr>
          <w:color w:val="A0948E"/>
          <w:spacing w:val="-1"/>
          <w:w w:val="95"/>
        </w:rPr>
        <w:t>relacionadas</w:t>
      </w:r>
      <w:r>
        <w:rPr>
          <w:color w:val="A0948E"/>
          <w:spacing w:val="-14"/>
          <w:w w:val="95"/>
        </w:rPr>
        <w:t> </w:t>
      </w:r>
      <w:r>
        <w:rPr>
          <w:color w:val="A0948E"/>
          <w:spacing w:val="-1"/>
          <w:w w:val="95"/>
        </w:rPr>
        <w:t>ao</w:t>
      </w:r>
      <w:r>
        <w:rPr>
          <w:color w:val="A0948E"/>
          <w:spacing w:val="-13"/>
          <w:w w:val="95"/>
        </w:rPr>
        <w:t> </w:t>
      </w:r>
      <w:r>
        <w:rPr>
          <w:color w:val="A0948E"/>
          <w:spacing w:val="-1"/>
          <w:w w:val="95"/>
        </w:rPr>
        <w:t>vazamento</w:t>
      </w:r>
      <w:r>
        <w:rPr>
          <w:color w:val="A0948E"/>
          <w:spacing w:val="-14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13"/>
          <w:w w:val="95"/>
        </w:rPr>
        <w:t> </w:t>
      </w:r>
      <w:r>
        <w:rPr>
          <w:color w:val="A0948E"/>
          <w:spacing w:val="-1"/>
          <w:w w:val="95"/>
        </w:rPr>
        <w:t>dados</w:t>
      </w:r>
      <w:r>
        <w:rPr>
          <w:color w:val="A0948E"/>
          <w:spacing w:val="-14"/>
          <w:w w:val="95"/>
        </w:rPr>
        <w:t> </w:t>
      </w:r>
      <w:r>
        <w:rPr>
          <w:color w:val="A0948E"/>
          <w:spacing w:val="-1"/>
          <w:w w:val="95"/>
        </w:rPr>
        <w:t>pessoais</w:t>
      </w:r>
      <w:r>
        <w:rPr>
          <w:color w:val="A0948E"/>
          <w:spacing w:val="-13"/>
          <w:w w:val="95"/>
        </w:rPr>
        <w:t> </w:t>
      </w:r>
      <w:r>
        <w:rPr>
          <w:color w:val="A0948E"/>
          <w:spacing w:val="-1"/>
          <w:w w:val="95"/>
        </w:rPr>
        <w:t>e</w:t>
      </w:r>
      <w:r>
        <w:rPr>
          <w:color w:val="A0948E"/>
          <w:spacing w:val="-14"/>
          <w:w w:val="95"/>
        </w:rPr>
        <w:t> </w:t>
      </w:r>
      <w:r>
        <w:rPr>
          <w:color w:val="A0948E"/>
          <w:spacing w:val="-1"/>
          <w:w w:val="95"/>
        </w:rPr>
        <w:t>treinamentos.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Os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trabalhos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foram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iniciados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com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previsão</w:t>
      </w:r>
      <w:r>
        <w:rPr>
          <w:color w:val="A0948E"/>
          <w:spacing w:val="-58"/>
          <w:w w:val="95"/>
        </w:rPr>
        <w:t> </w:t>
      </w:r>
      <w:r>
        <w:rPr>
          <w:color w:val="A0948E"/>
        </w:rPr>
        <w:t>de</w:t>
      </w:r>
      <w:r>
        <w:rPr>
          <w:color w:val="A0948E"/>
          <w:spacing w:val="-20"/>
        </w:rPr>
        <w:t> </w:t>
      </w:r>
      <w:r>
        <w:rPr>
          <w:color w:val="A0948E"/>
        </w:rPr>
        <w:t>conclusão</w:t>
      </w:r>
      <w:r>
        <w:rPr>
          <w:color w:val="A0948E"/>
          <w:spacing w:val="-20"/>
        </w:rPr>
        <w:t> </w:t>
      </w:r>
      <w:r>
        <w:rPr>
          <w:color w:val="A0948E"/>
        </w:rPr>
        <w:t>em</w:t>
      </w:r>
      <w:r>
        <w:rPr>
          <w:color w:val="A0948E"/>
          <w:spacing w:val="-19"/>
        </w:rPr>
        <w:t> </w:t>
      </w:r>
      <w:r>
        <w:rPr>
          <w:color w:val="A0948E"/>
        </w:rPr>
        <w:t>2022.</w:t>
      </w:r>
    </w:p>
    <w:p>
      <w:pPr>
        <w:pStyle w:val="BodyText"/>
        <w:spacing w:before="5"/>
        <w:rPr>
          <w:sz w:val="23"/>
        </w:rPr>
      </w:pPr>
    </w:p>
    <w:p>
      <w:pPr>
        <w:pStyle w:val="Heading2"/>
        <w:numPr>
          <w:ilvl w:val="0"/>
          <w:numId w:val="1"/>
        </w:numPr>
        <w:tabs>
          <w:tab w:pos="346" w:val="left" w:leader="none"/>
        </w:tabs>
        <w:spacing w:line="240" w:lineRule="auto" w:before="0" w:after="0"/>
        <w:ind w:left="345" w:right="0" w:hanging="183"/>
        <w:jc w:val="both"/>
      </w:pPr>
      <w:r>
        <w:rPr>
          <w:rFonts w:ascii="Trebuchet MS" w:hAnsi="Trebuchet MS"/>
          <w:b w:val="0"/>
          <w:color w:val="A0948E"/>
          <w:w w:val="85"/>
          <w:sz w:val="36"/>
        </w:rPr>
        <w:t>•</w:t>
      </w:r>
      <w:r>
        <w:rPr>
          <w:rFonts w:ascii="Trebuchet MS" w:hAnsi="Trebuchet MS"/>
          <w:b w:val="0"/>
          <w:color w:val="A0948E"/>
          <w:spacing w:val="-42"/>
          <w:w w:val="85"/>
          <w:sz w:val="36"/>
        </w:rPr>
        <w:t> </w:t>
      </w:r>
      <w:r>
        <w:rPr>
          <w:color w:val="702C29"/>
          <w:w w:val="85"/>
        </w:rPr>
        <w:t>ELABORAÇÃO</w:t>
      </w:r>
      <w:r>
        <w:rPr>
          <w:color w:val="702C29"/>
          <w:spacing w:val="-10"/>
          <w:w w:val="85"/>
        </w:rPr>
        <w:t> </w:t>
      </w:r>
      <w:r>
        <w:rPr>
          <w:color w:val="702C29"/>
          <w:w w:val="85"/>
        </w:rPr>
        <w:t>E</w:t>
      </w:r>
      <w:r>
        <w:rPr>
          <w:color w:val="702C29"/>
          <w:spacing w:val="-10"/>
          <w:w w:val="85"/>
        </w:rPr>
        <w:t> </w:t>
      </w:r>
      <w:r>
        <w:rPr>
          <w:color w:val="702C29"/>
          <w:w w:val="85"/>
        </w:rPr>
        <w:t>APRESENTAÇÃO</w:t>
      </w:r>
      <w:r>
        <w:rPr>
          <w:color w:val="702C29"/>
          <w:spacing w:val="-10"/>
          <w:w w:val="85"/>
        </w:rPr>
        <w:t> </w:t>
      </w:r>
      <w:r>
        <w:rPr>
          <w:color w:val="702C29"/>
          <w:w w:val="85"/>
        </w:rPr>
        <w:t>DAS</w:t>
      </w:r>
      <w:r>
        <w:rPr>
          <w:color w:val="702C29"/>
          <w:spacing w:val="-10"/>
          <w:w w:val="85"/>
        </w:rPr>
        <w:t> </w:t>
      </w:r>
      <w:r>
        <w:rPr>
          <w:color w:val="702C29"/>
          <w:w w:val="85"/>
        </w:rPr>
        <w:t>DEMONSTRAÇÕES</w:t>
      </w:r>
      <w:r>
        <w:rPr>
          <w:color w:val="702C29"/>
          <w:spacing w:val="-10"/>
          <w:w w:val="85"/>
        </w:rPr>
        <w:t> </w:t>
      </w:r>
      <w:r>
        <w:rPr>
          <w:color w:val="702C29"/>
          <w:w w:val="85"/>
        </w:rPr>
        <w:t>FINANCEIRAS</w:t>
      </w:r>
    </w:p>
    <w:p>
      <w:pPr>
        <w:pStyle w:val="Heading3"/>
        <w:numPr>
          <w:ilvl w:val="1"/>
          <w:numId w:val="1"/>
        </w:numPr>
        <w:tabs>
          <w:tab w:pos="518" w:val="left" w:leader="none"/>
        </w:tabs>
        <w:spacing w:line="240" w:lineRule="auto" w:before="146" w:after="0"/>
        <w:ind w:left="517" w:right="0" w:hanging="355"/>
        <w:jc w:val="left"/>
        <w:rPr>
          <w:rFonts w:ascii="Tahoma" w:hAnsi="Tahoma"/>
          <w:color w:val="702C29"/>
        </w:rPr>
      </w:pPr>
      <w:r>
        <w:rPr>
          <w:color w:val="A0948E"/>
          <w:w w:val="90"/>
          <w:sz w:val="26"/>
        </w:rPr>
        <w:t>•</w:t>
      </w:r>
      <w:r>
        <w:rPr>
          <w:color w:val="A0948E"/>
          <w:spacing w:val="6"/>
          <w:w w:val="90"/>
          <w:sz w:val="26"/>
        </w:rPr>
        <w:t> </w:t>
      </w:r>
      <w:r>
        <w:rPr>
          <w:color w:val="702C29"/>
          <w:w w:val="90"/>
        </w:rPr>
        <w:t>Continuidade</w:t>
      </w:r>
      <w:r>
        <w:rPr>
          <w:color w:val="702C29"/>
          <w:spacing w:val="5"/>
          <w:w w:val="90"/>
        </w:rPr>
        <w:t> </w:t>
      </w:r>
      <w:r>
        <w:rPr>
          <w:color w:val="702C29"/>
          <w:w w:val="90"/>
        </w:rPr>
        <w:t>Operacional</w:t>
      </w:r>
    </w:p>
    <w:p>
      <w:pPr>
        <w:pStyle w:val="BodyText"/>
        <w:spacing w:line="295" w:lineRule="auto" w:before="159"/>
        <w:ind w:left="163" w:right="1181"/>
        <w:jc w:val="both"/>
      </w:pPr>
      <w:r>
        <w:rPr>
          <w:color w:val="A0948E"/>
          <w:w w:val="95"/>
        </w:rPr>
        <w:t>As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Demonstrações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Financeiras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foram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preparadas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com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base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na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continuidade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operacional,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que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pressupõe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5"/>
        </w:rPr>
        <w:t>que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Companhia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conseguirá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cumprir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suas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obrigações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curto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longo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prazos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registradas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balanço.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Administração julga não existir incertezas significativas relacionadas a eventos ou condições que possam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levantar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dúvida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significativa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quanto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à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sua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capacidade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continuidade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operacional.</w:t>
      </w:r>
    </w:p>
    <w:p>
      <w:pPr>
        <w:pStyle w:val="BodyText"/>
        <w:spacing w:line="295" w:lineRule="auto" w:before="114"/>
        <w:ind w:left="163" w:right="1181"/>
        <w:jc w:val="both"/>
      </w:pPr>
      <w:r>
        <w:rPr>
          <w:color w:val="A0948E"/>
          <w:w w:val="95"/>
        </w:rPr>
        <w:t>Em razão da pandemia, que vem afetando todo o mundo, impactando a economia internacional e com</w:t>
      </w:r>
      <w:r>
        <w:rPr>
          <w:color w:val="A0948E"/>
          <w:spacing w:val="-58"/>
          <w:w w:val="95"/>
        </w:rPr>
        <w:t> </w:t>
      </w:r>
      <w:r>
        <w:rPr>
          <w:color w:val="A0948E"/>
          <w:spacing w:val="-1"/>
          <w:w w:val="95"/>
        </w:rPr>
        <w:t>sérios</w:t>
      </w:r>
      <w:r>
        <w:rPr>
          <w:color w:val="A0948E"/>
          <w:spacing w:val="-18"/>
          <w:w w:val="95"/>
        </w:rPr>
        <w:t> </w:t>
      </w:r>
      <w:r>
        <w:rPr>
          <w:color w:val="A0948E"/>
          <w:spacing w:val="-1"/>
          <w:w w:val="95"/>
        </w:rPr>
        <w:t>riscos</w:t>
      </w:r>
      <w:r>
        <w:rPr>
          <w:color w:val="A0948E"/>
          <w:spacing w:val="-17"/>
          <w:w w:val="95"/>
        </w:rPr>
        <w:t> </w:t>
      </w:r>
      <w:r>
        <w:rPr>
          <w:color w:val="A0948E"/>
          <w:spacing w:val="-1"/>
          <w:w w:val="95"/>
        </w:rPr>
        <w:t>à</w:t>
      </w:r>
      <w:r>
        <w:rPr>
          <w:color w:val="A0948E"/>
          <w:spacing w:val="-18"/>
          <w:w w:val="95"/>
        </w:rPr>
        <w:t> </w:t>
      </w:r>
      <w:r>
        <w:rPr>
          <w:color w:val="A0948E"/>
          <w:spacing w:val="-1"/>
          <w:w w:val="95"/>
        </w:rPr>
        <w:t>saúde</w:t>
      </w:r>
      <w:r>
        <w:rPr>
          <w:color w:val="A0948E"/>
          <w:spacing w:val="-17"/>
          <w:w w:val="95"/>
        </w:rPr>
        <w:t> </w:t>
      </w:r>
      <w:r>
        <w:rPr>
          <w:color w:val="A0948E"/>
          <w:spacing w:val="-1"/>
          <w:w w:val="95"/>
        </w:rPr>
        <w:t>pública,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Hemobrás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vem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tomando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as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medidas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preventivas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necessárias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visando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mini-</w:t>
      </w:r>
      <w:r>
        <w:rPr>
          <w:color w:val="A0948E"/>
          <w:spacing w:val="-58"/>
          <w:w w:val="95"/>
        </w:rPr>
        <w:t> </w:t>
      </w:r>
      <w:r>
        <w:rPr>
          <w:color w:val="A0948E"/>
        </w:rPr>
        <w:t>mizar</w:t>
      </w:r>
      <w:r>
        <w:rPr>
          <w:color w:val="A0948E"/>
          <w:spacing w:val="-20"/>
        </w:rPr>
        <w:t> </w:t>
      </w:r>
      <w:r>
        <w:rPr>
          <w:color w:val="A0948E"/>
        </w:rPr>
        <w:t>os</w:t>
      </w:r>
      <w:r>
        <w:rPr>
          <w:color w:val="A0948E"/>
          <w:spacing w:val="-20"/>
        </w:rPr>
        <w:t> </w:t>
      </w:r>
      <w:r>
        <w:rPr>
          <w:color w:val="A0948E"/>
        </w:rPr>
        <w:t>impactos.</w:t>
      </w:r>
    </w:p>
    <w:p>
      <w:pPr>
        <w:pStyle w:val="BodyText"/>
        <w:spacing w:line="295" w:lineRule="auto" w:before="113"/>
        <w:ind w:left="163" w:right="1181"/>
        <w:jc w:val="both"/>
      </w:pPr>
      <w:r>
        <w:rPr>
          <w:color w:val="A0948E"/>
          <w:w w:val="90"/>
        </w:rPr>
        <w:t>Em 2021, a Companhia encerrou o exercício com o resultado operacional superavitário, reduzindo o prejuí-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zo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acumulado</w:t>
      </w:r>
      <w:r>
        <w:rPr>
          <w:color w:val="A0948E"/>
          <w:spacing w:val="-2"/>
          <w:w w:val="90"/>
        </w:rPr>
        <w:t> </w:t>
      </w:r>
      <w:r>
        <w:rPr>
          <w:color w:val="A0948E"/>
          <w:w w:val="90"/>
        </w:rPr>
        <w:t>em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R$</w:t>
      </w:r>
      <w:r>
        <w:rPr>
          <w:color w:val="A0948E"/>
          <w:spacing w:val="-2"/>
          <w:w w:val="90"/>
        </w:rPr>
        <w:t> </w:t>
      </w:r>
      <w:r>
        <w:rPr>
          <w:color w:val="A0948E"/>
          <w:w w:val="90"/>
        </w:rPr>
        <w:t>234,03</w:t>
      </w:r>
      <w:r>
        <w:rPr>
          <w:color w:val="A0948E"/>
          <w:spacing w:val="-2"/>
          <w:w w:val="90"/>
        </w:rPr>
        <w:t> </w:t>
      </w:r>
      <w:r>
        <w:rPr>
          <w:color w:val="A0948E"/>
          <w:w w:val="90"/>
        </w:rPr>
        <w:t>milhões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no</w:t>
      </w:r>
      <w:r>
        <w:rPr>
          <w:color w:val="A0948E"/>
          <w:spacing w:val="-2"/>
          <w:w w:val="90"/>
        </w:rPr>
        <w:t> </w:t>
      </w:r>
      <w:r>
        <w:rPr>
          <w:color w:val="A0948E"/>
          <w:w w:val="90"/>
        </w:rPr>
        <w:t>exercício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2"/>
          <w:w w:val="90"/>
        </w:rPr>
        <w:t> </w:t>
      </w:r>
      <w:r>
        <w:rPr>
          <w:color w:val="A0948E"/>
          <w:w w:val="90"/>
        </w:rPr>
        <w:t>2021</w:t>
      </w:r>
      <w:r>
        <w:rPr>
          <w:color w:val="A0948E"/>
          <w:spacing w:val="-2"/>
          <w:w w:val="90"/>
        </w:rPr>
        <w:t> </w:t>
      </w:r>
      <w:r>
        <w:rPr>
          <w:color w:val="A0948E"/>
          <w:w w:val="90"/>
        </w:rPr>
        <w:t>para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(R$</w:t>
      </w:r>
      <w:r>
        <w:rPr>
          <w:color w:val="A0948E"/>
          <w:spacing w:val="-2"/>
          <w:w w:val="90"/>
        </w:rPr>
        <w:t> </w:t>
      </w:r>
      <w:r>
        <w:rPr>
          <w:color w:val="A0948E"/>
          <w:w w:val="90"/>
        </w:rPr>
        <w:t>42,37</w:t>
      </w:r>
      <w:r>
        <w:rPr>
          <w:color w:val="A0948E"/>
          <w:spacing w:val="-2"/>
          <w:w w:val="90"/>
        </w:rPr>
        <w:t> </w:t>
      </w:r>
      <w:r>
        <w:rPr>
          <w:color w:val="A0948E"/>
          <w:w w:val="90"/>
        </w:rPr>
        <w:t>milhões)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em</w:t>
      </w:r>
      <w:r>
        <w:rPr>
          <w:color w:val="A0948E"/>
          <w:spacing w:val="-2"/>
          <w:w w:val="90"/>
        </w:rPr>
        <w:t> </w:t>
      </w:r>
      <w:r>
        <w:rPr>
          <w:color w:val="A0948E"/>
          <w:w w:val="90"/>
        </w:rPr>
        <w:t>31/12/2021.</w:t>
      </w:r>
    </w:p>
    <w:p>
      <w:pPr>
        <w:pStyle w:val="BodyText"/>
        <w:spacing w:before="114"/>
        <w:ind w:left="163"/>
        <w:jc w:val="both"/>
      </w:pPr>
      <w:r>
        <w:rPr>
          <w:color w:val="A0948E"/>
          <w:w w:val="90"/>
        </w:rPr>
        <w:t>Em</w:t>
      </w:r>
      <w:r>
        <w:rPr>
          <w:color w:val="A0948E"/>
          <w:spacing w:val="4"/>
          <w:w w:val="90"/>
        </w:rPr>
        <w:t> </w:t>
      </w:r>
      <w:r>
        <w:rPr>
          <w:color w:val="A0948E"/>
          <w:w w:val="90"/>
        </w:rPr>
        <w:t>31/12/2021</w:t>
      </w:r>
      <w:r>
        <w:rPr>
          <w:color w:val="A0948E"/>
          <w:spacing w:val="4"/>
          <w:w w:val="90"/>
        </w:rPr>
        <w:t> </w:t>
      </w:r>
      <w:r>
        <w:rPr>
          <w:color w:val="A0948E"/>
          <w:w w:val="90"/>
        </w:rPr>
        <w:t>o</w:t>
      </w:r>
      <w:r>
        <w:rPr>
          <w:color w:val="A0948E"/>
          <w:spacing w:val="4"/>
          <w:w w:val="90"/>
        </w:rPr>
        <w:t> </w:t>
      </w:r>
      <w:r>
        <w:rPr>
          <w:color w:val="A0948E"/>
          <w:w w:val="90"/>
        </w:rPr>
        <w:t>Ativo</w:t>
      </w:r>
      <w:r>
        <w:rPr>
          <w:color w:val="A0948E"/>
          <w:spacing w:val="4"/>
          <w:w w:val="90"/>
        </w:rPr>
        <w:t> </w:t>
      </w:r>
      <w:r>
        <w:rPr>
          <w:color w:val="A0948E"/>
          <w:w w:val="90"/>
        </w:rPr>
        <w:t>Circulante</w:t>
      </w:r>
      <w:r>
        <w:rPr>
          <w:color w:val="A0948E"/>
          <w:spacing w:val="4"/>
          <w:w w:val="90"/>
        </w:rPr>
        <w:t> </w:t>
      </w:r>
      <w:r>
        <w:rPr>
          <w:color w:val="A0948E"/>
          <w:w w:val="90"/>
        </w:rPr>
        <w:t>excedeu</w:t>
      </w:r>
      <w:r>
        <w:rPr>
          <w:color w:val="A0948E"/>
          <w:spacing w:val="4"/>
          <w:w w:val="90"/>
        </w:rPr>
        <w:t> </w:t>
      </w:r>
      <w:r>
        <w:rPr>
          <w:color w:val="A0948E"/>
          <w:w w:val="90"/>
        </w:rPr>
        <w:t>o</w:t>
      </w:r>
      <w:r>
        <w:rPr>
          <w:color w:val="A0948E"/>
          <w:spacing w:val="4"/>
          <w:w w:val="90"/>
        </w:rPr>
        <w:t> </w:t>
      </w:r>
      <w:r>
        <w:rPr>
          <w:color w:val="A0948E"/>
          <w:w w:val="90"/>
        </w:rPr>
        <w:t>seu</w:t>
      </w:r>
      <w:r>
        <w:rPr>
          <w:color w:val="A0948E"/>
          <w:spacing w:val="5"/>
          <w:w w:val="90"/>
        </w:rPr>
        <w:t> </w:t>
      </w:r>
      <w:r>
        <w:rPr>
          <w:color w:val="A0948E"/>
          <w:w w:val="90"/>
        </w:rPr>
        <w:t>Passivo</w:t>
      </w:r>
      <w:r>
        <w:rPr>
          <w:color w:val="A0948E"/>
          <w:spacing w:val="4"/>
          <w:w w:val="90"/>
        </w:rPr>
        <w:t> </w:t>
      </w:r>
      <w:r>
        <w:rPr>
          <w:color w:val="A0948E"/>
          <w:w w:val="90"/>
        </w:rPr>
        <w:t>Circulante</w:t>
      </w:r>
      <w:r>
        <w:rPr>
          <w:color w:val="A0948E"/>
          <w:spacing w:val="4"/>
          <w:w w:val="90"/>
        </w:rPr>
        <w:t> </w:t>
      </w:r>
      <w:r>
        <w:rPr>
          <w:color w:val="A0948E"/>
          <w:w w:val="90"/>
        </w:rPr>
        <w:t>em</w:t>
      </w:r>
      <w:r>
        <w:rPr>
          <w:color w:val="A0948E"/>
          <w:spacing w:val="4"/>
          <w:w w:val="90"/>
        </w:rPr>
        <w:t> </w:t>
      </w:r>
      <w:r>
        <w:rPr>
          <w:color w:val="A0948E"/>
          <w:w w:val="90"/>
        </w:rPr>
        <w:t>R$</w:t>
      </w:r>
      <w:r>
        <w:rPr>
          <w:color w:val="A0948E"/>
          <w:spacing w:val="4"/>
          <w:w w:val="90"/>
        </w:rPr>
        <w:t> </w:t>
      </w:r>
      <w:r>
        <w:rPr>
          <w:color w:val="A0948E"/>
          <w:w w:val="90"/>
        </w:rPr>
        <w:t>276,5</w:t>
      </w:r>
      <w:r>
        <w:rPr>
          <w:color w:val="A0948E"/>
          <w:spacing w:val="4"/>
          <w:w w:val="90"/>
        </w:rPr>
        <w:t> </w:t>
      </w:r>
      <w:r>
        <w:rPr>
          <w:color w:val="A0948E"/>
          <w:w w:val="90"/>
        </w:rPr>
        <w:t>milhões:</w:t>
      </w:r>
    </w:p>
    <w:p>
      <w:pPr>
        <w:spacing w:after="0"/>
        <w:jc w:val="both"/>
        <w:sectPr>
          <w:pgSz w:w="23820" w:h="16840" w:orient="landscape"/>
          <w:pgMar w:header="0" w:footer="532" w:top="1280" w:bottom="720" w:left="1140" w:right="120"/>
          <w:cols w:num="2" w:equalWidth="0">
            <w:col w:w="9390" w:space="2629"/>
            <w:col w:w="10541"/>
          </w:cols>
        </w:sectPr>
      </w:pPr>
    </w:p>
    <w:p>
      <w:pPr>
        <w:spacing w:before="29"/>
        <w:ind w:left="8999" w:right="13133" w:firstLine="0"/>
        <w:jc w:val="center"/>
        <w:rPr>
          <w:sz w:val="18"/>
        </w:rPr>
      </w:pPr>
      <w:r>
        <w:rPr/>
        <w:pict>
          <v:shape style="position:absolute;margin-left:65.1968pt;margin-top:22.999687pt;width:459.25pt;height:206.15pt;mso-position-horizontal-relative:page;mso-position-vertical-relative:paragraph;z-index:157711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588"/>
                    <w:gridCol w:w="1407"/>
                    <w:gridCol w:w="1288"/>
                    <w:gridCol w:w="1518"/>
                    <w:gridCol w:w="1381"/>
                  </w:tblGrid>
                  <w:tr>
                    <w:trPr>
                      <w:trHeight w:val="470" w:hRule="atLeast"/>
                    </w:trPr>
                    <w:tc>
                      <w:tcPr>
                        <w:tcW w:w="3588" w:type="dxa"/>
                        <w:tcBorders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80"/>
                          <w:jc w:val="left"/>
                          <w:rPr>
                            <w:rFonts w:ascii="Tahoma" w:hAns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A0948E"/>
                            <w:w w:val="85"/>
                            <w:sz w:val="18"/>
                          </w:rPr>
                          <w:t>Demonstração</w:t>
                        </w:r>
                        <w:r>
                          <w:rPr>
                            <w:rFonts w:ascii="Tahoma" w:hAnsi="Tahoma"/>
                            <w:b/>
                            <w:color w:val="A0948E"/>
                            <w:spacing w:val="1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A0948E"/>
                            <w:w w:val="85"/>
                            <w:sz w:val="18"/>
                          </w:rPr>
                          <w:t>de</w:t>
                        </w:r>
                        <w:r>
                          <w:rPr>
                            <w:rFonts w:ascii="Tahoma" w:hAnsi="Tahoma"/>
                            <w:b/>
                            <w:color w:val="A0948E"/>
                            <w:spacing w:val="1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A0948E"/>
                            <w:w w:val="85"/>
                            <w:sz w:val="18"/>
                          </w:rPr>
                          <w:t>Resultado</w:t>
                        </w:r>
                        <w:r>
                          <w:rPr>
                            <w:rFonts w:ascii="Tahoma" w:hAnsi="Tahoma"/>
                            <w:b/>
                            <w:color w:val="A0948E"/>
                            <w:spacing w:val="1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A0948E"/>
                            <w:w w:val="85"/>
                            <w:sz w:val="18"/>
                          </w:rPr>
                          <w:t>do</w:t>
                        </w:r>
                        <w:r>
                          <w:rPr>
                            <w:rFonts w:ascii="Tahoma" w:hAnsi="Tahoma"/>
                            <w:b/>
                            <w:color w:val="A0948E"/>
                            <w:spacing w:val="1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A0948E"/>
                            <w:w w:val="85"/>
                            <w:sz w:val="18"/>
                          </w:rPr>
                          <w:t>Exercício</w:t>
                        </w:r>
                      </w:p>
                    </w:tc>
                    <w:tc>
                      <w:tcPr>
                        <w:tcW w:w="1407" w:type="dxa"/>
                        <w:tcBorders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37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w w:val="85"/>
                            <w:sz w:val="18"/>
                          </w:rPr>
                          <w:t>Ano:</w:t>
                        </w:r>
                        <w:r>
                          <w:rPr>
                            <w:rFonts w:ascii="Tahoma"/>
                            <w:b/>
                            <w:color w:val="A0948E"/>
                            <w:spacing w:val="1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A0948E"/>
                            <w:w w:val="85"/>
                            <w:sz w:val="18"/>
                          </w:rPr>
                          <w:t>2019</w:t>
                        </w:r>
                      </w:p>
                    </w:tc>
                    <w:tc>
                      <w:tcPr>
                        <w:tcW w:w="1288" w:type="dxa"/>
                        <w:tcBorders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36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w w:val="85"/>
                            <w:sz w:val="18"/>
                          </w:rPr>
                          <w:t>Ano:</w:t>
                        </w:r>
                        <w:r>
                          <w:rPr>
                            <w:rFonts w:ascii="Tahoma"/>
                            <w:b/>
                            <w:color w:val="A0948E"/>
                            <w:spacing w:val="1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A0948E"/>
                            <w:w w:val="85"/>
                            <w:sz w:val="18"/>
                          </w:rPr>
                          <w:t>2020</w:t>
                        </w:r>
                      </w:p>
                    </w:tc>
                    <w:tc>
                      <w:tcPr>
                        <w:tcW w:w="1518" w:type="dxa"/>
                        <w:tcBorders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366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w w:val="85"/>
                            <w:sz w:val="18"/>
                          </w:rPr>
                          <w:t>Ano:</w:t>
                        </w:r>
                        <w:r>
                          <w:rPr>
                            <w:rFonts w:ascii="Tahoma"/>
                            <w:b/>
                            <w:color w:val="A0948E"/>
                            <w:spacing w:val="1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A0948E"/>
                            <w:w w:val="85"/>
                            <w:sz w:val="18"/>
                          </w:rPr>
                          <w:t>2021</w:t>
                        </w:r>
                      </w:p>
                    </w:tc>
                    <w:tc>
                      <w:tcPr>
                        <w:tcW w:w="1381" w:type="dxa"/>
                        <w:tcBorders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line="242" w:lineRule="auto" w:before="0"/>
                          <w:ind w:left="371" w:right="58" w:firstLine="235"/>
                          <w:jc w:val="left"/>
                          <w:rPr>
                            <w:rFonts w:ascii="Tahoma" w:hAns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A0948E"/>
                            <w:spacing w:val="-1"/>
                            <w:w w:val="90"/>
                            <w:sz w:val="18"/>
                          </w:rPr>
                          <w:t>Variação</w:t>
                        </w:r>
                        <w:r>
                          <w:rPr>
                            <w:rFonts w:ascii="Tahoma" w:hAnsi="Tahoma"/>
                            <w:b/>
                            <w:color w:val="A0948E"/>
                            <w:spacing w:val="-4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A0948E"/>
                            <w:w w:val="80"/>
                            <w:sz w:val="18"/>
                          </w:rPr>
                          <w:t>2021</w:t>
                        </w:r>
                        <w:r>
                          <w:rPr>
                            <w:rFonts w:ascii="Tahoma" w:hAnsi="Tahoma"/>
                            <w:b/>
                            <w:color w:val="A0948E"/>
                            <w:spacing w:val="4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A0948E"/>
                            <w:w w:val="80"/>
                            <w:sz w:val="18"/>
                          </w:rPr>
                          <w:t>/</w:t>
                        </w:r>
                        <w:r>
                          <w:rPr>
                            <w:rFonts w:ascii="Tahoma" w:hAnsi="Tahoma"/>
                            <w:b/>
                            <w:color w:val="A0948E"/>
                            <w:spacing w:val="4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A0948E"/>
                            <w:w w:val="80"/>
                            <w:sz w:val="18"/>
                          </w:rPr>
                          <w:t>2020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3588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80"/>
                          <w:jc w:val="left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w w:val="85"/>
                            <w:sz w:val="18"/>
                          </w:rPr>
                          <w:t>Receita</w:t>
                        </w:r>
                        <w:r>
                          <w:rPr>
                            <w:rFonts w:ascii="Tahoma"/>
                            <w:b/>
                            <w:color w:val="A0948E"/>
                            <w:spacing w:val="12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A0948E"/>
                            <w:w w:val="85"/>
                            <w:sz w:val="18"/>
                          </w:rPr>
                          <w:t>Operacional</w:t>
                        </w:r>
                        <w:r>
                          <w:rPr>
                            <w:rFonts w:ascii="Tahoma"/>
                            <w:b/>
                            <w:color w:val="A0948E"/>
                            <w:spacing w:val="12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A0948E"/>
                            <w:w w:val="85"/>
                            <w:sz w:val="18"/>
                          </w:rPr>
                          <w:t>Bruta: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right="137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w w:val="95"/>
                            <w:sz w:val="18"/>
                          </w:rPr>
                          <w:t>815.421.000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right="136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w w:val="95"/>
                            <w:sz w:val="18"/>
                          </w:rPr>
                          <w:t>781.920.000</w:t>
                        </w:r>
                      </w:p>
                    </w:tc>
                    <w:tc>
                      <w:tcPr>
                        <w:tcW w:w="1518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right="366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w w:val="95"/>
                            <w:sz w:val="18"/>
                          </w:rPr>
                          <w:t>990.080.000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right="75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26,62%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3588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left="8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Deduções</w:t>
                        </w:r>
                        <w:r>
                          <w:rPr>
                            <w:color w:val="A0948E"/>
                            <w:spacing w:val="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da</w:t>
                        </w:r>
                        <w:r>
                          <w:rPr>
                            <w:color w:val="A0948E"/>
                            <w:spacing w:val="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Receita</w:t>
                        </w:r>
                        <w:r>
                          <w:rPr>
                            <w:color w:val="A0948E"/>
                            <w:spacing w:val="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Bruta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right="137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83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right="136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83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518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right="366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83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right="75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0,00%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3588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80"/>
                          <w:jc w:val="left"/>
                          <w:rPr>
                            <w:rFonts w:ascii="Tahoma" w:hAns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A0948E"/>
                            <w:w w:val="85"/>
                            <w:sz w:val="18"/>
                          </w:rPr>
                          <w:t>Receita</w:t>
                        </w:r>
                        <w:r>
                          <w:rPr>
                            <w:rFonts w:ascii="Tahoma" w:hAnsi="Tahoma"/>
                            <w:b/>
                            <w:color w:val="A0948E"/>
                            <w:spacing w:val="19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A0948E"/>
                            <w:w w:val="85"/>
                            <w:sz w:val="18"/>
                          </w:rPr>
                          <w:t>Operacional</w:t>
                        </w:r>
                        <w:r>
                          <w:rPr>
                            <w:rFonts w:ascii="Tahoma" w:hAnsi="Tahoma"/>
                            <w:b/>
                            <w:color w:val="A0948E"/>
                            <w:spacing w:val="19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A0948E"/>
                            <w:w w:val="85"/>
                            <w:sz w:val="18"/>
                          </w:rPr>
                          <w:t>Líquida: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right="137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w w:val="95"/>
                            <w:sz w:val="18"/>
                          </w:rPr>
                          <w:t>815.421.000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right="136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w w:val="95"/>
                            <w:sz w:val="18"/>
                          </w:rPr>
                          <w:t>781.920.000</w:t>
                        </w:r>
                      </w:p>
                    </w:tc>
                    <w:tc>
                      <w:tcPr>
                        <w:tcW w:w="1518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right="366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w w:val="95"/>
                            <w:sz w:val="18"/>
                          </w:rPr>
                          <w:t>990.080.000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right="75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26,62%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3588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left="8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Custo</w:t>
                        </w:r>
                        <w:r>
                          <w:rPr>
                            <w:color w:val="A0948E"/>
                            <w:spacing w:val="-1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Produtos</w:t>
                        </w:r>
                        <w:r>
                          <w:rPr>
                            <w:color w:val="A0948E"/>
                            <w:spacing w:val="-1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Vendidos</w:t>
                        </w:r>
                        <w:r>
                          <w:rPr>
                            <w:color w:val="A0948E"/>
                            <w:spacing w:val="-1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e</w:t>
                        </w:r>
                        <w:r>
                          <w:rPr>
                            <w:color w:val="A0948E"/>
                            <w:spacing w:val="-1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Serviços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right="137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(552.913.391)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right="136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(585.898.269)</w:t>
                        </w:r>
                      </w:p>
                    </w:tc>
                    <w:tc>
                      <w:tcPr>
                        <w:tcW w:w="1518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right="366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(665.726.598)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right="75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13,62%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3588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80"/>
                          <w:jc w:val="left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w w:val="85"/>
                            <w:sz w:val="18"/>
                          </w:rPr>
                          <w:t>Lucro</w:t>
                        </w:r>
                        <w:r>
                          <w:rPr>
                            <w:rFonts w:ascii="Tahoma"/>
                            <w:b/>
                            <w:color w:val="A0948E"/>
                            <w:spacing w:val="3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A0948E"/>
                            <w:w w:val="85"/>
                            <w:sz w:val="18"/>
                          </w:rPr>
                          <w:t>Bruto: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right="137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w w:val="95"/>
                            <w:sz w:val="18"/>
                          </w:rPr>
                          <w:t>262.507.609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right="136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w w:val="95"/>
                            <w:sz w:val="18"/>
                          </w:rPr>
                          <w:t>196.021.731</w:t>
                        </w:r>
                      </w:p>
                    </w:tc>
                    <w:tc>
                      <w:tcPr>
                        <w:tcW w:w="1518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right="366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w w:val="95"/>
                            <w:sz w:val="18"/>
                          </w:rPr>
                          <w:t>324.353.402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right="75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65,47%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3588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left="8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pacing w:val="-1"/>
                            <w:w w:val="95"/>
                            <w:sz w:val="18"/>
                          </w:rPr>
                          <w:t>Despesas</w:t>
                        </w:r>
                        <w:r>
                          <w:rPr>
                            <w:color w:val="A0948E"/>
                            <w:spacing w:val="-1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spacing w:val="-1"/>
                            <w:w w:val="95"/>
                            <w:sz w:val="18"/>
                          </w:rPr>
                          <w:t>Operacionais: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right="137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(103.637.753)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right="136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(55.887.017)</w:t>
                        </w:r>
                      </w:p>
                    </w:tc>
                    <w:tc>
                      <w:tcPr>
                        <w:tcW w:w="1518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right="366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(53.902.960)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right="75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-3,55%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3588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left="8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-</w:t>
                        </w:r>
                        <w:r>
                          <w:rPr>
                            <w:color w:val="A0948E"/>
                            <w:spacing w:val="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Despesas</w:t>
                        </w:r>
                        <w:r>
                          <w:rPr>
                            <w:color w:val="A0948E"/>
                            <w:spacing w:val="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Gerais</w:t>
                        </w:r>
                        <w:r>
                          <w:rPr>
                            <w:color w:val="A0948E"/>
                            <w:spacing w:val="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e</w:t>
                        </w:r>
                        <w:r>
                          <w:rPr>
                            <w:color w:val="A0948E"/>
                            <w:spacing w:val="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Administrativas: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right="137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(103.637.753)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right="136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(55.887.017)</w:t>
                        </w:r>
                      </w:p>
                    </w:tc>
                    <w:tc>
                      <w:tcPr>
                        <w:tcW w:w="1518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right="366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(53.902.960)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right="75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-3,55%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3588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80"/>
                          <w:jc w:val="left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w w:val="90"/>
                            <w:sz w:val="18"/>
                          </w:rPr>
                          <w:t>EBIT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right="137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w w:val="95"/>
                            <w:sz w:val="18"/>
                          </w:rPr>
                          <w:t>158.869.856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right="136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w w:val="95"/>
                            <w:sz w:val="18"/>
                          </w:rPr>
                          <w:t>140.134.714</w:t>
                        </w:r>
                      </w:p>
                    </w:tc>
                    <w:tc>
                      <w:tcPr>
                        <w:tcW w:w="1518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right="366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w w:val="95"/>
                            <w:sz w:val="18"/>
                          </w:rPr>
                          <w:t>270.450.442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right="75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92,99%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3588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left="8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+</w:t>
                        </w:r>
                        <w:r>
                          <w:rPr>
                            <w:color w:val="A0948E"/>
                            <w:spacing w:val="-1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Depreciação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right="137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5.736.194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right="136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177.280</w:t>
                        </w:r>
                      </w:p>
                    </w:tc>
                    <w:tc>
                      <w:tcPr>
                        <w:tcW w:w="1518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right="366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4.126.349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right="75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2227,58%</w:t>
                        </w:r>
                      </w:p>
                    </w:tc>
                  </w:tr>
                  <w:tr>
                    <w:trPr>
                      <w:trHeight w:val="307" w:hRule="atLeast"/>
                    </w:trPr>
                    <w:tc>
                      <w:tcPr>
                        <w:tcW w:w="3588" w:type="dxa"/>
                        <w:tcBorders>
                          <w:top w:val="single" w:sz="6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80"/>
                          <w:jc w:val="left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702C29"/>
                            <w:w w:val="95"/>
                            <w:sz w:val="18"/>
                          </w:rPr>
                          <w:t>EBITDA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single" w:sz="6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right="137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702C29"/>
                            <w:w w:val="95"/>
                            <w:sz w:val="18"/>
                          </w:rPr>
                          <w:t>164.606.050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6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right="136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702C29"/>
                            <w:w w:val="95"/>
                            <w:sz w:val="18"/>
                          </w:rPr>
                          <w:t>140.311.995</w:t>
                        </w:r>
                      </w:p>
                    </w:tc>
                    <w:tc>
                      <w:tcPr>
                        <w:tcW w:w="1518" w:type="dxa"/>
                        <w:tcBorders>
                          <w:top w:val="single" w:sz="6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right="366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702C29"/>
                            <w:w w:val="95"/>
                            <w:sz w:val="18"/>
                          </w:rPr>
                          <w:t>274.576.791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single" w:sz="6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right="75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702C29"/>
                            <w:w w:val="95"/>
                            <w:sz w:val="18"/>
                          </w:rPr>
                          <w:t>95,69%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588" w:type="dxa"/>
                        <w:tcBorders>
                          <w:top w:val="single" w:sz="12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80"/>
                          <w:jc w:val="left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w w:val="85"/>
                            <w:sz w:val="18"/>
                          </w:rPr>
                          <w:t>Margem</w:t>
                        </w:r>
                        <w:r>
                          <w:rPr>
                            <w:rFonts w:ascii="Tahoma"/>
                            <w:b/>
                            <w:color w:val="A0948E"/>
                            <w:spacing w:val="-4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A0948E"/>
                            <w:w w:val="85"/>
                            <w:sz w:val="18"/>
                          </w:rPr>
                          <w:t>%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single" w:sz="12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right="137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w w:val="95"/>
                            <w:sz w:val="18"/>
                          </w:rPr>
                          <w:t>20,19%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12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right="136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w w:val="95"/>
                            <w:sz w:val="18"/>
                          </w:rPr>
                          <w:t>17,94%</w:t>
                        </w:r>
                      </w:p>
                    </w:tc>
                    <w:tc>
                      <w:tcPr>
                        <w:tcW w:w="1518" w:type="dxa"/>
                        <w:tcBorders>
                          <w:top w:val="single" w:sz="12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right="366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w w:val="95"/>
                            <w:sz w:val="18"/>
                          </w:rPr>
                          <w:t>27,73%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single" w:sz="12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right="75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w w:val="95"/>
                            <w:sz w:val="18"/>
                          </w:rPr>
                          <w:t>54,55%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6.141724pt;margin-top:-26.415712pt;width:476.45pt;height:57.9pt;mso-position-horizontal-relative:page;mso-position-vertical-relative:paragraph;z-index:157716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9"/>
                    <w:gridCol w:w="4679"/>
                  </w:tblGrid>
                  <w:tr>
                    <w:trPr>
                      <w:trHeight w:val="250" w:hRule="atLeast"/>
                    </w:trPr>
                    <w:tc>
                      <w:tcPr>
                        <w:tcW w:w="4849" w:type="dxa"/>
                        <w:tcBorders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80"/>
                          <w:jc w:val="left"/>
                          <w:rPr>
                            <w:rFonts w:ascii="Tahoma" w:hAns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A0948E"/>
                            <w:sz w:val="18"/>
                          </w:rPr>
                          <w:t>Descrição</w:t>
                        </w:r>
                      </w:p>
                    </w:tc>
                    <w:tc>
                      <w:tcPr>
                        <w:tcW w:w="4679" w:type="dxa"/>
                        <w:tcBorders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441"/>
                          <w:rPr>
                            <w:sz w:val="16"/>
                          </w:rPr>
                        </w:pPr>
                        <w:r>
                          <w:rPr>
                            <w:color w:val="A0948E"/>
                            <w:sz w:val="16"/>
                          </w:rPr>
                          <w:t>R$1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4849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8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Ativo Circulante</w:t>
                        </w:r>
                      </w:p>
                    </w:tc>
                    <w:tc>
                      <w:tcPr>
                        <w:tcW w:w="4679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right="441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1.149.168.659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4849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7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Passivo</w:t>
                        </w:r>
                        <w:r>
                          <w:rPr>
                            <w:color w:val="A0948E"/>
                            <w:spacing w:val="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Circulante</w:t>
                        </w:r>
                      </w:p>
                    </w:tc>
                    <w:tc>
                      <w:tcPr>
                        <w:tcW w:w="4679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right="441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418.139.000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4849" w:type="dxa"/>
                        <w:tcBorders>
                          <w:top w:val="single" w:sz="6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79"/>
                          <w:jc w:val="left"/>
                          <w:rPr>
                            <w:rFonts w:ascii="Tahoma" w:hAns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702C29"/>
                            <w:w w:val="85"/>
                            <w:sz w:val="18"/>
                          </w:rPr>
                          <w:t>Excedente</w:t>
                        </w:r>
                        <w:r>
                          <w:rPr>
                            <w:rFonts w:ascii="Tahoma" w:hAnsi="Tahoma"/>
                            <w:b/>
                            <w:color w:val="702C29"/>
                            <w:spacing w:val="-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702C29"/>
                            <w:w w:val="85"/>
                            <w:sz w:val="18"/>
                          </w:rPr>
                          <w:t>(AC</w:t>
                        </w:r>
                        <w:r>
                          <w:rPr>
                            <w:rFonts w:ascii="Tahoma" w:hAnsi="Tahoma"/>
                            <w:b/>
                            <w:color w:val="702C29"/>
                            <w:spacing w:val="-6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702C29"/>
                            <w:w w:val="85"/>
                            <w:sz w:val="18"/>
                          </w:rPr>
                          <w:t>–</w:t>
                        </w:r>
                        <w:r>
                          <w:rPr>
                            <w:rFonts w:ascii="Tahoma" w:hAnsi="Tahoma"/>
                            <w:b/>
                            <w:color w:val="702C29"/>
                            <w:spacing w:val="-6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702C29"/>
                            <w:w w:val="85"/>
                            <w:sz w:val="18"/>
                          </w:rPr>
                          <w:t>PC)</w:t>
                        </w:r>
                      </w:p>
                    </w:tc>
                    <w:tc>
                      <w:tcPr>
                        <w:tcW w:w="4679" w:type="dxa"/>
                        <w:tcBorders>
                          <w:top w:val="single" w:sz="6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right="441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702C29"/>
                            <w:w w:val="95"/>
                            <w:sz w:val="18"/>
                          </w:rPr>
                          <w:t>731.029.659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A0948E"/>
          <w:sz w:val="18"/>
        </w:rPr>
        <w:t>R$1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23820" w:h="16840" w:orient="landscape"/>
          <w:pgMar w:top="360" w:bottom="0" w:left="1140" w:right="12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Heading3"/>
        <w:spacing w:before="1"/>
        <w:ind w:left="163" w:firstLine="0"/>
      </w:pPr>
      <w:r>
        <w:rPr>
          <w:rFonts w:ascii="Tahoma" w:hAnsi="Tahoma"/>
          <w:b/>
          <w:color w:val="702C29"/>
          <w:w w:val="90"/>
        </w:rPr>
        <w:t>1.4</w:t>
      </w:r>
      <w:r>
        <w:rPr>
          <w:rFonts w:ascii="Tahoma" w:hAnsi="Tahoma"/>
          <w:b/>
          <w:color w:val="702C29"/>
          <w:spacing w:val="3"/>
          <w:w w:val="90"/>
        </w:rPr>
        <w:t> </w:t>
      </w:r>
      <w:r>
        <w:rPr>
          <w:color w:val="A0948E"/>
          <w:w w:val="90"/>
          <w:sz w:val="26"/>
        </w:rPr>
        <w:t>•</w:t>
      </w:r>
      <w:r>
        <w:rPr>
          <w:color w:val="A0948E"/>
          <w:spacing w:val="-6"/>
          <w:w w:val="90"/>
          <w:sz w:val="26"/>
        </w:rPr>
        <w:t> </w:t>
      </w:r>
      <w:r>
        <w:rPr>
          <w:color w:val="702C29"/>
          <w:w w:val="90"/>
        </w:rPr>
        <w:t>Aderência</w:t>
      </w:r>
      <w:r>
        <w:rPr>
          <w:color w:val="702C29"/>
          <w:spacing w:val="-6"/>
          <w:w w:val="90"/>
        </w:rPr>
        <w:t> </w:t>
      </w:r>
      <w:r>
        <w:rPr>
          <w:color w:val="702C29"/>
          <w:w w:val="90"/>
        </w:rPr>
        <w:t>à</w:t>
      </w:r>
      <w:r>
        <w:rPr>
          <w:color w:val="702C29"/>
          <w:spacing w:val="-5"/>
          <w:w w:val="90"/>
        </w:rPr>
        <w:t> </w:t>
      </w:r>
      <w:r>
        <w:rPr>
          <w:color w:val="702C29"/>
          <w:w w:val="90"/>
        </w:rPr>
        <w:t>Lei</w:t>
      </w:r>
      <w:r>
        <w:rPr>
          <w:color w:val="702C29"/>
          <w:spacing w:val="-5"/>
          <w:w w:val="90"/>
        </w:rPr>
        <w:t> </w:t>
      </w:r>
      <w:r>
        <w:rPr>
          <w:color w:val="702C29"/>
          <w:w w:val="90"/>
        </w:rPr>
        <w:t>Geral</w:t>
      </w:r>
      <w:r>
        <w:rPr>
          <w:color w:val="702C29"/>
          <w:spacing w:val="-5"/>
          <w:w w:val="90"/>
        </w:rPr>
        <w:t> </w:t>
      </w:r>
      <w:r>
        <w:rPr>
          <w:color w:val="702C29"/>
          <w:w w:val="90"/>
        </w:rPr>
        <w:t>de</w:t>
      </w:r>
      <w:r>
        <w:rPr>
          <w:color w:val="702C29"/>
          <w:spacing w:val="-6"/>
          <w:w w:val="90"/>
        </w:rPr>
        <w:t> </w:t>
      </w:r>
      <w:r>
        <w:rPr>
          <w:color w:val="702C29"/>
          <w:w w:val="90"/>
        </w:rPr>
        <w:t>Proteção</w:t>
      </w:r>
      <w:r>
        <w:rPr>
          <w:color w:val="702C29"/>
          <w:spacing w:val="-5"/>
          <w:w w:val="90"/>
        </w:rPr>
        <w:t> </w:t>
      </w:r>
      <w:r>
        <w:rPr>
          <w:color w:val="702C29"/>
          <w:w w:val="90"/>
        </w:rPr>
        <w:t>de</w:t>
      </w:r>
      <w:r>
        <w:rPr>
          <w:color w:val="702C29"/>
          <w:spacing w:val="-5"/>
          <w:w w:val="90"/>
        </w:rPr>
        <w:t> </w:t>
      </w:r>
      <w:r>
        <w:rPr>
          <w:color w:val="702C29"/>
          <w:w w:val="90"/>
        </w:rPr>
        <w:t>Dados</w:t>
      </w:r>
    </w:p>
    <w:p>
      <w:pPr>
        <w:pStyle w:val="BodyText"/>
        <w:spacing w:line="295" w:lineRule="auto" w:before="158"/>
        <w:ind w:left="163" w:right="38"/>
        <w:jc w:val="both"/>
      </w:pPr>
      <w:r>
        <w:rPr>
          <w:color w:val="A0948E"/>
          <w:w w:val="95"/>
        </w:rPr>
        <w:t>A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Hemobrás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avaliou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os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efeitos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Lei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Geral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Proteção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Dados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–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LGPD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nos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seus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negócios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visando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garan-</w:t>
      </w:r>
      <w:r>
        <w:rPr>
          <w:color w:val="A0948E"/>
          <w:spacing w:val="-58"/>
          <w:w w:val="95"/>
        </w:rPr>
        <w:t> </w:t>
      </w:r>
      <w:r>
        <w:rPr>
          <w:color w:val="A0948E"/>
          <w:spacing w:val="-1"/>
          <w:w w:val="95"/>
        </w:rPr>
        <w:t>tir</w:t>
      </w:r>
      <w:r>
        <w:rPr>
          <w:color w:val="A0948E"/>
          <w:spacing w:val="-17"/>
          <w:w w:val="95"/>
        </w:rPr>
        <w:t> </w:t>
      </w:r>
      <w:r>
        <w:rPr>
          <w:color w:val="A0948E"/>
          <w:spacing w:val="-1"/>
          <w:w w:val="95"/>
        </w:rPr>
        <w:t>o</w:t>
      </w:r>
      <w:r>
        <w:rPr>
          <w:color w:val="A0948E"/>
          <w:spacing w:val="-17"/>
          <w:w w:val="95"/>
        </w:rPr>
        <w:t> </w:t>
      </w:r>
      <w:r>
        <w:rPr>
          <w:color w:val="A0948E"/>
          <w:spacing w:val="-1"/>
          <w:w w:val="95"/>
        </w:rPr>
        <w:t>cumprimento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das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disposições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previstas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na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Lei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constatou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que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as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adequações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não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afetam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reconhe-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cimento, a mensuração ou a evidenciação de ativos, passivos, despesas e receitas. A adequação trata-se de</w:t>
      </w:r>
      <w:r>
        <w:rPr>
          <w:color w:val="A0948E"/>
          <w:spacing w:val="-54"/>
          <w:w w:val="90"/>
        </w:rPr>
        <w:t> </w:t>
      </w:r>
      <w:r>
        <w:rPr>
          <w:color w:val="A0948E"/>
          <w:w w:val="90"/>
        </w:rPr>
        <w:t>uma reorganização e da reclassificação, principalmente, dos esquemas e metadados sensíveis (em relação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5"/>
        </w:rPr>
        <w:t>aos dados pessoais) constantes das bases de dados. Dessa forma, entende-se que não há impactos na</w:t>
      </w:r>
      <w:r>
        <w:rPr>
          <w:color w:val="A0948E"/>
          <w:spacing w:val="1"/>
          <w:w w:val="95"/>
        </w:rPr>
        <w:t> </w:t>
      </w:r>
      <w:r>
        <w:rPr>
          <w:color w:val="A0948E"/>
          <w:spacing w:val="-1"/>
          <w:w w:val="95"/>
        </w:rPr>
        <w:t>contabilidade,</w:t>
      </w:r>
      <w:r>
        <w:rPr>
          <w:color w:val="A0948E"/>
          <w:spacing w:val="-13"/>
          <w:w w:val="95"/>
        </w:rPr>
        <w:t> </w:t>
      </w:r>
      <w:r>
        <w:rPr>
          <w:color w:val="A0948E"/>
          <w:spacing w:val="-1"/>
          <w:w w:val="95"/>
        </w:rPr>
        <w:t>nem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em</w:t>
      </w:r>
      <w:r>
        <w:rPr>
          <w:color w:val="A0948E"/>
          <w:spacing w:val="-13"/>
          <w:w w:val="95"/>
        </w:rPr>
        <w:t> </w:t>
      </w:r>
      <w:r>
        <w:rPr>
          <w:color w:val="A0948E"/>
          <w:spacing w:val="-1"/>
          <w:w w:val="95"/>
        </w:rPr>
        <w:t>provisões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e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tampouco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impactos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ativos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ou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passivos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contingentes.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2021,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foi</w:t>
      </w:r>
    </w:p>
    <w:p>
      <w:pPr>
        <w:pStyle w:val="Heading3"/>
        <w:numPr>
          <w:ilvl w:val="1"/>
          <w:numId w:val="3"/>
        </w:numPr>
        <w:tabs>
          <w:tab w:pos="518" w:val="left" w:leader="none"/>
        </w:tabs>
        <w:spacing w:line="240" w:lineRule="auto" w:before="103" w:after="0"/>
        <w:ind w:left="517" w:right="0" w:hanging="355"/>
        <w:jc w:val="left"/>
      </w:pPr>
      <w:r>
        <w:rPr>
          <w:color w:val="A0948E"/>
          <w:w w:val="53"/>
          <w:sz w:val="26"/>
        </w:rPr>
        <w:br w:type="column"/>
      </w:r>
      <w:r>
        <w:rPr>
          <w:color w:val="A0948E"/>
          <w:w w:val="90"/>
          <w:sz w:val="26"/>
        </w:rPr>
        <w:t>•</w:t>
      </w:r>
      <w:r>
        <w:rPr>
          <w:color w:val="A0948E"/>
          <w:spacing w:val="-14"/>
          <w:w w:val="90"/>
          <w:sz w:val="26"/>
        </w:rPr>
        <w:t> </w:t>
      </w:r>
      <w:r>
        <w:rPr>
          <w:color w:val="702C29"/>
          <w:w w:val="90"/>
        </w:rPr>
        <w:t>Base</w:t>
      </w:r>
      <w:r>
        <w:rPr>
          <w:color w:val="702C29"/>
          <w:spacing w:val="-11"/>
          <w:w w:val="90"/>
        </w:rPr>
        <w:t> </w:t>
      </w:r>
      <w:r>
        <w:rPr>
          <w:color w:val="702C29"/>
          <w:w w:val="90"/>
        </w:rPr>
        <w:t>de</w:t>
      </w:r>
      <w:r>
        <w:rPr>
          <w:color w:val="702C29"/>
          <w:spacing w:val="-12"/>
          <w:w w:val="90"/>
        </w:rPr>
        <w:t> </w:t>
      </w:r>
      <w:r>
        <w:rPr>
          <w:color w:val="702C29"/>
          <w:w w:val="90"/>
        </w:rPr>
        <w:t>Preparação</w:t>
      </w:r>
    </w:p>
    <w:p>
      <w:pPr>
        <w:pStyle w:val="BodyText"/>
        <w:spacing w:line="295" w:lineRule="auto" w:before="159"/>
        <w:ind w:left="163" w:right="1181"/>
        <w:jc w:val="both"/>
      </w:pPr>
      <w:r>
        <w:rPr>
          <w:color w:val="A0948E"/>
          <w:w w:val="95"/>
        </w:rPr>
        <w:t>As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Demonstrações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Financeiras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estão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sendo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apresentadas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acordo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com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as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práticas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contábeis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adotadas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Brasil,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as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quais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abrangem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Lei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das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Sociedades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por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Ações,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complementadas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pelos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Pronunciamentos,</w:t>
      </w:r>
      <w:r>
        <w:rPr>
          <w:color w:val="A0948E"/>
          <w:spacing w:val="-58"/>
          <w:w w:val="95"/>
        </w:rPr>
        <w:t> </w:t>
      </w:r>
      <w:r>
        <w:rPr>
          <w:color w:val="A0948E"/>
          <w:spacing w:val="-1"/>
          <w:w w:val="95"/>
        </w:rPr>
        <w:t>Interpretações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Orientações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Comitê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Pronunciamentos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Contábeis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–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CPC,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aprovados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por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resoluções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Conselho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Federal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Contabilidade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–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CFC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por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normas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Comissão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21"/>
          <w:w w:val="95"/>
        </w:rPr>
        <w:t> </w:t>
      </w:r>
      <w:r>
        <w:rPr>
          <w:color w:val="A0948E"/>
          <w:w w:val="95"/>
        </w:rPr>
        <w:t>Valores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Mobiliários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–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CVM.</w:t>
      </w:r>
    </w:p>
    <w:p>
      <w:pPr>
        <w:pStyle w:val="BodyText"/>
        <w:spacing w:line="295" w:lineRule="auto" w:before="114"/>
        <w:ind w:left="163" w:right="1181"/>
        <w:jc w:val="both"/>
      </w:pPr>
      <w:r>
        <w:rPr>
          <w:color w:val="A0948E"/>
          <w:w w:val="90"/>
        </w:rPr>
        <w:t>As informações relevantes próprias das demonstrações financeiras, e somente elas, estão sendo evidencia-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das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e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correspondem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às</w:t>
      </w:r>
      <w:r>
        <w:rPr>
          <w:color w:val="A0948E"/>
          <w:spacing w:val="-9"/>
          <w:w w:val="90"/>
        </w:rPr>
        <w:t> </w:t>
      </w:r>
      <w:r>
        <w:rPr>
          <w:color w:val="A0948E"/>
          <w:w w:val="90"/>
        </w:rPr>
        <w:t>utilizadas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pela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Administração</w:t>
      </w:r>
      <w:r>
        <w:rPr>
          <w:color w:val="A0948E"/>
          <w:spacing w:val="-9"/>
          <w:w w:val="90"/>
        </w:rPr>
        <w:t> </w:t>
      </w:r>
      <w:r>
        <w:rPr>
          <w:color w:val="A0948E"/>
          <w:w w:val="90"/>
        </w:rPr>
        <w:t>na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sua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gestão.</w:t>
      </w:r>
    </w:p>
    <w:p>
      <w:pPr>
        <w:pStyle w:val="BodyText"/>
        <w:spacing w:line="295" w:lineRule="auto" w:before="113"/>
        <w:ind w:left="163" w:right="1186"/>
        <w:jc w:val="both"/>
      </w:pPr>
      <w:r>
        <w:rPr>
          <w:color w:val="A0948E"/>
          <w:spacing w:val="-4"/>
          <w:w w:val="95"/>
        </w:rPr>
        <w:t>Cabe</w:t>
      </w:r>
      <w:r>
        <w:rPr>
          <w:color w:val="A0948E"/>
          <w:spacing w:val="-25"/>
          <w:w w:val="95"/>
        </w:rPr>
        <w:t> </w:t>
      </w:r>
      <w:r>
        <w:rPr>
          <w:color w:val="A0948E"/>
          <w:spacing w:val="-4"/>
          <w:w w:val="95"/>
        </w:rPr>
        <w:t>destacar</w:t>
      </w:r>
      <w:r>
        <w:rPr>
          <w:color w:val="A0948E"/>
          <w:spacing w:val="-25"/>
          <w:w w:val="95"/>
        </w:rPr>
        <w:t> </w:t>
      </w:r>
      <w:r>
        <w:rPr>
          <w:color w:val="A0948E"/>
          <w:spacing w:val="-4"/>
          <w:w w:val="95"/>
        </w:rPr>
        <w:t>que</w:t>
      </w:r>
      <w:r>
        <w:rPr>
          <w:color w:val="A0948E"/>
          <w:spacing w:val="-25"/>
          <w:w w:val="95"/>
        </w:rPr>
        <w:t> </w:t>
      </w:r>
      <w:r>
        <w:rPr>
          <w:color w:val="A0948E"/>
          <w:spacing w:val="-4"/>
          <w:w w:val="95"/>
        </w:rPr>
        <w:t>as</w:t>
      </w:r>
      <w:r>
        <w:rPr>
          <w:color w:val="A0948E"/>
          <w:spacing w:val="-25"/>
          <w:w w:val="95"/>
        </w:rPr>
        <w:t> </w:t>
      </w:r>
      <w:r>
        <w:rPr>
          <w:color w:val="A0948E"/>
          <w:spacing w:val="-4"/>
          <w:w w:val="95"/>
        </w:rPr>
        <w:t>Demonstrações</w:t>
      </w:r>
      <w:r>
        <w:rPr>
          <w:color w:val="A0948E"/>
          <w:spacing w:val="-25"/>
          <w:w w:val="95"/>
        </w:rPr>
        <w:t> </w:t>
      </w:r>
      <w:r>
        <w:rPr>
          <w:color w:val="A0948E"/>
          <w:spacing w:val="-4"/>
          <w:w w:val="95"/>
        </w:rPr>
        <w:t>Financeiras</w:t>
      </w:r>
      <w:r>
        <w:rPr>
          <w:color w:val="A0948E"/>
          <w:spacing w:val="-24"/>
          <w:w w:val="95"/>
        </w:rPr>
        <w:t> </w:t>
      </w:r>
      <w:r>
        <w:rPr>
          <w:color w:val="A0948E"/>
          <w:spacing w:val="-4"/>
          <w:w w:val="95"/>
        </w:rPr>
        <w:t>foram</w:t>
      </w:r>
      <w:r>
        <w:rPr>
          <w:color w:val="A0948E"/>
          <w:spacing w:val="-25"/>
          <w:w w:val="95"/>
        </w:rPr>
        <w:t> </w:t>
      </w:r>
      <w:r>
        <w:rPr>
          <w:color w:val="A0948E"/>
          <w:spacing w:val="-4"/>
          <w:w w:val="95"/>
        </w:rPr>
        <w:t>preparadas</w:t>
      </w:r>
      <w:r>
        <w:rPr>
          <w:color w:val="A0948E"/>
          <w:spacing w:val="-25"/>
          <w:w w:val="95"/>
        </w:rPr>
        <w:t> </w:t>
      </w:r>
      <w:r>
        <w:rPr>
          <w:color w:val="A0948E"/>
          <w:spacing w:val="-4"/>
          <w:w w:val="95"/>
        </w:rPr>
        <w:t>utilizando</w:t>
      </w:r>
      <w:r>
        <w:rPr>
          <w:color w:val="A0948E"/>
          <w:spacing w:val="-25"/>
          <w:w w:val="95"/>
        </w:rPr>
        <w:t> </w:t>
      </w:r>
      <w:r>
        <w:rPr>
          <w:color w:val="A0948E"/>
          <w:spacing w:val="-3"/>
          <w:w w:val="95"/>
        </w:rPr>
        <w:t>o</w:t>
      </w:r>
      <w:r>
        <w:rPr>
          <w:color w:val="A0948E"/>
          <w:spacing w:val="-25"/>
          <w:w w:val="95"/>
        </w:rPr>
        <w:t> </w:t>
      </w:r>
      <w:r>
        <w:rPr>
          <w:color w:val="A0948E"/>
          <w:spacing w:val="-3"/>
          <w:w w:val="95"/>
        </w:rPr>
        <w:t>custo</w:t>
      </w:r>
      <w:r>
        <w:rPr>
          <w:color w:val="A0948E"/>
          <w:spacing w:val="-25"/>
          <w:w w:val="95"/>
        </w:rPr>
        <w:t> </w:t>
      </w:r>
      <w:r>
        <w:rPr>
          <w:color w:val="A0948E"/>
          <w:spacing w:val="-3"/>
          <w:w w:val="95"/>
        </w:rPr>
        <w:t>histórico</w:t>
      </w:r>
      <w:r>
        <w:rPr>
          <w:color w:val="A0948E"/>
          <w:spacing w:val="-24"/>
          <w:w w:val="95"/>
        </w:rPr>
        <w:t> </w:t>
      </w:r>
      <w:r>
        <w:rPr>
          <w:color w:val="A0948E"/>
          <w:spacing w:val="-3"/>
          <w:w w:val="95"/>
        </w:rPr>
        <w:t>como</w:t>
      </w:r>
      <w:r>
        <w:rPr>
          <w:color w:val="A0948E"/>
          <w:spacing w:val="-25"/>
          <w:w w:val="95"/>
        </w:rPr>
        <w:t> </w:t>
      </w:r>
      <w:r>
        <w:rPr>
          <w:color w:val="A0948E"/>
          <w:spacing w:val="-3"/>
          <w:w w:val="95"/>
        </w:rPr>
        <w:t>base</w:t>
      </w:r>
      <w:r>
        <w:rPr>
          <w:color w:val="A0948E"/>
          <w:spacing w:val="-25"/>
          <w:w w:val="95"/>
        </w:rPr>
        <w:t> </w:t>
      </w:r>
      <w:r>
        <w:rPr>
          <w:color w:val="A0948E"/>
          <w:spacing w:val="-3"/>
          <w:w w:val="95"/>
        </w:rPr>
        <w:t>de</w:t>
      </w:r>
      <w:r>
        <w:rPr>
          <w:color w:val="A0948E"/>
          <w:spacing w:val="-2"/>
          <w:w w:val="95"/>
        </w:rPr>
        <w:t> </w:t>
      </w:r>
      <w:r>
        <w:rPr>
          <w:color w:val="A0948E"/>
          <w:w w:val="90"/>
        </w:rPr>
        <w:t>valor.</w:t>
      </w:r>
      <w:r>
        <w:rPr>
          <w:color w:val="A0948E"/>
          <w:spacing w:val="-18"/>
          <w:w w:val="90"/>
        </w:rPr>
        <w:t> </w:t>
      </w:r>
      <w:r>
        <w:rPr>
          <w:color w:val="A0948E"/>
          <w:w w:val="90"/>
        </w:rPr>
        <w:t>O</w:t>
      </w:r>
      <w:r>
        <w:rPr>
          <w:color w:val="A0948E"/>
          <w:spacing w:val="-17"/>
          <w:w w:val="90"/>
        </w:rPr>
        <w:t> </w:t>
      </w:r>
      <w:r>
        <w:rPr>
          <w:color w:val="A0948E"/>
          <w:w w:val="90"/>
        </w:rPr>
        <w:t>custo</w:t>
      </w:r>
      <w:r>
        <w:rPr>
          <w:color w:val="A0948E"/>
          <w:spacing w:val="-17"/>
          <w:w w:val="90"/>
        </w:rPr>
        <w:t> </w:t>
      </w:r>
      <w:r>
        <w:rPr>
          <w:color w:val="A0948E"/>
          <w:w w:val="90"/>
        </w:rPr>
        <w:t>histórico</w:t>
      </w:r>
      <w:r>
        <w:rPr>
          <w:color w:val="A0948E"/>
          <w:spacing w:val="-18"/>
          <w:w w:val="90"/>
        </w:rPr>
        <w:t> </w:t>
      </w:r>
      <w:r>
        <w:rPr>
          <w:color w:val="A0948E"/>
          <w:w w:val="90"/>
        </w:rPr>
        <w:t>geralmente</w:t>
      </w:r>
      <w:r>
        <w:rPr>
          <w:color w:val="A0948E"/>
          <w:spacing w:val="-17"/>
          <w:w w:val="90"/>
        </w:rPr>
        <w:t> </w:t>
      </w:r>
      <w:r>
        <w:rPr>
          <w:color w:val="A0948E"/>
          <w:w w:val="90"/>
        </w:rPr>
        <w:t>é</w:t>
      </w:r>
      <w:r>
        <w:rPr>
          <w:color w:val="A0948E"/>
          <w:spacing w:val="-18"/>
          <w:w w:val="90"/>
        </w:rPr>
        <w:t> </w:t>
      </w:r>
      <w:r>
        <w:rPr>
          <w:color w:val="A0948E"/>
          <w:w w:val="90"/>
        </w:rPr>
        <w:t>baseado</w:t>
      </w:r>
      <w:r>
        <w:rPr>
          <w:color w:val="A0948E"/>
          <w:spacing w:val="-17"/>
          <w:w w:val="90"/>
        </w:rPr>
        <w:t> </w:t>
      </w:r>
      <w:r>
        <w:rPr>
          <w:color w:val="A0948E"/>
          <w:w w:val="90"/>
        </w:rPr>
        <w:t>no</w:t>
      </w:r>
      <w:r>
        <w:rPr>
          <w:color w:val="A0948E"/>
          <w:spacing w:val="-17"/>
          <w:w w:val="90"/>
        </w:rPr>
        <w:t> </w:t>
      </w:r>
      <w:r>
        <w:rPr>
          <w:color w:val="A0948E"/>
          <w:w w:val="90"/>
        </w:rPr>
        <w:t>valor</w:t>
      </w:r>
      <w:r>
        <w:rPr>
          <w:color w:val="A0948E"/>
          <w:spacing w:val="-18"/>
          <w:w w:val="90"/>
        </w:rPr>
        <w:t> </w:t>
      </w:r>
      <w:r>
        <w:rPr>
          <w:color w:val="A0948E"/>
          <w:w w:val="90"/>
        </w:rPr>
        <w:t>justo</w:t>
      </w:r>
      <w:r>
        <w:rPr>
          <w:color w:val="A0948E"/>
          <w:spacing w:val="-17"/>
          <w:w w:val="90"/>
        </w:rPr>
        <w:t> </w:t>
      </w:r>
      <w:r>
        <w:rPr>
          <w:color w:val="A0948E"/>
          <w:w w:val="90"/>
        </w:rPr>
        <w:t>das</w:t>
      </w:r>
      <w:r>
        <w:rPr>
          <w:color w:val="A0948E"/>
          <w:spacing w:val="-17"/>
          <w:w w:val="90"/>
        </w:rPr>
        <w:t> </w:t>
      </w:r>
      <w:r>
        <w:rPr>
          <w:color w:val="A0948E"/>
          <w:w w:val="90"/>
        </w:rPr>
        <w:t>contraprestações</w:t>
      </w:r>
      <w:r>
        <w:rPr>
          <w:color w:val="A0948E"/>
          <w:spacing w:val="-18"/>
          <w:w w:val="90"/>
        </w:rPr>
        <w:t> </w:t>
      </w:r>
      <w:r>
        <w:rPr>
          <w:color w:val="A0948E"/>
          <w:w w:val="90"/>
        </w:rPr>
        <w:t>pagas</w:t>
      </w:r>
      <w:r>
        <w:rPr>
          <w:color w:val="A0948E"/>
          <w:spacing w:val="-17"/>
          <w:w w:val="90"/>
        </w:rPr>
        <w:t> </w:t>
      </w:r>
      <w:r>
        <w:rPr>
          <w:color w:val="A0948E"/>
          <w:w w:val="90"/>
        </w:rPr>
        <w:t>em</w:t>
      </w:r>
      <w:r>
        <w:rPr>
          <w:color w:val="A0948E"/>
          <w:spacing w:val="-17"/>
          <w:w w:val="90"/>
        </w:rPr>
        <w:t> </w:t>
      </w:r>
      <w:r>
        <w:rPr>
          <w:color w:val="A0948E"/>
          <w:w w:val="90"/>
        </w:rPr>
        <w:t>troca</w:t>
      </w:r>
      <w:r>
        <w:rPr>
          <w:color w:val="A0948E"/>
          <w:spacing w:val="-18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17"/>
          <w:w w:val="90"/>
        </w:rPr>
        <w:t> </w:t>
      </w:r>
      <w:r>
        <w:rPr>
          <w:color w:val="A0948E"/>
          <w:w w:val="90"/>
        </w:rPr>
        <w:t>ativos.</w:t>
      </w:r>
    </w:p>
    <w:p>
      <w:pPr>
        <w:pStyle w:val="Heading3"/>
        <w:numPr>
          <w:ilvl w:val="1"/>
          <w:numId w:val="3"/>
        </w:numPr>
        <w:tabs>
          <w:tab w:pos="518" w:val="left" w:leader="none"/>
        </w:tabs>
        <w:spacing w:line="240" w:lineRule="auto" w:before="180" w:after="0"/>
        <w:ind w:left="517" w:right="0" w:hanging="355"/>
        <w:jc w:val="left"/>
      </w:pPr>
      <w:r>
        <w:rPr>
          <w:color w:val="A0948E"/>
          <w:w w:val="95"/>
          <w:sz w:val="26"/>
        </w:rPr>
        <w:t>•</w:t>
      </w:r>
      <w:r>
        <w:rPr>
          <w:color w:val="A0948E"/>
          <w:spacing w:val="-18"/>
          <w:w w:val="95"/>
          <w:sz w:val="26"/>
        </w:rPr>
        <w:t> </w:t>
      </w:r>
      <w:r>
        <w:rPr>
          <w:color w:val="702C29"/>
          <w:w w:val="95"/>
        </w:rPr>
        <w:t>Adoção</w:t>
      </w:r>
      <w:r>
        <w:rPr>
          <w:color w:val="702C29"/>
          <w:spacing w:val="-15"/>
          <w:w w:val="95"/>
        </w:rPr>
        <w:t> </w:t>
      </w:r>
      <w:r>
        <w:rPr>
          <w:color w:val="702C29"/>
          <w:w w:val="95"/>
        </w:rPr>
        <w:t>de</w:t>
      </w:r>
      <w:r>
        <w:rPr>
          <w:color w:val="702C29"/>
          <w:spacing w:val="-15"/>
          <w:w w:val="95"/>
        </w:rPr>
        <w:t> </w:t>
      </w:r>
      <w:r>
        <w:rPr>
          <w:color w:val="702C29"/>
          <w:w w:val="95"/>
        </w:rPr>
        <w:t>Novas</w:t>
      </w:r>
      <w:r>
        <w:rPr>
          <w:color w:val="702C29"/>
          <w:spacing w:val="-15"/>
          <w:w w:val="95"/>
        </w:rPr>
        <w:t> </w:t>
      </w:r>
      <w:r>
        <w:rPr>
          <w:color w:val="702C29"/>
          <w:w w:val="95"/>
        </w:rPr>
        <w:t>Normas</w:t>
      </w:r>
    </w:p>
    <w:p>
      <w:pPr>
        <w:pStyle w:val="BodyText"/>
        <w:spacing w:before="159"/>
        <w:ind w:left="163"/>
        <w:jc w:val="both"/>
      </w:pPr>
      <w:r>
        <w:rPr>
          <w:color w:val="A0948E"/>
          <w:w w:val="90"/>
        </w:rPr>
        <w:t>Durante</w:t>
      </w:r>
      <w:r>
        <w:rPr>
          <w:color w:val="A0948E"/>
          <w:spacing w:val="9"/>
          <w:w w:val="90"/>
        </w:rPr>
        <w:t> </w:t>
      </w:r>
      <w:r>
        <w:rPr>
          <w:color w:val="A0948E"/>
          <w:w w:val="90"/>
        </w:rPr>
        <w:t>o</w:t>
      </w:r>
      <w:r>
        <w:rPr>
          <w:color w:val="A0948E"/>
          <w:spacing w:val="10"/>
          <w:w w:val="90"/>
        </w:rPr>
        <w:t> </w:t>
      </w:r>
      <w:r>
        <w:rPr>
          <w:color w:val="A0948E"/>
          <w:w w:val="90"/>
        </w:rPr>
        <w:t>exercício</w:t>
      </w:r>
      <w:r>
        <w:rPr>
          <w:color w:val="A0948E"/>
          <w:spacing w:val="9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10"/>
          <w:w w:val="90"/>
        </w:rPr>
        <w:t> </w:t>
      </w:r>
      <w:r>
        <w:rPr>
          <w:color w:val="A0948E"/>
          <w:w w:val="90"/>
        </w:rPr>
        <w:t>2021,</w:t>
      </w:r>
      <w:r>
        <w:rPr>
          <w:color w:val="A0948E"/>
          <w:spacing w:val="10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9"/>
          <w:w w:val="90"/>
        </w:rPr>
        <w:t> </w:t>
      </w:r>
      <w:r>
        <w:rPr>
          <w:color w:val="A0948E"/>
          <w:w w:val="90"/>
        </w:rPr>
        <w:t>Companhia</w:t>
      </w:r>
      <w:r>
        <w:rPr>
          <w:color w:val="A0948E"/>
          <w:spacing w:val="10"/>
          <w:w w:val="90"/>
        </w:rPr>
        <w:t> </w:t>
      </w:r>
      <w:r>
        <w:rPr>
          <w:color w:val="A0948E"/>
          <w:w w:val="90"/>
        </w:rPr>
        <w:t>avaliou</w:t>
      </w:r>
      <w:r>
        <w:rPr>
          <w:color w:val="A0948E"/>
          <w:spacing w:val="10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9"/>
          <w:w w:val="90"/>
        </w:rPr>
        <w:t> </w:t>
      </w:r>
      <w:r>
        <w:rPr>
          <w:color w:val="A0948E"/>
          <w:w w:val="90"/>
        </w:rPr>
        <w:t>aplicação</w:t>
      </w:r>
      <w:r>
        <w:rPr>
          <w:color w:val="A0948E"/>
          <w:spacing w:val="10"/>
          <w:w w:val="90"/>
        </w:rPr>
        <w:t> </w:t>
      </w:r>
      <w:r>
        <w:rPr>
          <w:color w:val="A0948E"/>
          <w:w w:val="90"/>
        </w:rPr>
        <w:t>das</w:t>
      </w:r>
      <w:r>
        <w:rPr>
          <w:color w:val="A0948E"/>
          <w:spacing w:val="10"/>
          <w:w w:val="90"/>
        </w:rPr>
        <w:t> </w:t>
      </w:r>
      <w:r>
        <w:rPr>
          <w:color w:val="A0948E"/>
          <w:w w:val="90"/>
        </w:rPr>
        <w:t>seguintes</w:t>
      </w:r>
      <w:r>
        <w:rPr>
          <w:color w:val="A0948E"/>
          <w:spacing w:val="9"/>
          <w:w w:val="90"/>
        </w:rPr>
        <w:t> </w:t>
      </w:r>
      <w:r>
        <w:rPr>
          <w:color w:val="A0948E"/>
          <w:w w:val="90"/>
        </w:rPr>
        <w:t>normas:</w:t>
      </w:r>
    </w:p>
    <w:p>
      <w:pPr>
        <w:pStyle w:val="Heading4"/>
        <w:spacing w:before="156"/>
        <w:ind w:left="163" w:firstLine="0"/>
        <w:jc w:val="both"/>
      </w:pPr>
      <w:r>
        <w:rPr>
          <w:color w:val="A0948E"/>
          <w:w w:val="85"/>
        </w:rPr>
        <w:t>Vigência</w:t>
      </w:r>
      <w:r>
        <w:rPr>
          <w:color w:val="A0948E"/>
          <w:spacing w:val="4"/>
          <w:w w:val="85"/>
        </w:rPr>
        <w:t> </w:t>
      </w:r>
      <w:r>
        <w:rPr>
          <w:color w:val="A0948E"/>
          <w:w w:val="85"/>
        </w:rPr>
        <w:t>a</w:t>
      </w:r>
      <w:r>
        <w:rPr>
          <w:color w:val="A0948E"/>
          <w:spacing w:val="5"/>
          <w:w w:val="85"/>
        </w:rPr>
        <w:t> </w:t>
      </w:r>
      <w:r>
        <w:rPr>
          <w:color w:val="A0948E"/>
          <w:w w:val="85"/>
        </w:rPr>
        <w:t>partir</w:t>
      </w:r>
      <w:r>
        <w:rPr>
          <w:color w:val="A0948E"/>
          <w:spacing w:val="5"/>
          <w:w w:val="85"/>
        </w:rPr>
        <w:t> </w:t>
      </w:r>
      <w:r>
        <w:rPr>
          <w:color w:val="A0948E"/>
          <w:w w:val="85"/>
        </w:rPr>
        <w:t>de</w:t>
      </w:r>
      <w:r>
        <w:rPr>
          <w:color w:val="A0948E"/>
          <w:spacing w:val="5"/>
          <w:w w:val="85"/>
        </w:rPr>
        <w:t> </w:t>
      </w:r>
      <w:r>
        <w:rPr>
          <w:color w:val="A0948E"/>
          <w:w w:val="85"/>
        </w:rPr>
        <w:t>1º</w:t>
      </w:r>
      <w:r>
        <w:rPr>
          <w:color w:val="A0948E"/>
          <w:spacing w:val="5"/>
          <w:w w:val="85"/>
        </w:rPr>
        <w:t> </w:t>
      </w:r>
      <w:r>
        <w:rPr>
          <w:color w:val="A0948E"/>
          <w:w w:val="85"/>
        </w:rPr>
        <w:t>de</w:t>
      </w:r>
      <w:r>
        <w:rPr>
          <w:color w:val="A0948E"/>
          <w:spacing w:val="5"/>
          <w:w w:val="85"/>
        </w:rPr>
        <w:t> </w:t>
      </w:r>
      <w:r>
        <w:rPr>
          <w:color w:val="A0948E"/>
          <w:w w:val="85"/>
        </w:rPr>
        <w:t>janeiro</w:t>
      </w:r>
      <w:r>
        <w:rPr>
          <w:color w:val="A0948E"/>
          <w:spacing w:val="4"/>
          <w:w w:val="85"/>
        </w:rPr>
        <w:t> </w:t>
      </w:r>
      <w:r>
        <w:rPr>
          <w:color w:val="A0948E"/>
          <w:w w:val="85"/>
        </w:rPr>
        <w:t>de</w:t>
      </w:r>
      <w:r>
        <w:rPr>
          <w:color w:val="A0948E"/>
          <w:spacing w:val="5"/>
          <w:w w:val="85"/>
        </w:rPr>
        <w:t> </w:t>
      </w:r>
      <w:r>
        <w:rPr>
          <w:color w:val="A0948E"/>
          <w:w w:val="85"/>
        </w:rPr>
        <w:t>2021:</w:t>
      </w:r>
    </w:p>
    <w:p>
      <w:pPr>
        <w:pStyle w:val="ListParagraph"/>
        <w:numPr>
          <w:ilvl w:val="0"/>
          <w:numId w:val="2"/>
        </w:numPr>
        <w:tabs>
          <w:tab w:pos="284" w:val="left" w:leader="none"/>
        </w:tabs>
        <w:spacing w:line="292" w:lineRule="auto" w:before="143" w:after="0"/>
        <w:ind w:left="334" w:right="1181" w:hanging="171"/>
        <w:jc w:val="both"/>
        <w:rPr>
          <w:sz w:val="21"/>
        </w:rPr>
      </w:pPr>
      <w:r>
        <w:rPr>
          <w:color w:val="A0948E"/>
          <w:w w:val="90"/>
          <w:sz w:val="21"/>
        </w:rPr>
        <w:t>Revisão NBC 09, que altera as seguintes normas: NBC TG 06(R3) - Arrendamentos, NBC TG 11(R2) – Con-</w:t>
      </w:r>
      <w:r>
        <w:rPr>
          <w:color w:val="A0948E"/>
          <w:spacing w:val="1"/>
          <w:w w:val="90"/>
          <w:sz w:val="21"/>
        </w:rPr>
        <w:t> </w:t>
      </w:r>
      <w:r>
        <w:rPr>
          <w:color w:val="A0948E"/>
          <w:spacing w:val="-1"/>
          <w:w w:val="95"/>
          <w:sz w:val="21"/>
        </w:rPr>
        <w:t>tratos</w:t>
      </w:r>
      <w:r>
        <w:rPr>
          <w:color w:val="A0948E"/>
          <w:spacing w:val="-6"/>
          <w:w w:val="95"/>
          <w:sz w:val="21"/>
        </w:rPr>
        <w:t> </w:t>
      </w:r>
      <w:r>
        <w:rPr>
          <w:color w:val="A0948E"/>
          <w:spacing w:val="-1"/>
          <w:w w:val="95"/>
          <w:sz w:val="21"/>
        </w:rPr>
        <w:t>de</w:t>
      </w:r>
      <w:r>
        <w:rPr>
          <w:color w:val="A0948E"/>
          <w:spacing w:val="-6"/>
          <w:w w:val="95"/>
          <w:sz w:val="21"/>
        </w:rPr>
        <w:t> </w:t>
      </w:r>
      <w:r>
        <w:rPr>
          <w:color w:val="A0948E"/>
          <w:spacing w:val="-1"/>
          <w:w w:val="95"/>
          <w:sz w:val="21"/>
        </w:rPr>
        <w:t>Seguro,</w:t>
      </w:r>
      <w:r>
        <w:rPr>
          <w:color w:val="A0948E"/>
          <w:spacing w:val="-5"/>
          <w:w w:val="95"/>
          <w:sz w:val="21"/>
        </w:rPr>
        <w:t> </w:t>
      </w:r>
      <w:r>
        <w:rPr>
          <w:color w:val="A0948E"/>
          <w:spacing w:val="-1"/>
          <w:w w:val="95"/>
          <w:sz w:val="21"/>
        </w:rPr>
        <w:t>NBC</w:t>
      </w:r>
      <w:r>
        <w:rPr>
          <w:color w:val="A0948E"/>
          <w:spacing w:val="-15"/>
          <w:w w:val="95"/>
          <w:sz w:val="21"/>
        </w:rPr>
        <w:t> </w:t>
      </w:r>
      <w:r>
        <w:rPr>
          <w:color w:val="A0948E"/>
          <w:spacing w:val="-1"/>
          <w:w w:val="95"/>
          <w:sz w:val="21"/>
        </w:rPr>
        <w:t>TG</w:t>
      </w:r>
      <w:r>
        <w:rPr>
          <w:color w:val="A0948E"/>
          <w:spacing w:val="-6"/>
          <w:w w:val="95"/>
          <w:sz w:val="21"/>
        </w:rPr>
        <w:t> </w:t>
      </w:r>
      <w:r>
        <w:rPr>
          <w:color w:val="A0948E"/>
          <w:spacing w:val="-1"/>
          <w:w w:val="95"/>
          <w:sz w:val="21"/>
        </w:rPr>
        <w:t>40(R3)</w:t>
      </w:r>
      <w:r>
        <w:rPr>
          <w:color w:val="A0948E"/>
          <w:spacing w:val="-6"/>
          <w:w w:val="95"/>
          <w:sz w:val="21"/>
        </w:rPr>
        <w:t> </w:t>
      </w:r>
      <w:r>
        <w:rPr>
          <w:color w:val="A0948E"/>
          <w:spacing w:val="-1"/>
          <w:w w:val="95"/>
          <w:sz w:val="21"/>
        </w:rPr>
        <w:t>–</w:t>
      </w:r>
      <w:r>
        <w:rPr>
          <w:color w:val="A0948E"/>
          <w:spacing w:val="-5"/>
          <w:w w:val="95"/>
          <w:sz w:val="21"/>
        </w:rPr>
        <w:t> </w:t>
      </w:r>
      <w:r>
        <w:rPr>
          <w:color w:val="A0948E"/>
          <w:spacing w:val="-1"/>
          <w:w w:val="95"/>
          <w:sz w:val="21"/>
        </w:rPr>
        <w:t>Instrumentos</w:t>
      </w:r>
      <w:r>
        <w:rPr>
          <w:color w:val="A0948E"/>
          <w:spacing w:val="-6"/>
          <w:w w:val="95"/>
          <w:sz w:val="21"/>
        </w:rPr>
        <w:t> </w:t>
      </w:r>
      <w:r>
        <w:rPr>
          <w:color w:val="A0948E"/>
          <w:spacing w:val="-1"/>
          <w:w w:val="95"/>
          <w:sz w:val="21"/>
        </w:rPr>
        <w:t>Financeiros:</w:t>
      </w:r>
      <w:r>
        <w:rPr>
          <w:color w:val="A0948E"/>
          <w:spacing w:val="-6"/>
          <w:w w:val="95"/>
          <w:sz w:val="21"/>
        </w:rPr>
        <w:t> </w:t>
      </w:r>
      <w:r>
        <w:rPr>
          <w:color w:val="A0948E"/>
          <w:w w:val="95"/>
          <w:sz w:val="21"/>
        </w:rPr>
        <w:t>Evidenciação</w:t>
      </w:r>
      <w:r>
        <w:rPr>
          <w:color w:val="A0948E"/>
          <w:spacing w:val="-5"/>
          <w:w w:val="95"/>
          <w:sz w:val="21"/>
        </w:rPr>
        <w:t> </w:t>
      </w:r>
      <w:r>
        <w:rPr>
          <w:color w:val="A0948E"/>
          <w:w w:val="95"/>
          <w:sz w:val="21"/>
        </w:rPr>
        <w:t>e</w:t>
      </w:r>
      <w:r>
        <w:rPr>
          <w:color w:val="A0948E"/>
          <w:spacing w:val="-6"/>
          <w:w w:val="95"/>
          <w:sz w:val="21"/>
        </w:rPr>
        <w:t> </w:t>
      </w:r>
      <w:r>
        <w:rPr>
          <w:color w:val="A0948E"/>
          <w:w w:val="95"/>
          <w:sz w:val="21"/>
        </w:rPr>
        <w:t>NBC</w:t>
      </w:r>
      <w:r>
        <w:rPr>
          <w:color w:val="A0948E"/>
          <w:spacing w:val="-15"/>
          <w:w w:val="95"/>
          <w:sz w:val="21"/>
        </w:rPr>
        <w:t> </w:t>
      </w:r>
      <w:r>
        <w:rPr>
          <w:color w:val="A0948E"/>
          <w:w w:val="95"/>
          <w:sz w:val="21"/>
        </w:rPr>
        <w:t>TG</w:t>
      </w:r>
      <w:r>
        <w:rPr>
          <w:color w:val="A0948E"/>
          <w:spacing w:val="-5"/>
          <w:w w:val="95"/>
          <w:sz w:val="21"/>
        </w:rPr>
        <w:t> </w:t>
      </w:r>
      <w:r>
        <w:rPr>
          <w:color w:val="A0948E"/>
          <w:w w:val="95"/>
          <w:sz w:val="21"/>
        </w:rPr>
        <w:t>48</w:t>
      </w:r>
      <w:r>
        <w:rPr>
          <w:color w:val="A0948E"/>
          <w:spacing w:val="-6"/>
          <w:w w:val="95"/>
          <w:sz w:val="21"/>
        </w:rPr>
        <w:t> </w:t>
      </w:r>
      <w:r>
        <w:rPr>
          <w:color w:val="A0948E"/>
          <w:w w:val="95"/>
          <w:sz w:val="21"/>
        </w:rPr>
        <w:t>–</w:t>
      </w:r>
      <w:r>
        <w:rPr>
          <w:color w:val="A0948E"/>
          <w:spacing w:val="-6"/>
          <w:w w:val="95"/>
          <w:sz w:val="21"/>
        </w:rPr>
        <w:t> </w:t>
      </w:r>
      <w:r>
        <w:rPr>
          <w:color w:val="A0948E"/>
          <w:w w:val="95"/>
          <w:sz w:val="21"/>
        </w:rPr>
        <w:t>Instrumentos</w:t>
      </w:r>
      <w:r>
        <w:rPr>
          <w:color w:val="A0948E"/>
          <w:spacing w:val="-57"/>
          <w:w w:val="95"/>
          <w:sz w:val="21"/>
        </w:rPr>
        <w:t> </w:t>
      </w:r>
      <w:r>
        <w:rPr>
          <w:color w:val="A0948E"/>
          <w:sz w:val="21"/>
        </w:rPr>
        <w:t>Financeiros;</w:t>
      </w:r>
    </w:p>
    <w:p>
      <w:pPr>
        <w:pStyle w:val="ListParagraph"/>
        <w:numPr>
          <w:ilvl w:val="0"/>
          <w:numId w:val="2"/>
        </w:numPr>
        <w:tabs>
          <w:tab w:pos="275" w:val="left" w:leader="none"/>
        </w:tabs>
        <w:spacing w:line="240" w:lineRule="auto" w:before="29" w:after="0"/>
        <w:ind w:left="274" w:right="0" w:hanging="112"/>
        <w:jc w:val="both"/>
        <w:rPr>
          <w:sz w:val="21"/>
        </w:rPr>
      </w:pPr>
      <w:r>
        <w:rPr>
          <w:color w:val="A0948E"/>
          <w:w w:val="90"/>
          <w:sz w:val="21"/>
        </w:rPr>
        <w:t>Revisão</w:t>
      </w:r>
      <w:r>
        <w:rPr>
          <w:color w:val="A0948E"/>
          <w:spacing w:val="1"/>
          <w:w w:val="90"/>
          <w:sz w:val="21"/>
        </w:rPr>
        <w:t> </w:t>
      </w:r>
      <w:r>
        <w:rPr>
          <w:color w:val="A0948E"/>
          <w:w w:val="90"/>
          <w:sz w:val="21"/>
        </w:rPr>
        <w:t>NBC</w:t>
      </w:r>
      <w:r>
        <w:rPr>
          <w:color w:val="A0948E"/>
          <w:spacing w:val="1"/>
          <w:w w:val="90"/>
          <w:sz w:val="21"/>
        </w:rPr>
        <w:t> </w:t>
      </w:r>
      <w:r>
        <w:rPr>
          <w:color w:val="A0948E"/>
          <w:w w:val="90"/>
          <w:sz w:val="21"/>
        </w:rPr>
        <w:t>10, que</w:t>
      </w:r>
      <w:r>
        <w:rPr>
          <w:color w:val="A0948E"/>
          <w:spacing w:val="1"/>
          <w:w w:val="90"/>
          <w:sz w:val="21"/>
        </w:rPr>
        <w:t> </w:t>
      </w:r>
      <w:r>
        <w:rPr>
          <w:color w:val="A0948E"/>
          <w:w w:val="90"/>
          <w:sz w:val="21"/>
        </w:rPr>
        <w:t>altera</w:t>
      </w:r>
      <w:r>
        <w:rPr>
          <w:color w:val="A0948E"/>
          <w:spacing w:val="1"/>
          <w:w w:val="90"/>
          <w:sz w:val="21"/>
        </w:rPr>
        <w:t> </w:t>
      </w:r>
      <w:r>
        <w:rPr>
          <w:color w:val="A0948E"/>
          <w:w w:val="90"/>
          <w:sz w:val="21"/>
        </w:rPr>
        <w:t>a</w:t>
      </w:r>
      <w:r>
        <w:rPr>
          <w:color w:val="A0948E"/>
          <w:spacing w:val="1"/>
          <w:w w:val="90"/>
          <w:sz w:val="21"/>
        </w:rPr>
        <w:t> </w:t>
      </w:r>
      <w:r>
        <w:rPr>
          <w:color w:val="A0948E"/>
          <w:w w:val="90"/>
          <w:sz w:val="21"/>
        </w:rPr>
        <w:t>NBC</w:t>
      </w:r>
      <w:r>
        <w:rPr>
          <w:color w:val="A0948E"/>
          <w:spacing w:val="-10"/>
          <w:w w:val="90"/>
          <w:sz w:val="21"/>
        </w:rPr>
        <w:t> </w:t>
      </w:r>
      <w:r>
        <w:rPr>
          <w:color w:val="A0948E"/>
          <w:w w:val="90"/>
          <w:sz w:val="21"/>
        </w:rPr>
        <w:t>TG</w:t>
      </w:r>
      <w:r>
        <w:rPr>
          <w:color w:val="A0948E"/>
          <w:spacing w:val="1"/>
          <w:w w:val="90"/>
          <w:sz w:val="21"/>
        </w:rPr>
        <w:t> </w:t>
      </w:r>
      <w:r>
        <w:rPr>
          <w:color w:val="A0948E"/>
          <w:w w:val="90"/>
          <w:sz w:val="21"/>
        </w:rPr>
        <w:t>06(R3)</w:t>
      </w:r>
      <w:r>
        <w:rPr>
          <w:color w:val="A0948E"/>
          <w:spacing w:val="1"/>
          <w:w w:val="90"/>
          <w:sz w:val="21"/>
        </w:rPr>
        <w:t> </w:t>
      </w:r>
      <w:r>
        <w:rPr>
          <w:color w:val="A0948E"/>
          <w:w w:val="90"/>
          <w:sz w:val="21"/>
        </w:rPr>
        <w:t>-</w:t>
      </w:r>
      <w:r>
        <w:rPr>
          <w:color w:val="A0948E"/>
          <w:spacing w:val="1"/>
          <w:w w:val="90"/>
          <w:sz w:val="21"/>
        </w:rPr>
        <w:t> </w:t>
      </w:r>
      <w:r>
        <w:rPr>
          <w:color w:val="A0948E"/>
          <w:w w:val="90"/>
          <w:sz w:val="21"/>
        </w:rPr>
        <w:t>Arrendamentos.</w:t>
      </w:r>
    </w:p>
    <w:p>
      <w:pPr>
        <w:pStyle w:val="BodyText"/>
        <w:spacing w:line="295" w:lineRule="auto" w:before="168"/>
        <w:ind w:left="163" w:right="1181"/>
        <w:jc w:val="both"/>
      </w:pPr>
      <w:r>
        <w:rPr>
          <w:color w:val="A0948E"/>
          <w:spacing w:val="-1"/>
          <w:w w:val="95"/>
        </w:rPr>
        <w:t>A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Hemobrás</w:t>
      </w:r>
      <w:r>
        <w:rPr>
          <w:color w:val="A0948E"/>
          <w:spacing w:val="-14"/>
          <w:w w:val="95"/>
        </w:rPr>
        <w:t> </w:t>
      </w:r>
      <w:r>
        <w:rPr>
          <w:color w:val="A0948E"/>
          <w:spacing w:val="-1"/>
          <w:w w:val="95"/>
        </w:rPr>
        <w:t>não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possui</w:t>
      </w:r>
      <w:r>
        <w:rPr>
          <w:color w:val="A0948E"/>
          <w:spacing w:val="-14"/>
          <w:w w:val="95"/>
        </w:rPr>
        <w:t> </w:t>
      </w:r>
      <w:r>
        <w:rPr>
          <w:color w:val="A0948E"/>
          <w:spacing w:val="-1"/>
          <w:w w:val="95"/>
        </w:rPr>
        <w:t>transações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que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sejam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afetadas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pelas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alterações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nas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normas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ou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suas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políticas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con-</w:t>
      </w:r>
      <w:r>
        <w:rPr>
          <w:color w:val="A0948E"/>
          <w:spacing w:val="-58"/>
          <w:w w:val="95"/>
        </w:rPr>
        <w:t> </w:t>
      </w:r>
      <w:r>
        <w:rPr>
          <w:color w:val="A0948E"/>
        </w:rPr>
        <w:t>tábeis</w:t>
      </w:r>
      <w:r>
        <w:rPr>
          <w:color w:val="A0948E"/>
          <w:spacing w:val="-22"/>
        </w:rPr>
        <w:t> </w:t>
      </w:r>
      <w:r>
        <w:rPr>
          <w:color w:val="A0948E"/>
        </w:rPr>
        <w:t>já</w:t>
      </w:r>
      <w:r>
        <w:rPr>
          <w:color w:val="A0948E"/>
          <w:spacing w:val="-22"/>
        </w:rPr>
        <w:t> </w:t>
      </w:r>
      <w:r>
        <w:rPr>
          <w:color w:val="A0948E"/>
        </w:rPr>
        <w:t>são</w:t>
      </w:r>
      <w:r>
        <w:rPr>
          <w:color w:val="A0948E"/>
          <w:spacing w:val="-22"/>
        </w:rPr>
        <w:t> </w:t>
      </w:r>
      <w:r>
        <w:rPr>
          <w:color w:val="A0948E"/>
        </w:rPr>
        <w:t>consistentes</w:t>
      </w:r>
      <w:r>
        <w:rPr>
          <w:color w:val="A0948E"/>
          <w:spacing w:val="-21"/>
        </w:rPr>
        <w:t> </w:t>
      </w:r>
      <w:r>
        <w:rPr>
          <w:color w:val="A0948E"/>
        </w:rPr>
        <w:t>com</w:t>
      </w:r>
      <w:r>
        <w:rPr>
          <w:color w:val="A0948E"/>
          <w:spacing w:val="-22"/>
        </w:rPr>
        <w:t> </w:t>
      </w:r>
      <w:r>
        <w:rPr>
          <w:color w:val="A0948E"/>
        </w:rPr>
        <w:t>os</w:t>
      </w:r>
      <w:r>
        <w:rPr>
          <w:color w:val="A0948E"/>
          <w:spacing w:val="-22"/>
        </w:rPr>
        <w:t> </w:t>
      </w:r>
      <w:r>
        <w:rPr>
          <w:color w:val="A0948E"/>
        </w:rPr>
        <w:t>novos</w:t>
      </w:r>
      <w:r>
        <w:rPr>
          <w:color w:val="A0948E"/>
          <w:spacing w:val="-21"/>
        </w:rPr>
        <w:t> </w:t>
      </w:r>
      <w:r>
        <w:rPr>
          <w:color w:val="A0948E"/>
        </w:rPr>
        <w:t>requerimentos.</w:t>
      </w:r>
    </w:p>
    <w:p>
      <w:pPr>
        <w:spacing w:after="0" w:line="295" w:lineRule="auto"/>
        <w:jc w:val="both"/>
        <w:sectPr>
          <w:type w:val="continuous"/>
          <w:pgSz w:w="23820" w:h="16840" w:orient="landscape"/>
          <w:pgMar w:top="360" w:bottom="0" w:left="1140" w:right="120"/>
          <w:cols w:num="2" w:equalWidth="0">
            <w:col w:w="9389" w:space="2630"/>
            <w:col w:w="10541"/>
          </w:cols>
        </w:sectPr>
      </w:pPr>
    </w:p>
    <w:p>
      <w:pPr>
        <w:pStyle w:val="Heading3"/>
        <w:numPr>
          <w:ilvl w:val="1"/>
          <w:numId w:val="3"/>
        </w:numPr>
        <w:tabs>
          <w:tab w:pos="518" w:val="left" w:leader="none"/>
        </w:tabs>
        <w:spacing w:line="240" w:lineRule="auto" w:before="90" w:after="0"/>
        <w:ind w:left="517" w:right="0" w:hanging="355"/>
        <w:jc w:val="left"/>
      </w:pPr>
      <w:bookmarkStart w:name="_bookmark13" w:id="22"/>
      <w:bookmarkEnd w:id="22"/>
      <w:r>
        <w:rPr/>
      </w:r>
      <w:bookmarkStart w:name="_bookmark13" w:id="23"/>
      <w:bookmarkEnd w:id="23"/>
      <w:r>
        <w:rPr>
          <w:color w:val="A0948E"/>
          <w:w w:val="90"/>
          <w:sz w:val="26"/>
        </w:rPr>
        <w:t>•</w:t>
      </w:r>
      <w:r>
        <w:rPr>
          <w:color w:val="A0948E"/>
          <w:spacing w:val="19"/>
          <w:w w:val="90"/>
          <w:sz w:val="26"/>
        </w:rPr>
        <w:t> </w:t>
      </w:r>
      <w:r>
        <w:rPr>
          <w:color w:val="702C29"/>
          <w:w w:val="90"/>
        </w:rPr>
        <w:t>Moeda</w:t>
      </w:r>
      <w:r>
        <w:rPr>
          <w:color w:val="702C29"/>
          <w:spacing w:val="16"/>
          <w:w w:val="90"/>
        </w:rPr>
        <w:t> </w:t>
      </w:r>
      <w:r>
        <w:rPr>
          <w:color w:val="702C29"/>
          <w:w w:val="90"/>
        </w:rPr>
        <w:t>Funcional</w:t>
      </w:r>
      <w:r>
        <w:rPr>
          <w:color w:val="702C29"/>
          <w:spacing w:val="17"/>
          <w:w w:val="90"/>
        </w:rPr>
        <w:t> </w:t>
      </w:r>
      <w:r>
        <w:rPr>
          <w:color w:val="702C29"/>
          <w:w w:val="90"/>
        </w:rPr>
        <w:t>e</w:t>
      </w:r>
      <w:r>
        <w:rPr>
          <w:color w:val="702C29"/>
          <w:spacing w:val="17"/>
          <w:w w:val="90"/>
        </w:rPr>
        <w:t> </w:t>
      </w:r>
      <w:r>
        <w:rPr>
          <w:color w:val="702C29"/>
          <w:w w:val="90"/>
        </w:rPr>
        <w:t>Apresentação</w:t>
      </w:r>
    </w:p>
    <w:p>
      <w:pPr>
        <w:pStyle w:val="BodyText"/>
        <w:spacing w:line="295" w:lineRule="auto" w:before="159"/>
        <w:ind w:left="163" w:right="39"/>
        <w:jc w:val="both"/>
      </w:pPr>
      <w:r>
        <w:rPr>
          <w:color w:val="A0948E"/>
          <w:w w:val="95"/>
        </w:rPr>
        <w:t>Os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itens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incluídos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nas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demonstrações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financeiras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são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mensurados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usando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real,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moeda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principal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am-</w:t>
      </w:r>
      <w:r>
        <w:rPr>
          <w:color w:val="A0948E"/>
          <w:spacing w:val="-58"/>
          <w:w w:val="95"/>
        </w:rPr>
        <w:t> </w:t>
      </w:r>
      <w:r>
        <w:rPr>
          <w:color w:val="A0948E"/>
          <w:spacing w:val="-1"/>
          <w:w w:val="95"/>
        </w:rPr>
        <w:t>biente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econômico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qual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Companhia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atua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(moeda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funcional).</w:t>
      </w:r>
    </w:p>
    <w:p>
      <w:pPr>
        <w:pStyle w:val="Heading3"/>
        <w:numPr>
          <w:ilvl w:val="1"/>
          <w:numId w:val="3"/>
        </w:numPr>
        <w:tabs>
          <w:tab w:pos="518" w:val="left" w:leader="none"/>
        </w:tabs>
        <w:spacing w:line="240" w:lineRule="auto" w:before="180" w:after="0"/>
        <w:ind w:left="517" w:right="0" w:hanging="355"/>
        <w:jc w:val="left"/>
      </w:pPr>
      <w:r>
        <w:rPr>
          <w:color w:val="A0948E"/>
          <w:w w:val="90"/>
          <w:sz w:val="26"/>
        </w:rPr>
        <w:t>• </w:t>
      </w:r>
      <w:r>
        <w:rPr>
          <w:color w:val="702C29"/>
          <w:w w:val="90"/>
        </w:rPr>
        <w:t>Base de</w:t>
      </w:r>
      <w:r>
        <w:rPr>
          <w:color w:val="702C29"/>
          <w:spacing w:val="1"/>
          <w:w w:val="90"/>
        </w:rPr>
        <w:t> </w:t>
      </w:r>
      <w:r>
        <w:rPr>
          <w:color w:val="702C29"/>
          <w:w w:val="90"/>
        </w:rPr>
        <w:t>Mensuração</w:t>
      </w:r>
    </w:p>
    <w:p>
      <w:pPr>
        <w:pStyle w:val="BodyText"/>
        <w:spacing w:line="295" w:lineRule="auto" w:before="158"/>
        <w:ind w:left="163" w:right="38"/>
        <w:jc w:val="both"/>
      </w:pPr>
      <w:r>
        <w:rPr>
          <w:color w:val="A0948E"/>
          <w:w w:val="90"/>
        </w:rPr>
        <w:t>As demonstrações financeiras foram preparadas utilizando como base o custo histórico, exceção dos ativos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financeiros, que são avaliados a valor justo com reflexo no patrimônio líquido, das provisões trabalhistas,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cíveis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e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administrativas,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que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são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mensuradas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pelo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valor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atual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estimado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da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obrigação.</w:t>
      </w:r>
    </w:p>
    <w:p>
      <w:pPr>
        <w:pStyle w:val="Heading3"/>
        <w:numPr>
          <w:ilvl w:val="1"/>
          <w:numId w:val="3"/>
        </w:numPr>
        <w:tabs>
          <w:tab w:pos="518" w:val="left" w:leader="none"/>
        </w:tabs>
        <w:spacing w:line="240" w:lineRule="auto" w:before="180" w:after="0"/>
        <w:ind w:left="517" w:right="0" w:hanging="355"/>
        <w:jc w:val="left"/>
      </w:pPr>
      <w:r>
        <w:rPr>
          <w:color w:val="A0948E"/>
          <w:w w:val="90"/>
          <w:sz w:val="26"/>
        </w:rPr>
        <w:t>•</w:t>
      </w:r>
      <w:r>
        <w:rPr>
          <w:color w:val="A0948E"/>
          <w:spacing w:val="-1"/>
          <w:w w:val="90"/>
          <w:sz w:val="26"/>
        </w:rPr>
        <w:t> </w:t>
      </w:r>
      <w:r>
        <w:rPr>
          <w:color w:val="702C29"/>
          <w:w w:val="90"/>
        </w:rPr>
        <w:t>Uso de Estimativas e Julgamentos</w:t>
      </w:r>
    </w:p>
    <w:p>
      <w:pPr>
        <w:pStyle w:val="BodyText"/>
        <w:spacing w:line="295" w:lineRule="auto" w:before="158"/>
        <w:ind w:left="163" w:right="38"/>
        <w:jc w:val="both"/>
      </w:pPr>
      <w:r>
        <w:rPr>
          <w:color w:val="A0948E"/>
          <w:spacing w:val="-1"/>
          <w:w w:val="95"/>
        </w:rPr>
        <w:t>Na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elaboração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das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demonstrações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é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necessário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que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a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Administração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faça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uso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estimativas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adote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pre-</w:t>
      </w:r>
      <w:r>
        <w:rPr>
          <w:color w:val="A0948E"/>
          <w:spacing w:val="-57"/>
          <w:w w:val="95"/>
        </w:rPr>
        <w:t> </w:t>
      </w:r>
      <w:r>
        <w:rPr>
          <w:color w:val="A0948E"/>
          <w:spacing w:val="-1"/>
          <w:w w:val="95"/>
        </w:rPr>
        <w:t>missas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para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a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contabilização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certos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ativos,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passivos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outras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transações,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entre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elas: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constituição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provisões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necessárias</w:t>
      </w:r>
      <w:r>
        <w:rPr>
          <w:color w:val="A0948E"/>
          <w:spacing w:val="-2"/>
          <w:w w:val="90"/>
        </w:rPr>
        <w:t> </w:t>
      </w:r>
      <w:r>
        <w:rPr>
          <w:color w:val="A0948E"/>
          <w:w w:val="90"/>
        </w:rPr>
        <w:t>para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riscos</w:t>
      </w:r>
      <w:r>
        <w:rPr>
          <w:color w:val="A0948E"/>
          <w:spacing w:val="-2"/>
          <w:w w:val="90"/>
        </w:rPr>
        <w:t> </w:t>
      </w:r>
      <w:r>
        <w:rPr>
          <w:color w:val="A0948E"/>
          <w:w w:val="90"/>
        </w:rPr>
        <w:t>tributários,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cíveis</w:t>
      </w:r>
      <w:r>
        <w:rPr>
          <w:color w:val="A0948E"/>
          <w:spacing w:val="-2"/>
          <w:w w:val="90"/>
        </w:rPr>
        <w:t> </w:t>
      </w:r>
      <w:r>
        <w:rPr>
          <w:color w:val="A0948E"/>
          <w:w w:val="90"/>
        </w:rPr>
        <w:t>e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trabalhistas;</w:t>
      </w:r>
      <w:r>
        <w:rPr>
          <w:color w:val="A0948E"/>
          <w:spacing w:val="-2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-2"/>
          <w:w w:val="90"/>
        </w:rPr>
        <w:t> </w:t>
      </w:r>
      <w:r>
        <w:rPr>
          <w:color w:val="A0948E"/>
          <w:w w:val="90"/>
        </w:rPr>
        <w:t>vida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útil</w:t>
      </w:r>
      <w:r>
        <w:rPr>
          <w:color w:val="A0948E"/>
          <w:spacing w:val="-2"/>
          <w:w w:val="90"/>
        </w:rPr>
        <w:t> </w:t>
      </w:r>
      <w:r>
        <w:rPr>
          <w:color w:val="A0948E"/>
          <w:w w:val="90"/>
        </w:rPr>
        <w:t>do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ativo</w:t>
      </w:r>
      <w:r>
        <w:rPr>
          <w:color w:val="A0948E"/>
          <w:spacing w:val="-2"/>
          <w:w w:val="90"/>
        </w:rPr>
        <w:t> </w:t>
      </w:r>
      <w:r>
        <w:rPr>
          <w:color w:val="A0948E"/>
          <w:w w:val="90"/>
        </w:rPr>
        <w:t>imobilizado;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as</w:t>
      </w:r>
      <w:r>
        <w:rPr>
          <w:color w:val="A0948E"/>
          <w:spacing w:val="-2"/>
          <w:w w:val="90"/>
        </w:rPr>
        <w:t> </w:t>
      </w:r>
      <w:r>
        <w:rPr>
          <w:color w:val="A0948E"/>
          <w:w w:val="90"/>
        </w:rPr>
        <w:t>perdas</w:t>
      </w:r>
      <w:r>
        <w:rPr>
          <w:color w:val="A0948E"/>
          <w:spacing w:val="-55"/>
          <w:w w:val="90"/>
        </w:rPr>
        <w:t> </w:t>
      </w:r>
      <w:r>
        <w:rPr>
          <w:color w:val="A0948E"/>
          <w:w w:val="90"/>
        </w:rPr>
        <w:t>relacionadas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-30"/>
          <w:w w:val="90"/>
        </w:rPr>
        <w:t> </w:t>
      </w:r>
      <w:r>
        <w:rPr>
          <w:color w:val="A0948E"/>
          <w:w w:val="90"/>
        </w:rPr>
        <w:t>“contas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receber”;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recuperação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do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valor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ativos,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incluindo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intangíveis;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e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elaboração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54"/>
          <w:w w:val="90"/>
        </w:rPr>
        <w:t> </w:t>
      </w:r>
      <w:r>
        <w:rPr>
          <w:color w:val="A0948E"/>
          <w:w w:val="90"/>
        </w:rPr>
        <w:t>projeções para a realização de imposto de renda diferido, as quais, apesar de refletirem o julgamento da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melhor estimativa possível por parte da Administração da Companhia, podem, eventualmente, apresentar</w:t>
      </w:r>
      <w:r>
        <w:rPr>
          <w:color w:val="A0948E"/>
          <w:spacing w:val="1"/>
          <w:w w:val="90"/>
        </w:rPr>
        <w:t> </w:t>
      </w:r>
      <w:r>
        <w:rPr>
          <w:color w:val="A0948E"/>
        </w:rPr>
        <w:t>variações</w:t>
      </w:r>
      <w:r>
        <w:rPr>
          <w:color w:val="A0948E"/>
          <w:spacing w:val="-22"/>
        </w:rPr>
        <w:t> </w:t>
      </w:r>
      <w:r>
        <w:rPr>
          <w:color w:val="A0948E"/>
        </w:rPr>
        <w:t>em</w:t>
      </w:r>
      <w:r>
        <w:rPr>
          <w:color w:val="A0948E"/>
          <w:spacing w:val="-22"/>
        </w:rPr>
        <w:t> </w:t>
      </w:r>
      <w:r>
        <w:rPr>
          <w:color w:val="A0948E"/>
        </w:rPr>
        <w:t>relação</w:t>
      </w:r>
      <w:r>
        <w:rPr>
          <w:color w:val="A0948E"/>
          <w:spacing w:val="-21"/>
        </w:rPr>
        <w:t> </w:t>
      </w:r>
      <w:r>
        <w:rPr>
          <w:color w:val="A0948E"/>
        </w:rPr>
        <w:t>aos</w:t>
      </w:r>
      <w:r>
        <w:rPr>
          <w:color w:val="A0948E"/>
          <w:spacing w:val="-22"/>
        </w:rPr>
        <w:t> </w:t>
      </w:r>
      <w:r>
        <w:rPr>
          <w:color w:val="A0948E"/>
        </w:rPr>
        <w:t>dados</w:t>
      </w:r>
      <w:r>
        <w:rPr>
          <w:color w:val="A0948E"/>
          <w:spacing w:val="-21"/>
        </w:rPr>
        <w:t> </w:t>
      </w:r>
      <w:r>
        <w:rPr>
          <w:color w:val="A0948E"/>
        </w:rPr>
        <w:t>e</w:t>
      </w:r>
      <w:r>
        <w:rPr>
          <w:color w:val="A0948E"/>
          <w:spacing w:val="-22"/>
        </w:rPr>
        <w:t> </w:t>
      </w:r>
      <w:r>
        <w:rPr>
          <w:color w:val="A0948E"/>
        </w:rPr>
        <w:t>aos</w:t>
      </w:r>
      <w:r>
        <w:rPr>
          <w:color w:val="A0948E"/>
          <w:spacing w:val="-22"/>
        </w:rPr>
        <w:t> </w:t>
      </w:r>
      <w:r>
        <w:rPr>
          <w:color w:val="A0948E"/>
        </w:rPr>
        <w:t>valores</w:t>
      </w:r>
      <w:r>
        <w:rPr>
          <w:color w:val="A0948E"/>
          <w:spacing w:val="-21"/>
        </w:rPr>
        <w:t> </w:t>
      </w:r>
      <w:r>
        <w:rPr>
          <w:color w:val="A0948E"/>
        </w:rPr>
        <w:t>reais.</w:t>
      </w:r>
    </w:p>
    <w:p>
      <w:pPr>
        <w:pStyle w:val="BodyText"/>
        <w:spacing w:before="6"/>
        <w:rPr>
          <w:sz w:val="23"/>
        </w:rPr>
      </w:pPr>
    </w:p>
    <w:p>
      <w:pPr>
        <w:pStyle w:val="Heading2"/>
        <w:numPr>
          <w:ilvl w:val="0"/>
          <w:numId w:val="1"/>
        </w:numPr>
        <w:tabs>
          <w:tab w:pos="346" w:val="left" w:leader="none"/>
        </w:tabs>
        <w:spacing w:line="240" w:lineRule="auto" w:before="0" w:after="0"/>
        <w:ind w:left="345" w:right="0" w:hanging="183"/>
        <w:jc w:val="both"/>
      </w:pPr>
      <w:r>
        <w:rPr>
          <w:rFonts w:ascii="Trebuchet MS" w:hAnsi="Trebuchet MS"/>
          <w:b w:val="0"/>
          <w:color w:val="A0948E"/>
          <w:spacing w:val="-1"/>
          <w:w w:val="80"/>
          <w:sz w:val="36"/>
        </w:rPr>
        <w:t>•</w:t>
      </w:r>
      <w:r>
        <w:rPr>
          <w:rFonts w:ascii="Trebuchet MS" w:hAnsi="Trebuchet MS"/>
          <w:b w:val="0"/>
          <w:color w:val="A0948E"/>
          <w:spacing w:val="-37"/>
          <w:w w:val="80"/>
          <w:sz w:val="36"/>
        </w:rPr>
        <w:t> </w:t>
      </w:r>
      <w:r>
        <w:rPr>
          <w:color w:val="702C29"/>
          <w:spacing w:val="-1"/>
          <w:w w:val="80"/>
        </w:rPr>
        <w:t>PRINCIPAIS</w:t>
      </w:r>
      <w:r>
        <w:rPr>
          <w:color w:val="702C29"/>
          <w:spacing w:val="-6"/>
          <w:w w:val="80"/>
        </w:rPr>
        <w:t> </w:t>
      </w:r>
      <w:r>
        <w:rPr>
          <w:color w:val="702C29"/>
          <w:spacing w:val="-1"/>
          <w:w w:val="80"/>
        </w:rPr>
        <w:t>POLÍTICAS</w:t>
      </w:r>
      <w:r>
        <w:rPr>
          <w:color w:val="702C29"/>
          <w:spacing w:val="-7"/>
          <w:w w:val="80"/>
        </w:rPr>
        <w:t> </w:t>
      </w:r>
      <w:r>
        <w:rPr>
          <w:color w:val="702C29"/>
          <w:spacing w:val="-1"/>
          <w:w w:val="80"/>
        </w:rPr>
        <w:t>CONTÁBEIS</w:t>
      </w:r>
    </w:p>
    <w:p>
      <w:pPr>
        <w:pStyle w:val="BodyText"/>
        <w:spacing w:before="193"/>
        <w:ind w:left="163"/>
        <w:jc w:val="both"/>
      </w:pPr>
      <w:r>
        <w:rPr>
          <w:color w:val="A0948E"/>
          <w:w w:val="90"/>
        </w:rPr>
        <w:t>As</w:t>
      </w:r>
      <w:r>
        <w:rPr>
          <w:color w:val="A0948E"/>
          <w:spacing w:val="12"/>
          <w:w w:val="90"/>
        </w:rPr>
        <w:t> </w:t>
      </w:r>
      <w:r>
        <w:rPr>
          <w:color w:val="A0948E"/>
          <w:w w:val="90"/>
        </w:rPr>
        <w:t>principais</w:t>
      </w:r>
      <w:r>
        <w:rPr>
          <w:color w:val="A0948E"/>
          <w:spacing w:val="13"/>
          <w:w w:val="90"/>
        </w:rPr>
        <w:t> </w:t>
      </w:r>
      <w:r>
        <w:rPr>
          <w:color w:val="A0948E"/>
          <w:w w:val="90"/>
        </w:rPr>
        <w:t>políticas</w:t>
      </w:r>
      <w:r>
        <w:rPr>
          <w:color w:val="A0948E"/>
          <w:spacing w:val="12"/>
          <w:w w:val="90"/>
        </w:rPr>
        <w:t> </w:t>
      </w:r>
      <w:r>
        <w:rPr>
          <w:color w:val="A0948E"/>
          <w:w w:val="90"/>
        </w:rPr>
        <w:t>contábeis</w:t>
      </w:r>
      <w:r>
        <w:rPr>
          <w:color w:val="A0948E"/>
          <w:spacing w:val="13"/>
          <w:w w:val="90"/>
        </w:rPr>
        <w:t> </w:t>
      </w:r>
      <w:r>
        <w:rPr>
          <w:color w:val="A0948E"/>
          <w:w w:val="90"/>
        </w:rPr>
        <w:t>adotadas</w:t>
      </w:r>
      <w:r>
        <w:rPr>
          <w:color w:val="A0948E"/>
          <w:spacing w:val="12"/>
          <w:w w:val="90"/>
        </w:rPr>
        <w:t> </w:t>
      </w:r>
      <w:r>
        <w:rPr>
          <w:color w:val="A0948E"/>
          <w:w w:val="90"/>
        </w:rPr>
        <w:t>pela</w:t>
      </w:r>
      <w:r>
        <w:rPr>
          <w:color w:val="A0948E"/>
          <w:spacing w:val="13"/>
          <w:w w:val="90"/>
        </w:rPr>
        <w:t> </w:t>
      </w:r>
      <w:r>
        <w:rPr>
          <w:color w:val="A0948E"/>
          <w:w w:val="90"/>
        </w:rPr>
        <w:t>Companhia</w:t>
      </w:r>
      <w:r>
        <w:rPr>
          <w:color w:val="A0948E"/>
          <w:spacing w:val="12"/>
          <w:w w:val="90"/>
        </w:rPr>
        <w:t> </w:t>
      </w:r>
      <w:r>
        <w:rPr>
          <w:color w:val="A0948E"/>
          <w:w w:val="90"/>
        </w:rPr>
        <w:t>estão</w:t>
      </w:r>
      <w:r>
        <w:rPr>
          <w:color w:val="A0948E"/>
          <w:spacing w:val="13"/>
          <w:w w:val="90"/>
        </w:rPr>
        <w:t> </w:t>
      </w:r>
      <w:r>
        <w:rPr>
          <w:color w:val="A0948E"/>
          <w:w w:val="90"/>
        </w:rPr>
        <w:t>descritas</w:t>
      </w:r>
      <w:r>
        <w:rPr>
          <w:color w:val="A0948E"/>
          <w:spacing w:val="12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13"/>
          <w:w w:val="90"/>
        </w:rPr>
        <w:t> </w:t>
      </w:r>
      <w:r>
        <w:rPr>
          <w:color w:val="A0948E"/>
          <w:w w:val="90"/>
        </w:rPr>
        <w:t>seguir:</w:t>
      </w:r>
    </w:p>
    <w:p>
      <w:pPr>
        <w:pStyle w:val="BodyText"/>
        <w:spacing w:before="4"/>
        <w:rPr>
          <w:sz w:val="20"/>
        </w:rPr>
      </w:pPr>
    </w:p>
    <w:p>
      <w:pPr>
        <w:pStyle w:val="Heading3"/>
        <w:numPr>
          <w:ilvl w:val="1"/>
          <w:numId w:val="1"/>
        </w:numPr>
        <w:tabs>
          <w:tab w:pos="518" w:val="left" w:leader="none"/>
        </w:tabs>
        <w:spacing w:line="240" w:lineRule="auto" w:before="0" w:after="0"/>
        <w:ind w:left="517" w:right="0" w:hanging="355"/>
        <w:jc w:val="left"/>
        <w:rPr>
          <w:rFonts w:ascii="Tahoma" w:hAnsi="Tahoma"/>
          <w:color w:val="702C29"/>
        </w:rPr>
      </w:pPr>
      <w:r>
        <w:rPr>
          <w:color w:val="A0948E"/>
          <w:w w:val="90"/>
          <w:sz w:val="26"/>
        </w:rPr>
        <w:t>•</w:t>
      </w:r>
      <w:r>
        <w:rPr>
          <w:color w:val="A0948E"/>
          <w:spacing w:val="-13"/>
          <w:w w:val="90"/>
          <w:sz w:val="26"/>
        </w:rPr>
        <w:t> </w:t>
      </w:r>
      <w:r>
        <w:rPr>
          <w:color w:val="702C29"/>
          <w:w w:val="90"/>
        </w:rPr>
        <w:t>Caixa</w:t>
      </w:r>
      <w:r>
        <w:rPr>
          <w:color w:val="702C29"/>
          <w:spacing w:val="-10"/>
          <w:w w:val="90"/>
        </w:rPr>
        <w:t> </w:t>
      </w:r>
      <w:r>
        <w:rPr>
          <w:color w:val="702C29"/>
          <w:w w:val="90"/>
        </w:rPr>
        <w:t>e</w:t>
      </w:r>
      <w:r>
        <w:rPr>
          <w:color w:val="702C29"/>
          <w:spacing w:val="-10"/>
          <w:w w:val="90"/>
        </w:rPr>
        <w:t> </w:t>
      </w:r>
      <w:r>
        <w:rPr>
          <w:color w:val="702C29"/>
          <w:w w:val="90"/>
        </w:rPr>
        <w:t>Equivalente</w:t>
      </w:r>
      <w:r>
        <w:rPr>
          <w:color w:val="702C29"/>
          <w:spacing w:val="-10"/>
          <w:w w:val="90"/>
        </w:rPr>
        <w:t> </w:t>
      </w:r>
      <w:r>
        <w:rPr>
          <w:color w:val="702C29"/>
          <w:w w:val="90"/>
        </w:rPr>
        <w:t>de</w:t>
      </w:r>
      <w:r>
        <w:rPr>
          <w:color w:val="702C29"/>
          <w:spacing w:val="-11"/>
          <w:w w:val="90"/>
        </w:rPr>
        <w:t> </w:t>
      </w:r>
      <w:r>
        <w:rPr>
          <w:color w:val="702C29"/>
          <w:w w:val="90"/>
        </w:rPr>
        <w:t>Caixa</w:t>
      </w:r>
    </w:p>
    <w:p>
      <w:pPr>
        <w:pStyle w:val="BodyText"/>
        <w:spacing w:line="295" w:lineRule="auto" w:before="159"/>
        <w:ind w:left="163" w:right="38"/>
        <w:jc w:val="both"/>
      </w:pPr>
      <w:r>
        <w:rPr>
          <w:color w:val="A0948E"/>
          <w:w w:val="90"/>
        </w:rPr>
        <w:t>Compreendem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saldos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caixa,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bancos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e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investimentos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financeiros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com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realização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imediata.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Estão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sujeitos</w:t>
      </w:r>
      <w:r>
        <w:rPr>
          <w:color w:val="A0948E"/>
          <w:spacing w:val="-54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2"/>
          <w:w w:val="90"/>
        </w:rPr>
        <w:t> </w:t>
      </w:r>
      <w:r>
        <w:rPr>
          <w:color w:val="A0948E"/>
          <w:w w:val="90"/>
        </w:rPr>
        <w:t>risco</w:t>
      </w:r>
      <w:r>
        <w:rPr>
          <w:color w:val="A0948E"/>
          <w:spacing w:val="3"/>
          <w:w w:val="90"/>
        </w:rPr>
        <w:t> </w:t>
      </w:r>
      <w:r>
        <w:rPr>
          <w:color w:val="A0948E"/>
          <w:w w:val="90"/>
        </w:rPr>
        <w:t>insignificante</w:t>
      </w:r>
      <w:r>
        <w:rPr>
          <w:color w:val="A0948E"/>
          <w:spacing w:val="3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2"/>
          <w:w w:val="90"/>
        </w:rPr>
        <w:t> </w:t>
      </w:r>
      <w:r>
        <w:rPr>
          <w:color w:val="A0948E"/>
          <w:w w:val="90"/>
        </w:rPr>
        <w:t>alteração</w:t>
      </w:r>
      <w:r>
        <w:rPr>
          <w:color w:val="A0948E"/>
          <w:spacing w:val="3"/>
          <w:w w:val="90"/>
        </w:rPr>
        <w:t> </w:t>
      </w:r>
      <w:r>
        <w:rPr>
          <w:color w:val="A0948E"/>
          <w:w w:val="90"/>
        </w:rPr>
        <w:t>no</w:t>
      </w:r>
      <w:r>
        <w:rPr>
          <w:color w:val="A0948E"/>
          <w:spacing w:val="3"/>
          <w:w w:val="90"/>
        </w:rPr>
        <w:t> </w:t>
      </w:r>
      <w:r>
        <w:rPr>
          <w:color w:val="A0948E"/>
          <w:w w:val="90"/>
        </w:rPr>
        <w:t>valor</w:t>
      </w:r>
      <w:r>
        <w:rPr>
          <w:color w:val="A0948E"/>
          <w:spacing w:val="3"/>
          <w:w w:val="90"/>
        </w:rPr>
        <w:t> </w:t>
      </w:r>
      <w:r>
        <w:rPr>
          <w:color w:val="A0948E"/>
          <w:w w:val="90"/>
        </w:rPr>
        <w:t>justo,</w:t>
      </w:r>
      <w:r>
        <w:rPr>
          <w:color w:val="A0948E"/>
          <w:spacing w:val="2"/>
          <w:w w:val="90"/>
        </w:rPr>
        <w:t> </w:t>
      </w:r>
      <w:r>
        <w:rPr>
          <w:color w:val="A0948E"/>
          <w:w w:val="90"/>
        </w:rPr>
        <w:t>sendo</w:t>
      </w:r>
      <w:r>
        <w:rPr>
          <w:color w:val="A0948E"/>
          <w:spacing w:val="3"/>
          <w:w w:val="90"/>
        </w:rPr>
        <w:t> </w:t>
      </w:r>
      <w:r>
        <w:rPr>
          <w:color w:val="A0948E"/>
          <w:w w:val="90"/>
        </w:rPr>
        <w:t>utilizados</w:t>
      </w:r>
      <w:r>
        <w:rPr>
          <w:color w:val="A0948E"/>
          <w:spacing w:val="3"/>
          <w:w w:val="90"/>
        </w:rPr>
        <w:t> </w:t>
      </w:r>
      <w:r>
        <w:rPr>
          <w:color w:val="A0948E"/>
          <w:w w:val="90"/>
        </w:rPr>
        <w:t>na</w:t>
      </w:r>
      <w:r>
        <w:rPr>
          <w:color w:val="A0948E"/>
          <w:spacing w:val="2"/>
          <w:w w:val="90"/>
        </w:rPr>
        <w:t> </w:t>
      </w:r>
      <w:r>
        <w:rPr>
          <w:color w:val="A0948E"/>
          <w:w w:val="90"/>
        </w:rPr>
        <w:t>gestão</w:t>
      </w:r>
      <w:r>
        <w:rPr>
          <w:color w:val="A0948E"/>
          <w:spacing w:val="3"/>
          <w:w w:val="90"/>
        </w:rPr>
        <w:t> </w:t>
      </w:r>
      <w:r>
        <w:rPr>
          <w:color w:val="A0948E"/>
          <w:w w:val="90"/>
        </w:rPr>
        <w:t>das</w:t>
      </w:r>
      <w:r>
        <w:rPr>
          <w:color w:val="A0948E"/>
          <w:spacing w:val="3"/>
          <w:w w:val="90"/>
        </w:rPr>
        <w:t> </w:t>
      </w:r>
      <w:r>
        <w:rPr>
          <w:color w:val="A0948E"/>
          <w:w w:val="90"/>
        </w:rPr>
        <w:t>obrigações</w:t>
      </w:r>
      <w:r>
        <w:rPr>
          <w:color w:val="A0948E"/>
          <w:spacing w:val="3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2"/>
          <w:w w:val="90"/>
        </w:rPr>
        <w:t> </w:t>
      </w:r>
      <w:r>
        <w:rPr>
          <w:color w:val="A0948E"/>
          <w:w w:val="90"/>
        </w:rPr>
        <w:t>curto</w:t>
      </w:r>
      <w:r>
        <w:rPr>
          <w:color w:val="A0948E"/>
          <w:spacing w:val="3"/>
          <w:w w:val="90"/>
        </w:rPr>
        <w:t> </w:t>
      </w:r>
      <w:r>
        <w:rPr>
          <w:color w:val="A0948E"/>
          <w:w w:val="90"/>
        </w:rPr>
        <w:t>prazo.</w:t>
      </w:r>
    </w:p>
    <w:p>
      <w:pPr>
        <w:pStyle w:val="Heading3"/>
        <w:numPr>
          <w:ilvl w:val="1"/>
          <w:numId w:val="1"/>
        </w:numPr>
        <w:tabs>
          <w:tab w:pos="518" w:val="left" w:leader="none"/>
        </w:tabs>
        <w:spacing w:line="240" w:lineRule="auto" w:before="180" w:after="0"/>
        <w:ind w:left="517" w:right="0" w:hanging="355"/>
        <w:jc w:val="left"/>
        <w:rPr>
          <w:rFonts w:ascii="Tahoma" w:hAnsi="Tahoma"/>
          <w:color w:val="702C29"/>
        </w:rPr>
      </w:pPr>
      <w:r>
        <w:rPr>
          <w:color w:val="A0948E"/>
          <w:w w:val="90"/>
          <w:sz w:val="26"/>
        </w:rPr>
        <w:t>•</w:t>
      </w:r>
      <w:r>
        <w:rPr>
          <w:color w:val="A0948E"/>
          <w:spacing w:val="-6"/>
          <w:w w:val="90"/>
          <w:sz w:val="26"/>
        </w:rPr>
        <w:t> </w:t>
      </w:r>
      <w:r>
        <w:rPr>
          <w:color w:val="702C29"/>
          <w:w w:val="90"/>
        </w:rPr>
        <w:t>Gestão</w:t>
      </w:r>
      <w:r>
        <w:rPr>
          <w:color w:val="702C29"/>
          <w:spacing w:val="-4"/>
          <w:w w:val="90"/>
        </w:rPr>
        <w:t> </w:t>
      </w:r>
      <w:r>
        <w:rPr>
          <w:color w:val="702C29"/>
          <w:w w:val="90"/>
        </w:rPr>
        <w:t>de</w:t>
      </w:r>
      <w:r>
        <w:rPr>
          <w:color w:val="702C29"/>
          <w:spacing w:val="-5"/>
          <w:w w:val="90"/>
        </w:rPr>
        <w:t> </w:t>
      </w:r>
      <w:r>
        <w:rPr>
          <w:color w:val="702C29"/>
          <w:w w:val="90"/>
        </w:rPr>
        <w:t>Riscos</w:t>
      </w:r>
      <w:r>
        <w:rPr>
          <w:color w:val="702C29"/>
          <w:spacing w:val="-4"/>
          <w:w w:val="90"/>
        </w:rPr>
        <w:t> </w:t>
      </w:r>
      <w:r>
        <w:rPr>
          <w:color w:val="702C29"/>
          <w:w w:val="90"/>
        </w:rPr>
        <w:t>Financeiros</w:t>
      </w:r>
    </w:p>
    <w:p>
      <w:pPr>
        <w:pStyle w:val="Heading4"/>
        <w:numPr>
          <w:ilvl w:val="2"/>
          <w:numId w:val="1"/>
        </w:numPr>
        <w:tabs>
          <w:tab w:pos="666" w:val="left" w:leader="none"/>
        </w:tabs>
        <w:spacing w:line="240" w:lineRule="auto" w:before="145" w:after="0"/>
        <w:ind w:left="665" w:right="0" w:hanging="503"/>
        <w:jc w:val="left"/>
      </w:pPr>
      <w:r>
        <w:rPr>
          <w:color w:val="A0948E"/>
          <w:w w:val="85"/>
        </w:rPr>
        <w:t>Fatores de</w:t>
      </w:r>
      <w:r>
        <w:rPr>
          <w:color w:val="A0948E"/>
          <w:spacing w:val="1"/>
          <w:w w:val="85"/>
        </w:rPr>
        <w:t> </w:t>
      </w:r>
      <w:r>
        <w:rPr>
          <w:color w:val="A0948E"/>
          <w:w w:val="85"/>
        </w:rPr>
        <w:t>Risco</w:t>
      </w:r>
    </w:p>
    <w:p>
      <w:pPr>
        <w:pStyle w:val="BodyText"/>
        <w:spacing w:line="295" w:lineRule="auto" w:before="173"/>
        <w:ind w:left="163" w:right="38"/>
        <w:jc w:val="both"/>
      </w:pPr>
      <w:r>
        <w:rPr>
          <w:color w:val="A0948E"/>
          <w:spacing w:val="-1"/>
          <w:w w:val="95"/>
        </w:rPr>
        <w:t>Parte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significativa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do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passivo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Companhia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com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fornecedores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está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moeda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estrangeira,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estando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este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sujeito as variações decorrentes da flutuação natural das moedas ou do impacto de fatores extraordinários,</w:t>
      </w:r>
      <w:r>
        <w:rPr>
          <w:color w:val="A0948E"/>
          <w:spacing w:val="-54"/>
          <w:w w:val="90"/>
        </w:rPr>
        <w:t> </w:t>
      </w:r>
      <w:r>
        <w:rPr>
          <w:color w:val="A0948E"/>
        </w:rPr>
        <w:t>como</w:t>
      </w:r>
      <w:r>
        <w:rPr>
          <w:color w:val="A0948E"/>
          <w:spacing w:val="-21"/>
        </w:rPr>
        <w:t> </w:t>
      </w:r>
      <w:r>
        <w:rPr>
          <w:color w:val="A0948E"/>
        </w:rPr>
        <w:t>a</w:t>
      </w:r>
      <w:r>
        <w:rPr>
          <w:color w:val="A0948E"/>
          <w:spacing w:val="-20"/>
        </w:rPr>
        <w:t> </w:t>
      </w:r>
      <w:r>
        <w:rPr>
          <w:color w:val="A0948E"/>
        </w:rPr>
        <w:t>pandemia</w:t>
      </w:r>
      <w:r>
        <w:rPr>
          <w:color w:val="A0948E"/>
          <w:spacing w:val="-21"/>
        </w:rPr>
        <w:t> </w:t>
      </w:r>
      <w:r>
        <w:rPr>
          <w:color w:val="A0948E"/>
        </w:rPr>
        <w:t>provocada</w:t>
      </w:r>
      <w:r>
        <w:rPr>
          <w:color w:val="A0948E"/>
          <w:spacing w:val="-20"/>
        </w:rPr>
        <w:t> </w:t>
      </w:r>
      <w:r>
        <w:rPr>
          <w:color w:val="A0948E"/>
        </w:rPr>
        <w:t>pela</w:t>
      </w:r>
      <w:r>
        <w:rPr>
          <w:color w:val="A0948E"/>
          <w:spacing w:val="-21"/>
        </w:rPr>
        <w:t> </w:t>
      </w:r>
      <w:r>
        <w:rPr>
          <w:color w:val="A0948E"/>
        </w:rPr>
        <w:t>Covid-19.</w:t>
      </w:r>
    </w:p>
    <w:p>
      <w:pPr>
        <w:pStyle w:val="BodyText"/>
        <w:spacing w:line="295" w:lineRule="auto" w:before="114"/>
        <w:ind w:left="163" w:right="38"/>
        <w:jc w:val="both"/>
      </w:pPr>
      <w:r>
        <w:rPr>
          <w:color w:val="A0948E"/>
          <w:w w:val="90"/>
        </w:rPr>
        <w:t>A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Administração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estabeleceu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meta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para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proteger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parte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da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dívida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em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dólares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norte-americanos,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que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é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hoje</w:t>
      </w:r>
      <w:r>
        <w:rPr>
          <w:color w:val="A0948E"/>
          <w:spacing w:val="-54"/>
          <w:w w:val="90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maior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risco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financeiro.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2021,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meta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estabelecida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foi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para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proteger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25%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deste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passivo,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percentual</w:t>
      </w:r>
      <w:r>
        <w:rPr>
          <w:color w:val="A0948E"/>
          <w:spacing w:val="-58"/>
          <w:w w:val="95"/>
        </w:rPr>
        <w:t> </w:t>
      </w:r>
      <w:r>
        <w:rPr>
          <w:color w:val="A0948E"/>
          <w:spacing w:val="-1"/>
          <w:w w:val="95"/>
        </w:rPr>
        <w:t>liquidado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dezembro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2021.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Para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2022,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meta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é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proteger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33%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passivo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moeda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estrangeira.</w:t>
      </w:r>
    </w:p>
    <w:p>
      <w:pPr>
        <w:pStyle w:val="BodyText"/>
        <w:spacing w:line="295" w:lineRule="auto" w:before="113"/>
        <w:ind w:left="163" w:right="39"/>
        <w:jc w:val="both"/>
      </w:pPr>
      <w:r>
        <w:rPr>
          <w:color w:val="A0948E"/>
          <w:w w:val="95"/>
        </w:rPr>
        <w:t>A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Companhia</w:t>
      </w:r>
      <w:r>
        <w:rPr>
          <w:color w:val="A0948E"/>
          <w:spacing w:val="-21"/>
          <w:w w:val="95"/>
        </w:rPr>
        <w:t> </w:t>
      </w:r>
      <w:r>
        <w:rPr>
          <w:color w:val="A0948E"/>
          <w:w w:val="95"/>
        </w:rPr>
        <w:t>não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mantém</w:t>
      </w:r>
      <w:r>
        <w:rPr>
          <w:color w:val="A0948E"/>
          <w:spacing w:val="-21"/>
          <w:w w:val="95"/>
        </w:rPr>
        <w:t> </w:t>
      </w:r>
      <w:r>
        <w:rPr>
          <w:color w:val="A0948E"/>
          <w:w w:val="95"/>
        </w:rPr>
        <w:t>operações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com</w:t>
      </w:r>
      <w:r>
        <w:rPr>
          <w:color w:val="A0948E"/>
          <w:spacing w:val="-21"/>
          <w:w w:val="95"/>
        </w:rPr>
        <w:t> </w:t>
      </w:r>
      <w:r>
        <w:rPr>
          <w:color w:val="A0948E"/>
          <w:w w:val="95"/>
        </w:rPr>
        <w:t>instrumentos</w:t>
      </w:r>
      <w:r>
        <w:rPr>
          <w:color w:val="A0948E"/>
          <w:spacing w:val="-21"/>
          <w:w w:val="95"/>
        </w:rPr>
        <w:t> </w:t>
      </w:r>
      <w:r>
        <w:rPr>
          <w:color w:val="A0948E"/>
          <w:w w:val="95"/>
        </w:rPr>
        <w:t>financeiros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21"/>
          <w:w w:val="95"/>
        </w:rPr>
        <w:t> </w:t>
      </w:r>
      <w:r>
        <w:rPr>
          <w:color w:val="A0948E"/>
          <w:w w:val="95"/>
        </w:rPr>
        <w:t>crédito,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sendo</w:t>
      </w:r>
      <w:r>
        <w:rPr>
          <w:color w:val="A0948E"/>
          <w:spacing w:val="-21"/>
          <w:w w:val="95"/>
        </w:rPr>
        <w:t> </w:t>
      </w:r>
      <w:r>
        <w:rPr>
          <w:color w:val="A0948E"/>
          <w:w w:val="95"/>
        </w:rPr>
        <w:t>que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todos</w:t>
      </w:r>
      <w:r>
        <w:rPr>
          <w:color w:val="A0948E"/>
          <w:spacing w:val="-21"/>
          <w:w w:val="95"/>
        </w:rPr>
        <w:t> </w:t>
      </w:r>
      <w:r>
        <w:rPr>
          <w:color w:val="A0948E"/>
          <w:w w:val="95"/>
        </w:rPr>
        <w:t>os</w:t>
      </w:r>
      <w:r>
        <w:rPr>
          <w:color w:val="A0948E"/>
          <w:spacing w:val="-21"/>
          <w:w w:val="95"/>
        </w:rPr>
        <w:t> </w:t>
      </w:r>
      <w:r>
        <w:rPr>
          <w:color w:val="A0948E"/>
          <w:w w:val="95"/>
        </w:rPr>
        <w:t>instru-</w:t>
      </w:r>
      <w:r>
        <w:rPr>
          <w:color w:val="A0948E"/>
          <w:spacing w:val="-58"/>
          <w:w w:val="95"/>
        </w:rPr>
        <w:t> </w:t>
      </w:r>
      <w:r>
        <w:rPr>
          <w:color w:val="A0948E"/>
          <w:spacing w:val="-1"/>
          <w:w w:val="95"/>
        </w:rPr>
        <w:t>mentos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1"/>
          <w:w w:val="95"/>
        </w:rPr>
        <w:t>financeiros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1"/>
          <w:w w:val="95"/>
        </w:rPr>
        <w:t>são</w:t>
      </w:r>
      <w:r>
        <w:rPr>
          <w:color w:val="A0948E"/>
          <w:spacing w:val="-22"/>
          <w:w w:val="95"/>
        </w:rPr>
        <w:t> </w:t>
      </w:r>
      <w:r>
        <w:rPr>
          <w:color w:val="A0948E"/>
          <w:spacing w:val="-1"/>
          <w:w w:val="95"/>
        </w:rPr>
        <w:t>inerentes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1"/>
          <w:w w:val="95"/>
        </w:rPr>
        <w:t>à</w:t>
      </w:r>
      <w:r>
        <w:rPr>
          <w:color w:val="A0948E"/>
          <w:spacing w:val="-22"/>
          <w:w w:val="95"/>
        </w:rPr>
        <w:t> </w:t>
      </w:r>
      <w:r>
        <w:rPr>
          <w:color w:val="A0948E"/>
          <w:spacing w:val="-1"/>
          <w:w w:val="95"/>
        </w:rPr>
        <w:t>atividade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operacional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Companhia,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que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não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opera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com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instrumentos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financeiros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derivativos</w:t>
      </w:r>
      <w:r>
        <w:rPr>
          <w:color w:val="A0948E"/>
          <w:spacing w:val="-9"/>
          <w:w w:val="90"/>
        </w:rPr>
        <w:t> </w:t>
      </w:r>
      <w:r>
        <w:rPr>
          <w:color w:val="A0948E"/>
          <w:w w:val="90"/>
        </w:rPr>
        <w:t>e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não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contrata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instrumentos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financeiros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para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fins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especulativos.</w:t>
      </w:r>
    </w:p>
    <w:p>
      <w:pPr>
        <w:pStyle w:val="Heading4"/>
        <w:numPr>
          <w:ilvl w:val="2"/>
          <w:numId w:val="1"/>
        </w:numPr>
        <w:tabs>
          <w:tab w:pos="666" w:val="left" w:leader="none"/>
        </w:tabs>
        <w:spacing w:line="240" w:lineRule="auto" w:before="101" w:after="0"/>
        <w:ind w:left="665" w:right="0" w:hanging="503"/>
        <w:jc w:val="left"/>
      </w:pPr>
      <w:r>
        <w:rPr>
          <w:color w:val="A0948E"/>
          <w:w w:val="85"/>
        </w:rPr>
        <w:t>Instrumentos</w:t>
      </w:r>
      <w:r>
        <w:rPr>
          <w:color w:val="A0948E"/>
          <w:spacing w:val="15"/>
          <w:w w:val="85"/>
        </w:rPr>
        <w:t> </w:t>
      </w:r>
      <w:r>
        <w:rPr>
          <w:color w:val="A0948E"/>
          <w:w w:val="85"/>
        </w:rPr>
        <w:t>Financeiros</w:t>
      </w:r>
    </w:p>
    <w:p>
      <w:pPr>
        <w:pStyle w:val="BodyText"/>
        <w:spacing w:line="295" w:lineRule="auto" w:before="173"/>
        <w:ind w:left="163" w:right="38"/>
        <w:jc w:val="both"/>
      </w:pPr>
      <w:r>
        <w:rPr>
          <w:color w:val="A0948E"/>
          <w:w w:val="90"/>
        </w:rPr>
        <w:t>O CPC 48 – Instrumentos Financeiros introduziu novas exigências para a classificação de ativos financeiros,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5"/>
        </w:rPr>
        <w:t>que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depende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modelo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negócios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entidade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das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características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contratuais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fluxo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caixa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dos</w:t>
      </w:r>
      <w:r>
        <w:rPr>
          <w:color w:val="A0948E"/>
          <w:spacing w:val="-58"/>
          <w:w w:val="95"/>
        </w:rPr>
        <w:t> </w:t>
      </w:r>
      <w:r>
        <w:rPr>
          <w:color w:val="A0948E"/>
          <w:spacing w:val="-1"/>
          <w:w w:val="95"/>
        </w:rPr>
        <w:t>instrumentos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financeiros;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define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um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novo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modelo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contabilização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perdas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por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redução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valor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recu-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perável, que exigirá um reconhecimento mais efetivo; e introduz um novo padrão de </w:t>
      </w:r>
      <w:r>
        <w:rPr>
          <w:i/>
          <w:color w:val="A0948E"/>
          <w:w w:val="90"/>
        </w:rPr>
        <w:t>hedge accounting </w:t>
      </w:r>
      <w:r>
        <w:rPr>
          <w:color w:val="A0948E"/>
          <w:w w:val="90"/>
        </w:rPr>
        <w:t>e</w:t>
      </w:r>
      <w:r>
        <w:rPr>
          <w:color w:val="A0948E"/>
          <w:spacing w:val="1"/>
          <w:w w:val="90"/>
        </w:rPr>
        <w:t> </w:t>
      </w:r>
      <w:r>
        <w:rPr>
          <w:i/>
          <w:color w:val="A0948E"/>
          <w:w w:val="90"/>
        </w:rPr>
        <w:t>impairment</w:t>
      </w:r>
      <w:r>
        <w:rPr>
          <w:i/>
          <w:color w:val="A0948E"/>
          <w:spacing w:val="-18"/>
          <w:w w:val="90"/>
        </w:rPr>
        <w:t> </w:t>
      </w:r>
      <w:r>
        <w:rPr>
          <w:i/>
          <w:color w:val="A0948E"/>
          <w:w w:val="90"/>
        </w:rPr>
        <w:t>test</w:t>
      </w:r>
      <w:r>
        <w:rPr>
          <w:color w:val="A0948E"/>
          <w:w w:val="90"/>
        </w:rPr>
        <w:t>,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com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maior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divulgação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sobre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atividade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gestão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risco.</w:t>
      </w:r>
    </w:p>
    <w:p>
      <w:pPr>
        <w:pStyle w:val="Heading4"/>
        <w:numPr>
          <w:ilvl w:val="2"/>
          <w:numId w:val="1"/>
        </w:numPr>
        <w:tabs>
          <w:tab w:pos="666" w:val="left" w:leader="none"/>
        </w:tabs>
        <w:spacing w:line="240" w:lineRule="auto" w:before="87" w:after="0"/>
        <w:ind w:left="665" w:right="0" w:hanging="503"/>
        <w:jc w:val="left"/>
      </w:pPr>
      <w:r>
        <w:rPr>
          <w:color w:val="A0948E"/>
          <w:spacing w:val="2"/>
          <w:w w:val="81"/>
        </w:rPr>
        <w:br w:type="column"/>
      </w:r>
      <w:r>
        <w:rPr>
          <w:color w:val="A0948E"/>
          <w:w w:val="85"/>
        </w:rPr>
        <w:t>Risco</w:t>
      </w:r>
      <w:r>
        <w:rPr>
          <w:color w:val="A0948E"/>
          <w:spacing w:val="6"/>
          <w:w w:val="85"/>
        </w:rPr>
        <w:t> </w:t>
      </w:r>
      <w:r>
        <w:rPr>
          <w:color w:val="A0948E"/>
          <w:w w:val="85"/>
        </w:rPr>
        <w:t>de</w:t>
      </w:r>
      <w:r>
        <w:rPr>
          <w:color w:val="A0948E"/>
          <w:spacing w:val="7"/>
          <w:w w:val="85"/>
        </w:rPr>
        <w:t> </w:t>
      </w:r>
      <w:r>
        <w:rPr>
          <w:color w:val="A0948E"/>
          <w:w w:val="85"/>
        </w:rPr>
        <w:t>Crédito</w:t>
      </w:r>
    </w:p>
    <w:p>
      <w:pPr>
        <w:pStyle w:val="BodyText"/>
        <w:spacing w:before="3"/>
        <w:rPr>
          <w:rFonts w:ascii="Tahoma"/>
          <w:b/>
          <w:sz w:val="6"/>
        </w:rPr>
      </w:pPr>
    </w:p>
    <w:p>
      <w:pPr>
        <w:pStyle w:val="BodyText"/>
        <w:spacing w:line="40" w:lineRule="exact"/>
        <w:ind w:left="9804"/>
        <w:rPr>
          <w:rFonts w:ascii="Tahoma"/>
          <w:sz w:val="4"/>
        </w:rPr>
      </w:pPr>
      <w:r>
        <w:rPr>
          <w:rFonts w:ascii="Tahoma"/>
          <w:position w:val="0"/>
          <w:sz w:val="4"/>
        </w:rPr>
        <w:pict>
          <v:group style="width:29.4pt;height:2pt;mso-position-horizontal-relative:char;mso-position-vertical-relative:line" coordorigin="0,0" coordsize="588,40">
            <v:line style="position:absolute" from="0,20" to="588,20" stroked="true" strokeweight="2pt" strokecolor="#a0948e">
              <v:stroke dashstyle="solid"/>
            </v:line>
          </v:group>
        </w:pict>
      </w:r>
      <w:r>
        <w:rPr>
          <w:rFonts w:ascii="Tahoma"/>
          <w:position w:val="0"/>
          <w:sz w:val="4"/>
        </w:rPr>
      </w:r>
    </w:p>
    <w:p>
      <w:pPr>
        <w:pStyle w:val="BodyText"/>
        <w:spacing w:line="295" w:lineRule="auto" w:before="57"/>
        <w:ind w:left="163" w:right="1181"/>
        <w:jc w:val="both"/>
      </w:pPr>
      <w:r>
        <w:rPr/>
        <w:pict>
          <v:line style="position:absolute;mso-position-horizontal-relative:page;mso-position-vertical-relative:paragraph;z-index:15772672" from="1142.559692pt,51.912941pt" to="1142.559692pt,395.908941pt" stroked="true" strokeweight="1pt" strokecolor="#702c2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3184" from="1149.193481pt,-15.00056pt" to="1178.579481pt,-15.00056pt" stroked="true" strokeweight="2pt" strokecolor="#a0948e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3696" from="1149.193481pt,-8.00056pt" to="1178.579481pt,-8.00056pt" stroked="true" strokeweight="2pt" strokecolor="#a0948e">
            <v:stroke dashstyle="solid"/>
            <w10:wrap type="none"/>
          </v:line>
        </w:pict>
      </w:r>
      <w:r>
        <w:rPr/>
        <w:pict>
          <v:shape style="position:absolute;margin-left:1149.974609pt;margin-top:10.21684pt;width:7.95pt;height:15.85pt;mso-position-horizontal-relative:page;mso-position-vertical-relative:paragraph;z-index:15774208" coordorigin="22999,204" coordsize="159,317" path="m23158,204l22999,362,23158,521e" filled="false" stroked="true" strokeweight="2.0pt" strokecolor="#a0948e">
            <v:path arrowok="t"/>
            <v:stroke dashstyle="solid"/>
            <w10:wrap type="none"/>
          </v:shape>
        </w:pict>
      </w:r>
      <w:r>
        <w:rPr/>
        <w:pict>
          <v:shape style="position:absolute;margin-left:1169.891235pt;margin-top:10.216940pt;width:7.95pt;height:15.85pt;mso-position-horizontal-relative:page;mso-position-vertical-relative:paragraph;z-index:15774720" coordorigin="23398,204" coordsize="159,317" path="m23398,521l23556,362,23398,204e" filled="false" stroked="true" strokeweight="2.0pt" strokecolor="#a0948e">
            <v:path arrowok="t"/>
            <v:stroke dashstyle="solid"/>
            <w10:wrap type="none"/>
          </v:shape>
        </w:pict>
      </w:r>
      <w:r>
        <w:rPr/>
        <w:pict>
          <v:shape style="position:absolute;margin-left:1150.389282pt;margin-top:51.322865pt;width:15.65pt;height:346.3pt;mso-position-horizontal-relative:page;mso-position-vertical-relative:paragraph;z-index:15775232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 MT" w:hAnsi="Arial MT"/>
                      <w:sz w:val="25"/>
                    </w:rPr>
                  </w:pP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DEMONSTRAÇÕES</w:t>
                  </w:r>
                  <w:r>
                    <w:rPr>
                      <w:rFonts w:ascii="Arial MT" w:hAnsi="Arial MT"/>
                      <w:color w:val="702C29"/>
                      <w:spacing w:val="-5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FINANCEIRAS</w:t>
                  </w:r>
                  <w:r>
                    <w:rPr>
                      <w:rFonts w:ascii="Arial MT" w:hAnsi="Arial MT"/>
                      <w:color w:val="702C29"/>
                      <w:spacing w:val="60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|</w:t>
                  </w:r>
                  <w:r>
                    <w:rPr>
                      <w:rFonts w:ascii="Arial MT" w:hAnsi="Arial MT"/>
                      <w:color w:val="702C29"/>
                      <w:spacing w:val="116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EXERCÍCIOS</w:t>
                  </w:r>
                  <w:r>
                    <w:rPr>
                      <w:rFonts w:ascii="Arial MT" w:hAnsi="Arial MT"/>
                      <w:color w:val="702C29"/>
                      <w:spacing w:val="-4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FINDOS</w:t>
                  </w:r>
                  <w:r>
                    <w:rPr>
                      <w:rFonts w:ascii="Arial MT" w:hAnsi="Arial MT"/>
                      <w:color w:val="702C29"/>
                      <w:spacing w:val="-4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2020</w:t>
                  </w:r>
                </w:p>
              </w:txbxContent>
            </v:textbox>
            <w10:wrap type="none"/>
          </v:shape>
        </w:pict>
      </w:r>
      <w:r>
        <w:rPr>
          <w:color w:val="A0948E"/>
          <w:w w:val="95"/>
        </w:rPr>
        <w:t>A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Companhia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possui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como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seu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único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cliente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Ministério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Saúde.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risco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crédito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está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ligado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possí-</w:t>
      </w:r>
      <w:r>
        <w:rPr>
          <w:color w:val="A0948E"/>
          <w:spacing w:val="-57"/>
          <w:w w:val="95"/>
        </w:rPr>
        <w:t> </w:t>
      </w:r>
      <w:r>
        <w:rPr>
          <w:color w:val="A0948E"/>
          <w:spacing w:val="-1"/>
          <w:w w:val="95"/>
        </w:rPr>
        <w:t>veis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contingenciamentos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orçamentários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que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determinem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necessidade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priorização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pagamentos.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57"/>
          <w:w w:val="95"/>
        </w:rPr>
        <w:t> </w:t>
      </w:r>
      <w:r>
        <w:rPr>
          <w:color w:val="A0948E"/>
          <w:w w:val="95"/>
        </w:rPr>
        <w:t>Administração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Companhia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não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observa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existência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risco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não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recebimento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dos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créditos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oriundos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6"/>
        </w:rPr>
        <w:t>das</w:t>
      </w:r>
      <w:r>
        <w:rPr>
          <w:color w:val="A0948E"/>
          <w:spacing w:val="-19"/>
        </w:rPr>
        <w:t> </w:t>
      </w:r>
      <w:r>
        <w:rPr>
          <w:color w:val="A0948E"/>
          <w:w w:val="95"/>
        </w:rPr>
        <w:t>ope</w:t>
      </w:r>
      <w:r>
        <w:rPr>
          <w:color w:val="A0948E"/>
          <w:spacing w:val="-2"/>
          <w:w w:val="95"/>
        </w:rPr>
        <w:t>r</w:t>
      </w:r>
      <w:r>
        <w:rPr>
          <w:color w:val="A0948E"/>
          <w:w w:val="91"/>
        </w:rPr>
        <w:t>a</w:t>
      </w:r>
      <w:r>
        <w:rPr>
          <w:color w:val="A0948E"/>
          <w:spacing w:val="-2"/>
          <w:w w:val="91"/>
        </w:rPr>
        <w:t>ç</w:t>
      </w:r>
      <w:r>
        <w:rPr>
          <w:color w:val="A0948E"/>
          <w:w w:val="97"/>
        </w:rPr>
        <w:t>ões</w:t>
      </w:r>
      <w:r>
        <w:rPr>
          <w:color w:val="A0948E"/>
          <w:spacing w:val="-19"/>
        </w:rPr>
        <w:t> </w:t>
      </w:r>
      <w:r>
        <w:rPr>
          <w:color w:val="A0948E"/>
          <w:spacing w:val="-2"/>
          <w:w w:val="90"/>
        </w:rPr>
        <w:t>c</w:t>
      </w:r>
      <w:r>
        <w:rPr>
          <w:color w:val="A0948E"/>
          <w:w w:val="96"/>
        </w:rPr>
        <w:t>ome</w:t>
      </w:r>
      <w:r>
        <w:rPr>
          <w:color w:val="A0948E"/>
          <w:spacing w:val="-3"/>
          <w:w w:val="96"/>
        </w:rPr>
        <w:t>r</w:t>
      </w:r>
      <w:r>
        <w:rPr>
          <w:color w:val="A0948E"/>
          <w:w w:val="89"/>
        </w:rPr>
        <w:t>ciais</w:t>
      </w:r>
      <w:r>
        <w:rPr>
          <w:color w:val="A0948E"/>
          <w:spacing w:val="-19"/>
        </w:rPr>
        <w:t> </w:t>
      </w:r>
      <w:r>
        <w:rPr>
          <w:color w:val="A0948E"/>
          <w:spacing w:val="-2"/>
          <w:w w:val="90"/>
        </w:rPr>
        <w:t>c</w:t>
      </w:r>
      <w:r>
        <w:rPr>
          <w:color w:val="A0948E"/>
          <w:w w:val="101"/>
        </w:rPr>
        <w:t>om</w:t>
      </w:r>
      <w:r>
        <w:rPr>
          <w:color w:val="A0948E"/>
          <w:spacing w:val="-19"/>
        </w:rPr>
        <w:t> </w:t>
      </w:r>
      <w:r>
        <w:rPr>
          <w:color w:val="A0948E"/>
          <w:w w:val="102"/>
        </w:rPr>
        <w:t>o</w:t>
      </w:r>
      <w:r>
        <w:rPr>
          <w:color w:val="A0948E"/>
          <w:spacing w:val="-19"/>
        </w:rPr>
        <w:t> </w:t>
      </w:r>
      <w:r>
        <w:rPr>
          <w:color w:val="A0948E"/>
          <w:spacing w:val="2"/>
          <w:w w:val="113"/>
        </w:rPr>
        <w:t>M</w:t>
      </w:r>
      <w:r>
        <w:rPr>
          <w:color w:val="A0948E"/>
          <w:w w:val="91"/>
        </w:rPr>
        <w:t>inis</w:t>
      </w:r>
      <w:r>
        <w:rPr>
          <w:color w:val="A0948E"/>
          <w:spacing w:val="-2"/>
          <w:w w:val="91"/>
        </w:rPr>
        <w:t>t</w:t>
      </w:r>
      <w:r>
        <w:rPr>
          <w:color w:val="A0948E"/>
          <w:w w:val="88"/>
        </w:rPr>
        <w:t>ér</w:t>
      </w:r>
      <w:r>
        <w:rPr>
          <w:color w:val="A0948E"/>
          <w:w w:val="95"/>
        </w:rPr>
        <w:t>i</w:t>
      </w:r>
      <w:r>
        <w:rPr>
          <w:color w:val="A0948E"/>
          <w:spacing w:val="-6"/>
          <w:w w:val="95"/>
        </w:rPr>
        <w:t>o</w:t>
      </w:r>
      <w:r>
        <w:rPr>
          <w:color w:val="A0948E"/>
          <w:w w:val="56"/>
        </w:rPr>
        <w:t>.</w:t>
      </w:r>
    </w:p>
    <w:p>
      <w:pPr>
        <w:pStyle w:val="Heading4"/>
        <w:numPr>
          <w:ilvl w:val="2"/>
          <w:numId w:val="1"/>
        </w:numPr>
        <w:tabs>
          <w:tab w:pos="653" w:val="left" w:leader="none"/>
        </w:tabs>
        <w:spacing w:line="240" w:lineRule="auto" w:before="101" w:after="0"/>
        <w:ind w:left="652" w:right="0" w:hanging="490"/>
        <w:jc w:val="left"/>
      </w:pPr>
      <w:r>
        <w:rPr>
          <w:color w:val="A0948E"/>
          <w:spacing w:val="-3"/>
          <w:w w:val="90"/>
        </w:rPr>
        <w:t>Risco</w:t>
      </w:r>
      <w:r>
        <w:rPr>
          <w:color w:val="A0948E"/>
          <w:spacing w:val="-17"/>
          <w:w w:val="90"/>
        </w:rPr>
        <w:t> </w:t>
      </w:r>
      <w:r>
        <w:rPr>
          <w:color w:val="A0948E"/>
          <w:spacing w:val="-3"/>
          <w:w w:val="90"/>
        </w:rPr>
        <w:t>de</w:t>
      </w:r>
      <w:r>
        <w:rPr>
          <w:color w:val="A0948E"/>
          <w:spacing w:val="-17"/>
          <w:w w:val="90"/>
        </w:rPr>
        <w:t> </w:t>
      </w:r>
      <w:r>
        <w:rPr>
          <w:color w:val="A0948E"/>
          <w:spacing w:val="-3"/>
          <w:w w:val="90"/>
        </w:rPr>
        <w:t>Liquidez</w:t>
      </w:r>
    </w:p>
    <w:p>
      <w:pPr>
        <w:pStyle w:val="BodyText"/>
        <w:spacing w:line="295" w:lineRule="auto" w:before="173"/>
        <w:ind w:left="163" w:right="1180"/>
        <w:jc w:val="both"/>
      </w:pPr>
      <w:r>
        <w:rPr>
          <w:color w:val="A0948E"/>
          <w:w w:val="95"/>
        </w:rPr>
        <w:t>A Administração monitora o nível de liquidez da Companhia, considerando o fluxo de caixa esperado e</w:t>
      </w:r>
      <w:r>
        <w:rPr>
          <w:color w:val="A0948E"/>
          <w:spacing w:val="-58"/>
          <w:w w:val="95"/>
        </w:rPr>
        <w:t> </w:t>
      </w:r>
      <w:r>
        <w:rPr>
          <w:color w:val="A0948E"/>
          <w:spacing w:val="-1"/>
          <w:w w:val="95"/>
        </w:rPr>
        <w:t>projetado,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com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base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nos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contratos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vigentes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com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Ministério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Saúde.</w:t>
      </w:r>
    </w:p>
    <w:p>
      <w:pPr>
        <w:pStyle w:val="Heading4"/>
        <w:numPr>
          <w:ilvl w:val="2"/>
          <w:numId w:val="1"/>
        </w:numPr>
        <w:tabs>
          <w:tab w:pos="666" w:val="left" w:leader="none"/>
        </w:tabs>
        <w:spacing w:line="240" w:lineRule="auto" w:before="100" w:after="0"/>
        <w:ind w:left="665" w:right="0" w:hanging="503"/>
        <w:jc w:val="left"/>
      </w:pPr>
      <w:r>
        <w:rPr>
          <w:color w:val="A0948E"/>
          <w:w w:val="85"/>
        </w:rPr>
        <w:t>Análise</w:t>
      </w:r>
      <w:r>
        <w:rPr>
          <w:color w:val="A0948E"/>
          <w:spacing w:val="23"/>
          <w:w w:val="85"/>
        </w:rPr>
        <w:t> </w:t>
      </w:r>
      <w:r>
        <w:rPr>
          <w:color w:val="A0948E"/>
          <w:w w:val="85"/>
        </w:rPr>
        <w:t>de</w:t>
      </w:r>
      <w:r>
        <w:rPr>
          <w:color w:val="A0948E"/>
          <w:spacing w:val="23"/>
          <w:w w:val="85"/>
        </w:rPr>
        <w:t> </w:t>
      </w:r>
      <w:r>
        <w:rPr>
          <w:color w:val="A0948E"/>
          <w:w w:val="85"/>
        </w:rPr>
        <w:t>Sensibilidade</w:t>
      </w:r>
      <w:r>
        <w:rPr>
          <w:color w:val="A0948E"/>
          <w:spacing w:val="23"/>
          <w:w w:val="85"/>
        </w:rPr>
        <w:t> </w:t>
      </w:r>
      <w:r>
        <w:rPr>
          <w:color w:val="A0948E"/>
          <w:w w:val="85"/>
        </w:rPr>
        <w:t>dos</w:t>
      </w:r>
      <w:r>
        <w:rPr>
          <w:color w:val="A0948E"/>
          <w:spacing w:val="23"/>
          <w:w w:val="85"/>
        </w:rPr>
        <w:t> </w:t>
      </w:r>
      <w:r>
        <w:rPr>
          <w:color w:val="A0948E"/>
          <w:w w:val="85"/>
        </w:rPr>
        <w:t>Instrumentos</w:t>
      </w:r>
      <w:r>
        <w:rPr>
          <w:color w:val="A0948E"/>
          <w:spacing w:val="23"/>
          <w:w w:val="85"/>
        </w:rPr>
        <w:t> </w:t>
      </w:r>
      <w:r>
        <w:rPr>
          <w:color w:val="A0948E"/>
          <w:w w:val="85"/>
        </w:rPr>
        <w:t>Financeiros</w:t>
      </w:r>
    </w:p>
    <w:p>
      <w:pPr>
        <w:pStyle w:val="BodyText"/>
        <w:spacing w:line="295" w:lineRule="auto" w:before="173"/>
        <w:ind w:left="163" w:right="1181"/>
        <w:jc w:val="both"/>
      </w:pPr>
      <w:r>
        <w:rPr>
          <w:color w:val="A0948E"/>
          <w:spacing w:val="-1"/>
          <w:w w:val="95"/>
        </w:rPr>
        <w:t>A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1"/>
          <w:w w:val="95"/>
        </w:rPr>
        <w:t>Administração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1"/>
          <w:w w:val="95"/>
        </w:rPr>
        <w:t>entende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1"/>
          <w:w w:val="95"/>
        </w:rPr>
        <w:t>que</w:t>
      </w:r>
      <w:r>
        <w:rPr>
          <w:color w:val="A0948E"/>
          <w:spacing w:val="-22"/>
          <w:w w:val="95"/>
        </w:rPr>
        <w:t> </w:t>
      </w:r>
      <w:r>
        <w:rPr>
          <w:color w:val="A0948E"/>
          <w:spacing w:val="-1"/>
          <w:w w:val="95"/>
        </w:rPr>
        <w:t>a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1"/>
          <w:w w:val="95"/>
        </w:rPr>
        <w:t>Companhia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1"/>
          <w:w w:val="95"/>
        </w:rPr>
        <w:t>está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1"/>
          <w:w w:val="95"/>
        </w:rPr>
        <w:t>exposta</w:t>
      </w:r>
      <w:r>
        <w:rPr>
          <w:color w:val="A0948E"/>
          <w:spacing w:val="-22"/>
          <w:w w:val="95"/>
        </w:rPr>
        <w:t> </w:t>
      </w:r>
      <w:r>
        <w:rPr>
          <w:color w:val="A0948E"/>
          <w:spacing w:val="-1"/>
          <w:w w:val="95"/>
        </w:rPr>
        <w:t>a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1"/>
          <w:w w:val="95"/>
        </w:rPr>
        <w:t>riscos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1"/>
          <w:w w:val="95"/>
        </w:rPr>
        <w:t>significativos</w:t>
      </w:r>
      <w:r>
        <w:rPr>
          <w:color w:val="A0948E"/>
          <w:spacing w:val="-22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variação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cambial,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devido</w:t>
      </w:r>
      <w:r>
        <w:rPr>
          <w:color w:val="A0948E"/>
          <w:spacing w:val="-57"/>
          <w:w w:val="95"/>
        </w:rPr>
        <w:t> </w:t>
      </w:r>
      <w:r>
        <w:rPr>
          <w:color w:val="A0948E"/>
          <w:spacing w:val="-1"/>
          <w:w w:val="95"/>
        </w:rPr>
        <w:t>ao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passivo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em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moeda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estrangeira,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podendo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impactar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forma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relevante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os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negócios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resultado.</w:t>
      </w:r>
    </w:p>
    <w:p>
      <w:pPr>
        <w:pStyle w:val="BodyText"/>
        <w:spacing w:line="295" w:lineRule="auto" w:before="114"/>
        <w:ind w:left="163" w:right="1181"/>
        <w:jc w:val="both"/>
      </w:pPr>
      <w:r>
        <w:rPr>
          <w:color w:val="A0948E"/>
          <w:w w:val="90"/>
        </w:rPr>
        <w:t>Desta forma, a Companhia estima que o cenário futuro de câmbio ainda está muito incerto devido aos efei-</w:t>
      </w:r>
      <w:r>
        <w:rPr>
          <w:color w:val="A0948E"/>
          <w:spacing w:val="-54"/>
          <w:w w:val="90"/>
        </w:rPr>
        <w:t> </w:t>
      </w:r>
      <w:r>
        <w:rPr>
          <w:color w:val="A0948E"/>
          <w:w w:val="90"/>
        </w:rPr>
        <w:t>tos da pandemia, então, fez análise de risco e estabeleceu como meta no Plano Diretor Estratégico – PDE a</w:t>
      </w:r>
      <w:r>
        <w:rPr>
          <w:color w:val="A0948E"/>
          <w:spacing w:val="1"/>
          <w:w w:val="90"/>
        </w:rPr>
        <w:t> </w:t>
      </w:r>
      <w:r>
        <w:rPr>
          <w:color w:val="A0948E"/>
          <w:spacing w:val="-1"/>
          <w:w w:val="95"/>
        </w:rPr>
        <w:t>contratação</w:t>
      </w:r>
      <w:r>
        <w:rPr>
          <w:color w:val="A0948E"/>
          <w:spacing w:val="-20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20"/>
          <w:w w:val="95"/>
        </w:rPr>
        <w:t> </w:t>
      </w:r>
      <w:r>
        <w:rPr>
          <w:color w:val="A0948E"/>
          <w:spacing w:val="-1"/>
          <w:w w:val="95"/>
        </w:rPr>
        <w:t>um</w:t>
      </w:r>
      <w:r>
        <w:rPr>
          <w:color w:val="A0948E"/>
          <w:spacing w:val="-20"/>
          <w:w w:val="95"/>
        </w:rPr>
        <w:t> </w:t>
      </w:r>
      <w:r>
        <w:rPr>
          <w:color w:val="A0948E"/>
          <w:spacing w:val="-1"/>
          <w:w w:val="95"/>
        </w:rPr>
        <w:t>instrumento</w:t>
      </w:r>
      <w:r>
        <w:rPr>
          <w:color w:val="A0948E"/>
          <w:spacing w:val="-20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20"/>
          <w:w w:val="95"/>
        </w:rPr>
        <w:t> </w:t>
      </w:r>
      <w:r>
        <w:rPr>
          <w:color w:val="A0948E"/>
          <w:spacing w:val="-1"/>
          <w:w w:val="95"/>
        </w:rPr>
        <w:t>proteção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cambial.</w:t>
      </w:r>
      <w:r>
        <w:rPr>
          <w:color w:val="A0948E"/>
          <w:spacing w:val="22"/>
          <w:w w:val="95"/>
        </w:rPr>
        <w:t> </w:t>
      </w:r>
      <w:r>
        <w:rPr>
          <w:color w:val="A0948E"/>
          <w:spacing w:val="-1"/>
          <w:w w:val="95"/>
        </w:rPr>
        <w:t>Foi</w:t>
      </w:r>
      <w:r>
        <w:rPr>
          <w:color w:val="A0948E"/>
          <w:spacing w:val="-20"/>
          <w:w w:val="95"/>
        </w:rPr>
        <w:t> </w:t>
      </w:r>
      <w:r>
        <w:rPr>
          <w:color w:val="A0948E"/>
          <w:spacing w:val="-1"/>
          <w:w w:val="95"/>
        </w:rPr>
        <w:t>feito</w:t>
      </w:r>
      <w:r>
        <w:rPr>
          <w:color w:val="A0948E"/>
          <w:spacing w:val="-20"/>
          <w:w w:val="95"/>
        </w:rPr>
        <w:t> </w:t>
      </w:r>
      <w:r>
        <w:rPr>
          <w:color w:val="A0948E"/>
          <w:spacing w:val="-1"/>
          <w:w w:val="95"/>
        </w:rPr>
        <w:t>contrato</w:t>
      </w:r>
      <w:r>
        <w:rPr>
          <w:color w:val="A0948E"/>
          <w:spacing w:val="-20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moeda</w:t>
      </w:r>
      <w:r>
        <w:rPr>
          <w:color w:val="A0948E"/>
          <w:spacing w:val="-37"/>
          <w:w w:val="95"/>
        </w:rPr>
        <w:t> </w:t>
      </w:r>
      <w:r>
        <w:rPr>
          <w:color w:val="A0948E"/>
          <w:spacing w:val="-1"/>
          <w:w w:val="95"/>
        </w:rPr>
        <w:t>“NDF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–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Non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Deliverable</w:t>
      </w:r>
      <w:r>
        <w:rPr>
          <w:color w:val="A0948E"/>
          <w:spacing w:val="-57"/>
          <w:w w:val="95"/>
        </w:rPr>
        <w:t> </w:t>
      </w:r>
      <w:r>
        <w:rPr>
          <w:color w:val="A0948E"/>
          <w:w w:val="90"/>
        </w:rPr>
        <w:t>Forward”,</w:t>
      </w:r>
      <w:r>
        <w:rPr>
          <w:color w:val="A0948E"/>
          <w:spacing w:val="-5"/>
          <w:w w:val="90"/>
        </w:rPr>
        <w:t> </w:t>
      </w:r>
      <w:r>
        <w:rPr>
          <w:color w:val="A0948E"/>
          <w:w w:val="90"/>
        </w:rPr>
        <w:t>que</w:t>
      </w:r>
      <w:r>
        <w:rPr>
          <w:color w:val="A0948E"/>
          <w:spacing w:val="-4"/>
          <w:w w:val="90"/>
        </w:rPr>
        <w:t> </w:t>
      </w:r>
      <w:r>
        <w:rPr>
          <w:color w:val="A0948E"/>
          <w:w w:val="90"/>
        </w:rPr>
        <w:t>permitiu</w:t>
      </w:r>
      <w:r>
        <w:rPr>
          <w:color w:val="A0948E"/>
          <w:spacing w:val="-4"/>
          <w:w w:val="90"/>
        </w:rPr>
        <w:t> </w:t>
      </w:r>
      <w:r>
        <w:rPr>
          <w:color w:val="A0948E"/>
          <w:w w:val="90"/>
        </w:rPr>
        <w:t>proteger</w:t>
      </w:r>
      <w:r>
        <w:rPr>
          <w:color w:val="A0948E"/>
          <w:spacing w:val="-4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-5"/>
          <w:w w:val="90"/>
        </w:rPr>
        <w:t> </w:t>
      </w:r>
      <w:r>
        <w:rPr>
          <w:color w:val="A0948E"/>
          <w:w w:val="90"/>
        </w:rPr>
        <w:t>parcela</w:t>
      </w:r>
      <w:r>
        <w:rPr>
          <w:color w:val="A0948E"/>
          <w:spacing w:val="-4"/>
          <w:w w:val="90"/>
        </w:rPr>
        <w:t> </w:t>
      </w:r>
      <w:r>
        <w:rPr>
          <w:color w:val="A0948E"/>
          <w:w w:val="90"/>
        </w:rPr>
        <w:t>da</w:t>
      </w:r>
      <w:r>
        <w:rPr>
          <w:color w:val="A0948E"/>
          <w:spacing w:val="-4"/>
          <w:w w:val="90"/>
        </w:rPr>
        <w:t> </w:t>
      </w:r>
      <w:r>
        <w:rPr>
          <w:color w:val="A0948E"/>
          <w:w w:val="90"/>
        </w:rPr>
        <w:t>dívida</w:t>
      </w:r>
      <w:r>
        <w:rPr>
          <w:color w:val="A0948E"/>
          <w:spacing w:val="-4"/>
          <w:w w:val="90"/>
        </w:rPr>
        <w:t> </w:t>
      </w:r>
      <w:r>
        <w:rPr>
          <w:color w:val="A0948E"/>
          <w:w w:val="90"/>
        </w:rPr>
        <w:t>que</w:t>
      </w:r>
      <w:r>
        <w:rPr>
          <w:color w:val="A0948E"/>
          <w:spacing w:val="-4"/>
          <w:w w:val="90"/>
        </w:rPr>
        <w:t> </w:t>
      </w:r>
      <w:r>
        <w:rPr>
          <w:color w:val="A0948E"/>
          <w:w w:val="90"/>
        </w:rPr>
        <w:t>venceu</w:t>
      </w:r>
      <w:r>
        <w:rPr>
          <w:color w:val="A0948E"/>
          <w:spacing w:val="-5"/>
          <w:w w:val="90"/>
        </w:rPr>
        <w:t> </w:t>
      </w:r>
      <w:r>
        <w:rPr>
          <w:color w:val="A0948E"/>
          <w:w w:val="90"/>
        </w:rPr>
        <w:t>em</w:t>
      </w:r>
      <w:r>
        <w:rPr>
          <w:color w:val="A0948E"/>
          <w:spacing w:val="-4"/>
          <w:w w:val="90"/>
        </w:rPr>
        <w:t> </w:t>
      </w:r>
      <w:r>
        <w:rPr>
          <w:color w:val="A0948E"/>
          <w:w w:val="90"/>
        </w:rPr>
        <w:t>2021.</w:t>
      </w:r>
      <w:r>
        <w:rPr>
          <w:color w:val="A0948E"/>
          <w:spacing w:val="-4"/>
          <w:w w:val="90"/>
        </w:rPr>
        <w:t> </w:t>
      </w:r>
      <w:r>
        <w:rPr>
          <w:color w:val="A0948E"/>
          <w:w w:val="90"/>
        </w:rPr>
        <w:t>O</w:t>
      </w:r>
      <w:r>
        <w:rPr>
          <w:color w:val="A0948E"/>
          <w:spacing w:val="-4"/>
          <w:w w:val="90"/>
        </w:rPr>
        <w:t> </w:t>
      </w:r>
      <w:r>
        <w:rPr>
          <w:color w:val="A0948E"/>
          <w:w w:val="90"/>
        </w:rPr>
        <w:t>contrato</w:t>
      </w:r>
      <w:r>
        <w:rPr>
          <w:color w:val="A0948E"/>
          <w:spacing w:val="-4"/>
          <w:w w:val="90"/>
        </w:rPr>
        <w:t> </w:t>
      </w:r>
      <w:r>
        <w:rPr>
          <w:color w:val="A0948E"/>
          <w:w w:val="90"/>
        </w:rPr>
        <w:t>foi</w:t>
      </w:r>
      <w:r>
        <w:rPr>
          <w:color w:val="A0948E"/>
          <w:spacing w:val="-5"/>
          <w:w w:val="90"/>
        </w:rPr>
        <w:t> </w:t>
      </w:r>
      <w:r>
        <w:rPr>
          <w:color w:val="A0948E"/>
          <w:w w:val="90"/>
        </w:rPr>
        <w:t>para</w:t>
      </w:r>
      <w:r>
        <w:rPr>
          <w:color w:val="A0948E"/>
          <w:spacing w:val="-4"/>
          <w:w w:val="90"/>
        </w:rPr>
        <w:t> </w:t>
      </w:r>
      <w:r>
        <w:rPr>
          <w:color w:val="A0948E"/>
          <w:w w:val="90"/>
        </w:rPr>
        <w:t>25%</w:t>
      </w:r>
      <w:r>
        <w:rPr>
          <w:color w:val="A0948E"/>
          <w:spacing w:val="-4"/>
          <w:w w:val="90"/>
        </w:rPr>
        <w:t> </w:t>
      </w:r>
      <w:r>
        <w:rPr>
          <w:color w:val="A0948E"/>
          <w:w w:val="90"/>
        </w:rPr>
        <w:t>da</w:t>
      </w:r>
      <w:r>
        <w:rPr>
          <w:color w:val="A0948E"/>
          <w:spacing w:val="-4"/>
          <w:w w:val="90"/>
        </w:rPr>
        <w:t> </w:t>
      </w:r>
      <w:r>
        <w:rPr>
          <w:color w:val="A0948E"/>
          <w:w w:val="90"/>
        </w:rPr>
        <w:t>dívida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em moeda estrangeira, foi liquidado no encerramento desse exercício. Para o exercício de 2022, a revisão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do Plano Diretor Estratégico, aprovado em dezembro de 2021, prevê que a Administração deverá contratar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proteção cambial equivalente à parcela a vencer em 2022, ou seja, 33% do saldo atual da dívida em moeda</w:t>
      </w:r>
      <w:r>
        <w:rPr>
          <w:color w:val="A0948E"/>
          <w:spacing w:val="1"/>
          <w:w w:val="90"/>
        </w:rPr>
        <w:t> </w:t>
      </w:r>
      <w:r>
        <w:rPr>
          <w:color w:val="A0948E"/>
        </w:rPr>
        <w:t>estrangeira.</w:t>
      </w:r>
    </w:p>
    <w:p>
      <w:pPr>
        <w:pStyle w:val="Heading3"/>
        <w:numPr>
          <w:ilvl w:val="1"/>
          <w:numId w:val="1"/>
        </w:numPr>
        <w:tabs>
          <w:tab w:pos="518" w:val="left" w:leader="none"/>
        </w:tabs>
        <w:spacing w:line="240" w:lineRule="auto" w:before="180" w:after="0"/>
        <w:ind w:left="517" w:right="0" w:hanging="355"/>
        <w:jc w:val="left"/>
        <w:rPr>
          <w:rFonts w:ascii="Tahoma" w:hAnsi="Tahoma"/>
          <w:color w:val="702C29"/>
        </w:rPr>
      </w:pPr>
      <w:r>
        <w:rPr>
          <w:color w:val="A0948E"/>
          <w:w w:val="85"/>
          <w:sz w:val="26"/>
        </w:rPr>
        <w:t>•</w:t>
      </w:r>
      <w:r>
        <w:rPr>
          <w:color w:val="A0948E"/>
          <w:spacing w:val="-8"/>
          <w:w w:val="85"/>
          <w:sz w:val="26"/>
        </w:rPr>
        <w:t> </w:t>
      </w:r>
      <w:r>
        <w:rPr>
          <w:color w:val="702C29"/>
          <w:w w:val="85"/>
        </w:rPr>
        <w:t>Clientes</w:t>
      </w:r>
    </w:p>
    <w:p>
      <w:pPr>
        <w:pStyle w:val="BodyText"/>
        <w:spacing w:before="159"/>
        <w:ind w:left="163"/>
        <w:jc w:val="both"/>
      </w:pPr>
      <w:r>
        <w:rPr>
          <w:color w:val="A0948E"/>
          <w:w w:val="90"/>
        </w:rPr>
        <w:t>São</w:t>
      </w:r>
      <w:r>
        <w:rPr>
          <w:color w:val="A0948E"/>
          <w:spacing w:val="5"/>
          <w:w w:val="90"/>
        </w:rPr>
        <w:t> </w:t>
      </w:r>
      <w:r>
        <w:rPr>
          <w:color w:val="A0948E"/>
          <w:w w:val="90"/>
        </w:rPr>
        <w:t>contabilizados</w:t>
      </w:r>
      <w:r>
        <w:rPr>
          <w:color w:val="A0948E"/>
          <w:spacing w:val="5"/>
          <w:w w:val="90"/>
        </w:rPr>
        <w:t> </w:t>
      </w:r>
      <w:r>
        <w:rPr>
          <w:color w:val="A0948E"/>
          <w:w w:val="90"/>
        </w:rPr>
        <w:t>inicialmente</w:t>
      </w:r>
      <w:r>
        <w:rPr>
          <w:color w:val="A0948E"/>
          <w:spacing w:val="5"/>
          <w:w w:val="90"/>
        </w:rPr>
        <w:t> </w:t>
      </w:r>
      <w:r>
        <w:rPr>
          <w:color w:val="A0948E"/>
          <w:w w:val="90"/>
        </w:rPr>
        <w:t>pelo</w:t>
      </w:r>
      <w:r>
        <w:rPr>
          <w:color w:val="A0948E"/>
          <w:spacing w:val="5"/>
          <w:w w:val="90"/>
        </w:rPr>
        <w:t> </w:t>
      </w:r>
      <w:r>
        <w:rPr>
          <w:color w:val="A0948E"/>
          <w:w w:val="90"/>
        </w:rPr>
        <w:t>valor</w:t>
      </w:r>
      <w:r>
        <w:rPr>
          <w:color w:val="A0948E"/>
          <w:spacing w:val="5"/>
          <w:w w:val="90"/>
        </w:rPr>
        <w:t> </w:t>
      </w:r>
      <w:r>
        <w:rPr>
          <w:color w:val="A0948E"/>
          <w:w w:val="90"/>
        </w:rPr>
        <w:t>justo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da</w:t>
      </w:r>
      <w:r>
        <w:rPr>
          <w:color w:val="A0948E"/>
          <w:spacing w:val="5"/>
          <w:w w:val="90"/>
        </w:rPr>
        <w:t> </w:t>
      </w:r>
      <w:r>
        <w:rPr>
          <w:color w:val="A0948E"/>
          <w:w w:val="90"/>
        </w:rPr>
        <w:t>contraprestação</w:t>
      </w:r>
      <w:r>
        <w:rPr>
          <w:color w:val="A0948E"/>
          <w:spacing w:val="5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5"/>
          <w:w w:val="90"/>
        </w:rPr>
        <w:t> </w:t>
      </w:r>
      <w:r>
        <w:rPr>
          <w:color w:val="A0948E"/>
          <w:w w:val="90"/>
        </w:rPr>
        <w:t>ser</w:t>
      </w:r>
      <w:r>
        <w:rPr>
          <w:color w:val="A0948E"/>
          <w:spacing w:val="5"/>
          <w:w w:val="90"/>
        </w:rPr>
        <w:t> </w:t>
      </w:r>
      <w:r>
        <w:rPr>
          <w:color w:val="A0948E"/>
          <w:w w:val="90"/>
        </w:rPr>
        <w:t>recebida.</w:t>
      </w:r>
    </w:p>
    <w:p>
      <w:pPr>
        <w:pStyle w:val="BodyText"/>
        <w:spacing w:line="295" w:lineRule="auto" w:before="169"/>
        <w:ind w:left="163" w:right="1181"/>
        <w:jc w:val="both"/>
      </w:pPr>
      <w:r>
        <w:rPr>
          <w:color w:val="A0948E"/>
          <w:w w:val="95"/>
        </w:rPr>
        <w:t>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único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cliente,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que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é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Ministério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Saúde,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mantém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prazo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médio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pagamento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dos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títulos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inferior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57"/>
          <w:w w:val="95"/>
        </w:rPr>
        <w:t> </w:t>
      </w:r>
      <w:r>
        <w:rPr>
          <w:color w:val="A0948E"/>
        </w:rPr>
        <w:t>60</w:t>
      </w:r>
      <w:r>
        <w:rPr>
          <w:color w:val="A0948E"/>
          <w:spacing w:val="-20"/>
        </w:rPr>
        <w:t> </w:t>
      </w:r>
      <w:r>
        <w:rPr>
          <w:color w:val="A0948E"/>
        </w:rPr>
        <w:t>dias.</w:t>
      </w:r>
    </w:p>
    <w:p>
      <w:pPr>
        <w:pStyle w:val="Heading3"/>
        <w:numPr>
          <w:ilvl w:val="1"/>
          <w:numId w:val="1"/>
        </w:numPr>
        <w:tabs>
          <w:tab w:pos="518" w:val="left" w:leader="none"/>
        </w:tabs>
        <w:spacing w:line="240" w:lineRule="auto" w:before="180" w:after="0"/>
        <w:ind w:left="517" w:right="0" w:hanging="355"/>
        <w:jc w:val="left"/>
        <w:rPr>
          <w:rFonts w:ascii="Tahoma" w:hAnsi="Tahoma"/>
          <w:color w:val="702C29"/>
        </w:rPr>
      </w:pPr>
      <w:r>
        <w:rPr>
          <w:color w:val="A0948E"/>
          <w:w w:val="95"/>
          <w:sz w:val="26"/>
        </w:rPr>
        <w:t>•</w:t>
      </w:r>
      <w:r>
        <w:rPr>
          <w:color w:val="A0948E"/>
          <w:spacing w:val="-20"/>
          <w:w w:val="95"/>
          <w:sz w:val="26"/>
        </w:rPr>
        <w:t> </w:t>
      </w:r>
      <w:r>
        <w:rPr>
          <w:color w:val="702C29"/>
          <w:w w:val="95"/>
        </w:rPr>
        <w:t>Perdas</w:t>
      </w:r>
      <w:r>
        <w:rPr>
          <w:color w:val="702C29"/>
          <w:spacing w:val="-17"/>
          <w:w w:val="95"/>
        </w:rPr>
        <w:t> </w:t>
      </w:r>
      <w:r>
        <w:rPr>
          <w:color w:val="702C29"/>
          <w:w w:val="95"/>
        </w:rPr>
        <w:t>Estimadas</w:t>
      </w:r>
      <w:r>
        <w:rPr>
          <w:color w:val="702C29"/>
          <w:spacing w:val="-17"/>
          <w:w w:val="95"/>
        </w:rPr>
        <w:t> </w:t>
      </w:r>
      <w:r>
        <w:rPr>
          <w:color w:val="702C29"/>
          <w:w w:val="95"/>
        </w:rPr>
        <w:t>em</w:t>
      </w:r>
      <w:r>
        <w:rPr>
          <w:color w:val="702C29"/>
          <w:spacing w:val="-16"/>
          <w:w w:val="95"/>
        </w:rPr>
        <w:t> </w:t>
      </w:r>
      <w:r>
        <w:rPr>
          <w:color w:val="702C29"/>
          <w:w w:val="95"/>
        </w:rPr>
        <w:t>Créditos</w:t>
      </w:r>
      <w:r>
        <w:rPr>
          <w:color w:val="702C29"/>
          <w:spacing w:val="-17"/>
          <w:w w:val="95"/>
        </w:rPr>
        <w:t> </w:t>
      </w:r>
      <w:r>
        <w:rPr>
          <w:color w:val="702C29"/>
          <w:w w:val="95"/>
        </w:rPr>
        <w:t>de</w:t>
      </w:r>
      <w:r>
        <w:rPr>
          <w:color w:val="702C29"/>
          <w:spacing w:val="-17"/>
          <w:w w:val="95"/>
        </w:rPr>
        <w:t> </w:t>
      </w:r>
      <w:r>
        <w:rPr>
          <w:color w:val="702C29"/>
          <w:w w:val="95"/>
        </w:rPr>
        <w:t>Liquidação</w:t>
      </w:r>
      <w:r>
        <w:rPr>
          <w:color w:val="702C29"/>
          <w:spacing w:val="-16"/>
          <w:w w:val="95"/>
        </w:rPr>
        <w:t> </w:t>
      </w:r>
      <w:r>
        <w:rPr>
          <w:color w:val="702C29"/>
          <w:w w:val="95"/>
        </w:rPr>
        <w:t>Duvidosa</w:t>
      </w:r>
      <w:r>
        <w:rPr>
          <w:color w:val="702C29"/>
          <w:spacing w:val="-17"/>
          <w:w w:val="95"/>
        </w:rPr>
        <w:t> </w:t>
      </w:r>
      <w:r>
        <w:rPr>
          <w:color w:val="702C29"/>
          <w:w w:val="95"/>
        </w:rPr>
        <w:t>–</w:t>
      </w:r>
      <w:r>
        <w:rPr>
          <w:color w:val="702C29"/>
          <w:spacing w:val="-16"/>
          <w:w w:val="95"/>
        </w:rPr>
        <w:t> </w:t>
      </w:r>
      <w:r>
        <w:rPr>
          <w:color w:val="702C29"/>
          <w:w w:val="95"/>
        </w:rPr>
        <w:t>PECLD</w:t>
      </w:r>
    </w:p>
    <w:p>
      <w:pPr>
        <w:pStyle w:val="BodyText"/>
        <w:spacing w:line="295" w:lineRule="auto" w:before="159"/>
        <w:ind w:left="163" w:right="1181"/>
        <w:jc w:val="both"/>
      </w:pPr>
      <w:r>
        <w:rPr>
          <w:color w:val="A0948E"/>
          <w:w w:val="95"/>
        </w:rPr>
        <w:t>São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constituídas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acordo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com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os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procedimentos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critérios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definidos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pela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Administração,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que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incluem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a análise criteriosa das faturas a receber vencidas e incertas quanto ao seu recebimento. A Hemobrás não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reconheceu,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em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2021,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as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perdas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em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créditos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liquidação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duvidosa.</w:t>
      </w:r>
    </w:p>
    <w:p>
      <w:pPr>
        <w:pStyle w:val="ListParagraph"/>
        <w:numPr>
          <w:ilvl w:val="1"/>
          <w:numId w:val="1"/>
        </w:numPr>
        <w:tabs>
          <w:tab w:pos="518" w:val="left" w:leader="none"/>
        </w:tabs>
        <w:spacing w:line="240" w:lineRule="auto" w:before="180" w:after="0"/>
        <w:ind w:left="517" w:right="0" w:hanging="355"/>
        <w:jc w:val="left"/>
        <w:rPr>
          <w:rFonts w:ascii="Tahoma" w:hAnsi="Tahoma"/>
          <w:color w:val="702C29"/>
          <w:sz w:val="22"/>
        </w:rPr>
      </w:pPr>
      <w:r>
        <w:rPr>
          <w:color w:val="A0948E"/>
          <w:spacing w:val="-1"/>
          <w:w w:val="90"/>
          <w:sz w:val="26"/>
        </w:rPr>
        <w:t>•</w:t>
      </w:r>
      <w:r>
        <w:rPr>
          <w:color w:val="A0948E"/>
          <w:spacing w:val="-15"/>
          <w:w w:val="90"/>
          <w:sz w:val="26"/>
        </w:rPr>
        <w:t> </w:t>
      </w:r>
      <w:r>
        <w:rPr>
          <w:color w:val="702C29"/>
          <w:spacing w:val="-1"/>
          <w:w w:val="90"/>
          <w:sz w:val="22"/>
        </w:rPr>
        <w:t>Estoque</w:t>
      </w:r>
    </w:p>
    <w:p>
      <w:pPr>
        <w:pStyle w:val="BodyText"/>
        <w:spacing w:line="295" w:lineRule="auto" w:before="158"/>
        <w:ind w:left="163" w:right="1181"/>
        <w:jc w:val="both"/>
      </w:pPr>
      <w:r>
        <w:rPr>
          <w:color w:val="A0948E"/>
          <w:w w:val="95"/>
        </w:rPr>
        <w:t>Os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insumos,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as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matérias-primas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os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medicamentos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estão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registrados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ao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custo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médio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ponderado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aqui-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sição,</w:t>
      </w:r>
      <w:r>
        <w:rPr>
          <w:color w:val="A0948E"/>
          <w:spacing w:val="3"/>
          <w:w w:val="90"/>
        </w:rPr>
        <w:t> </w:t>
      </w:r>
      <w:r>
        <w:rPr>
          <w:color w:val="A0948E"/>
          <w:w w:val="90"/>
        </w:rPr>
        <w:t>que</w:t>
      </w:r>
      <w:r>
        <w:rPr>
          <w:color w:val="A0948E"/>
          <w:spacing w:val="3"/>
          <w:w w:val="90"/>
        </w:rPr>
        <w:t> </w:t>
      </w:r>
      <w:r>
        <w:rPr>
          <w:color w:val="A0948E"/>
          <w:w w:val="90"/>
        </w:rPr>
        <w:t>não</w:t>
      </w:r>
      <w:r>
        <w:rPr>
          <w:color w:val="A0948E"/>
          <w:spacing w:val="3"/>
          <w:w w:val="90"/>
        </w:rPr>
        <w:t> </w:t>
      </w:r>
      <w:r>
        <w:rPr>
          <w:color w:val="A0948E"/>
          <w:w w:val="90"/>
        </w:rPr>
        <w:t>excede</w:t>
      </w:r>
      <w:r>
        <w:rPr>
          <w:color w:val="A0948E"/>
          <w:spacing w:val="4"/>
          <w:w w:val="90"/>
        </w:rPr>
        <w:t> </w:t>
      </w:r>
      <w:r>
        <w:rPr>
          <w:color w:val="A0948E"/>
          <w:w w:val="90"/>
        </w:rPr>
        <w:t>o</w:t>
      </w:r>
      <w:r>
        <w:rPr>
          <w:color w:val="A0948E"/>
          <w:spacing w:val="3"/>
          <w:w w:val="90"/>
        </w:rPr>
        <w:t> </w:t>
      </w:r>
      <w:r>
        <w:rPr>
          <w:color w:val="A0948E"/>
          <w:w w:val="90"/>
        </w:rPr>
        <w:t>valor</w:t>
      </w:r>
      <w:r>
        <w:rPr>
          <w:color w:val="A0948E"/>
          <w:spacing w:val="3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4"/>
          <w:w w:val="90"/>
        </w:rPr>
        <w:t> </w:t>
      </w:r>
      <w:r>
        <w:rPr>
          <w:color w:val="A0948E"/>
          <w:w w:val="90"/>
        </w:rPr>
        <w:t>mercado.</w:t>
      </w:r>
      <w:r>
        <w:rPr>
          <w:color w:val="A0948E"/>
          <w:spacing w:val="3"/>
          <w:w w:val="90"/>
        </w:rPr>
        <w:t> </w:t>
      </w:r>
      <w:r>
        <w:rPr>
          <w:color w:val="A0948E"/>
          <w:w w:val="90"/>
        </w:rPr>
        <w:t>Os</w:t>
      </w:r>
      <w:r>
        <w:rPr>
          <w:color w:val="A0948E"/>
          <w:spacing w:val="3"/>
          <w:w w:val="90"/>
        </w:rPr>
        <w:t> </w:t>
      </w:r>
      <w:r>
        <w:rPr>
          <w:color w:val="A0948E"/>
          <w:w w:val="90"/>
        </w:rPr>
        <w:t>medicamentos</w:t>
      </w:r>
      <w:r>
        <w:rPr>
          <w:color w:val="A0948E"/>
          <w:spacing w:val="3"/>
          <w:w w:val="90"/>
        </w:rPr>
        <w:t> </w:t>
      </w:r>
      <w:r>
        <w:rPr>
          <w:color w:val="A0948E"/>
          <w:w w:val="90"/>
        </w:rPr>
        <w:t>são</w:t>
      </w:r>
      <w:r>
        <w:rPr>
          <w:color w:val="A0948E"/>
          <w:spacing w:val="4"/>
          <w:w w:val="90"/>
        </w:rPr>
        <w:t> </w:t>
      </w:r>
      <w:r>
        <w:rPr>
          <w:color w:val="A0948E"/>
          <w:w w:val="90"/>
        </w:rPr>
        <w:t>adquiridos</w:t>
      </w:r>
      <w:r>
        <w:rPr>
          <w:color w:val="A0948E"/>
          <w:spacing w:val="3"/>
          <w:w w:val="90"/>
        </w:rPr>
        <w:t> </w:t>
      </w:r>
      <w:r>
        <w:rPr>
          <w:color w:val="A0948E"/>
          <w:w w:val="90"/>
        </w:rPr>
        <w:t>em</w:t>
      </w:r>
      <w:r>
        <w:rPr>
          <w:color w:val="A0948E"/>
          <w:spacing w:val="3"/>
          <w:w w:val="90"/>
        </w:rPr>
        <w:t> </w:t>
      </w:r>
      <w:r>
        <w:rPr>
          <w:color w:val="A0948E"/>
          <w:w w:val="90"/>
        </w:rPr>
        <w:t>moeda</w:t>
      </w:r>
      <w:r>
        <w:rPr>
          <w:color w:val="A0948E"/>
          <w:spacing w:val="4"/>
          <w:w w:val="90"/>
        </w:rPr>
        <w:t> </w:t>
      </w:r>
      <w:r>
        <w:rPr>
          <w:color w:val="A0948E"/>
          <w:w w:val="90"/>
        </w:rPr>
        <w:t>corrente</w:t>
      </w:r>
      <w:r>
        <w:rPr>
          <w:color w:val="A0948E"/>
          <w:spacing w:val="3"/>
          <w:w w:val="90"/>
        </w:rPr>
        <w:t> </w:t>
      </w:r>
      <w:r>
        <w:rPr>
          <w:color w:val="A0948E"/>
          <w:w w:val="90"/>
        </w:rPr>
        <w:t>(Real).</w:t>
      </w:r>
    </w:p>
    <w:p>
      <w:pPr>
        <w:pStyle w:val="Heading3"/>
        <w:numPr>
          <w:ilvl w:val="1"/>
          <w:numId w:val="1"/>
        </w:numPr>
        <w:tabs>
          <w:tab w:pos="518" w:val="left" w:leader="none"/>
        </w:tabs>
        <w:spacing w:line="240" w:lineRule="auto" w:before="67" w:after="0"/>
        <w:ind w:left="517" w:right="0" w:hanging="355"/>
        <w:jc w:val="left"/>
        <w:rPr>
          <w:rFonts w:ascii="Tahoma" w:hAnsi="Tahoma"/>
          <w:color w:val="702C29"/>
        </w:rPr>
      </w:pPr>
      <w:r>
        <w:rPr>
          <w:color w:val="A0948E"/>
          <w:w w:val="90"/>
          <w:sz w:val="26"/>
        </w:rPr>
        <w:t>•</w:t>
      </w:r>
      <w:r>
        <w:rPr>
          <w:color w:val="A0948E"/>
          <w:spacing w:val="-12"/>
          <w:w w:val="90"/>
          <w:sz w:val="26"/>
        </w:rPr>
        <w:t> </w:t>
      </w:r>
      <w:r>
        <w:rPr>
          <w:color w:val="702C29"/>
          <w:w w:val="90"/>
        </w:rPr>
        <w:t>Imobilizado</w:t>
      </w:r>
    </w:p>
    <w:p>
      <w:pPr>
        <w:pStyle w:val="BodyText"/>
        <w:spacing w:line="295" w:lineRule="auto" w:before="158"/>
        <w:ind w:left="163" w:right="1180"/>
        <w:jc w:val="both"/>
      </w:pPr>
      <w:r>
        <w:rPr>
          <w:color w:val="A0948E"/>
          <w:w w:val="95"/>
        </w:rPr>
        <w:t>O CPC 27 – Imobilizado é registrado pelo custo de aquisição, formação e construção, que compreende</w:t>
      </w:r>
      <w:r>
        <w:rPr>
          <w:color w:val="A0948E"/>
          <w:spacing w:val="1"/>
          <w:w w:val="95"/>
        </w:rPr>
        <w:t> </w:t>
      </w:r>
      <w:r>
        <w:rPr>
          <w:color w:val="A0948E"/>
          <w:w w:val="95"/>
        </w:rPr>
        <w:t>também os custos diretamente atribuíveis para colocar o ativo em condições de operação, bem como,</w:t>
      </w:r>
      <w:r>
        <w:rPr>
          <w:color w:val="A0948E"/>
          <w:spacing w:val="-58"/>
          <w:w w:val="95"/>
        </w:rPr>
        <w:t> </w:t>
      </w:r>
      <w:r>
        <w:rPr>
          <w:color w:val="A0948E"/>
          <w:spacing w:val="-1"/>
          <w:w w:val="95"/>
        </w:rPr>
        <w:t>quando</w:t>
      </w:r>
      <w:r>
        <w:rPr>
          <w:color w:val="A0948E"/>
          <w:spacing w:val="-14"/>
          <w:w w:val="95"/>
        </w:rPr>
        <w:t> </w:t>
      </w:r>
      <w:r>
        <w:rPr>
          <w:color w:val="A0948E"/>
          <w:spacing w:val="-1"/>
          <w:w w:val="95"/>
        </w:rPr>
        <w:t>aplicável,</w:t>
      </w:r>
      <w:r>
        <w:rPr>
          <w:color w:val="A0948E"/>
          <w:spacing w:val="-14"/>
          <w:w w:val="95"/>
        </w:rPr>
        <w:t> </w:t>
      </w:r>
      <w:r>
        <w:rPr>
          <w:color w:val="A0948E"/>
          <w:spacing w:val="-1"/>
          <w:w w:val="95"/>
        </w:rPr>
        <w:t>a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estimativa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dos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custos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com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desmontagem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remoção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imobilizado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restauração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do local onde está localizado, deduzido da depreciação acumulada e das perdas por redução ao valor re-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5"/>
        </w:rPr>
        <w:t>cuperável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ativos.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Os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imobilizados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são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testados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anualmente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relação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perdas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por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redução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ao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valor</w:t>
      </w:r>
      <w:r>
        <w:rPr>
          <w:color w:val="A0948E"/>
          <w:spacing w:val="-57"/>
          <w:w w:val="95"/>
        </w:rPr>
        <w:t> </w:t>
      </w:r>
      <w:r>
        <w:rPr>
          <w:color w:val="A0948E"/>
        </w:rPr>
        <w:t>recuperável</w:t>
      </w:r>
      <w:r>
        <w:rPr>
          <w:color w:val="A0948E"/>
          <w:spacing w:val="-21"/>
        </w:rPr>
        <w:t> </w:t>
      </w:r>
      <w:r>
        <w:rPr>
          <w:color w:val="A0948E"/>
        </w:rPr>
        <w:t>(</w:t>
      </w:r>
      <w:r>
        <w:rPr>
          <w:i/>
          <w:color w:val="A0948E"/>
        </w:rPr>
        <w:t>impairment</w:t>
      </w:r>
      <w:r>
        <w:rPr>
          <w:color w:val="A0948E"/>
        </w:rPr>
        <w:t>).</w:t>
      </w:r>
    </w:p>
    <w:p>
      <w:pPr>
        <w:pStyle w:val="Heading3"/>
        <w:numPr>
          <w:ilvl w:val="1"/>
          <w:numId w:val="1"/>
        </w:numPr>
        <w:tabs>
          <w:tab w:pos="518" w:val="left" w:leader="none"/>
        </w:tabs>
        <w:spacing w:line="240" w:lineRule="auto" w:before="67" w:after="0"/>
        <w:ind w:left="517" w:right="0" w:hanging="355"/>
        <w:jc w:val="left"/>
        <w:rPr>
          <w:rFonts w:ascii="Tahoma" w:hAnsi="Tahoma"/>
          <w:color w:val="702C29"/>
        </w:rPr>
      </w:pPr>
      <w:r>
        <w:rPr>
          <w:color w:val="A0948E"/>
          <w:w w:val="90"/>
          <w:sz w:val="26"/>
        </w:rPr>
        <w:t>•</w:t>
      </w:r>
      <w:r>
        <w:rPr>
          <w:color w:val="A0948E"/>
          <w:spacing w:val="-7"/>
          <w:w w:val="90"/>
          <w:sz w:val="26"/>
        </w:rPr>
        <w:t> </w:t>
      </w:r>
      <w:r>
        <w:rPr>
          <w:color w:val="702C29"/>
          <w:w w:val="90"/>
        </w:rPr>
        <w:t>Ativo</w:t>
      </w:r>
      <w:r>
        <w:rPr>
          <w:color w:val="702C29"/>
          <w:spacing w:val="-6"/>
          <w:w w:val="90"/>
        </w:rPr>
        <w:t> </w:t>
      </w:r>
      <w:r>
        <w:rPr>
          <w:color w:val="702C29"/>
          <w:w w:val="90"/>
        </w:rPr>
        <w:t>de</w:t>
      </w:r>
      <w:r>
        <w:rPr>
          <w:color w:val="702C29"/>
          <w:spacing w:val="-5"/>
          <w:w w:val="90"/>
        </w:rPr>
        <w:t> </w:t>
      </w:r>
      <w:r>
        <w:rPr>
          <w:color w:val="702C29"/>
          <w:w w:val="90"/>
        </w:rPr>
        <w:t>Direito</w:t>
      </w:r>
      <w:r>
        <w:rPr>
          <w:color w:val="702C29"/>
          <w:spacing w:val="-5"/>
          <w:w w:val="90"/>
        </w:rPr>
        <w:t> </w:t>
      </w:r>
      <w:r>
        <w:rPr>
          <w:color w:val="702C29"/>
          <w:w w:val="90"/>
        </w:rPr>
        <w:t>de</w:t>
      </w:r>
      <w:r>
        <w:rPr>
          <w:color w:val="702C29"/>
          <w:spacing w:val="-5"/>
          <w:w w:val="90"/>
        </w:rPr>
        <w:t> </w:t>
      </w:r>
      <w:r>
        <w:rPr>
          <w:color w:val="702C29"/>
          <w:w w:val="90"/>
        </w:rPr>
        <w:t>Uso</w:t>
      </w:r>
    </w:p>
    <w:p>
      <w:pPr>
        <w:pStyle w:val="BodyText"/>
        <w:spacing w:line="295" w:lineRule="auto" w:before="158"/>
        <w:ind w:left="163" w:right="1181"/>
        <w:jc w:val="both"/>
      </w:pPr>
      <w:r>
        <w:rPr>
          <w:color w:val="A0948E"/>
          <w:w w:val="95"/>
        </w:rPr>
        <w:t>Representam</w:t>
      </w:r>
      <w:r>
        <w:rPr>
          <w:color w:val="A0948E"/>
          <w:spacing w:val="-21"/>
          <w:w w:val="95"/>
        </w:rPr>
        <w:t> </w:t>
      </w:r>
      <w:r>
        <w:rPr>
          <w:color w:val="A0948E"/>
          <w:w w:val="95"/>
        </w:rPr>
        <w:t>os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imóveis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que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são</w:t>
      </w:r>
      <w:r>
        <w:rPr>
          <w:color w:val="A0948E"/>
          <w:spacing w:val="-21"/>
          <w:w w:val="95"/>
        </w:rPr>
        <w:t> </w:t>
      </w:r>
      <w:r>
        <w:rPr>
          <w:color w:val="A0948E"/>
          <w:w w:val="95"/>
        </w:rPr>
        <w:t>locados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terceiros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para</w:t>
      </w:r>
      <w:r>
        <w:rPr>
          <w:color w:val="A0948E"/>
          <w:spacing w:val="-21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condução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dos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negócios</w:t>
      </w:r>
      <w:r>
        <w:rPr>
          <w:color w:val="A0948E"/>
          <w:spacing w:val="-21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Companhia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sua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sede</w:t>
      </w:r>
      <w:r>
        <w:rPr>
          <w:color w:val="A0948E"/>
          <w:spacing w:val="15"/>
          <w:w w:val="90"/>
        </w:rPr>
        <w:t> </w:t>
      </w:r>
      <w:r>
        <w:rPr>
          <w:color w:val="A0948E"/>
          <w:w w:val="90"/>
        </w:rPr>
        <w:t>em</w:t>
      </w:r>
      <w:r>
        <w:rPr>
          <w:color w:val="A0948E"/>
          <w:spacing w:val="14"/>
          <w:w w:val="90"/>
        </w:rPr>
        <w:t> </w:t>
      </w:r>
      <w:r>
        <w:rPr>
          <w:color w:val="A0948E"/>
          <w:w w:val="90"/>
        </w:rPr>
        <w:t>Brasília-DF</w:t>
      </w:r>
      <w:r>
        <w:rPr>
          <w:color w:val="A0948E"/>
          <w:spacing w:val="15"/>
          <w:w w:val="90"/>
        </w:rPr>
        <w:t> </w:t>
      </w:r>
      <w:r>
        <w:rPr>
          <w:color w:val="A0948E"/>
          <w:w w:val="90"/>
        </w:rPr>
        <w:t>e</w:t>
      </w:r>
      <w:r>
        <w:rPr>
          <w:color w:val="A0948E"/>
          <w:spacing w:val="15"/>
          <w:w w:val="90"/>
        </w:rPr>
        <w:t> </w:t>
      </w:r>
      <w:r>
        <w:rPr>
          <w:color w:val="A0948E"/>
          <w:w w:val="90"/>
        </w:rPr>
        <w:t>em</w:t>
      </w:r>
      <w:r>
        <w:rPr>
          <w:color w:val="A0948E"/>
          <w:spacing w:val="15"/>
          <w:w w:val="90"/>
        </w:rPr>
        <w:t> </w:t>
      </w:r>
      <w:r>
        <w:rPr>
          <w:color w:val="A0948E"/>
          <w:w w:val="90"/>
        </w:rPr>
        <w:t>seu</w:t>
      </w:r>
      <w:r>
        <w:rPr>
          <w:color w:val="A0948E"/>
          <w:spacing w:val="15"/>
          <w:w w:val="90"/>
        </w:rPr>
        <w:t> </w:t>
      </w:r>
      <w:r>
        <w:rPr>
          <w:color w:val="A0948E"/>
          <w:w w:val="90"/>
        </w:rPr>
        <w:t>escritório</w:t>
      </w:r>
      <w:r>
        <w:rPr>
          <w:color w:val="A0948E"/>
          <w:spacing w:val="15"/>
          <w:w w:val="90"/>
        </w:rPr>
        <w:t> </w:t>
      </w:r>
      <w:r>
        <w:rPr>
          <w:color w:val="A0948E"/>
          <w:w w:val="90"/>
        </w:rPr>
        <w:t>operacional</w:t>
      </w:r>
      <w:r>
        <w:rPr>
          <w:color w:val="A0948E"/>
          <w:spacing w:val="15"/>
          <w:w w:val="90"/>
        </w:rPr>
        <w:t> </w:t>
      </w:r>
      <w:r>
        <w:rPr>
          <w:color w:val="A0948E"/>
          <w:w w:val="90"/>
        </w:rPr>
        <w:t>no</w:t>
      </w:r>
      <w:r>
        <w:rPr>
          <w:color w:val="A0948E"/>
          <w:spacing w:val="15"/>
          <w:w w:val="90"/>
        </w:rPr>
        <w:t> </w:t>
      </w:r>
      <w:r>
        <w:rPr>
          <w:color w:val="A0948E"/>
          <w:w w:val="90"/>
        </w:rPr>
        <w:t>Recife-PE.</w:t>
      </w:r>
      <w:r>
        <w:rPr>
          <w:color w:val="A0948E"/>
          <w:spacing w:val="15"/>
          <w:w w:val="90"/>
        </w:rPr>
        <w:t> </w:t>
      </w:r>
      <w:r>
        <w:rPr>
          <w:color w:val="A0948E"/>
          <w:w w:val="90"/>
        </w:rPr>
        <w:t>Esses</w:t>
      </w:r>
      <w:r>
        <w:rPr>
          <w:color w:val="A0948E"/>
          <w:spacing w:val="15"/>
          <w:w w:val="90"/>
        </w:rPr>
        <w:t> </w:t>
      </w:r>
      <w:r>
        <w:rPr>
          <w:color w:val="A0948E"/>
          <w:w w:val="90"/>
        </w:rPr>
        <w:t>ativos</w:t>
      </w:r>
      <w:r>
        <w:rPr>
          <w:color w:val="A0948E"/>
          <w:spacing w:val="15"/>
          <w:w w:val="90"/>
        </w:rPr>
        <w:t> </w:t>
      </w:r>
      <w:r>
        <w:rPr>
          <w:color w:val="A0948E"/>
          <w:w w:val="90"/>
        </w:rPr>
        <w:t>são</w:t>
      </w:r>
      <w:r>
        <w:rPr>
          <w:color w:val="A0948E"/>
          <w:spacing w:val="15"/>
          <w:w w:val="90"/>
        </w:rPr>
        <w:t> </w:t>
      </w:r>
      <w:r>
        <w:rPr>
          <w:color w:val="A0948E"/>
          <w:w w:val="90"/>
        </w:rPr>
        <w:t>mensurados</w:t>
      </w:r>
      <w:r>
        <w:rPr>
          <w:color w:val="A0948E"/>
          <w:spacing w:val="15"/>
          <w:w w:val="90"/>
        </w:rPr>
        <w:t> </w:t>
      </w:r>
      <w:r>
        <w:rPr>
          <w:color w:val="A0948E"/>
          <w:w w:val="90"/>
        </w:rPr>
        <w:t>pelo</w:t>
      </w:r>
      <w:r>
        <w:rPr>
          <w:color w:val="A0948E"/>
          <w:spacing w:val="15"/>
          <w:w w:val="90"/>
        </w:rPr>
        <w:t> </w:t>
      </w:r>
      <w:r>
        <w:rPr>
          <w:color w:val="A0948E"/>
          <w:w w:val="90"/>
        </w:rPr>
        <w:t>fluxo</w:t>
      </w:r>
    </w:p>
    <w:p>
      <w:pPr>
        <w:spacing w:after="0" w:line="295" w:lineRule="auto"/>
        <w:jc w:val="both"/>
        <w:sectPr>
          <w:pgSz w:w="23820" w:h="16840" w:orient="landscape"/>
          <w:pgMar w:header="0" w:footer="532" w:top="1260" w:bottom="720" w:left="1140" w:right="120"/>
          <w:cols w:num="2" w:equalWidth="0">
            <w:col w:w="9390" w:space="2629"/>
            <w:col w:w="10541"/>
          </w:cols>
        </w:sectPr>
      </w:pPr>
    </w:p>
    <w:p>
      <w:pPr>
        <w:pStyle w:val="BodyText"/>
        <w:spacing w:line="295" w:lineRule="auto" w:before="100"/>
        <w:ind w:left="163" w:right="38"/>
        <w:jc w:val="both"/>
      </w:pPr>
      <w:bookmarkStart w:name="_bookmark14" w:id="24"/>
      <w:bookmarkEnd w:id="24"/>
      <w:r>
        <w:rPr/>
      </w:r>
      <w:r>
        <w:rPr>
          <w:color w:val="A0948E"/>
          <w:w w:val="95"/>
        </w:rPr>
        <w:t>de caixa do passivo de arrendamento, descontado a valor presente. Também são adicionados (quando</w:t>
      </w:r>
      <w:r>
        <w:rPr>
          <w:color w:val="A0948E"/>
          <w:spacing w:val="-58"/>
          <w:w w:val="95"/>
        </w:rPr>
        <w:t> </w:t>
      </w:r>
      <w:r>
        <w:rPr>
          <w:color w:val="A0948E"/>
          <w:spacing w:val="-1"/>
          <w:w w:val="95"/>
        </w:rPr>
        <w:t>existir)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custos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incrementais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que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são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necessários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na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obtenção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um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novo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contrato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arrendamento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que</w:t>
      </w:r>
      <w:r>
        <w:rPr>
          <w:color w:val="A0948E"/>
          <w:spacing w:val="-58"/>
          <w:w w:val="95"/>
        </w:rPr>
        <w:t> </w:t>
      </w:r>
      <w:r>
        <w:rPr>
          <w:color w:val="A0948E"/>
        </w:rPr>
        <w:t>de</w:t>
      </w:r>
      <w:r>
        <w:rPr>
          <w:color w:val="A0948E"/>
          <w:spacing w:val="-21"/>
        </w:rPr>
        <w:t> </w:t>
      </w:r>
      <w:r>
        <w:rPr>
          <w:color w:val="A0948E"/>
        </w:rPr>
        <w:t>outra</w:t>
      </w:r>
      <w:r>
        <w:rPr>
          <w:color w:val="A0948E"/>
          <w:spacing w:val="-21"/>
        </w:rPr>
        <w:t> </w:t>
      </w:r>
      <w:r>
        <w:rPr>
          <w:color w:val="A0948E"/>
        </w:rPr>
        <w:t>forma</w:t>
      </w:r>
      <w:r>
        <w:rPr>
          <w:color w:val="A0948E"/>
          <w:spacing w:val="-21"/>
        </w:rPr>
        <w:t> </w:t>
      </w:r>
      <w:r>
        <w:rPr>
          <w:color w:val="A0948E"/>
        </w:rPr>
        <w:t>não</w:t>
      </w:r>
      <w:r>
        <w:rPr>
          <w:color w:val="A0948E"/>
          <w:spacing w:val="-21"/>
        </w:rPr>
        <w:t> </w:t>
      </w:r>
      <w:r>
        <w:rPr>
          <w:color w:val="A0948E"/>
        </w:rPr>
        <w:t>teriam</w:t>
      </w:r>
      <w:r>
        <w:rPr>
          <w:color w:val="A0948E"/>
          <w:spacing w:val="-21"/>
        </w:rPr>
        <w:t> </w:t>
      </w:r>
      <w:r>
        <w:rPr>
          <w:color w:val="A0948E"/>
        </w:rPr>
        <w:t>sido</w:t>
      </w:r>
      <w:r>
        <w:rPr>
          <w:color w:val="A0948E"/>
          <w:spacing w:val="-20"/>
        </w:rPr>
        <w:t> </w:t>
      </w:r>
      <w:r>
        <w:rPr>
          <w:color w:val="A0948E"/>
        </w:rPr>
        <w:t>incorridos.</w:t>
      </w:r>
    </w:p>
    <w:p>
      <w:pPr>
        <w:pStyle w:val="Heading3"/>
        <w:numPr>
          <w:ilvl w:val="1"/>
          <w:numId w:val="1"/>
        </w:numPr>
        <w:tabs>
          <w:tab w:pos="518" w:val="left" w:leader="none"/>
        </w:tabs>
        <w:spacing w:line="240" w:lineRule="auto" w:before="180" w:after="0"/>
        <w:ind w:left="517" w:right="0" w:hanging="355"/>
        <w:jc w:val="left"/>
        <w:rPr>
          <w:rFonts w:ascii="Tahoma" w:hAnsi="Tahoma"/>
          <w:color w:val="702C29"/>
        </w:rPr>
      </w:pPr>
      <w:r>
        <w:rPr>
          <w:color w:val="A0948E"/>
          <w:spacing w:val="-1"/>
          <w:w w:val="90"/>
          <w:sz w:val="26"/>
        </w:rPr>
        <w:t>•</w:t>
      </w:r>
      <w:r>
        <w:rPr>
          <w:color w:val="A0948E"/>
          <w:spacing w:val="-16"/>
          <w:w w:val="90"/>
          <w:sz w:val="26"/>
        </w:rPr>
        <w:t> </w:t>
      </w:r>
      <w:r>
        <w:rPr>
          <w:color w:val="702C29"/>
          <w:spacing w:val="-1"/>
          <w:w w:val="90"/>
        </w:rPr>
        <w:t>Intangível</w:t>
      </w:r>
    </w:p>
    <w:p>
      <w:pPr>
        <w:pStyle w:val="BodyText"/>
        <w:spacing w:line="295" w:lineRule="auto" w:before="158"/>
        <w:ind w:left="163" w:right="39"/>
        <w:jc w:val="both"/>
      </w:pPr>
      <w:r>
        <w:rPr>
          <w:color w:val="A0948E"/>
          <w:w w:val="90"/>
        </w:rPr>
        <w:t>Os intangíveis são representados por aquisição de licenças de uso de softwares e marcas adquiridas, e são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registrados pelo custo de aquisição e/ou formação, que é amortizado, após a entrada em operação, sendo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seus valores recuperáveis em função de suas operações. Os intangíveis são testados anualmente em rela-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ção</w:t>
      </w:r>
      <w:r>
        <w:rPr>
          <w:color w:val="A0948E"/>
          <w:spacing w:val="-12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-12"/>
          <w:w w:val="90"/>
        </w:rPr>
        <w:t> </w:t>
      </w:r>
      <w:r>
        <w:rPr>
          <w:color w:val="A0948E"/>
          <w:w w:val="90"/>
        </w:rPr>
        <w:t>perdas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por</w:t>
      </w:r>
      <w:r>
        <w:rPr>
          <w:color w:val="A0948E"/>
          <w:spacing w:val="-12"/>
          <w:w w:val="90"/>
        </w:rPr>
        <w:t> </w:t>
      </w:r>
      <w:r>
        <w:rPr>
          <w:color w:val="A0948E"/>
          <w:w w:val="90"/>
        </w:rPr>
        <w:t>redução</w:t>
      </w:r>
      <w:r>
        <w:rPr>
          <w:color w:val="A0948E"/>
          <w:spacing w:val="-12"/>
          <w:w w:val="90"/>
        </w:rPr>
        <w:t> </w:t>
      </w:r>
      <w:r>
        <w:rPr>
          <w:color w:val="A0948E"/>
          <w:w w:val="90"/>
        </w:rPr>
        <w:t>ao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valor</w:t>
      </w:r>
      <w:r>
        <w:rPr>
          <w:color w:val="A0948E"/>
          <w:spacing w:val="-12"/>
          <w:w w:val="90"/>
        </w:rPr>
        <w:t> </w:t>
      </w:r>
      <w:r>
        <w:rPr>
          <w:color w:val="A0948E"/>
          <w:w w:val="90"/>
        </w:rPr>
        <w:t>recuperável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(</w:t>
      </w:r>
      <w:r>
        <w:rPr>
          <w:i/>
          <w:color w:val="A0948E"/>
          <w:w w:val="90"/>
        </w:rPr>
        <w:t>impairment</w:t>
      </w:r>
      <w:r>
        <w:rPr>
          <w:color w:val="A0948E"/>
          <w:w w:val="90"/>
        </w:rPr>
        <w:t>).</w:t>
      </w:r>
    </w:p>
    <w:p>
      <w:pPr>
        <w:pStyle w:val="Heading3"/>
        <w:numPr>
          <w:ilvl w:val="1"/>
          <w:numId w:val="1"/>
        </w:numPr>
        <w:tabs>
          <w:tab w:pos="518" w:val="left" w:leader="none"/>
        </w:tabs>
        <w:spacing w:line="240" w:lineRule="auto" w:before="180" w:after="0"/>
        <w:ind w:left="517" w:right="0" w:hanging="355"/>
        <w:jc w:val="left"/>
        <w:rPr>
          <w:rFonts w:ascii="Tahoma" w:hAnsi="Tahoma"/>
          <w:color w:val="702C29"/>
        </w:rPr>
      </w:pPr>
      <w:r>
        <w:rPr>
          <w:color w:val="A0948E"/>
          <w:w w:val="90"/>
          <w:sz w:val="26"/>
        </w:rPr>
        <w:t>• </w:t>
      </w:r>
      <w:r>
        <w:rPr>
          <w:color w:val="702C29"/>
          <w:w w:val="90"/>
        </w:rPr>
        <w:t>Avaliação do</w:t>
      </w:r>
      <w:r>
        <w:rPr>
          <w:color w:val="702C29"/>
          <w:spacing w:val="-9"/>
          <w:w w:val="90"/>
        </w:rPr>
        <w:t> </w:t>
      </w:r>
      <w:r>
        <w:rPr>
          <w:color w:val="702C29"/>
          <w:w w:val="90"/>
        </w:rPr>
        <w:t>Valor Recuperável</w:t>
      </w:r>
      <w:r>
        <w:rPr>
          <w:color w:val="702C29"/>
          <w:spacing w:val="1"/>
          <w:w w:val="90"/>
        </w:rPr>
        <w:t> </w:t>
      </w:r>
      <w:r>
        <w:rPr>
          <w:color w:val="702C29"/>
          <w:w w:val="90"/>
        </w:rPr>
        <w:t>dos Ativos</w:t>
      </w:r>
    </w:p>
    <w:p>
      <w:pPr>
        <w:pStyle w:val="BodyText"/>
        <w:spacing w:line="295" w:lineRule="auto" w:before="159"/>
        <w:ind w:left="163" w:right="38"/>
        <w:jc w:val="both"/>
      </w:pPr>
      <w:r>
        <w:rPr>
          <w:color w:val="A0948E"/>
          <w:w w:val="95"/>
        </w:rPr>
        <w:t>Os bens do imobilizado, intangível e outros ativos não circulantes são avaliados periodicamente com a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5"/>
        </w:rPr>
        <w:t>finalidade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identificar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evidências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que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levem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perdas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valores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não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recuperáveis,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ou,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ainda,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sempre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5"/>
        </w:rPr>
        <w:t>que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eventos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ou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alterações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significativas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nas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circunstâncias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indicarem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que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valor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contábil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pode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não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ser</w:t>
      </w:r>
      <w:r>
        <w:rPr>
          <w:color w:val="A0948E"/>
          <w:spacing w:val="-57"/>
          <w:w w:val="95"/>
        </w:rPr>
        <w:t> </w:t>
      </w:r>
      <w:r>
        <w:rPr>
          <w:color w:val="A0948E"/>
          <w:w w:val="90"/>
        </w:rPr>
        <w:t>recuperável. Quando aplicável, ocorrendo perda decorrente das situações em que o valor contábil do ativo</w:t>
      </w:r>
      <w:r>
        <w:rPr>
          <w:color w:val="A0948E"/>
          <w:spacing w:val="1"/>
          <w:w w:val="90"/>
        </w:rPr>
        <w:t> </w:t>
      </w:r>
      <w:r>
        <w:rPr>
          <w:color w:val="A0948E"/>
          <w:spacing w:val="-1"/>
          <w:w w:val="95"/>
        </w:rPr>
        <w:t>ultrapasse</w:t>
      </w:r>
      <w:r>
        <w:rPr>
          <w:color w:val="A0948E"/>
          <w:spacing w:val="-18"/>
          <w:w w:val="95"/>
        </w:rPr>
        <w:t> </w:t>
      </w:r>
      <w:r>
        <w:rPr>
          <w:color w:val="A0948E"/>
          <w:spacing w:val="-1"/>
          <w:w w:val="95"/>
        </w:rPr>
        <w:t>seu</w:t>
      </w:r>
      <w:r>
        <w:rPr>
          <w:color w:val="A0948E"/>
          <w:spacing w:val="-18"/>
          <w:w w:val="95"/>
        </w:rPr>
        <w:t> </w:t>
      </w:r>
      <w:r>
        <w:rPr>
          <w:color w:val="A0948E"/>
          <w:spacing w:val="-1"/>
          <w:w w:val="95"/>
        </w:rPr>
        <w:t>valor</w:t>
      </w:r>
      <w:r>
        <w:rPr>
          <w:color w:val="A0948E"/>
          <w:spacing w:val="-18"/>
          <w:w w:val="95"/>
        </w:rPr>
        <w:t> </w:t>
      </w:r>
      <w:r>
        <w:rPr>
          <w:color w:val="A0948E"/>
          <w:spacing w:val="-1"/>
          <w:w w:val="95"/>
        </w:rPr>
        <w:t>recuperável</w:t>
      </w:r>
      <w:r>
        <w:rPr>
          <w:color w:val="A0948E"/>
          <w:spacing w:val="-18"/>
          <w:w w:val="95"/>
        </w:rPr>
        <w:t> </w:t>
      </w:r>
      <w:r>
        <w:rPr>
          <w:color w:val="A0948E"/>
          <w:spacing w:val="-1"/>
          <w:w w:val="95"/>
        </w:rPr>
        <w:t>–</w:t>
      </w:r>
      <w:r>
        <w:rPr>
          <w:color w:val="A0948E"/>
          <w:spacing w:val="-17"/>
          <w:w w:val="95"/>
        </w:rPr>
        <w:t> </w:t>
      </w:r>
      <w:r>
        <w:rPr>
          <w:color w:val="A0948E"/>
          <w:spacing w:val="-1"/>
          <w:w w:val="95"/>
        </w:rPr>
        <w:t>definido</w:t>
      </w:r>
      <w:r>
        <w:rPr>
          <w:color w:val="A0948E"/>
          <w:spacing w:val="-18"/>
          <w:w w:val="95"/>
        </w:rPr>
        <w:t> </w:t>
      </w:r>
      <w:r>
        <w:rPr>
          <w:color w:val="A0948E"/>
          <w:spacing w:val="-1"/>
          <w:w w:val="95"/>
        </w:rPr>
        <w:t>pelo</w:t>
      </w:r>
      <w:r>
        <w:rPr>
          <w:color w:val="A0948E"/>
          <w:spacing w:val="-18"/>
          <w:w w:val="95"/>
        </w:rPr>
        <w:t> </w:t>
      </w:r>
      <w:r>
        <w:rPr>
          <w:color w:val="A0948E"/>
          <w:spacing w:val="-1"/>
          <w:w w:val="95"/>
        </w:rPr>
        <w:t>maior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valor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entre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valor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uso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ativo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valor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líquido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venda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ativo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–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esta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é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reconhecida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resultado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período.</w:t>
      </w:r>
    </w:p>
    <w:p>
      <w:pPr>
        <w:pStyle w:val="Heading3"/>
        <w:numPr>
          <w:ilvl w:val="1"/>
          <w:numId w:val="1"/>
        </w:numPr>
        <w:tabs>
          <w:tab w:pos="640" w:val="left" w:leader="none"/>
        </w:tabs>
        <w:spacing w:line="240" w:lineRule="auto" w:before="180" w:after="0"/>
        <w:ind w:left="639" w:right="0" w:hanging="477"/>
        <w:jc w:val="left"/>
        <w:rPr>
          <w:rFonts w:ascii="Tahoma" w:hAnsi="Tahoma"/>
          <w:color w:val="702C29"/>
        </w:rPr>
      </w:pPr>
      <w:r>
        <w:rPr>
          <w:color w:val="A0948E"/>
          <w:w w:val="90"/>
          <w:sz w:val="26"/>
        </w:rPr>
        <w:t>• </w:t>
      </w:r>
      <w:r>
        <w:rPr>
          <w:color w:val="702C29"/>
          <w:w w:val="90"/>
        </w:rPr>
        <w:t>Arrendamento</w:t>
      </w:r>
      <w:r>
        <w:rPr>
          <w:color w:val="702C29"/>
          <w:spacing w:val="1"/>
          <w:w w:val="90"/>
        </w:rPr>
        <w:t> </w:t>
      </w:r>
      <w:r>
        <w:rPr>
          <w:color w:val="702C29"/>
          <w:w w:val="90"/>
        </w:rPr>
        <w:t>Mercantil</w:t>
      </w:r>
    </w:p>
    <w:p>
      <w:pPr>
        <w:pStyle w:val="BodyText"/>
        <w:spacing w:line="295" w:lineRule="auto" w:before="158"/>
        <w:ind w:left="163" w:right="39"/>
        <w:jc w:val="both"/>
      </w:pPr>
      <w:r>
        <w:rPr>
          <w:color w:val="A0948E"/>
          <w:w w:val="102"/>
        </w:rPr>
        <w:t>O</w:t>
      </w:r>
      <w:r>
        <w:rPr>
          <w:color w:val="A0948E"/>
          <w:spacing w:val="-25"/>
        </w:rPr>
        <w:t> </w:t>
      </w:r>
      <w:r>
        <w:rPr>
          <w:color w:val="A0948E"/>
          <w:w w:val="96"/>
        </w:rPr>
        <w:t>CPC</w:t>
      </w:r>
      <w:r>
        <w:rPr>
          <w:color w:val="A0948E"/>
          <w:spacing w:val="-25"/>
        </w:rPr>
        <w:t> </w:t>
      </w:r>
      <w:r>
        <w:rPr>
          <w:color w:val="A0948E"/>
          <w:w w:val="97"/>
        </w:rPr>
        <w:t>06</w:t>
      </w:r>
      <w:r>
        <w:rPr>
          <w:color w:val="A0948E"/>
          <w:spacing w:val="-25"/>
        </w:rPr>
        <w:t> </w:t>
      </w:r>
      <w:r>
        <w:rPr>
          <w:color w:val="A0948E"/>
          <w:w w:val="87"/>
        </w:rPr>
        <w:t>(R2)</w:t>
      </w:r>
      <w:r>
        <w:rPr>
          <w:color w:val="A0948E"/>
          <w:spacing w:val="-25"/>
        </w:rPr>
        <w:t> </w:t>
      </w:r>
      <w:r>
        <w:rPr>
          <w:color w:val="A0948E"/>
          <w:w w:val="136"/>
        </w:rPr>
        <w:t>–</w:t>
      </w:r>
      <w:r>
        <w:rPr>
          <w:color w:val="A0948E"/>
          <w:spacing w:val="-25"/>
        </w:rPr>
        <w:t> </w:t>
      </w:r>
      <w:r>
        <w:rPr>
          <w:color w:val="A0948E"/>
          <w:spacing w:val="-1"/>
          <w:w w:val="103"/>
        </w:rPr>
        <w:t>A</w:t>
      </w:r>
      <w:r>
        <w:rPr>
          <w:color w:val="A0948E"/>
          <w:w w:val="84"/>
        </w:rPr>
        <w:t>r</w:t>
      </w:r>
      <w:r>
        <w:rPr>
          <w:color w:val="A0948E"/>
          <w:spacing w:val="-3"/>
          <w:w w:val="84"/>
        </w:rPr>
        <w:t>r</w:t>
      </w:r>
      <w:r>
        <w:rPr>
          <w:color w:val="A0948E"/>
          <w:w w:val="97"/>
        </w:rPr>
        <w:t>endame</w:t>
      </w:r>
      <w:r>
        <w:rPr>
          <w:color w:val="A0948E"/>
          <w:spacing w:val="-1"/>
          <w:w w:val="97"/>
        </w:rPr>
        <w:t>n</w:t>
      </w:r>
      <w:r>
        <w:rPr>
          <w:color w:val="A0948E"/>
          <w:spacing w:val="-2"/>
          <w:w w:val="83"/>
        </w:rPr>
        <w:t>t</w:t>
      </w:r>
      <w:r>
        <w:rPr>
          <w:color w:val="A0948E"/>
          <w:w w:val="102"/>
        </w:rPr>
        <w:t>o</w:t>
      </w:r>
      <w:r>
        <w:rPr>
          <w:color w:val="A0948E"/>
          <w:spacing w:val="-25"/>
        </w:rPr>
        <w:t> </w:t>
      </w:r>
      <w:r>
        <w:rPr>
          <w:color w:val="A0948E"/>
          <w:spacing w:val="1"/>
          <w:w w:val="113"/>
        </w:rPr>
        <w:t>M</w:t>
      </w:r>
      <w:r>
        <w:rPr>
          <w:color w:val="A0948E"/>
          <w:w w:val="88"/>
        </w:rPr>
        <w:t>e</w:t>
      </w:r>
      <w:r>
        <w:rPr>
          <w:color w:val="A0948E"/>
          <w:spacing w:val="-3"/>
          <w:w w:val="88"/>
        </w:rPr>
        <w:t>r</w:t>
      </w:r>
      <w:r>
        <w:rPr>
          <w:color w:val="A0948E"/>
          <w:w w:val="94"/>
        </w:rPr>
        <w:t>ca</w:t>
      </w:r>
      <w:r>
        <w:rPr>
          <w:color w:val="A0948E"/>
          <w:spacing w:val="-1"/>
          <w:w w:val="94"/>
        </w:rPr>
        <w:t>n</w:t>
      </w:r>
      <w:r>
        <w:rPr>
          <w:color w:val="A0948E"/>
          <w:w w:val="82"/>
        </w:rPr>
        <w:t>ti</w:t>
      </w:r>
      <w:r>
        <w:rPr>
          <w:color w:val="A0948E"/>
          <w:spacing w:val="-3"/>
          <w:w w:val="82"/>
        </w:rPr>
        <w:t>l</w:t>
      </w:r>
      <w:r>
        <w:rPr>
          <w:color w:val="A0948E"/>
          <w:w w:val="56"/>
        </w:rPr>
        <w:t>,</w:t>
      </w:r>
      <w:r>
        <w:rPr>
          <w:color w:val="A0948E"/>
          <w:spacing w:val="-25"/>
        </w:rPr>
        <w:t> </w:t>
      </w:r>
      <w:r>
        <w:rPr>
          <w:color w:val="A0948E"/>
          <w:w w:val="97"/>
        </w:rPr>
        <w:t>que</w:t>
      </w:r>
      <w:r>
        <w:rPr>
          <w:color w:val="A0948E"/>
          <w:spacing w:val="-25"/>
        </w:rPr>
        <w:t> </w:t>
      </w:r>
      <w:r>
        <w:rPr>
          <w:color w:val="A0948E"/>
          <w:w w:val="96"/>
        </w:rPr>
        <w:t>e</w:t>
      </w:r>
      <w:r>
        <w:rPr>
          <w:color w:val="A0948E"/>
          <w:spacing w:val="-1"/>
          <w:w w:val="96"/>
        </w:rPr>
        <w:t>n</w:t>
      </w:r>
      <w:r>
        <w:rPr>
          <w:color w:val="A0948E"/>
          <w:w w:val="83"/>
        </w:rPr>
        <w:t>t</w:t>
      </w:r>
      <w:r>
        <w:rPr>
          <w:color w:val="A0948E"/>
          <w:spacing w:val="-3"/>
          <w:w w:val="83"/>
        </w:rPr>
        <w:t>r</w:t>
      </w:r>
      <w:r>
        <w:rPr>
          <w:color w:val="A0948E"/>
          <w:w w:val="101"/>
        </w:rPr>
        <w:t>ou</w:t>
      </w:r>
      <w:r>
        <w:rPr>
          <w:color w:val="A0948E"/>
          <w:spacing w:val="-25"/>
        </w:rPr>
        <w:t> </w:t>
      </w:r>
      <w:r>
        <w:rPr>
          <w:color w:val="A0948E"/>
          <w:w w:val="97"/>
        </w:rPr>
        <w:t>em</w:t>
      </w:r>
      <w:r>
        <w:rPr>
          <w:color w:val="A0948E"/>
          <w:spacing w:val="-25"/>
        </w:rPr>
        <w:t> </w:t>
      </w:r>
      <w:r>
        <w:rPr>
          <w:color w:val="A0948E"/>
          <w:w w:val="95"/>
        </w:rPr>
        <w:t>vigência</w:t>
      </w:r>
      <w:r>
        <w:rPr>
          <w:color w:val="A0948E"/>
          <w:spacing w:val="-25"/>
        </w:rPr>
        <w:t> </w:t>
      </w:r>
      <w:r>
        <w:rPr>
          <w:color w:val="A0948E"/>
          <w:w w:val="97"/>
        </w:rPr>
        <w:t>em</w:t>
      </w:r>
      <w:r>
        <w:rPr>
          <w:color w:val="A0948E"/>
          <w:spacing w:val="-25"/>
        </w:rPr>
        <w:t> </w:t>
      </w:r>
      <w:r>
        <w:rPr>
          <w:color w:val="A0948E"/>
          <w:w w:val="97"/>
        </w:rPr>
        <w:t>1º</w:t>
      </w:r>
      <w:r>
        <w:rPr>
          <w:color w:val="A0948E"/>
          <w:spacing w:val="-25"/>
        </w:rPr>
        <w:t> </w:t>
      </w:r>
      <w:r>
        <w:rPr>
          <w:color w:val="A0948E"/>
          <w:w w:val="96"/>
        </w:rPr>
        <w:t>de</w:t>
      </w:r>
      <w:r>
        <w:rPr>
          <w:color w:val="A0948E"/>
          <w:spacing w:val="-25"/>
        </w:rPr>
        <w:t> </w:t>
      </w:r>
      <w:r>
        <w:rPr>
          <w:color w:val="A0948E"/>
          <w:w w:val="88"/>
        </w:rPr>
        <w:t>janei</w:t>
      </w:r>
      <w:r>
        <w:rPr>
          <w:color w:val="A0948E"/>
          <w:spacing w:val="-3"/>
          <w:w w:val="88"/>
        </w:rPr>
        <w:t>r</w:t>
      </w:r>
      <w:r>
        <w:rPr>
          <w:color w:val="A0948E"/>
          <w:w w:val="102"/>
        </w:rPr>
        <w:t>o</w:t>
      </w:r>
      <w:r>
        <w:rPr>
          <w:color w:val="A0948E"/>
          <w:spacing w:val="-25"/>
        </w:rPr>
        <w:t> </w:t>
      </w:r>
      <w:r>
        <w:rPr>
          <w:color w:val="A0948E"/>
          <w:w w:val="96"/>
        </w:rPr>
        <w:t>de</w:t>
      </w:r>
      <w:r>
        <w:rPr>
          <w:color w:val="A0948E"/>
          <w:spacing w:val="-25"/>
        </w:rPr>
        <w:t> </w:t>
      </w:r>
      <w:r>
        <w:rPr>
          <w:color w:val="A0948E"/>
          <w:w w:val="91"/>
        </w:rPr>
        <w:t>2019,</w:t>
      </w:r>
      <w:r>
        <w:rPr>
          <w:color w:val="A0948E"/>
          <w:spacing w:val="-25"/>
        </w:rPr>
        <w:t> </w:t>
      </w:r>
      <w:r>
        <w:rPr>
          <w:color w:val="A0948E"/>
          <w:w w:val="91"/>
        </w:rPr>
        <w:t>estabele</w:t>
      </w:r>
      <w:r>
        <w:rPr>
          <w:color w:val="A0948E"/>
          <w:spacing w:val="-2"/>
          <w:w w:val="91"/>
        </w:rPr>
        <w:t>c</w:t>
      </w:r>
      <w:r>
        <w:rPr>
          <w:color w:val="A0948E"/>
          <w:w w:val="96"/>
        </w:rPr>
        <w:t>eu</w:t>
      </w:r>
      <w:r>
        <w:rPr>
          <w:color w:val="A0948E"/>
          <w:spacing w:val="-25"/>
        </w:rPr>
        <w:t> </w:t>
      </w:r>
      <w:r>
        <w:rPr>
          <w:color w:val="A0948E"/>
          <w:w w:val="100"/>
        </w:rPr>
        <w:t>os </w:t>
      </w:r>
      <w:r>
        <w:rPr>
          <w:color w:val="A0948E"/>
          <w:w w:val="90"/>
        </w:rPr>
        <w:t>princípios</w:t>
      </w:r>
      <w:r>
        <w:rPr>
          <w:color w:val="A0948E"/>
          <w:spacing w:val="25"/>
          <w:w w:val="90"/>
        </w:rPr>
        <w:t> </w:t>
      </w:r>
      <w:r>
        <w:rPr>
          <w:color w:val="A0948E"/>
          <w:w w:val="90"/>
        </w:rPr>
        <w:t>para</w:t>
      </w:r>
      <w:r>
        <w:rPr>
          <w:color w:val="A0948E"/>
          <w:spacing w:val="25"/>
          <w:w w:val="90"/>
        </w:rPr>
        <w:t> </w:t>
      </w:r>
      <w:r>
        <w:rPr>
          <w:color w:val="A0948E"/>
          <w:w w:val="90"/>
        </w:rPr>
        <w:t>reconhecimento,</w:t>
      </w:r>
      <w:r>
        <w:rPr>
          <w:color w:val="A0948E"/>
          <w:spacing w:val="26"/>
          <w:w w:val="90"/>
        </w:rPr>
        <w:t> </w:t>
      </w:r>
      <w:r>
        <w:rPr>
          <w:color w:val="A0948E"/>
          <w:w w:val="90"/>
        </w:rPr>
        <w:t>mensuração,</w:t>
      </w:r>
      <w:r>
        <w:rPr>
          <w:color w:val="A0948E"/>
          <w:spacing w:val="25"/>
          <w:w w:val="90"/>
        </w:rPr>
        <w:t> </w:t>
      </w:r>
      <w:r>
        <w:rPr>
          <w:color w:val="A0948E"/>
          <w:w w:val="90"/>
        </w:rPr>
        <w:t>apresentação</w:t>
      </w:r>
      <w:r>
        <w:rPr>
          <w:color w:val="A0948E"/>
          <w:spacing w:val="25"/>
          <w:w w:val="90"/>
        </w:rPr>
        <w:t> </w:t>
      </w:r>
      <w:r>
        <w:rPr>
          <w:color w:val="A0948E"/>
          <w:w w:val="90"/>
        </w:rPr>
        <w:t>e</w:t>
      </w:r>
      <w:r>
        <w:rPr>
          <w:color w:val="A0948E"/>
          <w:spacing w:val="26"/>
          <w:w w:val="90"/>
        </w:rPr>
        <w:t> </w:t>
      </w:r>
      <w:r>
        <w:rPr>
          <w:color w:val="A0948E"/>
          <w:w w:val="90"/>
        </w:rPr>
        <w:t>divulgação</w:t>
      </w:r>
      <w:r>
        <w:rPr>
          <w:color w:val="A0948E"/>
          <w:spacing w:val="25"/>
          <w:w w:val="90"/>
        </w:rPr>
        <w:t> </w:t>
      </w:r>
      <w:r>
        <w:rPr>
          <w:color w:val="A0948E"/>
          <w:w w:val="90"/>
        </w:rPr>
        <w:t>para</w:t>
      </w:r>
      <w:r>
        <w:rPr>
          <w:color w:val="A0948E"/>
          <w:spacing w:val="25"/>
          <w:w w:val="90"/>
        </w:rPr>
        <w:t> </w:t>
      </w:r>
      <w:r>
        <w:rPr>
          <w:color w:val="A0948E"/>
          <w:w w:val="90"/>
        </w:rPr>
        <w:t>contratos</w:t>
      </w:r>
      <w:r>
        <w:rPr>
          <w:color w:val="A0948E"/>
          <w:spacing w:val="26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25"/>
          <w:w w:val="90"/>
        </w:rPr>
        <w:t> </w:t>
      </w:r>
      <w:r>
        <w:rPr>
          <w:color w:val="A0948E"/>
          <w:w w:val="90"/>
        </w:rPr>
        <w:t>arrendamen-</w:t>
      </w:r>
      <w:r>
        <w:rPr>
          <w:color w:val="A0948E"/>
          <w:spacing w:val="-54"/>
          <w:w w:val="90"/>
        </w:rPr>
        <w:t> </w:t>
      </w:r>
      <w:r>
        <w:rPr>
          <w:color w:val="A0948E"/>
          <w:w w:val="90"/>
        </w:rPr>
        <w:t>to.</w:t>
      </w:r>
      <w:r>
        <w:rPr>
          <w:color w:val="A0948E"/>
          <w:spacing w:val="17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17"/>
          <w:w w:val="90"/>
        </w:rPr>
        <w:t> </w:t>
      </w:r>
      <w:r>
        <w:rPr>
          <w:color w:val="A0948E"/>
          <w:w w:val="90"/>
        </w:rPr>
        <w:t>norma</w:t>
      </w:r>
      <w:r>
        <w:rPr>
          <w:color w:val="A0948E"/>
          <w:spacing w:val="17"/>
          <w:w w:val="90"/>
        </w:rPr>
        <w:t> </w:t>
      </w:r>
      <w:r>
        <w:rPr>
          <w:color w:val="A0948E"/>
          <w:w w:val="90"/>
        </w:rPr>
        <w:t>introduz,</w:t>
      </w:r>
      <w:r>
        <w:rPr>
          <w:color w:val="A0948E"/>
          <w:spacing w:val="17"/>
          <w:w w:val="90"/>
        </w:rPr>
        <w:t> </w:t>
      </w:r>
      <w:r>
        <w:rPr>
          <w:color w:val="A0948E"/>
          <w:w w:val="90"/>
        </w:rPr>
        <w:t>para</w:t>
      </w:r>
      <w:r>
        <w:rPr>
          <w:color w:val="A0948E"/>
          <w:spacing w:val="17"/>
          <w:w w:val="90"/>
        </w:rPr>
        <w:t> </w:t>
      </w:r>
      <w:r>
        <w:rPr>
          <w:color w:val="A0948E"/>
          <w:w w:val="90"/>
        </w:rPr>
        <w:t>os</w:t>
      </w:r>
      <w:r>
        <w:rPr>
          <w:color w:val="A0948E"/>
          <w:spacing w:val="17"/>
          <w:w w:val="90"/>
        </w:rPr>
        <w:t> </w:t>
      </w:r>
      <w:r>
        <w:rPr>
          <w:color w:val="A0948E"/>
          <w:w w:val="90"/>
        </w:rPr>
        <w:t>arrendatários,</w:t>
      </w:r>
      <w:r>
        <w:rPr>
          <w:color w:val="A0948E"/>
          <w:spacing w:val="17"/>
          <w:w w:val="90"/>
        </w:rPr>
        <w:t> </w:t>
      </w:r>
      <w:r>
        <w:rPr>
          <w:color w:val="A0948E"/>
          <w:w w:val="90"/>
        </w:rPr>
        <w:t>um</w:t>
      </w:r>
      <w:r>
        <w:rPr>
          <w:color w:val="A0948E"/>
          <w:spacing w:val="17"/>
          <w:w w:val="90"/>
        </w:rPr>
        <w:t> </w:t>
      </w:r>
      <w:r>
        <w:rPr>
          <w:color w:val="A0948E"/>
          <w:w w:val="90"/>
        </w:rPr>
        <w:t>modelo</w:t>
      </w:r>
      <w:r>
        <w:rPr>
          <w:color w:val="A0948E"/>
          <w:spacing w:val="17"/>
          <w:w w:val="90"/>
        </w:rPr>
        <w:t> </w:t>
      </w:r>
      <w:r>
        <w:rPr>
          <w:color w:val="A0948E"/>
          <w:w w:val="90"/>
        </w:rPr>
        <w:t>único</w:t>
      </w:r>
      <w:r>
        <w:rPr>
          <w:color w:val="A0948E"/>
          <w:spacing w:val="17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17"/>
          <w:w w:val="90"/>
        </w:rPr>
        <w:t> </w:t>
      </w:r>
      <w:r>
        <w:rPr>
          <w:color w:val="A0948E"/>
          <w:w w:val="90"/>
        </w:rPr>
        <w:t>contabilização</w:t>
      </w:r>
      <w:r>
        <w:rPr>
          <w:color w:val="A0948E"/>
          <w:spacing w:val="17"/>
          <w:w w:val="90"/>
        </w:rPr>
        <w:t> </w:t>
      </w:r>
      <w:r>
        <w:rPr>
          <w:color w:val="A0948E"/>
          <w:w w:val="90"/>
        </w:rPr>
        <w:t>do</w:t>
      </w:r>
      <w:r>
        <w:rPr>
          <w:color w:val="A0948E"/>
          <w:spacing w:val="17"/>
          <w:w w:val="90"/>
        </w:rPr>
        <w:t> </w:t>
      </w:r>
      <w:r>
        <w:rPr>
          <w:color w:val="A0948E"/>
          <w:w w:val="90"/>
        </w:rPr>
        <w:t>balanço</w:t>
      </w:r>
      <w:r>
        <w:rPr>
          <w:color w:val="A0948E"/>
          <w:spacing w:val="17"/>
          <w:w w:val="90"/>
        </w:rPr>
        <w:t> </w:t>
      </w:r>
      <w:r>
        <w:rPr>
          <w:color w:val="A0948E"/>
          <w:w w:val="90"/>
        </w:rPr>
        <w:t>patrimonial,</w:t>
      </w:r>
      <w:r>
        <w:rPr>
          <w:color w:val="A0948E"/>
          <w:spacing w:val="-55"/>
          <w:w w:val="90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qual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estes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são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requeridos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reconhecer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um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ativo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arrendamento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refletindo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os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futuros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pagamentos</w:t>
      </w:r>
      <w:r>
        <w:rPr>
          <w:color w:val="A0948E"/>
          <w:spacing w:val="-58"/>
          <w:w w:val="95"/>
        </w:rPr>
        <w:t> </w:t>
      </w:r>
      <w:r>
        <w:rPr>
          <w:color w:val="A0948E"/>
          <w:spacing w:val="-1"/>
          <w:w w:val="95"/>
        </w:rPr>
        <w:t>com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a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referida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depreciação.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A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natureza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da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despesa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relacionada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a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estes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arrendamentos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foi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alterada,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dei-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5"/>
        </w:rPr>
        <w:t>xando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ser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uma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despesa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linear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arrendamento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operacional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passando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representar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uma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despesa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58"/>
          <w:w w:val="95"/>
        </w:rPr>
        <w:t> </w:t>
      </w:r>
      <w:r>
        <w:rPr>
          <w:color w:val="A0948E"/>
          <w:spacing w:val="-1"/>
          <w:w w:val="95"/>
        </w:rPr>
        <w:t>depreciação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do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direito</w:t>
      </w:r>
      <w:r>
        <w:rPr>
          <w:color w:val="A0948E"/>
          <w:spacing w:val="-18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uso</w:t>
      </w:r>
      <w:r>
        <w:rPr>
          <w:color w:val="A0948E"/>
          <w:spacing w:val="-18"/>
          <w:w w:val="95"/>
        </w:rPr>
        <w:t> </w:t>
      </w:r>
      <w:r>
        <w:rPr>
          <w:color w:val="A0948E"/>
          <w:spacing w:val="-1"/>
          <w:w w:val="95"/>
        </w:rPr>
        <w:t>e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despesa</w:t>
      </w:r>
      <w:r>
        <w:rPr>
          <w:color w:val="A0948E"/>
          <w:spacing w:val="-18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juros</w:t>
      </w:r>
      <w:r>
        <w:rPr>
          <w:color w:val="A0948E"/>
          <w:spacing w:val="-18"/>
          <w:w w:val="95"/>
        </w:rPr>
        <w:t> </w:t>
      </w:r>
      <w:r>
        <w:rPr>
          <w:color w:val="A0948E"/>
          <w:spacing w:val="-1"/>
          <w:w w:val="95"/>
        </w:rPr>
        <w:t>pela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atualização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passivo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arrendamento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uma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taxa</w:t>
      </w:r>
      <w:r>
        <w:rPr>
          <w:color w:val="A0948E"/>
          <w:spacing w:val="-58"/>
          <w:w w:val="95"/>
        </w:rPr>
        <w:t> </w:t>
      </w:r>
      <w:r>
        <w:rPr>
          <w:color w:val="A0948E"/>
        </w:rPr>
        <w:t>desconto</w:t>
      </w:r>
      <w:r>
        <w:rPr>
          <w:color w:val="A0948E"/>
          <w:spacing w:val="-20"/>
        </w:rPr>
        <w:t> </w:t>
      </w:r>
      <w:r>
        <w:rPr>
          <w:color w:val="A0948E"/>
        </w:rPr>
        <w:t>ou</w:t>
      </w:r>
      <w:r>
        <w:rPr>
          <w:color w:val="A0948E"/>
          <w:spacing w:val="-20"/>
        </w:rPr>
        <w:t> </w:t>
      </w:r>
      <w:r>
        <w:rPr>
          <w:color w:val="A0948E"/>
        </w:rPr>
        <w:t>incremental.</w:t>
      </w:r>
    </w:p>
    <w:p>
      <w:pPr>
        <w:pStyle w:val="BodyText"/>
        <w:spacing w:line="295" w:lineRule="auto" w:before="114"/>
        <w:ind w:left="163" w:right="38"/>
        <w:jc w:val="both"/>
      </w:pPr>
      <w:r>
        <w:rPr>
          <w:color w:val="A0948E"/>
          <w:w w:val="95"/>
        </w:rPr>
        <w:t>A Hemobrás avaliou a aplicação do CPC 06 para o exercício de 2021, não tendo nenhum novo contrato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5"/>
        </w:rPr>
        <w:t>a ser incluído na norma mencionada, ficando apenas os dois contratos de arredamento superiores a 12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5"/>
        </w:rPr>
        <w:t>meses,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que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foram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mantidos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2021.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Os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contratos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vigentes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referem-se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arrendamento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imóveis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para</w:t>
      </w:r>
      <w:r>
        <w:rPr>
          <w:color w:val="A0948E"/>
          <w:spacing w:val="-58"/>
          <w:w w:val="95"/>
        </w:rPr>
        <w:t> </w:t>
      </w:r>
      <w:r>
        <w:rPr>
          <w:color w:val="A0948E"/>
        </w:rPr>
        <w:t>uso</w:t>
      </w:r>
      <w:r>
        <w:rPr>
          <w:color w:val="A0948E"/>
          <w:spacing w:val="-20"/>
        </w:rPr>
        <w:t> </w:t>
      </w:r>
      <w:r>
        <w:rPr>
          <w:color w:val="A0948E"/>
        </w:rPr>
        <w:t>administrativo.</w:t>
      </w:r>
    </w:p>
    <w:p>
      <w:pPr>
        <w:pStyle w:val="Heading3"/>
        <w:numPr>
          <w:ilvl w:val="1"/>
          <w:numId w:val="1"/>
        </w:numPr>
        <w:tabs>
          <w:tab w:pos="640" w:val="left" w:leader="none"/>
        </w:tabs>
        <w:spacing w:line="240" w:lineRule="auto" w:before="181" w:after="0"/>
        <w:ind w:left="639" w:right="0" w:hanging="477"/>
        <w:jc w:val="left"/>
        <w:rPr>
          <w:rFonts w:ascii="Tahoma" w:hAnsi="Tahoma"/>
          <w:color w:val="702C29"/>
        </w:rPr>
      </w:pPr>
      <w:r>
        <w:rPr>
          <w:color w:val="A0948E"/>
          <w:w w:val="90"/>
          <w:sz w:val="26"/>
        </w:rPr>
        <w:t>•</w:t>
      </w:r>
      <w:r>
        <w:rPr>
          <w:color w:val="A0948E"/>
          <w:spacing w:val="-16"/>
          <w:w w:val="90"/>
          <w:sz w:val="26"/>
        </w:rPr>
        <w:t> </w:t>
      </w:r>
      <w:r>
        <w:rPr>
          <w:color w:val="702C29"/>
          <w:w w:val="90"/>
        </w:rPr>
        <w:t>Fornecedores</w:t>
      </w:r>
    </w:p>
    <w:p>
      <w:pPr>
        <w:pStyle w:val="BodyText"/>
        <w:spacing w:line="295" w:lineRule="auto" w:before="158"/>
        <w:ind w:left="163" w:right="38"/>
        <w:jc w:val="both"/>
      </w:pPr>
      <w:r>
        <w:rPr>
          <w:color w:val="A0948E"/>
          <w:spacing w:val="-1"/>
          <w:w w:val="95"/>
        </w:rPr>
        <w:t>São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demonstrados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pelos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valores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conhecidos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ou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calculáveis,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acrescidos,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quando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aplicável,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dos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correspon-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dentes encargos e variações monetárias auferidas/incorridas, que são apropriados em despesas e receitas</w:t>
      </w:r>
      <w:r>
        <w:rPr>
          <w:color w:val="A0948E"/>
          <w:spacing w:val="1"/>
          <w:w w:val="90"/>
        </w:rPr>
        <w:t> </w:t>
      </w:r>
      <w:r>
        <w:rPr>
          <w:color w:val="A0948E"/>
          <w:spacing w:val="-1"/>
          <w:w w:val="95"/>
        </w:rPr>
        <w:t>financeiras.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As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obrigações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são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classificadas: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(i)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Circulantes,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quando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os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prazos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estabelecidos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ou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espe-</w:t>
      </w:r>
      <w:r>
        <w:rPr>
          <w:color w:val="A0948E"/>
          <w:spacing w:val="-58"/>
          <w:w w:val="95"/>
        </w:rPr>
        <w:t> </w:t>
      </w:r>
      <w:r>
        <w:rPr>
          <w:color w:val="A0948E"/>
          <w:spacing w:val="-1"/>
          <w:w w:val="95"/>
        </w:rPr>
        <w:t>rados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situem-se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no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curso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do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exercício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subsequente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à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data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balanço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patrimonial;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(ii)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Não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Circulantes,</w:t>
      </w:r>
      <w:r>
        <w:rPr>
          <w:color w:val="A0948E"/>
          <w:spacing w:val="-57"/>
          <w:w w:val="95"/>
        </w:rPr>
        <w:t> </w:t>
      </w:r>
      <w:r>
        <w:rPr>
          <w:color w:val="A0948E"/>
          <w:w w:val="95"/>
        </w:rPr>
        <w:t>quando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os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prazos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estabelecidos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ou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esperados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situem-se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após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término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exercício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subsequente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à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data</w:t>
      </w:r>
      <w:r>
        <w:rPr>
          <w:color w:val="A0948E"/>
          <w:spacing w:val="-57"/>
          <w:w w:val="95"/>
        </w:rPr>
        <w:t> </w:t>
      </w:r>
      <w:r>
        <w:rPr>
          <w:color w:val="A0948E"/>
        </w:rPr>
        <w:t>do</w:t>
      </w:r>
      <w:r>
        <w:rPr>
          <w:color w:val="A0948E"/>
          <w:spacing w:val="-20"/>
        </w:rPr>
        <w:t> </w:t>
      </w:r>
      <w:r>
        <w:rPr>
          <w:color w:val="A0948E"/>
        </w:rPr>
        <w:t>balanço</w:t>
      </w:r>
      <w:r>
        <w:rPr>
          <w:color w:val="A0948E"/>
          <w:spacing w:val="-20"/>
        </w:rPr>
        <w:t> </w:t>
      </w:r>
      <w:r>
        <w:rPr>
          <w:color w:val="A0948E"/>
        </w:rPr>
        <w:t>patrimonial.</w:t>
      </w:r>
    </w:p>
    <w:p>
      <w:pPr>
        <w:pStyle w:val="Heading3"/>
        <w:numPr>
          <w:ilvl w:val="1"/>
          <w:numId w:val="1"/>
        </w:numPr>
        <w:tabs>
          <w:tab w:pos="640" w:val="left" w:leader="none"/>
        </w:tabs>
        <w:spacing w:line="240" w:lineRule="auto" w:before="180" w:after="0"/>
        <w:ind w:left="639" w:right="0" w:hanging="477"/>
        <w:jc w:val="left"/>
        <w:rPr>
          <w:rFonts w:ascii="Tahoma" w:hAnsi="Tahoma"/>
          <w:color w:val="702C29"/>
        </w:rPr>
      </w:pPr>
      <w:r>
        <w:rPr>
          <w:color w:val="A0948E"/>
          <w:w w:val="90"/>
          <w:sz w:val="26"/>
        </w:rPr>
        <w:t>•</w:t>
      </w:r>
      <w:r>
        <w:rPr>
          <w:color w:val="A0948E"/>
          <w:spacing w:val="-13"/>
          <w:w w:val="90"/>
          <w:sz w:val="26"/>
        </w:rPr>
        <w:t> </w:t>
      </w:r>
      <w:r>
        <w:rPr>
          <w:color w:val="702C29"/>
          <w:w w:val="90"/>
        </w:rPr>
        <w:t>Provisões</w:t>
      </w:r>
      <w:r>
        <w:rPr>
          <w:color w:val="702C29"/>
          <w:spacing w:val="-10"/>
          <w:w w:val="90"/>
        </w:rPr>
        <w:t> </w:t>
      </w:r>
      <w:r>
        <w:rPr>
          <w:color w:val="702C29"/>
          <w:w w:val="90"/>
        </w:rPr>
        <w:t>para</w:t>
      </w:r>
      <w:r>
        <w:rPr>
          <w:color w:val="702C29"/>
          <w:spacing w:val="-10"/>
          <w:w w:val="90"/>
        </w:rPr>
        <w:t> </w:t>
      </w:r>
      <w:r>
        <w:rPr>
          <w:color w:val="702C29"/>
          <w:w w:val="90"/>
        </w:rPr>
        <w:t>Riscos</w:t>
      </w:r>
      <w:r>
        <w:rPr>
          <w:color w:val="702C29"/>
          <w:spacing w:val="-20"/>
          <w:w w:val="90"/>
        </w:rPr>
        <w:t> </w:t>
      </w:r>
      <w:r>
        <w:rPr>
          <w:color w:val="702C29"/>
          <w:w w:val="90"/>
        </w:rPr>
        <w:t>Trabalhistas,</w:t>
      </w:r>
      <w:r>
        <w:rPr>
          <w:color w:val="702C29"/>
          <w:spacing w:val="-10"/>
          <w:w w:val="90"/>
        </w:rPr>
        <w:t> </w:t>
      </w:r>
      <w:r>
        <w:rPr>
          <w:color w:val="702C29"/>
          <w:w w:val="90"/>
        </w:rPr>
        <w:t>Fiscais</w:t>
      </w:r>
      <w:r>
        <w:rPr>
          <w:color w:val="702C29"/>
          <w:spacing w:val="-10"/>
          <w:w w:val="90"/>
        </w:rPr>
        <w:t> </w:t>
      </w:r>
      <w:r>
        <w:rPr>
          <w:color w:val="702C29"/>
          <w:w w:val="90"/>
        </w:rPr>
        <w:t>e</w:t>
      </w:r>
      <w:r>
        <w:rPr>
          <w:color w:val="702C29"/>
          <w:spacing w:val="-10"/>
          <w:w w:val="90"/>
        </w:rPr>
        <w:t> </w:t>
      </w:r>
      <w:r>
        <w:rPr>
          <w:color w:val="702C29"/>
          <w:w w:val="90"/>
        </w:rPr>
        <w:t>Cíveis</w:t>
      </w:r>
    </w:p>
    <w:p>
      <w:pPr>
        <w:pStyle w:val="BodyText"/>
        <w:spacing w:line="295" w:lineRule="auto" w:before="159"/>
        <w:ind w:left="163" w:right="38"/>
        <w:jc w:val="both"/>
      </w:pPr>
      <w:r>
        <w:rPr>
          <w:color w:val="A0948E"/>
          <w:w w:val="90"/>
        </w:rPr>
        <w:t>São definidas com base em avaliação e qualificação dos riscos cuja perda é considerada provável, confor-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5"/>
        </w:rPr>
        <w:t>me o CPC 25 – Provisões, Passivos Contingentes e Ativos Contingentes. Essa avaliação é suportada pelo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julgamento da Procuradoria Jurídica da Companhia, considerando as jurisprudências, as decisões em ins-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tâncias iniciais e superiores, o histórico de eventuais acordos e decisões, a experiência de seus assessores</w:t>
      </w:r>
      <w:r>
        <w:rPr>
          <w:color w:val="A0948E"/>
          <w:spacing w:val="1"/>
          <w:w w:val="90"/>
        </w:rPr>
        <w:t> </w:t>
      </w:r>
      <w:r>
        <w:rPr>
          <w:color w:val="A0948E"/>
        </w:rPr>
        <w:t>jurídicos,</w:t>
      </w:r>
      <w:r>
        <w:rPr>
          <w:color w:val="A0948E"/>
          <w:spacing w:val="-22"/>
        </w:rPr>
        <w:t> </w:t>
      </w:r>
      <w:r>
        <w:rPr>
          <w:color w:val="A0948E"/>
        </w:rPr>
        <w:t>bem</w:t>
      </w:r>
      <w:r>
        <w:rPr>
          <w:color w:val="A0948E"/>
          <w:spacing w:val="-21"/>
        </w:rPr>
        <w:t> </w:t>
      </w:r>
      <w:r>
        <w:rPr>
          <w:color w:val="A0948E"/>
        </w:rPr>
        <w:t>como</w:t>
      </w:r>
      <w:r>
        <w:rPr>
          <w:color w:val="A0948E"/>
          <w:spacing w:val="-22"/>
        </w:rPr>
        <w:t> </w:t>
      </w:r>
      <w:r>
        <w:rPr>
          <w:color w:val="A0948E"/>
        </w:rPr>
        <w:t>outros</w:t>
      </w:r>
      <w:r>
        <w:rPr>
          <w:color w:val="A0948E"/>
          <w:spacing w:val="-21"/>
        </w:rPr>
        <w:t> </w:t>
      </w:r>
      <w:r>
        <w:rPr>
          <w:color w:val="A0948E"/>
        </w:rPr>
        <w:t>aspectos</w:t>
      </w:r>
      <w:r>
        <w:rPr>
          <w:color w:val="A0948E"/>
          <w:spacing w:val="-22"/>
        </w:rPr>
        <w:t> </w:t>
      </w:r>
      <w:r>
        <w:rPr>
          <w:color w:val="A0948E"/>
        </w:rPr>
        <w:t>aplicáveis.</w:t>
      </w:r>
    </w:p>
    <w:p>
      <w:pPr>
        <w:pStyle w:val="Heading3"/>
        <w:numPr>
          <w:ilvl w:val="1"/>
          <w:numId w:val="1"/>
        </w:numPr>
        <w:tabs>
          <w:tab w:pos="640" w:val="left" w:leader="none"/>
        </w:tabs>
        <w:spacing w:line="240" w:lineRule="auto" w:before="90" w:after="0"/>
        <w:ind w:left="639" w:right="0" w:hanging="477"/>
        <w:jc w:val="left"/>
        <w:rPr>
          <w:rFonts w:ascii="Tahoma" w:hAnsi="Tahoma"/>
          <w:color w:val="702C29"/>
        </w:rPr>
      </w:pPr>
      <w:r>
        <w:rPr>
          <w:color w:val="A0948E"/>
          <w:w w:val="53"/>
          <w:sz w:val="26"/>
        </w:rPr>
        <w:br w:type="column"/>
      </w:r>
      <w:r>
        <w:rPr>
          <w:color w:val="A0948E"/>
          <w:w w:val="90"/>
          <w:sz w:val="26"/>
        </w:rPr>
        <w:t>• </w:t>
      </w:r>
      <w:r>
        <w:rPr>
          <w:color w:val="702C29"/>
          <w:w w:val="90"/>
        </w:rPr>
        <w:t>Demais</w:t>
      </w:r>
      <w:r>
        <w:rPr>
          <w:color w:val="702C29"/>
          <w:spacing w:val="1"/>
          <w:w w:val="90"/>
        </w:rPr>
        <w:t> </w:t>
      </w:r>
      <w:r>
        <w:rPr>
          <w:color w:val="702C29"/>
          <w:w w:val="90"/>
        </w:rPr>
        <w:t>Ativos</w:t>
      </w:r>
      <w:r>
        <w:rPr>
          <w:color w:val="702C29"/>
          <w:spacing w:val="1"/>
          <w:w w:val="90"/>
        </w:rPr>
        <w:t> </w:t>
      </w:r>
      <w:r>
        <w:rPr>
          <w:color w:val="702C29"/>
          <w:w w:val="90"/>
        </w:rPr>
        <w:t>e</w:t>
      </w:r>
      <w:r>
        <w:rPr>
          <w:color w:val="702C29"/>
          <w:spacing w:val="1"/>
          <w:w w:val="90"/>
        </w:rPr>
        <w:t> </w:t>
      </w:r>
      <w:r>
        <w:rPr>
          <w:color w:val="702C29"/>
          <w:w w:val="90"/>
        </w:rPr>
        <w:t>Passivos</w:t>
      </w:r>
      <w:r>
        <w:rPr>
          <w:color w:val="702C29"/>
          <w:spacing w:val="1"/>
          <w:w w:val="90"/>
        </w:rPr>
        <w:t> </w:t>
      </w:r>
      <w:r>
        <w:rPr>
          <w:color w:val="702C29"/>
          <w:w w:val="90"/>
        </w:rPr>
        <w:t>Circulantes</w:t>
      </w:r>
      <w:r>
        <w:rPr>
          <w:color w:val="702C29"/>
          <w:spacing w:val="1"/>
          <w:w w:val="90"/>
        </w:rPr>
        <w:t> </w:t>
      </w:r>
      <w:r>
        <w:rPr>
          <w:color w:val="702C29"/>
          <w:w w:val="90"/>
        </w:rPr>
        <w:t>e</w:t>
      </w:r>
      <w:r>
        <w:rPr>
          <w:color w:val="702C29"/>
          <w:spacing w:val="1"/>
          <w:w w:val="90"/>
        </w:rPr>
        <w:t> </w:t>
      </w:r>
      <w:r>
        <w:rPr>
          <w:color w:val="702C29"/>
          <w:w w:val="90"/>
        </w:rPr>
        <w:t>não</w:t>
      </w:r>
      <w:r>
        <w:rPr>
          <w:color w:val="702C29"/>
          <w:spacing w:val="1"/>
          <w:w w:val="90"/>
        </w:rPr>
        <w:t> </w:t>
      </w:r>
      <w:r>
        <w:rPr>
          <w:color w:val="702C29"/>
          <w:w w:val="90"/>
        </w:rPr>
        <w:t>Circulantes</w:t>
      </w:r>
    </w:p>
    <w:p>
      <w:pPr>
        <w:pStyle w:val="BodyText"/>
        <w:spacing w:before="1"/>
        <w:rPr>
          <w:sz w:val="2"/>
        </w:rPr>
      </w:pPr>
    </w:p>
    <w:p>
      <w:pPr>
        <w:pStyle w:val="BodyText"/>
        <w:spacing w:line="40" w:lineRule="exact"/>
        <w:ind w:left="9804"/>
        <w:rPr>
          <w:sz w:val="4"/>
        </w:rPr>
      </w:pPr>
      <w:r>
        <w:rPr>
          <w:position w:val="0"/>
          <w:sz w:val="4"/>
        </w:rPr>
        <w:pict>
          <v:group style="width:29.4pt;height:2pt;mso-position-horizontal-relative:char;mso-position-vertical-relative:line" coordorigin="0,0" coordsize="588,40">
            <v:line style="position:absolute" from="0,20" to="588,20" stroked="true" strokeweight="2pt" strokecolor="#a0948e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spacing w:line="295" w:lineRule="auto" w:before="94"/>
        <w:ind w:left="163" w:right="1180"/>
        <w:jc w:val="both"/>
      </w:pPr>
      <w:r>
        <w:rPr/>
        <w:pict>
          <v:line style="position:absolute;mso-position-horizontal-relative:page;mso-position-vertical-relative:paragraph;z-index:15776256" from="1142.559692pt,51.887939pt" to="1142.559692pt,395.883939pt" stroked="true" strokeweight="1pt" strokecolor="#702c2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6768" from="1149.193481pt,-15.02556pt" to="1178.579481pt,-15.02556pt" stroked="true" strokeweight="2pt" strokecolor="#a0948e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7280" from="1149.193481pt,-8.02556pt" to="1178.579481pt,-8.02556pt" stroked="true" strokeweight="2pt" strokecolor="#a0948e">
            <v:stroke dashstyle="solid"/>
            <w10:wrap type="none"/>
          </v:line>
        </w:pict>
      </w:r>
      <w:r>
        <w:rPr/>
        <w:pict>
          <v:shape style="position:absolute;margin-left:1149.974609pt;margin-top:10.191840pt;width:7.95pt;height:15.85pt;mso-position-horizontal-relative:page;mso-position-vertical-relative:paragraph;z-index:15777792" coordorigin="22999,204" coordsize="159,317" path="m23158,204l22999,362,23158,520e" filled="false" stroked="true" strokeweight="2.0pt" strokecolor="#a0948e">
            <v:path arrowok="t"/>
            <v:stroke dashstyle="solid"/>
            <w10:wrap type="none"/>
          </v:shape>
        </w:pict>
      </w:r>
      <w:r>
        <w:rPr/>
        <w:pict>
          <v:shape style="position:absolute;margin-left:1169.891235pt;margin-top:10.191940pt;width:7.95pt;height:15.85pt;mso-position-horizontal-relative:page;mso-position-vertical-relative:paragraph;z-index:15778304" coordorigin="23398,204" coordsize="159,317" path="m23398,520l23556,362,23398,204e" filled="false" stroked="true" strokeweight="2.0pt" strokecolor="#a0948e">
            <v:path arrowok="t"/>
            <v:stroke dashstyle="solid"/>
            <w10:wrap type="none"/>
          </v:shape>
        </w:pict>
      </w:r>
      <w:r>
        <w:rPr/>
        <w:pict>
          <v:shape style="position:absolute;margin-left:1150.389282pt;margin-top:51.297867pt;width:15.65pt;height:346.3pt;mso-position-horizontal-relative:page;mso-position-vertical-relative:paragraph;z-index:15778816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 MT" w:hAnsi="Arial MT"/>
                      <w:sz w:val="25"/>
                    </w:rPr>
                  </w:pP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DEMONSTRAÇÕES</w:t>
                  </w:r>
                  <w:r>
                    <w:rPr>
                      <w:rFonts w:ascii="Arial MT" w:hAnsi="Arial MT"/>
                      <w:color w:val="702C29"/>
                      <w:spacing w:val="-5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FINANCEIRAS</w:t>
                  </w:r>
                  <w:r>
                    <w:rPr>
                      <w:rFonts w:ascii="Arial MT" w:hAnsi="Arial MT"/>
                      <w:color w:val="702C29"/>
                      <w:spacing w:val="60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|</w:t>
                  </w:r>
                  <w:r>
                    <w:rPr>
                      <w:rFonts w:ascii="Arial MT" w:hAnsi="Arial MT"/>
                      <w:color w:val="702C29"/>
                      <w:spacing w:val="116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EXERCÍCIOS</w:t>
                  </w:r>
                  <w:r>
                    <w:rPr>
                      <w:rFonts w:ascii="Arial MT" w:hAnsi="Arial MT"/>
                      <w:color w:val="702C29"/>
                      <w:spacing w:val="-4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FINDOS</w:t>
                  </w:r>
                  <w:r>
                    <w:rPr>
                      <w:rFonts w:ascii="Arial MT" w:hAnsi="Arial MT"/>
                      <w:color w:val="702C29"/>
                      <w:spacing w:val="-4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2020</w:t>
                  </w:r>
                </w:p>
              </w:txbxContent>
            </v:textbox>
            <w10:wrap type="none"/>
          </v:shape>
        </w:pict>
      </w:r>
      <w:r>
        <w:rPr>
          <w:color w:val="A0948E"/>
          <w:w w:val="90"/>
        </w:rPr>
        <w:t>Os demais ativos são registrados pelo custo de aquisição, reduzidos de provisão para ajuste ao valor recu-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perável, quando aplicável. As demais obrigações são registradas pelos valores conhecidos ou calculáveis,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acrescidos,</w:t>
      </w:r>
      <w:r>
        <w:rPr>
          <w:color w:val="A0948E"/>
          <w:spacing w:val="-4"/>
          <w:w w:val="90"/>
        </w:rPr>
        <w:t> </w:t>
      </w:r>
      <w:r>
        <w:rPr>
          <w:color w:val="A0948E"/>
          <w:w w:val="90"/>
        </w:rPr>
        <w:t>quando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aplicável,</w:t>
      </w:r>
      <w:r>
        <w:rPr>
          <w:color w:val="A0948E"/>
          <w:spacing w:val="-4"/>
          <w:w w:val="90"/>
        </w:rPr>
        <w:t> </w:t>
      </w:r>
      <w:r>
        <w:rPr>
          <w:color w:val="A0948E"/>
          <w:w w:val="90"/>
        </w:rPr>
        <w:t>dos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correspondentes</w:t>
      </w:r>
      <w:r>
        <w:rPr>
          <w:color w:val="A0948E"/>
          <w:spacing w:val="-4"/>
          <w:w w:val="90"/>
        </w:rPr>
        <w:t> </w:t>
      </w:r>
      <w:r>
        <w:rPr>
          <w:color w:val="A0948E"/>
          <w:w w:val="90"/>
        </w:rPr>
        <w:t>encargos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e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variações</w:t>
      </w:r>
      <w:r>
        <w:rPr>
          <w:color w:val="A0948E"/>
          <w:spacing w:val="-4"/>
          <w:w w:val="90"/>
        </w:rPr>
        <w:t> </w:t>
      </w:r>
      <w:r>
        <w:rPr>
          <w:color w:val="A0948E"/>
          <w:w w:val="90"/>
        </w:rPr>
        <w:t>monetárias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incorridas.</w:t>
      </w:r>
    </w:p>
    <w:p>
      <w:pPr>
        <w:pStyle w:val="Heading3"/>
        <w:numPr>
          <w:ilvl w:val="1"/>
          <w:numId w:val="1"/>
        </w:numPr>
        <w:tabs>
          <w:tab w:pos="640" w:val="left" w:leader="none"/>
        </w:tabs>
        <w:spacing w:line="240" w:lineRule="auto" w:before="180" w:after="0"/>
        <w:ind w:left="639" w:right="0" w:hanging="477"/>
        <w:jc w:val="left"/>
        <w:rPr>
          <w:rFonts w:ascii="Tahoma" w:hAnsi="Tahoma"/>
          <w:color w:val="702C29"/>
        </w:rPr>
      </w:pPr>
      <w:r>
        <w:rPr>
          <w:color w:val="A0948E"/>
          <w:w w:val="90"/>
          <w:sz w:val="26"/>
        </w:rPr>
        <w:t>•</w:t>
      </w:r>
      <w:r>
        <w:rPr>
          <w:color w:val="A0948E"/>
          <w:spacing w:val="-11"/>
          <w:w w:val="90"/>
          <w:sz w:val="26"/>
        </w:rPr>
        <w:t> </w:t>
      </w:r>
      <w:r>
        <w:rPr>
          <w:color w:val="702C29"/>
          <w:w w:val="90"/>
        </w:rPr>
        <w:t>Receita</w:t>
      </w:r>
      <w:r>
        <w:rPr>
          <w:color w:val="702C29"/>
          <w:spacing w:val="-9"/>
          <w:w w:val="90"/>
        </w:rPr>
        <w:t> </w:t>
      </w:r>
      <w:r>
        <w:rPr>
          <w:color w:val="702C29"/>
          <w:w w:val="90"/>
        </w:rPr>
        <w:t>de</w:t>
      </w:r>
      <w:r>
        <w:rPr>
          <w:color w:val="702C29"/>
          <w:spacing w:val="-9"/>
          <w:w w:val="90"/>
        </w:rPr>
        <w:t> </w:t>
      </w:r>
      <w:r>
        <w:rPr>
          <w:color w:val="702C29"/>
          <w:w w:val="90"/>
        </w:rPr>
        <w:t>Contrato</w:t>
      </w:r>
      <w:r>
        <w:rPr>
          <w:color w:val="702C29"/>
          <w:spacing w:val="-9"/>
          <w:w w:val="90"/>
        </w:rPr>
        <w:t> </w:t>
      </w:r>
      <w:r>
        <w:rPr>
          <w:color w:val="702C29"/>
          <w:w w:val="90"/>
        </w:rPr>
        <w:t>com</w:t>
      </w:r>
      <w:r>
        <w:rPr>
          <w:color w:val="702C29"/>
          <w:spacing w:val="-8"/>
          <w:w w:val="90"/>
        </w:rPr>
        <w:t> </w:t>
      </w:r>
      <w:r>
        <w:rPr>
          <w:color w:val="702C29"/>
          <w:w w:val="90"/>
        </w:rPr>
        <w:t>Cliente</w:t>
      </w:r>
    </w:p>
    <w:p>
      <w:pPr>
        <w:pStyle w:val="BodyText"/>
        <w:spacing w:line="295" w:lineRule="auto" w:before="159"/>
        <w:ind w:left="163" w:right="1181"/>
        <w:jc w:val="both"/>
      </w:pPr>
      <w:r>
        <w:rPr>
          <w:color w:val="A0948E"/>
          <w:w w:val="95"/>
        </w:rPr>
        <w:t>O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CPC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47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–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Receita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Contrato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com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Cliente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estabeleceu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que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reconhecimento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receita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seja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feito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57"/>
          <w:w w:val="95"/>
        </w:rPr>
        <w:t> </w:t>
      </w:r>
      <w:r>
        <w:rPr>
          <w:color w:val="A0948E"/>
          <w:w w:val="90"/>
        </w:rPr>
        <w:t>modo a retratar a transferência de bens ou serviços para o cliente por um montante que reflita a expecta-</w:t>
      </w:r>
      <w:r>
        <w:rPr>
          <w:color w:val="A0948E"/>
          <w:spacing w:val="1"/>
          <w:w w:val="90"/>
        </w:rPr>
        <w:t> </w:t>
      </w:r>
      <w:r>
        <w:rPr>
          <w:color w:val="A0948E"/>
          <w:spacing w:val="-1"/>
          <w:w w:val="95"/>
        </w:rPr>
        <w:t>tiva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da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Companhia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ter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em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troca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os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direitos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desses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bens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ou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serviços.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caso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Hemobrás,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obrigação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desempenho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está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prevista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contrato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assinado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com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Ministério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Saúde,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que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prevê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aquisição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58"/>
          <w:w w:val="95"/>
        </w:rPr>
        <w:t> </w:t>
      </w:r>
      <w:r>
        <w:rPr>
          <w:color w:val="A0948E"/>
          <w:spacing w:val="-1"/>
          <w:w w:val="95"/>
        </w:rPr>
        <w:t>medicamentos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recombinantes.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A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receita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foi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reconhecida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integralmente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data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específica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momento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da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saída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para</w:t>
      </w:r>
      <w:r>
        <w:rPr>
          <w:color w:val="A0948E"/>
          <w:spacing w:val="-9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entrega,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na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qual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houve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transferência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controle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do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bem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para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o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cliente.</w:t>
      </w:r>
    </w:p>
    <w:p>
      <w:pPr>
        <w:pStyle w:val="Heading3"/>
        <w:numPr>
          <w:ilvl w:val="1"/>
          <w:numId w:val="1"/>
        </w:numPr>
        <w:tabs>
          <w:tab w:pos="640" w:val="left" w:leader="none"/>
        </w:tabs>
        <w:spacing w:line="240" w:lineRule="auto" w:before="180" w:after="0"/>
        <w:ind w:left="639" w:right="0" w:hanging="477"/>
        <w:jc w:val="left"/>
        <w:rPr>
          <w:rFonts w:ascii="Tahoma" w:hAnsi="Tahoma"/>
          <w:color w:val="702C29"/>
        </w:rPr>
      </w:pPr>
      <w:r>
        <w:rPr>
          <w:color w:val="A0948E"/>
          <w:w w:val="90"/>
          <w:sz w:val="26"/>
        </w:rPr>
        <w:t>•</w:t>
      </w:r>
      <w:r>
        <w:rPr>
          <w:color w:val="A0948E"/>
          <w:spacing w:val="-11"/>
          <w:w w:val="90"/>
          <w:sz w:val="26"/>
        </w:rPr>
        <w:t> </w:t>
      </w:r>
      <w:r>
        <w:rPr>
          <w:color w:val="702C29"/>
          <w:w w:val="90"/>
        </w:rPr>
        <w:t>Tributos</w:t>
      </w:r>
      <w:r>
        <w:rPr>
          <w:color w:val="702C29"/>
          <w:spacing w:val="-8"/>
          <w:w w:val="90"/>
        </w:rPr>
        <w:t> </w:t>
      </w:r>
      <w:r>
        <w:rPr>
          <w:color w:val="702C29"/>
          <w:w w:val="90"/>
        </w:rPr>
        <w:t>sobre</w:t>
      </w:r>
      <w:r>
        <w:rPr>
          <w:color w:val="702C29"/>
          <w:spacing w:val="-8"/>
          <w:w w:val="90"/>
        </w:rPr>
        <w:t> </w:t>
      </w:r>
      <w:r>
        <w:rPr>
          <w:color w:val="702C29"/>
          <w:w w:val="90"/>
        </w:rPr>
        <w:t>o</w:t>
      </w:r>
      <w:r>
        <w:rPr>
          <w:color w:val="702C29"/>
          <w:spacing w:val="-8"/>
          <w:w w:val="90"/>
        </w:rPr>
        <w:t> </w:t>
      </w:r>
      <w:r>
        <w:rPr>
          <w:color w:val="702C29"/>
          <w:w w:val="90"/>
        </w:rPr>
        <w:t>Lucro</w:t>
      </w:r>
    </w:p>
    <w:p>
      <w:pPr>
        <w:pStyle w:val="BodyText"/>
        <w:spacing w:line="295" w:lineRule="auto" w:before="159"/>
        <w:ind w:left="163" w:right="1181"/>
        <w:jc w:val="both"/>
      </w:pPr>
      <w:r>
        <w:rPr>
          <w:color w:val="A0948E"/>
          <w:w w:val="95"/>
        </w:rPr>
        <w:t>O CPC 32 – Tributos sobre o Lucro estabeleceu como aplicar os requisitos de reconhecimento e mensu-</w:t>
      </w:r>
      <w:r>
        <w:rPr>
          <w:color w:val="A0948E"/>
          <w:spacing w:val="-59"/>
          <w:w w:val="95"/>
        </w:rPr>
        <w:t> </w:t>
      </w:r>
      <w:r>
        <w:rPr>
          <w:color w:val="A0948E"/>
          <w:w w:val="95"/>
        </w:rPr>
        <w:t>ração de quando há incerteza sobre os tratamentos de tributos sobre o lucro, no reconhecimento e na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mensuração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9"/>
          <w:w w:val="90"/>
        </w:rPr>
        <w:t> </w:t>
      </w:r>
      <w:r>
        <w:rPr>
          <w:color w:val="A0948E"/>
          <w:w w:val="90"/>
        </w:rPr>
        <w:t>seu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tributo</w:t>
      </w:r>
      <w:r>
        <w:rPr>
          <w:color w:val="A0948E"/>
          <w:spacing w:val="-9"/>
          <w:w w:val="90"/>
        </w:rPr>
        <w:t> </w:t>
      </w:r>
      <w:r>
        <w:rPr>
          <w:color w:val="A0948E"/>
          <w:w w:val="90"/>
        </w:rPr>
        <w:t>corrente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ou</w:t>
      </w:r>
      <w:r>
        <w:rPr>
          <w:color w:val="A0948E"/>
          <w:spacing w:val="-9"/>
          <w:w w:val="90"/>
        </w:rPr>
        <w:t> </w:t>
      </w:r>
      <w:r>
        <w:rPr>
          <w:color w:val="A0948E"/>
          <w:w w:val="90"/>
        </w:rPr>
        <w:t>diferido,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com</w:t>
      </w:r>
      <w:r>
        <w:rPr>
          <w:color w:val="A0948E"/>
          <w:spacing w:val="-9"/>
          <w:w w:val="90"/>
        </w:rPr>
        <w:t> </w:t>
      </w:r>
      <w:r>
        <w:rPr>
          <w:color w:val="A0948E"/>
          <w:w w:val="90"/>
        </w:rPr>
        <w:t>base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no</w:t>
      </w:r>
      <w:r>
        <w:rPr>
          <w:color w:val="A0948E"/>
          <w:spacing w:val="-9"/>
          <w:w w:val="90"/>
        </w:rPr>
        <w:t> </w:t>
      </w:r>
      <w:r>
        <w:rPr>
          <w:color w:val="A0948E"/>
          <w:w w:val="90"/>
        </w:rPr>
        <w:t>lucro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tributável.</w:t>
      </w:r>
    </w:p>
    <w:p>
      <w:pPr>
        <w:pStyle w:val="BodyText"/>
        <w:spacing w:line="295" w:lineRule="auto" w:before="113"/>
        <w:ind w:left="163" w:right="1180"/>
        <w:jc w:val="both"/>
      </w:pPr>
      <w:r>
        <w:rPr>
          <w:color w:val="A0948E"/>
          <w:w w:val="90"/>
        </w:rPr>
        <w:t>As interpretações apresentadas consideram que a Hemobrás deve utilizar em seu julgamento o estabele-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5"/>
        </w:rPr>
        <w:t>cido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CPC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32.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2021,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Hemobrás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concluiu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que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não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há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contabilização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posições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incertas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sobre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os</w:t>
      </w:r>
      <w:r>
        <w:rPr>
          <w:color w:val="A0948E"/>
          <w:spacing w:val="-58"/>
          <w:w w:val="95"/>
        </w:rPr>
        <w:t> </w:t>
      </w:r>
      <w:r>
        <w:rPr>
          <w:color w:val="A0948E"/>
        </w:rPr>
        <w:t>tributos</w:t>
      </w:r>
      <w:r>
        <w:rPr>
          <w:color w:val="A0948E"/>
          <w:spacing w:val="-20"/>
        </w:rPr>
        <w:t> </w:t>
      </w:r>
      <w:r>
        <w:rPr>
          <w:color w:val="A0948E"/>
        </w:rPr>
        <w:t>sobre</w:t>
      </w:r>
      <w:r>
        <w:rPr>
          <w:color w:val="A0948E"/>
          <w:spacing w:val="-20"/>
        </w:rPr>
        <w:t> </w:t>
      </w:r>
      <w:r>
        <w:rPr>
          <w:color w:val="A0948E"/>
        </w:rPr>
        <w:t>o</w:t>
      </w:r>
      <w:r>
        <w:rPr>
          <w:color w:val="A0948E"/>
          <w:spacing w:val="-20"/>
        </w:rPr>
        <w:t> </w:t>
      </w:r>
      <w:r>
        <w:rPr>
          <w:color w:val="A0948E"/>
        </w:rPr>
        <w:t>lucro.</w:t>
      </w:r>
    </w:p>
    <w:p>
      <w:pPr>
        <w:pStyle w:val="Heading3"/>
        <w:numPr>
          <w:ilvl w:val="1"/>
          <w:numId w:val="1"/>
        </w:numPr>
        <w:tabs>
          <w:tab w:pos="640" w:val="left" w:leader="none"/>
        </w:tabs>
        <w:spacing w:line="240" w:lineRule="auto" w:before="180" w:after="0"/>
        <w:ind w:left="639" w:right="0" w:hanging="477"/>
        <w:jc w:val="left"/>
        <w:rPr>
          <w:rFonts w:ascii="Tahoma" w:hAnsi="Tahoma"/>
          <w:color w:val="702C29"/>
        </w:rPr>
      </w:pPr>
      <w:r>
        <w:rPr>
          <w:color w:val="A0948E"/>
          <w:spacing w:val="-1"/>
          <w:w w:val="90"/>
          <w:sz w:val="26"/>
        </w:rPr>
        <w:t>•</w:t>
      </w:r>
      <w:r>
        <w:rPr>
          <w:color w:val="A0948E"/>
          <w:spacing w:val="-24"/>
          <w:w w:val="90"/>
          <w:sz w:val="26"/>
        </w:rPr>
        <w:t> </w:t>
      </w:r>
      <w:r>
        <w:rPr>
          <w:color w:val="702C29"/>
          <w:spacing w:val="-1"/>
          <w:w w:val="90"/>
        </w:rPr>
        <w:t>Ajuste</w:t>
      </w:r>
      <w:r>
        <w:rPr>
          <w:color w:val="702C29"/>
          <w:spacing w:val="-13"/>
          <w:w w:val="90"/>
        </w:rPr>
        <w:t> </w:t>
      </w:r>
      <w:r>
        <w:rPr>
          <w:color w:val="702C29"/>
          <w:spacing w:val="-1"/>
          <w:w w:val="90"/>
        </w:rPr>
        <w:t>a</w:t>
      </w:r>
      <w:r>
        <w:rPr>
          <w:color w:val="702C29"/>
          <w:spacing w:val="-21"/>
          <w:w w:val="90"/>
        </w:rPr>
        <w:t> </w:t>
      </w:r>
      <w:r>
        <w:rPr>
          <w:color w:val="702C29"/>
          <w:spacing w:val="-1"/>
          <w:w w:val="90"/>
        </w:rPr>
        <w:t>Valor</w:t>
      </w:r>
      <w:r>
        <w:rPr>
          <w:color w:val="702C29"/>
          <w:spacing w:val="-13"/>
          <w:w w:val="90"/>
        </w:rPr>
        <w:t> </w:t>
      </w:r>
      <w:r>
        <w:rPr>
          <w:color w:val="702C29"/>
          <w:spacing w:val="-1"/>
          <w:w w:val="90"/>
        </w:rPr>
        <w:t>Presente</w:t>
      </w:r>
    </w:p>
    <w:p>
      <w:pPr>
        <w:pStyle w:val="BodyText"/>
        <w:spacing w:line="295" w:lineRule="auto" w:before="159"/>
        <w:ind w:left="163" w:right="1181"/>
        <w:jc w:val="both"/>
      </w:pPr>
      <w:r>
        <w:rPr>
          <w:color w:val="A0948E"/>
          <w:w w:val="90"/>
        </w:rPr>
        <w:t>A Companhia efetua avaliação dos seus ativos e passivos financeiros para identificar a ocorrência da aplica-</w:t>
      </w:r>
      <w:r>
        <w:rPr>
          <w:color w:val="A0948E"/>
          <w:spacing w:val="-54"/>
          <w:w w:val="90"/>
        </w:rPr>
        <w:t> </w:t>
      </w:r>
      <w:r>
        <w:rPr>
          <w:color w:val="A0948E"/>
          <w:w w:val="90"/>
        </w:rPr>
        <w:t>bilidade do ajuste ao valor presente. Os ativos adquiridos através de contratos de arrendamento mercantil</w:t>
      </w:r>
      <w:r>
        <w:rPr>
          <w:color w:val="A0948E"/>
          <w:spacing w:val="1"/>
          <w:w w:val="90"/>
        </w:rPr>
        <w:t> </w:t>
      </w:r>
      <w:r>
        <w:rPr>
          <w:color w:val="A0948E"/>
        </w:rPr>
        <w:t>(quando</w:t>
      </w:r>
      <w:r>
        <w:rPr>
          <w:color w:val="A0948E"/>
          <w:spacing w:val="-22"/>
        </w:rPr>
        <w:t> </w:t>
      </w:r>
      <w:r>
        <w:rPr>
          <w:color w:val="A0948E"/>
        </w:rPr>
        <w:t>aplicável)</w:t>
      </w:r>
      <w:r>
        <w:rPr>
          <w:color w:val="A0948E"/>
          <w:spacing w:val="-22"/>
        </w:rPr>
        <w:t> </w:t>
      </w:r>
      <w:r>
        <w:rPr>
          <w:color w:val="A0948E"/>
        </w:rPr>
        <w:t>são</w:t>
      </w:r>
      <w:r>
        <w:rPr>
          <w:color w:val="A0948E"/>
          <w:spacing w:val="-22"/>
        </w:rPr>
        <w:t> </w:t>
      </w:r>
      <w:r>
        <w:rPr>
          <w:color w:val="A0948E"/>
        </w:rPr>
        <w:t>ajustados</w:t>
      </w:r>
      <w:r>
        <w:rPr>
          <w:color w:val="A0948E"/>
          <w:spacing w:val="-21"/>
        </w:rPr>
        <w:t> </w:t>
      </w:r>
      <w:r>
        <w:rPr>
          <w:color w:val="A0948E"/>
        </w:rPr>
        <w:t>a</w:t>
      </w:r>
      <w:r>
        <w:rPr>
          <w:color w:val="A0948E"/>
          <w:spacing w:val="-22"/>
        </w:rPr>
        <w:t> </w:t>
      </w:r>
      <w:r>
        <w:rPr>
          <w:color w:val="A0948E"/>
        </w:rPr>
        <w:t>valor</w:t>
      </w:r>
      <w:r>
        <w:rPr>
          <w:color w:val="A0948E"/>
          <w:spacing w:val="-22"/>
        </w:rPr>
        <w:t> </w:t>
      </w:r>
      <w:r>
        <w:rPr>
          <w:color w:val="A0948E"/>
        </w:rPr>
        <w:t>presente.</w:t>
      </w:r>
    </w:p>
    <w:p>
      <w:pPr>
        <w:pStyle w:val="BodyText"/>
        <w:spacing w:line="295" w:lineRule="auto" w:before="113"/>
        <w:ind w:left="163" w:right="1181"/>
        <w:jc w:val="both"/>
      </w:pPr>
      <w:r>
        <w:rPr>
          <w:color w:val="A0948E"/>
          <w:w w:val="90"/>
        </w:rPr>
        <w:t>Na Companhia o ajuste a valor presente é aplicado nas operações de arrendamento mercantil (Direito de</w:t>
      </w:r>
      <w:r>
        <w:rPr>
          <w:color w:val="A0948E"/>
          <w:spacing w:val="1"/>
          <w:w w:val="90"/>
        </w:rPr>
        <w:t> </w:t>
      </w:r>
      <w:r>
        <w:rPr>
          <w:color w:val="A0948E"/>
          <w:spacing w:val="-2"/>
          <w:w w:val="99"/>
        </w:rPr>
        <w:t>U</w:t>
      </w:r>
      <w:r>
        <w:rPr>
          <w:color w:val="A0948E"/>
          <w:w w:val="100"/>
        </w:rPr>
        <w:t>so</w:t>
      </w:r>
      <w:r>
        <w:rPr>
          <w:color w:val="A0948E"/>
          <w:spacing w:val="1"/>
        </w:rPr>
        <w:t> </w:t>
      </w:r>
      <w:r>
        <w:rPr>
          <w:color w:val="A0948E"/>
          <w:w w:val="96"/>
        </w:rPr>
        <w:t>de</w:t>
      </w:r>
      <w:r>
        <w:rPr>
          <w:color w:val="A0948E"/>
          <w:spacing w:val="1"/>
        </w:rPr>
        <w:t> </w:t>
      </w:r>
      <w:r>
        <w:rPr>
          <w:color w:val="A0948E"/>
          <w:spacing w:val="-3"/>
          <w:w w:val="103"/>
        </w:rPr>
        <w:t>A</w:t>
      </w:r>
      <w:r>
        <w:rPr>
          <w:color w:val="A0948E"/>
          <w:w w:val="89"/>
        </w:rPr>
        <w:t>ti</w:t>
      </w:r>
      <w:r>
        <w:rPr>
          <w:color w:val="A0948E"/>
          <w:spacing w:val="-3"/>
          <w:w w:val="89"/>
        </w:rPr>
        <w:t>v</w:t>
      </w:r>
      <w:r>
        <w:rPr>
          <w:color w:val="A0948E"/>
          <w:w w:val="93"/>
        </w:rPr>
        <w:t>os)</w:t>
      </w:r>
      <w:r>
        <w:rPr>
          <w:color w:val="A0948E"/>
          <w:spacing w:val="1"/>
        </w:rPr>
        <w:t> </w:t>
      </w:r>
      <w:r>
        <w:rPr>
          <w:color w:val="A0948E"/>
          <w:spacing w:val="-2"/>
          <w:w w:val="90"/>
        </w:rPr>
        <w:t>c</w:t>
      </w:r>
      <w:r>
        <w:rPr>
          <w:color w:val="A0948E"/>
          <w:w w:val="96"/>
        </w:rPr>
        <w:t>on</w:t>
      </w:r>
      <w:r>
        <w:rPr>
          <w:color w:val="A0948E"/>
          <w:spacing w:val="-3"/>
          <w:w w:val="96"/>
        </w:rPr>
        <w:t>f</w:t>
      </w:r>
      <w:r>
        <w:rPr>
          <w:color w:val="A0948E"/>
          <w:w w:val="94"/>
        </w:rPr>
        <w:t>or</w:t>
      </w:r>
      <w:r>
        <w:rPr>
          <w:color w:val="A0948E"/>
          <w:w w:val="97"/>
        </w:rPr>
        <w:t>me</w:t>
      </w:r>
      <w:r>
        <w:rPr>
          <w:color w:val="A0948E"/>
          <w:spacing w:val="1"/>
        </w:rPr>
        <w:t> </w:t>
      </w:r>
      <w:r>
        <w:rPr>
          <w:color w:val="A0948E"/>
          <w:w w:val="96"/>
        </w:rPr>
        <w:t>CPC</w:t>
      </w:r>
      <w:r>
        <w:rPr>
          <w:color w:val="A0948E"/>
          <w:spacing w:val="1"/>
        </w:rPr>
        <w:t> </w:t>
      </w:r>
      <w:r>
        <w:rPr>
          <w:color w:val="A0948E"/>
          <w:w w:val="97"/>
        </w:rPr>
        <w:t>06</w:t>
      </w:r>
      <w:r>
        <w:rPr>
          <w:color w:val="A0948E"/>
          <w:spacing w:val="1"/>
        </w:rPr>
        <w:t> </w:t>
      </w:r>
      <w:r>
        <w:rPr>
          <w:color w:val="A0948E"/>
          <w:w w:val="87"/>
        </w:rPr>
        <w:t>(R2)</w:t>
      </w:r>
      <w:r>
        <w:rPr>
          <w:color w:val="A0948E"/>
          <w:spacing w:val="1"/>
        </w:rPr>
        <w:t> </w:t>
      </w:r>
      <w:r>
        <w:rPr>
          <w:color w:val="A0948E"/>
          <w:w w:val="136"/>
        </w:rPr>
        <w:t>–</w:t>
      </w:r>
      <w:r>
        <w:rPr>
          <w:color w:val="A0948E"/>
          <w:spacing w:val="1"/>
        </w:rPr>
        <w:t> </w:t>
      </w:r>
      <w:r>
        <w:rPr>
          <w:color w:val="A0948E"/>
          <w:w w:val="96"/>
        </w:rPr>
        <w:t>Ope</w:t>
      </w:r>
      <w:r>
        <w:rPr>
          <w:color w:val="A0948E"/>
          <w:spacing w:val="-2"/>
          <w:w w:val="96"/>
        </w:rPr>
        <w:t>r</w:t>
      </w:r>
      <w:r>
        <w:rPr>
          <w:color w:val="A0948E"/>
          <w:w w:val="91"/>
        </w:rPr>
        <w:t>a</w:t>
      </w:r>
      <w:r>
        <w:rPr>
          <w:color w:val="A0948E"/>
          <w:spacing w:val="-2"/>
          <w:w w:val="91"/>
        </w:rPr>
        <w:t>ç</w:t>
      </w:r>
      <w:r>
        <w:rPr>
          <w:color w:val="A0948E"/>
          <w:w w:val="97"/>
        </w:rPr>
        <w:t>ões</w:t>
      </w:r>
      <w:r>
        <w:rPr>
          <w:color w:val="A0948E"/>
          <w:spacing w:val="1"/>
        </w:rPr>
        <w:t> </w:t>
      </w:r>
      <w:r>
        <w:rPr>
          <w:color w:val="A0948E"/>
          <w:w w:val="96"/>
        </w:rPr>
        <w:t>de</w:t>
      </w:r>
      <w:r>
        <w:rPr>
          <w:color w:val="A0948E"/>
          <w:spacing w:val="1"/>
        </w:rPr>
        <w:t> </w:t>
      </w:r>
      <w:r>
        <w:rPr>
          <w:color w:val="A0948E"/>
          <w:spacing w:val="-1"/>
          <w:w w:val="103"/>
        </w:rPr>
        <w:t>A</w:t>
      </w:r>
      <w:r>
        <w:rPr>
          <w:color w:val="A0948E"/>
          <w:w w:val="84"/>
        </w:rPr>
        <w:t>r</w:t>
      </w:r>
      <w:r>
        <w:rPr>
          <w:color w:val="A0948E"/>
          <w:spacing w:val="-3"/>
          <w:w w:val="84"/>
        </w:rPr>
        <w:t>r</w:t>
      </w:r>
      <w:r>
        <w:rPr>
          <w:color w:val="A0948E"/>
          <w:w w:val="97"/>
        </w:rPr>
        <w:t>endame</w:t>
      </w:r>
      <w:r>
        <w:rPr>
          <w:color w:val="A0948E"/>
          <w:spacing w:val="-1"/>
          <w:w w:val="97"/>
        </w:rPr>
        <w:t>n</w:t>
      </w:r>
      <w:r>
        <w:rPr>
          <w:color w:val="A0948E"/>
          <w:spacing w:val="-2"/>
          <w:w w:val="83"/>
        </w:rPr>
        <w:t>t</w:t>
      </w:r>
      <w:r>
        <w:rPr>
          <w:color w:val="A0948E"/>
          <w:w w:val="102"/>
        </w:rPr>
        <w:t>o</w:t>
      </w:r>
      <w:r>
        <w:rPr>
          <w:color w:val="A0948E"/>
          <w:spacing w:val="1"/>
        </w:rPr>
        <w:t> </w:t>
      </w:r>
      <w:r>
        <w:rPr>
          <w:color w:val="A0948E"/>
          <w:spacing w:val="1"/>
          <w:w w:val="113"/>
        </w:rPr>
        <w:t>M</w:t>
      </w:r>
      <w:r>
        <w:rPr>
          <w:color w:val="A0948E"/>
          <w:w w:val="88"/>
        </w:rPr>
        <w:t>e</w:t>
      </w:r>
      <w:r>
        <w:rPr>
          <w:color w:val="A0948E"/>
          <w:spacing w:val="-3"/>
          <w:w w:val="88"/>
        </w:rPr>
        <w:t>r</w:t>
      </w:r>
      <w:r>
        <w:rPr>
          <w:color w:val="A0948E"/>
          <w:w w:val="94"/>
        </w:rPr>
        <w:t>ca</w:t>
      </w:r>
      <w:r>
        <w:rPr>
          <w:color w:val="A0948E"/>
          <w:spacing w:val="-1"/>
          <w:w w:val="94"/>
        </w:rPr>
        <w:t>n</w:t>
      </w:r>
      <w:r>
        <w:rPr>
          <w:color w:val="A0948E"/>
          <w:w w:val="82"/>
        </w:rPr>
        <w:t>ti</w:t>
      </w:r>
      <w:r>
        <w:rPr>
          <w:color w:val="A0948E"/>
          <w:spacing w:val="-3"/>
          <w:w w:val="82"/>
        </w:rPr>
        <w:t>l</w:t>
      </w:r>
      <w:r>
        <w:rPr>
          <w:color w:val="A0948E"/>
          <w:w w:val="56"/>
        </w:rPr>
        <w:t>.</w:t>
      </w:r>
      <w:r>
        <w:rPr>
          <w:color w:val="A0948E"/>
          <w:spacing w:val="1"/>
        </w:rPr>
        <w:t> </w:t>
      </w:r>
      <w:r>
        <w:rPr>
          <w:color w:val="A0948E"/>
          <w:w w:val="99"/>
        </w:rPr>
        <w:t>Não</w:t>
      </w:r>
      <w:r>
        <w:rPr>
          <w:color w:val="A0948E"/>
          <w:spacing w:val="1"/>
        </w:rPr>
        <w:t> </w:t>
      </w:r>
      <w:r>
        <w:rPr>
          <w:color w:val="A0948E"/>
          <w:w w:val="96"/>
        </w:rPr>
        <w:t>há</w:t>
      </w:r>
      <w:r>
        <w:rPr>
          <w:color w:val="A0948E"/>
          <w:spacing w:val="1"/>
        </w:rPr>
        <w:t> </w:t>
      </w:r>
      <w:r>
        <w:rPr>
          <w:color w:val="A0948E"/>
          <w:w w:val="96"/>
        </w:rPr>
        <w:t>na</w:t>
      </w:r>
      <w:r>
        <w:rPr>
          <w:color w:val="A0948E"/>
          <w:spacing w:val="1"/>
        </w:rPr>
        <w:t> </w:t>
      </w:r>
      <w:r>
        <w:rPr>
          <w:color w:val="A0948E"/>
          <w:spacing w:val="-2"/>
          <w:w w:val="91"/>
        </w:rPr>
        <w:t>a</w:t>
      </w:r>
      <w:r>
        <w:rPr>
          <w:color w:val="A0948E"/>
          <w:spacing w:val="-1"/>
          <w:w w:val="98"/>
        </w:rPr>
        <w:t>v</w:t>
      </w:r>
      <w:r>
        <w:rPr>
          <w:color w:val="A0948E"/>
          <w:w w:val="91"/>
        </w:rPr>
        <w:t>aliação</w:t>
      </w:r>
      <w:r>
        <w:rPr>
          <w:color w:val="A0948E"/>
          <w:spacing w:val="1"/>
        </w:rPr>
        <w:t> </w:t>
      </w:r>
      <w:r>
        <w:rPr>
          <w:color w:val="A0948E"/>
          <w:w w:val="96"/>
        </w:rPr>
        <w:t>da </w:t>
      </w:r>
      <w:r>
        <w:rPr>
          <w:color w:val="A0948E"/>
          <w:w w:val="95"/>
        </w:rPr>
        <w:t>Companhia,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nenhum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outro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ativo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passivo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registrado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31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dezembro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2021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2020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sujeito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ao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ajuste</w:t>
      </w:r>
      <w:r>
        <w:rPr>
          <w:color w:val="A0948E"/>
          <w:spacing w:val="-58"/>
          <w:w w:val="95"/>
        </w:rPr>
        <w:t> </w:t>
      </w:r>
      <w:r>
        <w:rPr>
          <w:color w:val="A0948E"/>
        </w:rPr>
        <w:t>a</w:t>
      </w:r>
      <w:r>
        <w:rPr>
          <w:color w:val="A0948E"/>
          <w:spacing w:val="-20"/>
        </w:rPr>
        <w:t> </w:t>
      </w:r>
      <w:r>
        <w:rPr>
          <w:color w:val="A0948E"/>
        </w:rPr>
        <w:t>valor</w:t>
      </w:r>
      <w:r>
        <w:rPr>
          <w:color w:val="A0948E"/>
          <w:spacing w:val="-20"/>
        </w:rPr>
        <w:t> </w:t>
      </w:r>
      <w:r>
        <w:rPr>
          <w:color w:val="A0948E"/>
        </w:rPr>
        <w:t>presente.</w:t>
      </w:r>
    </w:p>
    <w:p>
      <w:pPr>
        <w:pStyle w:val="Heading3"/>
        <w:numPr>
          <w:ilvl w:val="1"/>
          <w:numId w:val="1"/>
        </w:numPr>
        <w:tabs>
          <w:tab w:pos="640" w:val="left" w:leader="none"/>
        </w:tabs>
        <w:spacing w:line="240" w:lineRule="auto" w:before="180" w:after="0"/>
        <w:ind w:left="639" w:right="0" w:hanging="477"/>
        <w:jc w:val="left"/>
        <w:rPr>
          <w:rFonts w:ascii="Tahoma" w:hAnsi="Tahoma"/>
          <w:color w:val="702C29"/>
        </w:rPr>
      </w:pPr>
      <w:r>
        <w:rPr>
          <w:color w:val="A0948E"/>
          <w:w w:val="95"/>
          <w:sz w:val="26"/>
        </w:rPr>
        <w:t>•</w:t>
      </w:r>
      <w:r>
        <w:rPr>
          <w:color w:val="A0948E"/>
          <w:spacing w:val="-16"/>
          <w:w w:val="95"/>
          <w:sz w:val="26"/>
        </w:rPr>
        <w:t> </w:t>
      </w:r>
      <w:r>
        <w:rPr>
          <w:color w:val="702C29"/>
          <w:w w:val="95"/>
        </w:rPr>
        <w:t>Demonstração</w:t>
      </w:r>
      <w:r>
        <w:rPr>
          <w:color w:val="702C29"/>
          <w:spacing w:val="-13"/>
          <w:w w:val="95"/>
        </w:rPr>
        <w:t> </w:t>
      </w:r>
      <w:r>
        <w:rPr>
          <w:color w:val="702C29"/>
          <w:w w:val="95"/>
        </w:rPr>
        <w:t>do</w:t>
      </w:r>
      <w:r>
        <w:rPr>
          <w:color w:val="702C29"/>
          <w:spacing w:val="-21"/>
          <w:w w:val="95"/>
        </w:rPr>
        <w:t> </w:t>
      </w:r>
      <w:r>
        <w:rPr>
          <w:color w:val="702C29"/>
          <w:w w:val="95"/>
        </w:rPr>
        <w:t>Valor</w:t>
      </w:r>
      <w:r>
        <w:rPr>
          <w:color w:val="702C29"/>
          <w:spacing w:val="-13"/>
          <w:w w:val="95"/>
        </w:rPr>
        <w:t> </w:t>
      </w:r>
      <w:r>
        <w:rPr>
          <w:color w:val="702C29"/>
          <w:w w:val="95"/>
        </w:rPr>
        <w:t>Adicionado</w:t>
      </w:r>
      <w:r>
        <w:rPr>
          <w:color w:val="702C29"/>
          <w:spacing w:val="-13"/>
          <w:w w:val="95"/>
        </w:rPr>
        <w:t> </w:t>
      </w:r>
      <w:r>
        <w:rPr>
          <w:color w:val="702C29"/>
          <w:w w:val="95"/>
        </w:rPr>
        <w:t>–</w:t>
      </w:r>
      <w:r>
        <w:rPr>
          <w:color w:val="702C29"/>
          <w:spacing w:val="-13"/>
          <w:w w:val="95"/>
        </w:rPr>
        <w:t> </w:t>
      </w:r>
      <w:r>
        <w:rPr>
          <w:color w:val="702C29"/>
          <w:w w:val="95"/>
        </w:rPr>
        <w:t>DVA</w:t>
      </w:r>
    </w:p>
    <w:p>
      <w:pPr>
        <w:pStyle w:val="BodyText"/>
        <w:spacing w:line="295" w:lineRule="auto" w:before="159"/>
        <w:ind w:left="163" w:right="1181"/>
        <w:jc w:val="both"/>
      </w:pPr>
      <w:r>
        <w:rPr>
          <w:color w:val="A0948E"/>
          <w:w w:val="95"/>
        </w:rPr>
        <w:t>A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Hemobrás</w:t>
      </w:r>
      <w:r>
        <w:rPr>
          <w:color w:val="A0948E"/>
          <w:spacing w:val="-2"/>
          <w:w w:val="95"/>
        </w:rPr>
        <w:t> </w:t>
      </w:r>
      <w:r>
        <w:rPr>
          <w:color w:val="A0948E"/>
          <w:w w:val="95"/>
        </w:rPr>
        <w:t>elaborou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as</w:t>
      </w:r>
      <w:r>
        <w:rPr>
          <w:color w:val="A0948E"/>
          <w:spacing w:val="-2"/>
          <w:w w:val="95"/>
        </w:rPr>
        <w:t> </w:t>
      </w:r>
      <w:r>
        <w:rPr>
          <w:color w:val="A0948E"/>
          <w:w w:val="95"/>
        </w:rPr>
        <w:t>Demonstrações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Valor</w:t>
      </w:r>
      <w:r>
        <w:rPr>
          <w:color w:val="A0948E"/>
          <w:spacing w:val="-2"/>
          <w:w w:val="95"/>
        </w:rPr>
        <w:t> </w:t>
      </w:r>
      <w:r>
        <w:rPr>
          <w:color w:val="A0948E"/>
          <w:w w:val="95"/>
        </w:rPr>
        <w:t>Adicionado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–</w:t>
      </w:r>
      <w:r>
        <w:rPr>
          <w:color w:val="A0948E"/>
          <w:spacing w:val="-2"/>
          <w:w w:val="95"/>
        </w:rPr>
        <w:t> </w:t>
      </w:r>
      <w:r>
        <w:rPr>
          <w:color w:val="A0948E"/>
          <w:w w:val="95"/>
        </w:rPr>
        <w:t>DVA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nos</w:t>
      </w:r>
      <w:r>
        <w:rPr>
          <w:color w:val="A0948E"/>
          <w:spacing w:val="-2"/>
          <w:w w:val="95"/>
        </w:rPr>
        <w:t> </w:t>
      </w:r>
      <w:r>
        <w:rPr>
          <w:color w:val="A0948E"/>
          <w:w w:val="95"/>
        </w:rPr>
        <w:t>termos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2"/>
          <w:w w:val="95"/>
        </w:rPr>
        <w:t> </w:t>
      </w:r>
      <w:r>
        <w:rPr>
          <w:color w:val="A0948E"/>
          <w:w w:val="95"/>
        </w:rPr>
        <w:t>pronunciamento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téc-</w:t>
      </w:r>
      <w:r>
        <w:rPr>
          <w:color w:val="A0948E"/>
          <w:spacing w:val="-57"/>
          <w:w w:val="95"/>
        </w:rPr>
        <w:t> </w:t>
      </w:r>
      <w:r>
        <w:rPr>
          <w:color w:val="A0948E"/>
          <w:w w:val="90"/>
        </w:rPr>
        <w:t>nico CPC 09 – Demonstração do Valor Adicionado. O </w:t>
      </w:r>
      <w:r>
        <w:rPr>
          <w:i/>
          <w:color w:val="A0948E"/>
          <w:w w:val="90"/>
        </w:rPr>
        <w:t>International Financial Reporting Standards </w:t>
      </w:r>
      <w:r>
        <w:rPr>
          <w:color w:val="A0948E"/>
          <w:w w:val="90"/>
        </w:rPr>
        <w:t>– IFRS não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exige</w:t>
      </w:r>
      <w:r>
        <w:rPr>
          <w:color w:val="A0948E"/>
          <w:spacing w:val="9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10"/>
          <w:w w:val="90"/>
        </w:rPr>
        <w:t> </w:t>
      </w:r>
      <w:r>
        <w:rPr>
          <w:color w:val="A0948E"/>
          <w:w w:val="90"/>
        </w:rPr>
        <w:t>apresentação</w:t>
      </w:r>
      <w:r>
        <w:rPr>
          <w:color w:val="A0948E"/>
          <w:spacing w:val="10"/>
          <w:w w:val="90"/>
        </w:rPr>
        <w:t> </w:t>
      </w:r>
      <w:r>
        <w:rPr>
          <w:color w:val="A0948E"/>
          <w:w w:val="90"/>
        </w:rPr>
        <w:t>dessa</w:t>
      </w:r>
      <w:r>
        <w:rPr>
          <w:color w:val="A0948E"/>
          <w:spacing w:val="10"/>
          <w:w w:val="90"/>
        </w:rPr>
        <w:t> </w:t>
      </w:r>
      <w:r>
        <w:rPr>
          <w:color w:val="A0948E"/>
          <w:w w:val="90"/>
        </w:rPr>
        <w:t>demonstração,</w:t>
      </w:r>
      <w:r>
        <w:rPr>
          <w:color w:val="A0948E"/>
          <w:spacing w:val="10"/>
          <w:w w:val="90"/>
        </w:rPr>
        <w:t> </w:t>
      </w:r>
      <w:r>
        <w:rPr>
          <w:color w:val="A0948E"/>
          <w:w w:val="90"/>
        </w:rPr>
        <w:t>mas</w:t>
      </w:r>
      <w:r>
        <w:rPr>
          <w:color w:val="A0948E"/>
          <w:spacing w:val="10"/>
          <w:w w:val="90"/>
        </w:rPr>
        <w:t> </w:t>
      </w:r>
      <w:r>
        <w:rPr>
          <w:color w:val="A0948E"/>
          <w:w w:val="90"/>
        </w:rPr>
        <w:t>ela</w:t>
      </w:r>
      <w:r>
        <w:rPr>
          <w:color w:val="A0948E"/>
          <w:spacing w:val="10"/>
          <w:w w:val="90"/>
        </w:rPr>
        <w:t> </w:t>
      </w:r>
      <w:r>
        <w:rPr>
          <w:color w:val="A0948E"/>
          <w:w w:val="90"/>
        </w:rPr>
        <w:t>é</w:t>
      </w:r>
      <w:r>
        <w:rPr>
          <w:color w:val="A0948E"/>
          <w:spacing w:val="10"/>
          <w:w w:val="90"/>
        </w:rPr>
        <w:t> </w:t>
      </w:r>
      <w:r>
        <w:rPr>
          <w:color w:val="A0948E"/>
          <w:w w:val="90"/>
        </w:rPr>
        <w:t>apresentada</w:t>
      </w:r>
      <w:r>
        <w:rPr>
          <w:color w:val="A0948E"/>
          <w:spacing w:val="10"/>
          <w:w w:val="90"/>
        </w:rPr>
        <w:t> </w:t>
      </w:r>
      <w:r>
        <w:rPr>
          <w:color w:val="A0948E"/>
          <w:w w:val="90"/>
        </w:rPr>
        <w:t>como</w:t>
      </w:r>
      <w:r>
        <w:rPr>
          <w:color w:val="A0948E"/>
          <w:spacing w:val="10"/>
          <w:w w:val="90"/>
        </w:rPr>
        <w:t> </w:t>
      </w:r>
      <w:r>
        <w:rPr>
          <w:color w:val="A0948E"/>
          <w:w w:val="90"/>
        </w:rPr>
        <w:t>parte</w:t>
      </w:r>
      <w:r>
        <w:rPr>
          <w:color w:val="A0948E"/>
          <w:spacing w:val="10"/>
          <w:w w:val="90"/>
        </w:rPr>
        <w:t> </w:t>
      </w:r>
      <w:r>
        <w:rPr>
          <w:color w:val="A0948E"/>
          <w:w w:val="90"/>
        </w:rPr>
        <w:t>adicional</w:t>
      </w:r>
      <w:r>
        <w:rPr>
          <w:color w:val="A0948E"/>
          <w:spacing w:val="9"/>
          <w:w w:val="90"/>
        </w:rPr>
        <w:t> </w:t>
      </w:r>
      <w:r>
        <w:rPr>
          <w:color w:val="A0948E"/>
          <w:w w:val="90"/>
        </w:rPr>
        <w:t>desta</w:t>
      </w:r>
      <w:r>
        <w:rPr>
          <w:color w:val="A0948E"/>
          <w:spacing w:val="10"/>
          <w:w w:val="90"/>
        </w:rPr>
        <w:t> </w:t>
      </w:r>
      <w:r>
        <w:rPr>
          <w:color w:val="A0948E"/>
          <w:w w:val="90"/>
        </w:rPr>
        <w:t>Companhia.</w:t>
      </w:r>
    </w:p>
    <w:p>
      <w:pPr>
        <w:pStyle w:val="BodyText"/>
        <w:spacing w:line="295" w:lineRule="auto" w:before="114"/>
        <w:ind w:left="163" w:right="1181"/>
        <w:jc w:val="both"/>
      </w:pPr>
      <w:r>
        <w:rPr>
          <w:color w:val="A0948E"/>
          <w:w w:val="95"/>
        </w:rPr>
        <w:t>Essas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demonstrações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têm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como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objetivo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apresentar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informações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relativas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à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riqueza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criada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pela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Compa-</w:t>
      </w:r>
      <w:r>
        <w:rPr>
          <w:color w:val="A0948E"/>
          <w:spacing w:val="-57"/>
          <w:w w:val="95"/>
        </w:rPr>
        <w:t> </w:t>
      </w:r>
      <w:r>
        <w:rPr>
          <w:color w:val="A0948E"/>
        </w:rPr>
        <w:t>nhia</w:t>
      </w:r>
      <w:r>
        <w:rPr>
          <w:color w:val="A0948E"/>
          <w:spacing w:val="-22"/>
        </w:rPr>
        <w:t> </w:t>
      </w:r>
      <w:r>
        <w:rPr>
          <w:color w:val="A0948E"/>
        </w:rPr>
        <w:t>e</w:t>
      </w:r>
      <w:r>
        <w:rPr>
          <w:color w:val="A0948E"/>
          <w:spacing w:val="-22"/>
        </w:rPr>
        <w:t> </w:t>
      </w:r>
      <w:r>
        <w:rPr>
          <w:color w:val="A0948E"/>
        </w:rPr>
        <w:t>à</w:t>
      </w:r>
      <w:r>
        <w:rPr>
          <w:color w:val="A0948E"/>
          <w:spacing w:val="-22"/>
        </w:rPr>
        <w:t> </w:t>
      </w:r>
      <w:r>
        <w:rPr>
          <w:color w:val="A0948E"/>
        </w:rPr>
        <w:t>forma</w:t>
      </w:r>
      <w:r>
        <w:rPr>
          <w:color w:val="A0948E"/>
          <w:spacing w:val="-21"/>
        </w:rPr>
        <w:t> </w:t>
      </w:r>
      <w:r>
        <w:rPr>
          <w:color w:val="A0948E"/>
        </w:rPr>
        <w:t>como</w:t>
      </w:r>
      <w:r>
        <w:rPr>
          <w:color w:val="A0948E"/>
          <w:spacing w:val="-22"/>
        </w:rPr>
        <w:t> </w:t>
      </w:r>
      <w:r>
        <w:rPr>
          <w:color w:val="A0948E"/>
        </w:rPr>
        <w:t>tais</w:t>
      </w:r>
      <w:r>
        <w:rPr>
          <w:color w:val="A0948E"/>
          <w:spacing w:val="-22"/>
        </w:rPr>
        <w:t> </w:t>
      </w:r>
      <w:r>
        <w:rPr>
          <w:color w:val="A0948E"/>
        </w:rPr>
        <w:t>riquezas</w:t>
      </w:r>
      <w:r>
        <w:rPr>
          <w:color w:val="A0948E"/>
          <w:spacing w:val="-22"/>
        </w:rPr>
        <w:t> </w:t>
      </w:r>
      <w:r>
        <w:rPr>
          <w:color w:val="A0948E"/>
        </w:rPr>
        <w:t>foram</w:t>
      </w:r>
      <w:r>
        <w:rPr>
          <w:color w:val="A0948E"/>
          <w:spacing w:val="-21"/>
        </w:rPr>
        <w:t> </w:t>
      </w:r>
      <w:r>
        <w:rPr>
          <w:color w:val="A0948E"/>
        </w:rPr>
        <w:t>distribuídas.</w:t>
      </w:r>
    </w:p>
    <w:p>
      <w:pPr>
        <w:pStyle w:val="Heading3"/>
        <w:numPr>
          <w:ilvl w:val="1"/>
          <w:numId w:val="1"/>
        </w:numPr>
        <w:tabs>
          <w:tab w:pos="640" w:val="left" w:leader="none"/>
        </w:tabs>
        <w:spacing w:line="240" w:lineRule="auto" w:before="179" w:after="0"/>
        <w:ind w:left="639" w:right="0" w:hanging="477"/>
        <w:jc w:val="left"/>
        <w:rPr>
          <w:rFonts w:ascii="Tahoma" w:hAnsi="Tahoma"/>
          <w:color w:val="702C29"/>
        </w:rPr>
      </w:pPr>
      <w:r>
        <w:rPr>
          <w:color w:val="A0948E"/>
          <w:w w:val="90"/>
          <w:sz w:val="26"/>
        </w:rPr>
        <w:t>•</w:t>
      </w:r>
      <w:r>
        <w:rPr>
          <w:color w:val="A0948E"/>
          <w:spacing w:val="-3"/>
          <w:w w:val="90"/>
          <w:sz w:val="26"/>
        </w:rPr>
        <w:t> </w:t>
      </w:r>
      <w:r>
        <w:rPr>
          <w:color w:val="702C29"/>
          <w:w w:val="90"/>
        </w:rPr>
        <w:t>Moeda</w:t>
      </w:r>
      <w:r>
        <w:rPr>
          <w:color w:val="702C29"/>
          <w:spacing w:val="-1"/>
          <w:w w:val="90"/>
        </w:rPr>
        <w:t> </w:t>
      </w:r>
      <w:r>
        <w:rPr>
          <w:color w:val="702C29"/>
          <w:w w:val="90"/>
        </w:rPr>
        <w:t>Estrangeira</w:t>
      </w:r>
    </w:p>
    <w:p>
      <w:pPr>
        <w:pStyle w:val="BodyText"/>
        <w:spacing w:line="295" w:lineRule="auto" w:before="159"/>
        <w:ind w:left="163" w:right="1181"/>
        <w:jc w:val="both"/>
      </w:pPr>
      <w:r>
        <w:rPr>
          <w:color w:val="A0948E"/>
          <w:w w:val="95"/>
        </w:rPr>
        <w:t>A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Administração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Companhia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adotou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real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como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sua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moeda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funcional,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acordo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com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as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normas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des-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5"/>
        </w:rPr>
        <w:t>critas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CPC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02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(R2)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–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Efeitos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nas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Mudanças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nas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Taxas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Câmbio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Conversão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Demonstrações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Finan-</w:t>
      </w:r>
      <w:r>
        <w:rPr>
          <w:color w:val="A0948E"/>
          <w:spacing w:val="-58"/>
          <w:w w:val="95"/>
        </w:rPr>
        <w:t> </w:t>
      </w:r>
      <w:r>
        <w:rPr>
          <w:color w:val="A0948E"/>
          <w:spacing w:val="-1"/>
          <w:w w:val="95"/>
        </w:rPr>
        <w:t>ceiras.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Transações</w:t>
      </w:r>
      <w:r>
        <w:rPr>
          <w:color w:val="A0948E"/>
          <w:spacing w:val="-5"/>
          <w:w w:val="95"/>
        </w:rPr>
        <w:t> </w:t>
      </w:r>
      <w:r>
        <w:rPr>
          <w:color w:val="A0948E"/>
          <w:spacing w:val="-1"/>
          <w:w w:val="95"/>
        </w:rPr>
        <w:t>em</w:t>
      </w:r>
      <w:r>
        <w:rPr>
          <w:color w:val="A0948E"/>
          <w:spacing w:val="-5"/>
          <w:w w:val="95"/>
        </w:rPr>
        <w:t> </w:t>
      </w:r>
      <w:r>
        <w:rPr>
          <w:color w:val="A0948E"/>
          <w:spacing w:val="-1"/>
          <w:w w:val="95"/>
        </w:rPr>
        <w:t>moeda</w:t>
      </w:r>
      <w:r>
        <w:rPr>
          <w:color w:val="A0948E"/>
          <w:spacing w:val="-4"/>
          <w:w w:val="95"/>
        </w:rPr>
        <w:t> </w:t>
      </w:r>
      <w:r>
        <w:rPr>
          <w:color w:val="A0948E"/>
          <w:spacing w:val="-1"/>
          <w:w w:val="95"/>
        </w:rPr>
        <w:t>estrangeira,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isto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é,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todas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aquelas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não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realizadas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na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moeda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funcional,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são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convertidas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pela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taxa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câmbio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da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data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cada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transação.</w:t>
      </w:r>
    </w:p>
    <w:p>
      <w:pPr>
        <w:pStyle w:val="BodyText"/>
        <w:spacing w:line="295" w:lineRule="auto" w:before="114"/>
        <w:ind w:left="163" w:right="1180"/>
        <w:jc w:val="both"/>
      </w:pPr>
      <w:r>
        <w:rPr>
          <w:color w:val="A0948E"/>
          <w:spacing w:val="-1"/>
          <w:w w:val="95"/>
        </w:rPr>
        <w:t>Ativos</w:t>
      </w:r>
      <w:r>
        <w:rPr>
          <w:color w:val="A0948E"/>
          <w:spacing w:val="-14"/>
          <w:w w:val="95"/>
        </w:rPr>
        <w:t> </w:t>
      </w:r>
      <w:r>
        <w:rPr>
          <w:color w:val="A0948E"/>
          <w:spacing w:val="-1"/>
          <w:w w:val="95"/>
        </w:rPr>
        <w:t>e</w:t>
      </w:r>
      <w:r>
        <w:rPr>
          <w:color w:val="A0948E"/>
          <w:spacing w:val="-13"/>
          <w:w w:val="95"/>
        </w:rPr>
        <w:t> </w:t>
      </w:r>
      <w:r>
        <w:rPr>
          <w:color w:val="A0948E"/>
          <w:spacing w:val="-1"/>
          <w:w w:val="95"/>
        </w:rPr>
        <w:t>passivos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monetários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moeda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estrangeira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são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convertidos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para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moeda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funcional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pela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taxa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5"/>
        </w:rPr>
        <w:t>câmbio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na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data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fechamento.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Os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ganhos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as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perdas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variações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nas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taxas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câmbio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sobre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os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ativos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57"/>
          <w:w w:val="95"/>
        </w:rPr>
        <w:t> </w:t>
      </w:r>
      <w:r>
        <w:rPr>
          <w:color w:val="A0948E"/>
          <w:w w:val="95"/>
        </w:rPr>
        <w:t>os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passivos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monetários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são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reconhecidos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nas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demonstrações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resultados.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Ativos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passivos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não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mone-</w:t>
      </w:r>
    </w:p>
    <w:p>
      <w:pPr>
        <w:spacing w:after="0" w:line="295" w:lineRule="auto"/>
        <w:jc w:val="both"/>
        <w:sectPr>
          <w:pgSz w:w="23820" w:h="16840" w:orient="landscape"/>
          <w:pgMar w:header="0" w:footer="532" w:top="1260" w:bottom="720" w:left="1140" w:right="120"/>
          <w:cols w:num="2" w:equalWidth="0">
            <w:col w:w="9390" w:space="2629"/>
            <w:col w:w="10541"/>
          </w:cols>
        </w:sectPr>
      </w:pPr>
    </w:p>
    <w:p>
      <w:pPr>
        <w:pStyle w:val="BodyText"/>
        <w:spacing w:line="295" w:lineRule="auto" w:before="80"/>
        <w:ind w:left="163" w:right="38"/>
        <w:jc w:val="both"/>
      </w:pPr>
      <w:bookmarkStart w:name="_bookmark15" w:id="25"/>
      <w:bookmarkEnd w:id="25"/>
      <w:r>
        <w:rPr/>
      </w:r>
      <w:r>
        <w:rPr>
          <w:color w:val="A0948E"/>
          <w:spacing w:val="-1"/>
          <w:w w:val="95"/>
        </w:rPr>
        <w:t>tários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adquiridos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ou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contratados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em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moeda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estrangeira,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quando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aplicável,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são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convertidos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com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base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nas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taxas de câmbio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nas datas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das transações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ou nas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datas de avaliação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do valor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justo, quando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este é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utilizado.</w:t>
      </w:r>
    </w:p>
    <w:p>
      <w:pPr>
        <w:pStyle w:val="BodyText"/>
        <w:spacing w:before="5"/>
        <w:rPr>
          <w:sz w:val="23"/>
        </w:rPr>
      </w:pPr>
    </w:p>
    <w:p>
      <w:pPr>
        <w:pStyle w:val="Heading2"/>
        <w:numPr>
          <w:ilvl w:val="0"/>
          <w:numId w:val="1"/>
        </w:numPr>
        <w:tabs>
          <w:tab w:pos="346" w:val="left" w:leader="none"/>
        </w:tabs>
        <w:spacing w:line="240" w:lineRule="auto" w:before="0" w:after="0"/>
        <w:ind w:left="345" w:right="0" w:hanging="183"/>
        <w:jc w:val="both"/>
      </w:pPr>
      <w:r>
        <w:rPr>
          <w:rFonts w:ascii="Trebuchet MS" w:hAnsi="Trebuchet MS"/>
          <w:b w:val="0"/>
          <w:color w:val="A0948E"/>
          <w:w w:val="80"/>
          <w:sz w:val="36"/>
        </w:rPr>
        <w:t>•</w:t>
      </w:r>
      <w:r>
        <w:rPr>
          <w:rFonts w:ascii="Trebuchet MS" w:hAnsi="Trebuchet MS"/>
          <w:b w:val="0"/>
          <w:color w:val="A0948E"/>
          <w:spacing w:val="-19"/>
          <w:w w:val="80"/>
          <w:sz w:val="36"/>
        </w:rPr>
        <w:t> </w:t>
      </w:r>
      <w:r>
        <w:rPr>
          <w:color w:val="702C29"/>
          <w:w w:val="80"/>
        </w:rPr>
        <w:t>CAIXA</w:t>
      </w:r>
      <w:r>
        <w:rPr>
          <w:color w:val="702C29"/>
          <w:spacing w:val="11"/>
          <w:w w:val="80"/>
        </w:rPr>
        <w:t> </w:t>
      </w:r>
      <w:r>
        <w:rPr>
          <w:color w:val="702C29"/>
          <w:w w:val="80"/>
        </w:rPr>
        <w:t>E</w:t>
      </w:r>
      <w:r>
        <w:rPr>
          <w:color w:val="702C29"/>
          <w:spacing w:val="11"/>
          <w:w w:val="80"/>
        </w:rPr>
        <w:t> </w:t>
      </w:r>
      <w:r>
        <w:rPr>
          <w:color w:val="702C29"/>
          <w:w w:val="80"/>
        </w:rPr>
        <w:t>EQUIVALENTES</w:t>
      </w:r>
      <w:r>
        <w:rPr>
          <w:color w:val="702C29"/>
          <w:spacing w:val="11"/>
          <w:w w:val="80"/>
        </w:rPr>
        <w:t> </w:t>
      </w:r>
      <w:r>
        <w:rPr>
          <w:color w:val="702C29"/>
          <w:w w:val="80"/>
        </w:rPr>
        <w:t>DE</w:t>
      </w:r>
      <w:r>
        <w:rPr>
          <w:color w:val="702C29"/>
          <w:spacing w:val="10"/>
          <w:w w:val="80"/>
        </w:rPr>
        <w:t> </w:t>
      </w:r>
      <w:r>
        <w:rPr>
          <w:color w:val="702C29"/>
          <w:w w:val="80"/>
        </w:rPr>
        <w:t>CAIXA</w:t>
      </w:r>
    </w:p>
    <w:p>
      <w:pPr>
        <w:pStyle w:val="BodyText"/>
        <w:spacing w:before="2"/>
        <w:rPr>
          <w:rFonts w:ascii="Tahoma"/>
          <w:b/>
          <w:sz w:val="14"/>
        </w:rPr>
      </w:pPr>
    </w:p>
    <w:tbl>
      <w:tblPr>
        <w:tblW w:w="0" w:type="auto"/>
        <w:jc w:val="left"/>
        <w:tblInd w:w="1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83"/>
        <w:gridCol w:w="3331"/>
        <w:gridCol w:w="1469"/>
      </w:tblGrid>
      <w:tr>
        <w:trPr>
          <w:trHeight w:val="235" w:hRule="atLeast"/>
        </w:trPr>
        <w:tc>
          <w:tcPr>
            <w:tcW w:w="43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33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spacing w:before="2"/>
              <w:ind w:right="-15"/>
              <w:rPr>
                <w:sz w:val="16"/>
              </w:rPr>
            </w:pPr>
            <w:r>
              <w:rPr>
                <w:color w:val="A0948E"/>
                <w:sz w:val="16"/>
              </w:rPr>
              <w:t>R$1</w:t>
            </w:r>
          </w:p>
        </w:tc>
      </w:tr>
      <w:tr>
        <w:trPr>
          <w:trHeight w:val="294" w:hRule="atLeast"/>
        </w:trPr>
        <w:tc>
          <w:tcPr>
            <w:tcW w:w="4383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1"/>
              <w:ind w:left="80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A0948E"/>
                <w:sz w:val="18"/>
              </w:rPr>
              <w:t>Descrição</w:t>
            </w:r>
          </w:p>
        </w:tc>
        <w:tc>
          <w:tcPr>
            <w:tcW w:w="3331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1"/>
              <w:ind w:right="39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31/12/2021</w:t>
            </w:r>
          </w:p>
        </w:tc>
        <w:tc>
          <w:tcPr>
            <w:tcW w:w="1469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1"/>
              <w:ind w:right="7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31/12/2020</w:t>
            </w:r>
          </w:p>
        </w:tc>
      </w:tr>
      <w:tr>
        <w:trPr>
          <w:trHeight w:val="285" w:hRule="atLeast"/>
        </w:trPr>
        <w:tc>
          <w:tcPr>
            <w:tcW w:w="4383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left="80"/>
              <w:jc w:val="left"/>
              <w:rPr>
                <w:sz w:val="18"/>
              </w:rPr>
            </w:pPr>
            <w:r>
              <w:rPr>
                <w:color w:val="A0948E"/>
                <w:w w:val="95"/>
                <w:sz w:val="18"/>
              </w:rPr>
              <w:t>Fundo</w:t>
            </w:r>
            <w:r>
              <w:rPr>
                <w:color w:val="A0948E"/>
                <w:spacing w:val="-15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fixo</w:t>
            </w:r>
          </w:p>
        </w:tc>
        <w:tc>
          <w:tcPr>
            <w:tcW w:w="3331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right="393"/>
              <w:rPr>
                <w:sz w:val="18"/>
              </w:rPr>
            </w:pPr>
            <w:r>
              <w:rPr>
                <w:color w:val="A0948E"/>
                <w:sz w:val="18"/>
              </w:rPr>
              <w:t>15.999</w:t>
            </w:r>
          </w:p>
        </w:tc>
        <w:tc>
          <w:tcPr>
            <w:tcW w:w="146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right="76"/>
              <w:rPr>
                <w:sz w:val="18"/>
              </w:rPr>
            </w:pPr>
            <w:r>
              <w:rPr>
                <w:color w:val="A0948E"/>
                <w:sz w:val="18"/>
              </w:rPr>
              <w:t>12.012</w:t>
            </w:r>
          </w:p>
        </w:tc>
      </w:tr>
      <w:tr>
        <w:trPr>
          <w:trHeight w:val="285" w:hRule="atLeast"/>
        </w:trPr>
        <w:tc>
          <w:tcPr>
            <w:tcW w:w="4383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left="80"/>
              <w:jc w:val="left"/>
              <w:rPr>
                <w:sz w:val="18"/>
              </w:rPr>
            </w:pPr>
            <w:r>
              <w:rPr>
                <w:color w:val="A0948E"/>
                <w:w w:val="95"/>
                <w:sz w:val="18"/>
              </w:rPr>
              <w:t>Banco</w:t>
            </w:r>
            <w:r>
              <w:rPr>
                <w:color w:val="A0948E"/>
                <w:spacing w:val="-10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conta</w:t>
            </w:r>
            <w:r>
              <w:rPr>
                <w:color w:val="A0948E"/>
                <w:spacing w:val="-10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movimento</w:t>
            </w:r>
          </w:p>
        </w:tc>
        <w:tc>
          <w:tcPr>
            <w:tcW w:w="3331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right="393"/>
              <w:rPr>
                <w:sz w:val="18"/>
              </w:rPr>
            </w:pPr>
            <w:r>
              <w:rPr>
                <w:color w:val="A0948E"/>
                <w:sz w:val="18"/>
              </w:rPr>
              <w:t>14.391</w:t>
            </w:r>
          </w:p>
        </w:tc>
        <w:tc>
          <w:tcPr>
            <w:tcW w:w="146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right="76"/>
              <w:rPr>
                <w:sz w:val="18"/>
              </w:rPr>
            </w:pPr>
            <w:r>
              <w:rPr>
                <w:color w:val="A0948E"/>
                <w:sz w:val="18"/>
              </w:rPr>
              <w:t>4.172</w:t>
            </w:r>
          </w:p>
        </w:tc>
      </w:tr>
      <w:tr>
        <w:trPr>
          <w:trHeight w:val="285" w:hRule="atLeast"/>
        </w:trPr>
        <w:tc>
          <w:tcPr>
            <w:tcW w:w="4383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left="80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Aplicações</w:t>
            </w:r>
            <w:r>
              <w:rPr>
                <w:color w:val="A0948E"/>
                <w:spacing w:val="6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financeiras</w:t>
            </w:r>
          </w:p>
        </w:tc>
        <w:tc>
          <w:tcPr>
            <w:tcW w:w="3331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6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4383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left="270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Aplicação</w:t>
            </w:r>
            <w:r>
              <w:rPr>
                <w:color w:val="A0948E"/>
                <w:spacing w:val="5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extra</w:t>
            </w:r>
            <w:r>
              <w:rPr>
                <w:color w:val="A0948E"/>
                <w:spacing w:val="5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mercado</w:t>
            </w:r>
            <w:r>
              <w:rPr>
                <w:color w:val="A0948E"/>
                <w:spacing w:val="5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CEF</w:t>
            </w:r>
          </w:p>
        </w:tc>
        <w:tc>
          <w:tcPr>
            <w:tcW w:w="3331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right="393"/>
              <w:rPr>
                <w:sz w:val="18"/>
              </w:rPr>
            </w:pPr>
            <w:r>
              <w:rPr>
                <w:color w:val="A0948E"/>
                <w:sz w:val="18"/>
              </w:rPr>
              <w:t>327.833.505</w:t>
            </w:r>
          </w:p>
        </w:tc>
        <w:tc>
          <w:tcPr>
            <w:tcW w:w="146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right="76"/>
              <w:rPr>
                <w:sz w:val="18"/>
              </w:rPr>
            </w:pPr>
            <w:r>
              <w:rPr>
                <w:color w:val="A0948E"/>
                <w:sz w:val="18"/>
              </w:rPr>
              <w:t>103.720.198</w:t>
            </w:r>
          </w:p>
        </w:tc>
      </w:tr>
      <w:tr>
        <w:trPr>
          <w:trHeight w:val="277" w:hRule="atLeast"/>
        </w:trPr>
        <w:tc>
          <w:tcPr>
            <w:tcW w:w="4383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41"/>
              <w:ind w:left="270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Aplicação</w:t>
            </w:r>
            <w:r>
              <w:rPr>
                <w:color w:val="A0948E"/>
                <w:spacing w:val="5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extra</w:t>
            </w:r>
            <w:r>
              <w:rPr>
                <w:color w:val="A0948E"/>
                <w:spacing w:val="5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mercado</w:t>
            </w:r>
            <w:r>
              <w:rPr>
                <w:color w:val="A0948E"/>
                <w:spacing w:val="5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BB</w:t>
            </w:r>
          </w:p>
        </w:tc>
        <w:tc>
          <w:tcPr>
            <w:tcW w:w="3331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41"/>
              <w:ind w:right="393"/>
              <w:rPr>
                <w:sz w:val="18"/>
              </w:rPr>
            </w:pPr>
            <w:r>
              <w:rPr>
                <w:color w:val="A0948E"/>
                <w:sz w:val="18"/>
              </w:rPr>
              <w:t>549.201.342</w:t>
            </w:r>
          </w:p>
        </w:tc>
        <w:tc>
          <w:tcPr>
            <w:tcW w:w="1469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41"/>
              <w:ind w:right="76"/>
              <w:rPr>
                <w:sz w:val="18"/>
              </w:rPr>
            </w:pPr>
            <w:r>
              <w:rPr>
                <w:color w:val="A0948E"/>
                <w:sz w:val="18"/>
              </w:rPr>
              <w:t>729.263.547</w:t>
            </w:r>
          </w:p>
        </w:tc>
      </w:tr>
      <w:tr>
        <w:trPr>
          <w:trHeight w:val="285" w:hRule="atLeast"/>
        </w:trPr>
        <w:tc>
          <w:tcPr>
            <w:tcW w:w="4383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30"/>
              <w:ind w:left="80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sz w:val="18"/>
              </w:rPr>
              <w:t>Total</w:t>
            </w:r>
          </w:p>
        </w:tc>
        <w:tc>
          <w:tcPr>
            <w:tcW w:w="3331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30"/>
              <w:ind w:right="39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877.065.238</w:t>
            </w:r>
          </w:p>
        </w:tc>
        <w:tc>
          <w:tcPr>
            <w:tcW w:w="1469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30"/>
              <w:ind w:right="7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832.999.930</w:t>
            </w:r>
          </w:p>
        </w:tc>
      </w:tr>
    </w:tbl>
    <w:p>
      <w:pPr>
        <w:pStyle w:val="BodyText"/>
        <w:spacing w:before="1"/>
        <w:rPr>
          <w:rFonts w:ascii="Tahoma"/>
          <w:b/>
          <w:sz w:val="36"/>
        </w:rPr>
      </w:pPr>
    </w:p>
    <w:p>
      <w:pPr>
        <w:pStyle w:val="BodyText"/>
        <w:spacing w:line="295" w:lineRule="auto"/>
        <w:ind w:left="163" w:right="38"/>
        <w:jc w:val="both"/>
      </w:pPr>
      <w:r>
        <w:rPr>
          <w:color w:val="A0948E"/>
          <w:w w:val="95"/>
        </w:rPr>
        <w:t>As disponibilidades são representadas substancialmente por fundos extramercado do Banco do Brasil e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da</w:t>
      </w:r>
      <w:r>
        <w:rPr>
          <w:color w:val="A0948E"/>
          <w:spacing w:val="18"/>
          <w:w w:val="90"/>
        </w:rPr>
        <w:t> </w:t>
      </w:r>
      <w:r>
        <w:rPr>
          <w:color w:val="A0948E"/>
          <w:w w:val="90"/>
        </w:rPr>
        <w:t>Caixa</w:t>
      </w:r>
      <w:r>
        <w:rPr>
          <w:color w:val="A0948E"/>
          <w:spacing w:val="19"/>
          <w:w w:val="90"/>
        </w:rPr>
        <w:t> </w:t>
      </w:r>
      <w:r>
        <w:rPr>
          <w:color w:val="A0948E"/>
          <w:w w:val="90"/>
        </w:rPr>
        <w:t>Econômica</w:t>
      </w:r>
      <w:r>
        <w:rPr>
          <w:color w:val="A0948E"/>
          <w:spacing w:val="18"/>
          <w:w w:val="90"/>
        </w:rPr>
        <w:t> </w:t>
      </w:r>
      <w:r>
        <w:rPr>
          <w:color w:val="A0948E"/>
          <w:w w:val="90"/>
        </w:rPr>
        <w:t>Federal,</w:t>
      </w:r>
      <w:r>
        <w:rPr>
          <w:color w:val="A0948E"/>
          <w:spacing w:val="19"/>
          <w:w w:val="90"/>
        </w:rPr>
        <w:t> </w:t>
      </w:r>
      <w:r>
        <w:rPr>
          <w:color w:val="A0948E"/>
          <w:w w:val="90"/>
        </w:rPr>
        <w:t>conforme</w:t>
      </w:r>
      <w:r>
        <w:rPr>
          <w:color w:val="A0948E"/>
          <w:spacing w:val="19"/>
          <w:w w:val="90"/>
        </w:rPr>
        <w:t> </w:t>
      </w:r>
      <w:r>
        <w:rPr>
          <w:color w:val="A0948E"/>
          <w:w w:val="90"/>
        </w:rPr>
        <w:t>determina</w:t>
      </w:r>
      <w:r>
        <w:rPr>
          <w:color w:val="A0948E"/>
          <w:spacing w:val="18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19"/>
          <w:w w:val="90"/>
        </w:rPr>
        <w:t> </w:t>
      </w:r>
      <w:r>
        <w:rPr>
          <w:color w:val="A0948E"/>
          <w:w w:val="90"/>
        </w:rPr>
        <w:t>Resolução</w:t>
      </w:r>
      <w:r>
        <w:rPr>
          <w:color w:val="A0948E"/>
          <w:spacing w:val="19"/>
          <w:w w:val="90"/>
        </w:rPr>
        <w:t> </w:t>
      </w:r>
      <w:r>
        <w:rPr>
          <w:color w:val="A0948E"/>
          <w:w w:val="90"/>
        </w:rPr>
        <w:t>nº</w:t>
      </w:r>
      <w:r>
        <w:rPr>
          <w:color w:val="A0948E"/>
          <w:spacing w:val="18"/>
          <w:w w:val="90"/>
        </w:rPr>
        <w:t> </w:t>
      </w:r>
      <w:r>
        <w:rPr>
          <w:color w:val="A0948E"/>
          <w:w w:val="90"/>
        </w:rPr>
        <w:t>3.284/2005</w:t>
      </w:r>
      <w:r>
        <w:rPr>
          <w:color w:val="A0948E"/>
          <w:spacing w:val="19"/>
          <w:w w:val="90"/>
        </w:rPr>
        <w:t> </w:t>
      </w:r>
      <w:r>
        <w:rPr>
          <w:color w:val="A0948E"/>
          <w:w w:val="90"/>
        </w:rPr>
        <w:t>do</w:t>
      </w:r>
      <w:r>
        <w:rPr>
          <w:color w:val="A0948E"/>
          <w:spacing w:val="19"/>
          <w:w w:val="90"/>
        </w:rPr>
        <w:t> </w:t>
      </w:r>
      <w:r>
        <w:rPr>
          <w:color w:val="A0948E"/>
          <w:w w:val="90"/>
        </w:rPr>
        <w:t>Banco</w:t>
      </w:r>
      <w:r>
        <w:rPr>
          <w:color w:val="A0948E"/>
          <w:spacing w:val="18"/>
          <w:w w:val="90"/>
        </w:rPr>
        <w:t> </w:t>
      </w:r>
      <w:r>
        <w:rPr>
          <w:color w:val="A0948E"/>
          <w:w w:val="90"/>
        </w:rPr>
        <w:t>Central</w:t>
      </w:r>
      <w:r>
        <w:rPr>
          <w:color w:val="A0948E"/>
          <w:spacing w:val="19"/>
          <w:w w:val="90"/>
        </w:rPr>
        <w:t> </w:t>
      </w:r>
      <w:r>
        <w:rPr>
          <w:color w:val="A0948E"/>
          <w:w w:val="90"/>
        </w:rPr>
        <w:t>do</w:t>
      </w:r>
      <w:r>
        <w:rPr>
          <w:color w:val="A0948E"/>
          <w:spacing w:val="19"/>
          <w:w w:val="90"/>
        </w:rPr>
        <w:t> </w:t>
      </w:r>
      <w:r>
        <w:rPr>
          <w:color w:val="A0948E"/>
          <w:w w:val="90"/>
        </w:rPr>
        <w:t>Brasil.</w:t>
      </w:r>
      <w:r>
        <w:rPr>
          <w:color w:val="A0948E"/>
          <w:spacing w:val="-55"/>
          <w:w w:val="90"/>
        </w:rPr>
        <w:t> </w:t>
      </w:r>
      <w:r>
        <w:rPr>
          <w:color w:val="A0948E"/>
          <w:w w:val="95"/>
        </w:rPr>
        <w:t>A Resolução estabelece que as disponibilidades oriundas de receitas próprias das empresas públicas e</w:t>
      </w:r>
      <w:r>
        <w:rPr>
          <w:color w:val="A0948E"/>
          <w:spacing w:val="1"/>
          <w:w w:val="95"/>
        </w:rPr>
        <w:t> </w:t>
      </w:r>
      <w:r>
        <w:rPr>
          <w:color w:val="A0948E"/>
          <w:w w:val="90"/>
        </w:rPr>
        <w:t>das sociedades de economia mista integrantes da Administração Federal Indireta sejam aplicadas nestes</w:t>
      </w:r>
      <w:r>
        <w:rPr>
          <w:color w:val="A0948E"/>
          <w:spacing w:val="1"/>
          <w:w w:val="90"/>
        </w:rPr>
        <w:t> </w:t>
      </w:r>
      <w:r>
        <w:rPr>
          <w:color w:val="A0948E"/>
          <w:spacing w:val="-1"/>
          <w:w w:val="95"/>
        </w:rPr>
        <w:t>fundos</w:t>
      </w:r>
      <w:r>
        <w:rPr>
          <w:color w:val="A0948E"/>
          <w:spacing w:val="-18"/>
          <w:w w:val="95"/>
        </w:rPr>
        <w:t> </w:t>
      </w:r>
      <w:r>
        <w:rPr>
          <w:color w:val="A0948E"/>
          <w:spacing w:val="-1"/>
          <w:w w:val="95"/>
        </w:rPr>
        <w:t>ou</w:t>
      </w:r>
      <w:r>
        <w:rPr>
          <w:color w:val="A0948E"/>
          <w:spacing w:val="-18"/>
          <w:w w:val="95"/>
        </w:rPr>
        <w:t> </w:t>
      </w:r>
      <w:r>
        <w:rPr>
          <w:color w:val="A0948E"/>
          <w:spacing w:val="-1"/>
          <w:w w:val="95"/>
        </w:rPr>
        <w:t>por</w:t>
      </w:r>
      <w:r>
        <w:rPr>
          <w:color w:val="A0948E"/>
          <w:spacing w:val="-17"/>
          <w:w w:val="95"/>
        </w:rPr>
        <w:t> </w:t>
      </w:r>
      <w:r>
        <w:rPr>
          <w:color w:val="A0948E"/>
          <w:spacing w:val="-1"/>
          <w:w w:val="95"/>
        </w:rPr>
        <w:t>instituição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integrante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conglomerado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financeiro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por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eles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liderados,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constituídos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com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ob-</w:t>
      </w:r>
      <w:r>
        <w:rPr>
          <w:color w:val="A0948E"/>
          <w:spacing w:val="-58"/>
          <w:w w:val="95"/>
        </w:rPr>
        <w:t> </w:t>
      </w:r>
      <w:r>
        <w:rPr>
          <w:color w:val="A0948E"/>
        </w:rPr>
        <w:t>servância</w:t>
      </w:r>
      <w:r>
        <w:rPr>
          <w:color w:val="A0948E"/>
          <w:spacing w:val="-21"/>
        </w:rPr>
        <w:t> </w:t>
      </w:r>
      <w:r>
        <w:rPr>
          <w:color w:val="A0948E"/>
        </w:rPr>
        <w:t>no</w:t>
      </w:r>
      <w:r>
        <w:rPr>
          <w:color w:val="A0948E"/>
          <w:spacing w:val="-20"/>
        </w:rPr>
        <w:t> </w:t>
      </w:r>
      <w:r>
        <w:rPr>
          <w:color w:val="A0948E"/>
        </w:rPr>
        <w:t>disposto</w:t>
      </w:r>
      <w:r>
        <w:rPr>
          <w:color w:val="A0948E"/>
          <w:spacing w:val="-21"/>
        </w:rPr>
        <w:t> </w:t>
      </w:r>
      <w:r>
        <w:rPr>
          <w:color w:val="A0948E"/>
        </w:rPr>
        <w:t>nessa</w:t>
      </w:r>
      <w:r>
        <w:rPr>
          <w:color w:val="A0948E"/>
          <w:spacing w:val="-20"/>
        </w:rPr>
        <w:t> </w:t>
      </w:r>
      <w:r>
        <w:rPr>
          <w:color w:val="A0948E"/>
        </w:rPr>
        <w:t>Resolução.</w:t>
      </w:r>
    </w:p>
    <w:p>
      <w:pPr>
        <w:pStyle w:val="BodyText"/>
        <w:spacing w:line="295" w:lineRule="auto" w:before="114"/>
        <w:ind w:left="163" w:right="38"/>
        <w:jc w:val="both"/>
      </w:pPr>
      <w:r>
        <w:rPr>
          <w:color w:val="A0948E"/>
          <w:w w:val="90"/>
        </w:rPr>
        <w:t>Os rendimentos estão vinculados à taxa média ao mês de 0,24% para a aplicação extramercado, e o saldo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das</w:t>
      </w:r>
      <w:r>
        <w:rPr>
          <w:color w:val="A0948E"/>
          <w:spacing w:val="-12"/>
          <w:w w:val="90"/>
        </w:rPr>
        <w:t> </w:t>
      </w:r>
      <w:r>
        <w:rPr>
          <w:color w:val="A0948E"/>
          <w:w w:val="90"/>
        </w:rPr>
        <w:t>aplicações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financeiras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totaliza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o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valor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R$</w:t>
      </w:r>
      <w:r>
        <w:rPr>
          <w:color w:val="A0948E"/>
          <w:spacing w:val="-12"/>
          <w:w w:val="90"/>
        </w:rPr>
        <w:t> </w:t>
      </w:r>
      <w:r>
        <w:rPr>
          <w:color w:val="A0948E"/>
          <w:w w:val="90"/>
        </w:rPr>
        <w:t>877,06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milhões.</w:t>
      </w:r>
    </w:p>
    <w:p>
      <w:pPr>
        <w:pStyle w:val="BodyText"/>
        <w:spacing w:before="6"/>
        <w:rPr>
          <w:sz w:val="23"/>
        </w:rPr>
      </w:pPr>
    </w:p>
    <w:p>
      <w:pPr>
        <w:pStyle w:val="Heading2"/>
        <w:numPr>
          <w:ilvl w:val="0"/>
          <w:numId w:val="1"/>
        </w:numPr>
        <w:tabs>
          <w:tab w:pos="346" w:val="left" w:leader="none"/>
        </w:tabs>
        <w:spacing w:line="240" w:lineRule="auto" w:before="0" w:after="0"/>
        <w:ind w:left="345" w:right="0" w:hanging="183"/>
        <w:jc w:val="both"/>
      </w:pPr>
      <w:r>
        <w:rPr>
          <w:rFonts w:ascii="Trebuchet MS" w:hAnsi="Trebuchet MS"/>
          <w:b w:val="0"/>
          <w:color w:val="A0948E"/>
          <w:w w:val="80"/>
          <w:sz w:val="36"/>
        </w:rPr>
        <w:t>•</w:t>
      </w:r>
      <w:r>
        <w:rPr>
          <w:rFonts w:ascii="Trebuchet MS" w:hAnsi="Trebuchet MS"/>
          <w:b w:val="0"/>
          <w:color w:val="A0948E"/>
          <w:spacing w:val="-31"/>
          <w:w w:val="80"/>
          <w:sz w:val="36"/>
        </w:rPr>
        <w:t> </w:t>
      </w:r>
      <w:r>
        <w:rPr>
          <w:color w:val="702C29"/>
          <w:w w:val="80"/>
        </w:rPr>
        <w:t>CLIENTES</w:t>
      </w:r>
      <w:r>
        <w:rPr>
          <w:color w:val="702C29"/>
          <w:spacing w:val="-1"/>
          <w:w w:val="80"/>
        </w:rPr>
        <w:t> </w:t>
      </w:r>
      <w:r>
        <w:rPr>
          <w:color w:val="702C29"/>
          <w:w w:val="80"/>
        </w:rPr>
        <w:t>A</w:t>
      </w:r>
      <w:r>
        <w:rPr>
          <w:color w:val="702C29"/>
          <w:spacing w:val="-2"/>
          <w:w w:val="80"/>
        </w:rPr>
        <w:t> </w:t>
      </w:r>
      <w:r>
        <w:rPr>
          <w:color w:val="702C29"/>
          <w:w w:val="80"/>
        </w:rPr>
        <w:t>RECEBER</w:t>
      </w:r>
    </w:p>
    <w:p>
      <w:pPr>
        <w:pStyle w:val="BodyText"/>
        <w:spacing w:before="8"/>
        <w:rPr>
          <w:rFonts w:ascii="Tahoma"/>
          <w:b/>
          <w:sz w:val="19"/>
        </w:rPr>
      </w:pPr>
    </w:p>
    <w:tbl>
      <w:tblPr>
        <w:tblW w:w="0" w:type="auto"/>
        <w:jc w:val="left"/>
        <w:tblInd w:w="1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75"/>
        <w:gridCol w:w="2246"/>
        <w:gridCol w:w="1462"/>
      </w:tblGrid>
      <w:tr>
        <w:trPr>
          <w:trHeight w:val="232" w:hRule="atLeast"/>
        </w:trPr>
        <w:tc>
          <w:tcPr>
            <w:tcW w:w="547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4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spacing w:before="2"/>
              <w:ind w:right="-15"/>
              <w:rPr>
                <w:sz w:val="16"/>
              </w:rPr>
            </w:pPr>
            <w:r>
              <w:rPr>
                <w:color w:val="A0948E"/>
                <w:sz w:val="16"/>
              </w:rPr>
              <w:t>R$1</w:t>
            </w:r>
          </w:p>
        </w:tc>
      </w:tr>
      <w:tr>
        <w:trPr>
          <w:trHeight w:val="292" w:hRule="atLeast"/>
        </w:trPr>
        <w:tc>
          <w:tcPr>
            <w:tcW w:w="5475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37"/>
              <w:ind w:left="80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A0948E"/>
                <w:sz w:val="18"/>
              </w:rPr>
              <w:t>Descrição</w:t>
            </w:r>
          </w:p>
        </w:tc>
        <w:tc>
          <w:tcPr>
            <w:tcW w:w="2246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37"/>
              <w:ind w:right="38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31/12/2021</w:t>
            </w:r>
          </w:p>
        </w:tc>
        <w:tc>
          <w:tcPr>
            <w:tcW w:w="1462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37"/>
              <w:ind w:right="7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31/12/2020</w:t>
            </w:r>
          </w:p>
        </w:tc>
      </w:tr>
      <w:tr>
        <w:trPr>
          <w:trHeight w:val="285" w:hRule="atLeast"/>
        </w:trPr>
        <w:tc>
          <w:tcPr>
            <w:tcW w:w="547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right="861"/>
              <w:rPr>
                <w:sz w:val="18"/>
              </w:rPr>
            </w:pPr>
            <w:r>
              <w:rPr>
                <w:color w:val="A0948E"/>
                <w:w w:val="95"/>
                <w:sz w:val="18"/>
              </w:rPr>
              <w:t>Ministério</w:t>
            </w:r>
            <w:r>
              <w:rPr>
                <w:color w:val="A0948E"/>
                <w:spacing w:val="-12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da</w:t>
            </w:r>
            <w:r>
              <w:rPr>
                <w:color w:val="A0948E"/>
                <w:spacing w:val="-11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Saúde</w:t>
            </w:r>
            <w:r>
              <w:rPr>
                <w:color w:val="A0948E"/>
                <w:spacing w:val="-12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–</w:t>
            </w:r>
            <w:r>
              <w:rPr>
                <w:color w:val="A0948E"/>
                <w:spacing w:val="-11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medicamentos</w:t>
            </w:r>
            <w:r>
              <w:rPr>
                <w:color w:val="A0948E"/>
                <w:spacing w:val="-11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hemoderivados</w:t>
            </w:r>
            <w:r>
              <w:rPr>
                <w:color w:val="A0948E"/>
                <w:spacing w:val="-12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(5.a)</w:t>
            </w:r>
          </w:p>
        </w:tc>
        <w:tc>
          <w:tcPr>
            <w:tcW w:w="224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right="387"/>
              <w:rPr>
                <w:sz w:val="18"/>
              </w:rPr>
            </w:pPr>
            <w:r>
              <w:rPr>
                <w:color w:val="A0948E"/>
                <w:w w:val="83"/>
                <w:sz w:val="18"/>
              </w:rPr>
              <w:t>-</w:t>
            </w:r>
          </w:p>
        </w:tc>
        <w:tc>
          <w:tcPr>
            <w:tcW w:w="1462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right="76"/>
              <w:rPr>
                <w:sz w:val="18"/>
              </w:rPr>
            </w:pPr>
            <w:r>
              <w:rPr>
                <w:color w:val="A0948E"/>
                <w:sz w:val="18"/>
              </w:rPr>
              <w:t>6.266.248</w:t>
            </w:r>
          </w:p>
        </w:tc>
      </w:tr>
      <w:tr>
        <w:trPr>
          <w:trHeight w:val="277" w:hRule="atLeast"/>
        </w:trPr>
        <w:tc>
          <w:tcPr>
            <w:tcW w:w="5475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41"/>
              <w:ind w:right="897"/>
              <w:rPr>
                <w:sz w:val="18"/>
              </w:rPr>
            </w:pPr>
            <w:r>
              <w:rPr>
                <w:color w:val="A0948E"/>
                <w:w w:val="95"/>
                <w:sz w:val="18"/>
              </w:rPr>
              <w:t>Ministério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da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Saúde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–</w:t>
            </w:r>
            <w:r>
              <w:rPr>
                <w:color w:val="A0948E"/>
                <w:spacing w:val="-13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medicamentos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recombinantes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(5.b)</w:t>
            </w:r>
          </w:p>
        </w:tc>
        <w:tc>
          <w:tcPr>
            <w:tcW w:w="2246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41"/>
              <w:ind w:right="387"/>
              <w:rPr>
                <w:sz w:val="18"/>
              </w:rPr>
            </w:pPr>
            <w:r>
              <w:rPr>
                <w:color w:val="A0948E"/>
                <w:sz w:val="18"/>
              </w:rPr>
              <w:t>169.304.709</w:t>
            </w:r>
          </w:p>
        </w:tc>
        <w:tc>
          <w:tcPr>
            <w:tcW w:w="1462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41"/>
              <w:ind w:right="76"/>
              <w:rPr>
                <w:sz w:val="18"/>
              </w:rPr>
            </w:pPr>
            <w:r>
              <w:rPr>
                <w:color w:val="A0948E"/>
                <w:sz w:val="18"/>
              </w:rPr>
              <w:t>103.769.544</w:t>
            </w:r>
          </w:p>
        </w:tc>
      </w:tr>
      <w:tr>
        <w:trPr>
          <w:trHeight w:val="270" w:hRule="atLeast"/>
        </w:trPr>
        <w:tc>
          <w:tcPr>
            <w:tcW w:w="5475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2"/>
              <w:ind w:left="80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sz w:val="18"/>
              </w:rPr>
              <w:t>Total</w:t>
            </w:r>
          </w:p>
        </w:tc>
        <w:tc>
          <w:tcPr>
            <w:tcW w:w="2246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2"/>
              <w:ind w:right="38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169.304.709</w:t>
            </w:r>
          </w:p>
        </w:tc>
        <w:tc>
          <w:tcPr>
            <w:tcW w:w="1462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2"/>
              <w:ind w:right="7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110.035.792</w:t>
            </w:r>
          </w:p>
        </w:tc>
      </w:tr>
    </w:tbl>
    <w:p>
      <w:pPr>
        <w:pStyle w:val="BodyText"/>
        <w:spacing w:before="5"/>
        <w:rPr>
          <w:rFonts w:ascii="Tahoma"/>
          <w:b/>
          <w:sz w:val="44"/>
        </w:rPr>
      </w:pPr>
    </w:p>
    <w:p>
      <w:pPr>
        <w:pStyle w:val="Heading4"/>
        <w:numPr>
          <w:ilvl w:val="1"/>
          <w:numId w:val="4"/>
        </w:numPr>
        <w:tabs>
          <w:tab w:pos="489" w:val="left" w:leader="none"/>
        </w:tabs>
        <w:spacing w:line="240" w:lineRule="auto" w:before="0" w:after="0"/>
        <w:ind w:left="488" w:right="0" w:hanging="326"/>
        <w:jc w:val="left"/>
      </w:pPr>
      <w:r>
        <w:rPr>
          <w:color w:val="A0948E"/>
          <w:w w:val="90"/>
        </w:rPr>
        <w:t>Ministério</w:t>
      </w:r>
      <w:r>
        <w:rPr>
          <w:color w:val="A0948E"/>
          <w:spacing w:val="-14"/>
          <w:w w:val="90"/>
        </w:rPr>
        <w:t> </w:t>
      </w:r>
      <w:r>
        <w:rPr>
          <w:color w:val="A0948E"/>
          <w:w w:val="90"/>
        </w:rPr>
        <w:t>da</w:t>
      </w:r>
      <w:r>
        <w:rPr>
          <w:color w:val="A0948E"/>
          <w:spacing w:val="-14"/>
          <w:w w:val="90"/>
        </w:rPr>
        <w:t> </w:t>
      </w:r>
      <w:r>
        <w:rPr>
          <w:color w:val="A0948E"/>
          <w:w w:val="90"/>
        </w:rPr>
        <w:t>Saúde</w:t>
      </w:r>
      <w:r>
        <w:rPr>
          <w:color w:val="A0948E"/>
          <w:spacing w:val="-13"/>
          <w:w w:val="90"/>
        </w:rPr>
        <w:t> </w:t>
      </w:r>
      <w:r>
        <w:rPr>
          <w:color w:val="A0948E"/>
          <w:w w:val="90"/>
        </w:rPr>
        <w:t>–</w:t>
      </w:r>
      <w:r>
        <w:rPr>
          <w:color w:val="A0948E"/>
          <w:spacing w:val="-14"/>
          <w:w w:val="90"/>
        </w:rPr>
        <w:t> </w:t>
      </w:r>
      <w:r>
        <w:rPr>
          <w:color w:val="A0948E"/>
          <w:w w:val="90"/>
        </w:rPr>
        <w:t>Medicamentos</w:t>
      </w:r>
      <w:r>
        <w:rPr>
          <w:color w:val="A0948E"/>
          <w:spacing w:val="-14"/>
          <w:w w:val="90"/>
        </w:rPr>
        <w:t> </w:t>
      </w:r>
      <w:r>
        <w:rPr>
          <w:color w:val="A0948E"/>
          <w:w w:val="90"/>
        </w:rPr>
        <w:t>Hemoderivados</w:t>
      </w:r>
    </w:p>
    <w:p>
      <w:pPr>
        <w:pStyle w:val="BodyText"/>
        <w:spacing w:line="292" w:lineRule="auto" w:before="173"/>
        <w:ind w:left="163" w:right="38"/>
        <w:jc w:val="both"/>
        <w:rPr>
          <w:rFonts w:ascii="Tahoma" w:hAnsi="Tahoma"/>
          <w:b/>
        </w:rPr>
      </w:pPr>
      <w:r>
        <w:rPr>
          <w:color w:val="A0948E"/>
          <w:w w:val="95"/>
        </w:rPr>
        <w:t>O saldo referente à prestação de serviços de gerenciamento do plasma de anos anteriores foi baixado</w:t>
      </w:r>
      <w:r>
        <w:rPr>
          <w:color w:val="A0948E"/>
          <w:spacing w:val="1"/>
          <w:w w:val="95"/>
        </w:rPr>
        <w:t> </w:t>
      </w:r>
      <w:r>
        <w:rPr>
          <w:color w:val="A0948E"/>
          <w:w w:val="95"/>
        </w:rPr>
        <w:t>em junho de 2021, após a finalização da negociação com o Ministério da Saúde. A glosa financeira foi</w:t>
      </w:r>
      <w:r>
        <w:rPr>
          <w:color w:val="A0948E"/>
          <w:spacing w:val="1"/>
          <w:w w:val="95"/>
        </w:rPr>
        <w:t> </w:t>
      </w:r>
      <w:r>
        <w:rPr>
          <w:color w:val="A0948E"/>
          <w:spacing w:val="-1"/>
          <w:w w:val="95"/>
        </w:rPr>
        <w:t>consequência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da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existência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medicamentos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contratados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não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entregues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ou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plasma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não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fracionado,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5"/>
        </w:rPr>
        <w:t>devido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à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perda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certificado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Boas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Práticas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Fabricação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transferidor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tecnologia,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responsável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5"/>
        </w:rPr>
        <w:t>pelo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fracionamento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plasma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à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época,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que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impediu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distribuição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dos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medicamentos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ou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fracionamento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85"/>
        </w:rPr>
        <w:t>do</w:t>
      </w:r>
      <w:r>
        <w:rPr>
          <w:color w:val="A0948E"/>
          <w:spacing w:val="-8"/>
          <w:w w:val="85"/>
        </w:rPr>
        <w:t> </w:t>
      </w:r>
      <w:r>
        <w:rPr>
          <w:color w:val="A0948E"/>
          <w:w w:val="85"/>
        </w:rPr>
        <w:t>plasma.</w:t>
      </w:r>
      <w:r>
        <w:rPr>
          <w:color w:val="A0948E"/>
          <w:spacing w:val="37"/>
          <w:w w:val="85"/>
        </w:rPr>
        <w:t> </w:t>
      </w:r>
      <w:r>
        <w:rPr>
          <w:rFonts w:ascii="Tahoma" w:hAnsi="Tahoma"/>
          <w:b/>
          <w:color w:val="A0948E"/>
          <w:w w:val="85"/>
        </w:rPr>
        <w:t>(muitos</w:t>
      </w:r>
      <w:r>
        <w:rPr>
          <w:rFonts w:ascii="Tahoma" w:hAnsi="Tahoma"/>
          <w:b/>
          <w:color w:val="A0948E"/>
          <w:spacing w:val="-8"/>
          <w:w w:val="85"/>
        </w:rPr>
        <w:t> </w:t>
      </w:r>
      <w:r>
        <w:rPr>
          <w:rFonts w:ascii="Tahoma" w:hAnsi="Tahoma"/>
          <w:b/>
          <w:color w:val="A0948E"/>
          <w:w w:val="85"/>
        </w:rPr>
        <w:t>detalhes,</w:t>
      </w:r>
      <w:r>
        <w:rPr>
          <w:rFonts w:ascii="Tahoma" w:hAnsi="Tahoma"/>
          <w:b/>
          <w:color w:val="A0948E"/>
          <w:spacing w:val="-8"/>
          <w:w w:val="85"/>
        </w:rPr>
        <w:t> </w:t>
      </w:r>
      <w:r>
        <w:rPr>
          <w:rFonts w:ascii="Tahoma" w:hAnsi="Tahoma"/>
          <w:b/>
          <w:color w:val="A0948E"/>
          <w:w w:val="85"/>
        </w:rPr>
        <w:t>que</w:t>
      </w:r>
      <w:r>
        <w:rPr>
          <w:rFonts w:ascii="Tahoma" w:hAnsi="Tahoma"/>
          <w:b/>
          <w:color w:val="A0948E"/>
          <w:spacing w:val="-8"/>
          <w:w w:val="85"/>
        </w:rPr>
        <w:t> </w:t>
      </w:r>
      <w:r>
        <w:rPr>
          <w:rFonts w:ascii="Tahoma" w:hAnsi="Tahoma"/>
          <w:b/>
          <w:color w:val="A0948E"/>
          <w:w w:val="85"/>
        </w:rPr>
        <w:t>a</w:t>
      </w:r>
      <w:r>
        <w:rPr>
          <w:rFonts w:ascii="Tahoma" w:hAnsi="Tahoma"/>
          <w:b/>
          <w:color w:val="A0948E"/>
          <w:spacing w:val="-8"/>
          <w:w w:val="85"/>
        </w:rPr>
        <w:t> </w:t>
      </w:r>
      <w:r>
        <w:rPr>
          <w:rFonts w:ascii="Tahoma" w:hAnsi="Tahoma"/>
          <w:b/>
          <w:color w:val="A0948E"/>
          <w:w w:val="85"/>
        </w:rPr>
        <w:t>meu</w:t>
      </w:r>
      <w:r>
        <w:rPr>
          <w:rFonts w:ascii="Tahoma" w:hAnsi="Tahoma"/>
          <w:b/>
          <w:color w:val="A0948E"/>
          <w:spacing w:val="-9"/>
          <w:w w:val="85"/>
        </w:rPr>
        <w:t> </w:t>
      </w:r>
      <w:r>
        <w:rPr>
          <w:rFonts w:ascii="Tahoma" w:hAnsi="Tahoma"/>
          <w:b/>
          <w:color w:val="A0948E"/>
          <w:w w:val="85"/>
        </w:rPr>
        <w:t>ver</w:t>
      </w:r>
      <w:r>
        <w:rPr>
          <w:rFonts w:ascii="Tahoma" w:hAnsi="Tahoma"/>
          <w:b/>
          <w:color w:val="A0948E"/>
          <w:spacing w:val="-8"/>
          <w:w w:val="85"/>
        </w:rPr>
        <w:t> </w:t>
      </w:r>
      <w:r>
        <w:rPr>
          <w:rFonts w:ascii="Tahoma" w:hAnsi="Tahoma"/>
          <w:b/>
          <w:color w:val="A0948E"/>
          <w:w w:val="85"/>
        </w:rPr>
        <w:t>confunde</w:t>
      </w:r>
      <w:r>
        <w:rPr>
          <w:rFonts w:ascii="Tahoma" w:hAnsi="Tahoma"/>
          <w:b/>
          <w:color w:val="A0948E"/>
          <w:spacing w:val="-8"/>
          <w:w w:val="85"/>
        </w:rPr>
        <w:t> </w:t>
      </w:r>
      <w:r>
        <w:rPr>
          <w:rFonts w:ascii="Tahoma" w:hAnsi="Tahoma"/>
          <w:b/>
          <w:color w:val="A0948E"/>
          <w:w w:val="85"/>
        </w:rPr>
        <w:t>o</w:t>
      </w:r>
      <w:r>
        <w:rPr>
          <w:rFonts w:ascii="Tahoma" w:hAnsi="Tahoma"/>
          <w:b/>
          <w:color w:val="A0948E"/>
          <w:spacing w:val="-8"/>
          <w:w w:val="85"/>
        </w:rPr>
        <w:t> </w:t>
      </w:r>
      <w:r>
        <w:rPr>
          <w:rFonts w:ascii="Tahoma" w:hAnsi="Tahoma"/>
          <w:b/>
          <w:color w:val="A0948E"/>
          <w:w w:val="85"/>
        </w:rPr>
        <w:t>leitor)</w:t>
      </w:r>
    </w:p>
    <w:p>
      <w:pPr>
        <w:pStyle w:val="Heading4"/>
        <w:numPr>
          <w:ilvl w:val="1"/>
          <w:numId w:val="4"/>
        </w:numPr>
        <w:tabs>
          <w:tab w:pos="504" w:val="left" w:leader="none"/>
        </w:tabs>
        <w:spacing w:line="240" w:lineRule="auto" w:before="101" w:after="0"/>
        <w:ind w:left="503" w:right="0" w:hanging="341"/>
        <w:jc w:val="left"/>
      </w:pPr>
      <w:r>
        <w:rPr>
          <w:color w:val="A0948E"/>
          <w:spacing w:val="-1"/>
          <w:w w:val="90"/>
        </w:rPr>
        <w:t>Ministério</w:t>
      </w:r>
      <w:r>
        <w:rPr>
          <w:color w:val="A0948E"/>
          <w:spacing w:val="-14"/>
          <w:w w:val="90"/>
        </w:rPr>
        <w:t> </w:t>
      </w:r>
      <w:r>
        <w:rPr>
          <w:color w:val="A0948E"/>
          <w:spacing w:val="-1"/>
          <w:w w:val="90"/>
        </w:rPr>
        <w:t>da</w:t>
      </w:r>
      <w:r>
        <w:rPr>
          <w:color w:val="A0948E"/>
          <w:spacing w:val="-14"/>
          <w:w w:val="90"/>
        </w:rPr>
        <w:t> </w:t>
      </w:r>
      <w:r>
        <w:rPr>
          <w:color w:val="A0948E"/>
          <w:spacing w:val="-1"/>
          <w:w w:val="90"/>
        </w:rPr>
        <w:t>Saúde</w:t>
      </w:r>
      <w:r>
        <w:rPr>
          <w:color w:val="A0948E"/>
          <w:spacing w:val="-13"/>
          <w:w w:val="90"/>
        </w:rPr>
        <w:t> </w:t>
      </w:r>
      <w:r>
        <w:rPr>
          <w:color w:val="A0948E"/>
          <w:spacing w:val="-1"/>
          <w:w w:val="90"/>
        </w:rPr>
        <w:t>–</w:t>
      </w:r>
      <w:r>
        <w:rPr>
          <w:color w:val="A0948E"/>
          <w:spacing w:val="-14"/>
          <w:w w:val="90"/>
        </w:rPr>
        <w:t> </w:t>
      </w:r>
      <w:r>
        <w:rPr>
          <w:color w:val="A0948E"/>
          <w:spacing w:val="-1"/>
          <w:w w:val="90"/>
        </w:rPr>
        <w:t>Medicamentos</w:t>
      </w:r>
      <w:r>
        <w:rPr>
          <w:color w:val="A0948E"/>
          <w:spacing w:val="-13"/>
          <w:w w:val="90"/>
        </w:rPr>
        <w:t> </w:t>
      </w:r>
      <w:r>
        <w:rPr>
          <w:color w:val="A0948E"/>
          <w:w w:val="90"/>
        </w:rPr>
        <w:t>Recombinantes</w:t>
      </w:r>
    </w:p>
    <w:p>
      <w:pPr>
        <w:pStyle w:val="BodyText"/>
        <w:spacing w:line="295" w:lineRule="auto" w:before="172"/>
        <w:ind w:left="163" w:right="38"/>
        <w:jc w:val="both"/>
      </w:pPr>
      <w:r>
        <w:rPr>
          <w:color w:val="A0948E"/>
          <w:spacing w:val="-1"/>
          <w:w w:val="95"/>
        </w:rPr>
        <w:t>Trata-se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contas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a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receber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referentes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ao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contrato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celebrado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entre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Hemobrás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Ministério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Saúde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(Contrato nº 41/2021), cujo objeto é a aquisição de concentrado de Fator de coagulação, Fator VIII recom-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binante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e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pó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liófilo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para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injetável,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e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cujo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montante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é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R$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169,3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milhões.</w:t>
      </w:r>
    </w:p>
    <w:p>
      <w:pPr>
        <w:pStyle w:val="Heading4"/>
        <w:numPr>
          <w:ilvl w:val="1"/>
          <w:numId w:val="1"/>
        </w:numPr>
        <w:tabs>
          <w:tab w:pos="487" w:val="left" w:leader="none"/>
        </w:tabs>
        <w:spacing w:line="240" w:lineRule="auto" w:before="101" w:after="0"/>
        <w:ind w:left="486" w:right="0" w:hanging="324"/>
        <w:jc w:val="left"/>
        <w:rPr>
          <w:color w:val="A0948E"/>
        </w:rPr>
      </w:pPr>
      <w:r>
        <w:rPr>
          <w:color w:val="A0948E"/>
          <w:w w:val="85"/>
        </w:rPr>
        <w:t>VALORES</w:t>
      </w:r>
      <w:r>
        <w:rPr>
          <w:color w:val="A0948E"/>
          <w:spacing w:val="5"/>
          <w:w w:val="85"/>
        </w:rPr>
        <w:t> </w:t>
      </w:r>
      <w:r>
        <w:rPr>
          <w:color w:val="A0948E"/>
          <w:w w:val="85"/>
        </w:rPr>
        <w:t>A</w:t>
      </w:r>
      <w:r>
        <w:rPr>
          <w:color w:val="A0948E"/>
          <w:spacing w:val="6"/>
          <w:w w:val="85"/>
        </w:rPr>
        <w:t> </w:t>
      </w:r>
      <w:r>
        <w:rPr>
          <w:color w:val="A0948E"/>
          <w:w w:val="85"/>
        </w:rPr>
        <w:t>RECEBER</w:t>
      </w:r>
      <w:r>
        <w:rPr>
          <w:color w:val="A0948E"/>
          <w:spacing w:val="6"/>
          <w:w w:val="85"/>
        </w:rPr>
        <w:t> </w:t>
      </w:r>
      <w:r>
        <w:rPr>
          <w:color w:val="A0948E"/>
          <w:w w:val="85"/>
        </w:rPr>
        <w:t>POR</w:t>
      </w:r>
      <w:r>
        <w:rPr>
          <w:color w:val="A0948E"/>
          <w:spacing w:val="6"/>
          <w:w w:val="85"/>
        </w:rPr>
        <w:t> </w:t>
      </w:r>
      <w:r>
        <w:rPr>
          <w:color w:val="A0948E"/>
          <w:w w:val="85"/>
        </w:rPr>
        <w:t>IDADE</w:t>
      </w:r>
      <w:r>
        <w:rPr>
          <w:color w:val="A0948E"/>
          <w:spacing w:val="6"/>
          <w:w w:val="85"/>
        </w:rPr>
        <w:t> </w:t>
      </w:r>
      <w:r>
        <w:rPr>
          <w:color w:val="A0948E"/>
          <w:w w:val="85"/>
        </w:rPr>
        <w:t>DE</w:t>
      </w:r>
      <w:r>
        <w:rPr>
          <w:color w:val="A0948E"/>
          <w:spacing w:val="-4"/>
          <w:w w:val="85"/>
        </w:rPr>
        <w:t> </w:t>
      </w:r>
      <w:r>
        <w:rPr>
          <w:color w:val="A0948E"/>
          <w:w w:val="85"/>
        </w:rPr>
        <w:t>VENCIMENTO</w:t>
      </w:r>
    </w:p>
    <w:p>
      <w:pPr>
        <w:pStyle w:val="BodyText"/>
        <w:spacing w:before="173"/>
        <w:ind w:left="163"/>
        <w:jc w:val="both"/>
      </w:pPr>
      <w:r>
        <w:rPr>
          <w:color w:val="A0948E"/>
          <w:spacing w:val="-1"/>
          <w:w w:val="95"/>
        </w:rPr>
        <w:t>A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composição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clientes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a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receber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por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idade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vencimento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é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apresentada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conforme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quadro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seguir:</w:t>
      </w:r>
    </w:p>
    <w:p>
      <w:pPr>
        <w:pStyle w:val="BodyText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line="40" w:lineRule="exact"/>
        <w:ind w:left="9804"/>
        <w:rPr>
          <w:sz w:val="4"/>
        </w:rPr>
      </w:pPr>
      <w:r>
        <w:rPr>
          <w:position w:val="0"/>
          <w:sz w:val="4"/>
        </w:rPr>
        <w:pict>
          <v:group style="width:29.4pt;height:2pt;mso-position-horizontal-relative:char;mso-position-vertical-relative:line" coordorigin="0,0" coordsize="588,40">
            <v:line style="position:absolute" from="0,20" to="588,20" stroked="true" strokeweight="2pt" strokecolor="#a0948e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tabs>
          <w:tab w:pos="726" w:val="left" w:leader="none"/>
          <w:tab w:pos="1314" w:val="left" w:leader="none"/>
        </w:tabs>
        <w:spacing w:before="0"/>
        <w:ind w:left="0" w:right="117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15780352" from="1149.193481pt,14.471339pt" to="1178.579481pt,14.471339pt" stroked="true" strokeweight="2pt" strokecolor="#a0948e">
            <v:stroke dashstyle="solid"/>
            <w10:wrap type="none"/>
          </v:line>
        </w:pict>
      </w:r>
      <w:r>
        <w:rPr/>
        <w:pict>
          <v:shape style="position:absolute;margin-left:1149.974609pt;margin-top:25.68874pt;width:7.95pt;height:15.85pt;mso-position-horizontal-relative:page;mso-position-vertical-relative:paragraph;z-index:15780864" coordorigin="22999,514" coordsize="159,317" path="m23158,514l22999,672,23158,830e" filled="false" stroked="true" strokeweight="2.0pt" strokecolor="#a0948e">
            <v:path arrowok="t"/>
            <v:stroke dashstyle="solid"/>
            <w10:wrap type="none"/>
          </v:shape>
        </w:pict>
      </w:r>
      <w:r>
        <w:rPr/>
        <w:pict>
          <v:shape style="position:absolute;margin-left:1169.891235pt;margin-top:25.688839pt;width:7.95pt;height:15.85pt;mso-position-horizontal-relative:page;mso-position-vertical-relative:paragraph;z-index:15781376" coordorigin="23398,514" coordsize="159,317" path="m23398,830l23556,672,23398,514e" filled="false" stroked="true" strokeweight="2.0pt" strokecolor="#a0948e">
            <v:path arrowok="t"/>
            <v:stroke dashstyle="solid"/>
            <w10:wrap type="none"/>
          </v:shape>
        </w:pict>
      </w:r>
      <w:r>
        <w:rPr>
          <w:color w:val="A0948E"/>
          <w:sz w:val="16"/>
        </w:rPr>
        <w:t>R$1</w:t>
        <w:tab/>
      </w:r>
      <w:r>
        <w:rPr>
          <w:color w:val="A0948E"/>
          <w:w w:val="70"/>
          <w:sz w:val="16"/>
          <w:u w:val="thick" w:color="A0948E"/>
        </w:rPr>
        <w:t> </w:t>
      </w:r>
      <w:r>
        <w:rPr>
          <w:color w:val="A0948E"/>
          <w:sz w:val="16"/>
          <w:u w:val="thick" w:color="A0948E"/>
        </w:rPr>
        <w:tab/>
      </w:r>
    </w:p>
    <w:p>
      <w:pPr>
        <w:pStyle w:val="BodyText"/>
        <w:spacing w:before="6"/>
        <w:rPr>
          <w:sz w:val="7"/>
        </w:rPr>
      </w:pPr>
    </w:p>
    <w:tbl>
      <w:tblPr>
        <w:tblW w:w="0" w:type="auto"/>
        <w:jc w:val="left"/>
        <w:tblInd w:w="1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0"/>
        <w:gridCol w:w="1418"/>
        <w:gridCol w:w="1231"/>
        <w:gridCol w:w="1285"/>
        <w:gridCol w:w="1285"/>
        <w:gridCol w:w="1285"/>
        <w:gridCol w:w="1544"/>
      </w:tblGrid>
      <w:tr>
        <w:trPr>
          <w:trHeight w:val="430" w:hRule="atLeast"/>
        </w:trPr>
        <w:tc>
          <w:tcPr>
            <w:tcW w:w="1480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178"/>
              <w:ind w:left="56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sz w:val="18"/>
              </w:rPr>
              <w:t>Tipo</w:t>
            </w:r>
          </w:p>
        </w:tc>
        <w:tc>
          <w:tcPr>
            <w:tcW w:w="1418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line="199" w:lineRule="auto" w:before="28"/>
              <w:ind w:left="454" w:right="179" w:firstLine="122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Quantia</w:t>
            </w:r>
            <w:r>
              <w:rPr>
                <w:rFonts w:ascii="Tahoma"/>
                <w:b/>
                <w:color w:val="A0948E"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color w:val="A0948E"/>
                <w:spacing w:val="-1"/>
                <w:w w:val="90"/>
                <w:sz w:val="18"/>
              </w:rPr>
              <w:t>Pendente</w:t>
            </w:r>
          </w:p>
        </w:tc>
        <w:tc>
          <w:tcPr>
            <w:tcW w:w="1231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178"/>
              <w:ind w:right="13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sz w:val="18"/>
              </w:rPr>
              <w:t>Atuais</w:t>
            </w:r>
          </w:p>
        </w:tc>
        <w:tc>
          <w:tcPr>
            <w:tcW w:w="1285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line="197" w:lineRule="exact" w:before="0"/>
              <w:ind w:right="13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85"/>
                <w:sz w:val="18"/>
              </w:rPr>
              <w:t>1</w:t>
            </w:r>
            <w:r>
              <w:rPr>
                <w:rFonts w:ascii="Tahoma"/>
                <w:b/>
                <w:color w:val="A0948E"/>
                <w:spacing w:val="-4"/>
                <w:w w:val="85"/>
                <w:sz w:val="18"/>
              </w:rPr>
              <w:t> </w:t>
            </w:r>
            <w:r>
              <w:rPr>
                <w:rFonts w:ascii="Tahoma"/>
                <w:b/>
                <w:color w:val="A0948E"/>
                <w:w w:val="85"/>
                <w:sz w:val="18"/>
              </w:rPr>
              <w:t>a</w:t>
            </w:r>
            <w:r>
              <w:rPr>
                <w:rFonts w:ascii="Tahoma"/>
                <w:b/>
                <w:color w:val="A0948E"/>
                <w:spacing w:val="-4"/>
                <w:w w:val="85"/>
                <w:sz w:val="18"/>
              </w:rPr>
              <w:t> </w:t>
            </w:r>
            <w:r>
              <w:rPr>
                <w:rFonts w:ascii="Tahoma"/>
                <w:b/>
                <w:color w:val="A0948E"/>
                <w:w w:val="85"/>
                <w:sz w:val="18"/>
              </w:rPr>
              <w:t>30</w:t>
            </w:r>
          </w:p>
          <w:p>
            <w:pPr>
              <w:pStyle w:val="TableParagraph"/>
              <w:spacing w:line="199" w:lineRule="exact" w:before="0"/>
              <w:ind w:right="13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dias</w:t>
            </w:r>
            <w:r>
              <w:rPr>
                <w:rFonts w:ascii="Tahoma"/>
                <w:b/>
                <w:color w:val="A0948E"/>
                <w:spacing w:val="-9"/>
                <w:w w:val="90"/>
                <w:sz w:val="18"/>
              </w:rPr>
              <w:t> </w:t>
            </w:r>
            <w:r>
              <w:rPr>
                <w:rFonts w:ascii="Tahoma"/>
                <w:b/>
                <w:color w:val="A0948E"/>
                <w:w w:val="90"/>
                <w:sz w:val="18"/>
              </w:rPr>
              <w:t>vencido</w:t>
            </w:r>
          </w:p>
        </w:tc>
        <w:tc>
          <w:tcPr>
            <w:tcW w:w="1285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line="197" w:lineRule="exact" w:before="0"/>
              <w:ind w:right="13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85"/>
                <w:sz w:val="18"/>
              </w:rPr>
              <w:t>31</w:t>
            </w:r>
            <w:r>
              <w:rPr>
                <w:rFonts w:ascii="Tahoma"/>
                <w:b/>
                <w:color w:val="A0948E"/>
                <w:spacing w:val="-3"/>
                <w:w w:val="85"/>
                <w:sz w:val="18"/>
              </w:rPr>
              <w:t> </w:t>
            </w:r>
            <w:r>
              <w:rPr>
                <w:rFonts w:ascii="Tahoma"/>
                <w:b/>
                <w:color w:val="A0948E"/>
                <w:w w:val="85"/>
                <w:sz w:val="18"/>
              </w:rPr>
              <w:t>a</w:t>
            </w:r>
            <w:r>
              <w:rPr>
                <w:rFonts w:ascii="Tahoma"/>
                <w:b/>
                <w:color w:val="A0948E"/>
                <w:spacing w:val="-2"/>
                <w:w w:val="85"/>
                <w:sz w:val="18"/>
              </w:rPr>
              <w:t> </w:t>
            </w:r>
            <w:r>
              <w:rPr>
                <w:rFonts w:ascii="Tahoma"/>
                <w:b/>
                <w:color w:val="A0948E"/>
                <w:w w:val="85"/>
                <w:sz w:val="18"/>
              </w:rPr>
              <w:t>60</w:t>
            </w:r>
          </w:p>
          <w:p>
            <w:pPr>
              <w:pStyle w:val="TableParagraph"/>
              <w:spacing w:line="199" w:lineRule="exact" w:before="0"/>
              <w:ind w:right="13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dias</w:t>
            </w:r>
            <w:r>
              <w:rPr>
                <w:rFonts w:ascii="Tahoma"/>
                <w:b/>
                <w:color w:val="A0948E"/>
                <w:spacing w:val="-9"/>
                <w:w w:val="90"/>
                <w:sz w:val="18"/>
              </w:rPr>
              <w:t> </w:t>
            </w:r>
            <w:r>
              <w:rPr>
                <w:rFonts w:ascii="Tahoma"/>
                <w:b/>
                <w:color w:val="A0948E"/>
                <w:w w:val="90"/>
                <w:sz w:val="18"/>
              </w:rPr>
              <w:t>vencido</w:t>
            </w:r>
          </w:p>
        </w:tc>
        <w:tc>
          <w:tcPr>
            <w:tcW w:w="1285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line="197" w:lineRule="exact" w:before="0"/>
              <w:ind w:right="13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85"/>
                <w:sz w:val="18"/>
              </w:rPr>
              <w:t>61</w:t>
            </w:r>
            <w:r>
              <w:rPr>
                <w:rFonts w:ascii="Tahoma"/>
                <w:b/>
                <w:color w:val="A0948E"/>
                <w:spacing w:val="-3"/>
                <w:w w:val="85"/>
                <w:sz w:val="18"/>
              </w:rPr>
              <w:t> </w:t>
            </w:r>
            <w:r>
              <w:rPr>
                <w:rFonts w:ascii="Tahoma"/>
                <w:b/>
                <w:color w:val="A0948E"/>
                <w:w w:val="85"/>
                <w:sz w:val="18"/>
              </w:rPr>
              <w:t>a</w:t>
            </w:r>
            <w:r>
              <w:rPr>
                <w:rFonts w:ascii="Tahoma"/>
                <w:b/>
                <w:color w:val="A0948E"/>
                <w:spacing w:val="-2"/>
                <w:w w:val="85"/>
                <w:sz w:val="18"/>
              </w:rPr>
              <w:t> </w:t>
            </w:r>
            <w:r>
              <w:rPr>
                <w:rFonts w:ascii="Tahoma"/>
                <w:b/>
                <w:color w:val="A0948E"/>
                <w:w w:val="85"/>
                <w:sz w:val="18"/>
              </w:rPr>
              <w:t>90</w:t>
            </w:r>
          </w:p>
          <w:p>
            <w:pPr>
              <w:pStyle w:val="TableParagraph"/>
              <w:spacing w:line="199" w:lineRule="exact" w:before="0"/>
              <w:ind w:right="13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dias</w:t>
            </w:r>
            <w:r>
              <w:rPr>
                <w:rFonts w:ascii="Tahoma"/>
                <w:b/>
                <w:color w:val="A0948E"/>
                <w:spacing w:val="-9"/>
                <w:w w:val="90"/>
                <w:sz w:val="18"/>
              </w:rPr>
              <w:t> </w:t>
            </w:r>
            <w:r>
              <w:rPr>
                <w:rFonts w:ascii="Tahoma"/>
                <w:b/>
                <w:color w:val="A0948E"/>
                <w:w w:val="90"/>
                <w:sz w:val="18"/>
              </w:rPr>
              <w:t>vencido</w:t>
            </w:r>
          </w:p>
        </w:tc>
        <w:tc>
          <w:tcPr>
            <w:tcW w:w="1544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line="199" w:lineRule="auto" w:before="28"/>
              <w:ind w:left="142" w:right="386" w:firstLine="418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spacing w:val="-3"/>
                <w:w w:val="85"/>
                <w:sz w:val="18"/>
              </w:rPr>
              <w:t>+ de </w:t>
            </w:r>
            <w:r>
              <w:rPr>
                <w:rFonts w:ascii="Tahoma"/>
                <w:b/>
                <w:color w:val="A0948E"/>
                <w:spacing w:val="-2"/>
                <w:w w:val="85"/>
                <w:sz w:val="18"/>
              </w:rPr>
              <w:t>91</w:t>
            </w:r>
            <w:r>
              <w:rPr>
                <w:rFonts w:ascii="Tahoma"/>
                <w:b/>
                <w:color w:val="A0948E"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color w:val="A0948E"/>
                <w:spacing w:val="-2"/>
                <w:w w:val="90"/>
                <w:sz w:val="18"/>
              </w:rPr>
              <w:t>dias</w:t>
            </w:r>
            <w:r>
              <w:rPr>
                <w:rFonts w:ascii="Tahoma"/>
                <w:b/>
                <w:color w:val="A0948E"/>
                <w:spacing w:val="-11"/>
                <w:w w:val="90"/>
                <w:sz w:val="18"/>
              </w:rPr>
              <w:t> </w:t>
            </w:r>
            <w:r>
              <w:rPr>
                <w:rFonts w:ascii="Tahoma"/>
                <w:b/>
                <w:color w:val="A0948E"/>
                <w:spacing w:val="-1"/>
                <w:w w:val="90"/>
                <w:sz w:val="18"/>
              </w:rPr>
              <w:t>vencido</w:t>
            </w:r>
          </w:p>
        </w:tc>
      </w:tr>
      <w:tr>
        <w:trPr>
          <w:trHeight w:val="285" w:hRule="atLeast"/>
        </w:trPr>
        <w:tc>
          <w:tcPr>
            <w:tcW w:w="148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56"/>
              <w:jc w:val="left"/>
              <w:rPr>
                <w:sz w:val="18"/>
              </w:rPr>
            </w:pPr>
            <w:r>
              <w:rPr>
                <w:color w:val="A0948E"/>
                <w:sz w:val="18"/>
              </w:rPr>
              <w:t>Hemoderivados</w:t>
            </w:r>
          </w:p>
        </w:tc>
        <w:tc>
          <w:tcPr>
            <w:tcW w:w="141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193"/>
              <w:rPr>
                <w:sz w:val="18"/>
              </w:rPr>
            </w:pPr>
            <w:r>
              <w:rPr>
                <w:color w:val="A0948E"/>
                <w:w w:val="83"/>
                <w:sz w:val="18"/>
              </w:rPr>
              <w:t>-</w:t>
            </w:r>
          </w:p>
        </w:tc>
        <w:tc>
          <w:tcPr>
            <w:tcW w:w="1231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A0948E"/>
                <w:w w:val="83"/>
                <w:sz w:val="18"/>
              </w:rPr>
              <w:t>-</w:t>
            </w:r>
          </w:p>
        </w:tc>
        <w:tc>
          <w:tcPr>
            <w:tcW w:w="128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A0948E"/>
                <w:w w:val="83"/>
                <w:sz w:val="18"/>
              </w:rPr>
              <w:t>-</w:t>
            </w:r>
          </w:p>
        </w:tc>
        <w:tc>
          <w:tcPr>
            <w:tcW w:w="128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A0948E"/>
                <w:w w:val="83"/>
                <w:sz w:val="18"/>
              </w:rPr>
              <w:t>-</w:t>
            </w:r>
          </w:p>
        </w:tc>
        <w:tc>
          <w:tcPr>
            <w:tcW w:w="128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A0948E"/>
                <w:w w:val="83"/>
                <w:sz w:val="18"/>
              </w:rPr>
              <w:t>-</w:t>
            </w:r>
          </w:p>
        </w:tc>
        <w:tc>
          <w:tcPr>
            <w:tcW w:w="1544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398"/>
              <w:rPr>
                <w:sz w:val="18"/>
              </w:rPr>
            </w:pPr>
            <w:r>
              <w:rPr>
                <w:color w:val="A0948E"/>
                <w:w w:val="83"/>
                <w:sz w:val="18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1480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ind w:left="56"/>
              <w:jc w:val="left"/>
              <w:rPr>
                <w:sz w:val="18"/>
              </w:rPr>
            </w:pPr>
            <w:r>
              <w:rPr>
                <w:color w:val="A0948E"/>
                <w:sz w:val="18"/>
              </w:rPr>
              <w:t>Recombinantes</w:t>
            </w:r>
          </w:p>
        </w:tc>
        <w:tc>
          <w:tcPr>
            <w:tcW w:w="1418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ind w:right="193"/>
              <w:rPr>
                <w:sz w:val="18"/>
              </w:rPr>
            </w:pPr>
            <w:r>
              <w:rPr>
                <w:color w:val="A0948E"/>
                <w:sz w:val="18"/>
              </w:rPr>
              <w:t>169.304.709</w:t>
            </w:r>
          </w:p>
        </w:tc>
        <w:tc>
          <w:tcPr>
            <w:tcW w:w="1231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A0948E"/>
                <w:sz w:val="18"/>
              </w:rPr>
              <w:t>91.110.480</w:t>
            </w:r>
          </w:p>
        </w:tc>
        <w:tc>
          <w:tcPr>
            <w:tcW w:w="1285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A0948E"/>
                <w:sz w:val="18"/>
              </w:rPr>
              <w:t>78.194.229</w:t>
            </w:r>
          </w:p>
        </w:tc>
        <w:tc>
          <w:tcPr>
            <w:tcW w:w="1285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A0948E"/>
                <w:w w:val="83"/>
                <w:sz w:val="18"/>
              </w:rPr>
              <w:t>-</w:t>
            </w:r>
          </w:p>
        </w:tc>
        <w:tc>
          <w:tcPr>
            <w:tcW w:w="1285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A0948E"/>
                <w:w w:val="83"/>
                <w:sz w:val="18"/>
              </w:rPr>
              <w:t>-</w:t>
            </w:r>
          </w:p>
        </w:tc>
        <w:tc>
          <w:tcPr>
            <w:tcW w:w="1544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ind w:right="398"/>
              <w:rPr>
                <w:sz w:val="18"/>
              </w:rPr>
            </w:pPr>
            <w:r>
              <w:rPr>
                <w:color w:val="A0948E"/>
                <w:w w:val="83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480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40"/>
              <w:ind w:left="56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sz w:val="18"/>
              </w:rPr>
              <w:t>Total</w:t>
            </w:r>
          </w:p>
        </w:tc>
        <w:tc>
          <w:tcPr>
            <w:tcW w:w="1418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40"/>
              <w:ind w:right="19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169.304.709</w:t>
            </w:r>
          </w:p>
        </w:tc>
        <w:tc>
          <w:tcPr>
            <w:tcW w:w="1231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40"/>
              <w:ind w:right="13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91.110.480</w:t>
            </w:r>
          </w:p>
        </w:tc>
        <w:tc>
          <w:tcPr>
            <w:tcW w:w="1285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40"/>
              <w:ind w:right="13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78.194.229</w:t>
            </w:r>
          </w:p>
        </w:tc>
        <w:tc>
          <w:tcPr>
            <w:tcW w:w="1285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40"/>
              <w:ind w:right="13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74"/>
                <w:sz w:val="18"/>
              </w:rPr>
              <w:t>-</w:t>
            </w:r>
          </w:p>
        </w:tc>
        <w:tc>
          <w:tcPr>
            <w:tcW w:w="1285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40"/>
              <w:ind w:right="13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74"/>
                <w:sz w:val="18"/>
              </w:rPr>
              <w:t>-</w:t>
            </w:r>
          </w:p>
        </w:tc>
        <w:tc>
          <w:tcPr>
            <w:tcW w:w="1544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40"/>
              <w:ind w:right="39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74"/>
                <w:sz w:val="18"/>
              </w:rPr>
              <w:t>-</w:t>
            </w:r>
          </w:p>
        </w:tc>
      </w:tr>
    </w:tbl>
    <w:p>
      <w:pPr>
        <w:pStyle w:val="BodyText"/>
        <w:spacing w:before="137"/>
        <w:ind w:left="163"/>
        <w:jc w:val="both"/>
      </w:pPr>
      <w:r>
        <w:rPr/>
        <w:pict>
          <v:line style="position:absolute;mso-position-horizontal-relative:page;mso-position-vertical-relative:paragraph;z-index:15779840" from="1142.559692pt,-16.095789pt" to="1142.559692pt,327.900211pt" stroked="true" strokeweight="1pt" strokecolor="#702c29">
            <v:stroke dashstyle="solid"/>
            <w10:wrap type="none"/>
          </v:line>
        </w:pict>
      </w:r>
      <w:r>
        <w:rPr/>
        <w:pict>
          <v:shape style="position:absolute;margin-left:1150.389282pt;margin-top:-16.685862pt;width:15.65pt;height:346.3pt;mso-position-horizontal-relative:page;mso-position-vertical-relative:paragraph;z-index:15781888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 MT" w:hAnsi="Arial MT"/>
                      <w:sz w:val="25"/>
                    </w:rPr>
                  </w:pP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DEMONSTRAÇÕES</w:t>
                  </w:r>
                  <w:r>
                    <w:rPr>
                      <w:rFonts w:ascii="Arial MT" w:hAnsi="Arial MT"/>
                      <w:color w:val="702C29"/>
                      <w:spacing w:val="-5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FINANCEIRAS</w:t>
                  </w:r>
                  <w:r>
                    <w:rPr>
                      <w:rFonts w:ascii="Arial MT" w:hAnsi="Arial MT"/>
                      <w:color w:val="702C29"/>
                      <w:spacing w:val="60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|</w:t>
                  </w:r>
                  <w:r>
                    <w:rPr>
                      <w:rFonts w:ascii="Arial MT" w:hAnsi="Arial MT"/>
                      <w:color w:val="702C29"/>
                      <w:spacing w:val="116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EXERCÍCIOS</w:t>
                  </w:r>
                  <w:r>
                    <w:rPr>
                      <w:rFonts w:ascii="Arial MT" w:hAnsi="Arial MT"/>
                      <w:color w:val="702C29"/>
                      <w:spacing w:val="-4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FINDOS</w:t>
                  </w:r>
                  <w:r>
                    <w:rPr>
                      <w:rFonts w:ascii="Arial MT" w:hAnsi="Arial MT"/>
                      <w:color w:val="702C29"/>
                      <w:spacing w:val="-4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2020</w:t>
                  </w:r>
                </w:p>
              </w:txbxContent>
            </v:textbox>
            <w10:wrap type="none"/>
          </v:shape>
        </w:pict>
      </w:r>
      <w:r>
        <w:rPr>
          <w:color w:val="A0948E"/>
          <w:w w:val="95"/>
        </w:rPr>
        <w:t>Em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2021,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Hemobrás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não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constituiu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provisão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para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perdas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estimadas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créditos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liquidação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duvidosa</w:t>
      </w:r>
    </w:p>
    <w:p>
      <w:pPr>
        <w:pStyle w:val="BodyText"/>
        <w:spacing w:before="56"/>
        <w:ind w:left="163"/>
        <w:jc w:val="both"/>
      </w:pPr>
      <w:r>
        <w:rPr>
          <w:color w:val="A0948E"/>
          <w:w w:val="95"/>
        </w:rPr>
        <w:t>–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PECLD.</w:t>
      </w:r>
    </w:p>
    <w:p>
      <w:pPr>
        <w:pStyle w:val="BodyText"/>
        <w:spacing w:line="295" w:lineRule="auto" w:before="169"/>
        <w:ind w:left="163" w:right="1180"/>
        <w:jc w:val="both"/>
      </w:pPr>
      <w:r>
        <w:rPr>
          <w:color w:val="A0948E"/>
          <w:w w:val="90"/>
        </w:rPr>
        <w:t>Os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valores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8"/>
          <w:w w:val="90"/>
        </w:rPr>
        <w:t> </w:t>
      </w:r>
      <w:r>
        <w:rPr>
          <w:color w:val="A0948E"/>
          <w:w w:val="90"/>
        </w:rPr>
        <w:t>receber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são</w:t>
      </w:r>
      <w:r>
        <w:rPr>
          <w:color w:val="A0948E"/>
          <w:spacing w:val="8"/>
          <w:w w:val="90"/>
        </w:rPr>
        <w:t> </w:t>
      </w:r>
      <w:r>
        <w:rPr>
          <w:color w:val="A0948E"/>
          <w:w w:val="90"/>
        </w:rPr>
        <w:t>oriundos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8"/>
          <w:w w:val="90"/>
        </w:rPr>
        <w:t> </w:t>
      </w:r>
      <w:r>
        <w:rPr>
          <w:color w:val="A0948E"/>
          <w:w w:val="90"/>
        </w:rPr>
        <w:t>um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único</w:t>
      </w:r>
      <w:r>
        <w:rPr>
          <w:color w:val="A0948E"/>
          <w:spacing w:val="8"/>
          <w:w w:val="90"/>
        </w:rPr>
        <w:t> </w:t>
      </w:r>
      <w:r>
        <w:rPr>
          <w:color w:val="A0948E"/>
          <w:w w:val="90"/>
        </w:rPr>
        <w:t>cliente,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que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é</w:t>
      </w:r>
      <w:r>
        <w:rPr>
          <w:color w:val="A0948E"/>
          <w:spacing w:val="8"/>
          <w:w w:val="90"/>
        </w:rPr>
        <w:t> </w:t>
      </w:r>
      <w:r>
        <w:rPr>
          <w:color w:val="A0948E"/>
          <w:w w:val="90"/>
        </w:rPr>
        <w:t>o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Ministério</w:t>
      </w:r>
      <w:r>
        <w:rPr>
          <w:color w:val="A0948E"/>
          <w:spacing w:val="8"/>
          <w:w w:val="90"/>
        </w:rPr>
        <w:t> </w:t>
      </w:r>
      <w:r>
        <w:rPr>
          <w:color w:val="A0948E"/>
          <w:w w:val="90"/>
        </w:rPr>
        <w:t>da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Saúde.</w:t>
      </w:r>
      <w:r>
        <w:rPr>
          <w:color w:val="A0948E"/>
          <w:spacing w:val="8"/>
          <w:w w:val="90"/>
        </w:rPr>
        <w:t> </w:t>
      </w:r>
      <w:r>
        <w:rPr>
          <w:color w:val="A0948E"/>
          <w:w w:val="90"/>
        </w:rPr>
        <w:t>No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exercício</w:t>
      </w:r>
      <w:r>
        <w:rPr>
          <w:color w:val="A0948E"/>
          <w:spacing w:val="8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2021,</w:t>
      </w:r>
      <w:r>
        <w:rPr>
          <w:color w:val="A0948E"/>
          <w:spacing w:val="-55"/>
          <w:w w:val="90"/>
        </w:rPr>
        <w:t> </w:t>
      </w:r>
      <w:r>
        <w:rPr>
          <w:color w:val="A0948E"/>
          <w:spacing w:val="-1"/>
          <w:w w:val="95"/>
        </w:rPr>
        <w:t>a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1"/>
          <w:w w:val="95"/>
        </w:rPr>
        <w:t>Hemobrás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1"/>
          <w:w w:val="95"/>
        </w:rPr>
        <w:t>não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1"/>
          <w:w w:val="95"/>
        </w:rPr>
        <w:t>verificou</w:t>
      </w:r>
      <w:r>
        <w:rPr>
          <w:color w:val="A0948E"/>
          <w:spacing w:val="-22"/>
          <w:w w:val="95"/>
        </w:rPr>
        <w:t> </w:t>
      </w:r>
      <w:r>
        <w:rPr>
          <w:color w:val="A0948E"/>
          <w:spacing w:val="-1"/>
          <w:w w:val="95"/>
        </w:rPr>
        <w:t>impactos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1"/>
          <w:w w:val="95"/>
        </w:rPr>
        <w:t>significativos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decorrentes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pandemia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coronavírus.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prazo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médio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de recebimento dos valores a receber, do fornecimento do medicamento Fator VIII recombinante, se man-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teve-se abaixo de 60 dias, dentro do estabelecido no Plano Diretor Estratégico. Caso a pandemia continue,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5"/>
        </w:rPr>
        <w:t>por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um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longo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período,</w:t>
      </w:r>
      <w:r>
        <w:rPr>
          <w:color w:val="A0948E"/>
          <w:spacing w:val="-21"/>
          <w:w w:val="95"/>
        </w:rPr>
        <w:t> </w:t>
      </w:r>
      <w:r>
        <w:rPr>
          <w:color w:val="A0948E"/>
          <w:w w:val="95"/>
        </w:rPr>
        <w:t>poderá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haver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necessidade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21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Governo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Federal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contingenciar</w:t>
      </w:r>
      <w:r>
        <w:rPr>
          <w:color w:val="A0948E"/>
          <w:spacing w:val="-21"/>
          <w:w w:val="95"/>
        </w:rPr>
        <w:t> </w:t>
      </w:r>
      <w:r>
        <w:rPr>
          <w:color w:val="A0948E"/>
          <w:w w:val="95"/>
        </w:rPr>
        <w:t>alguns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pagamentos,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ficando a Hemobrás sujeita às priorizações definidas pelo Ministério da Saúde. É importante a manutenção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5"/>
        </w:rPr>
        <w:t>dos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prazos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médios</w:t>
      </w:r>
      <w:r>
        <w:rPr>
          <w:color w:val="A0948E"/>
          <w:spacing w:val="-2"/>
          <w:w w:val="95"/>
        </w:rPr>
        <w:t> </w:t>
      </w:r>
      <w:r>
        <w:rPr>
          <w:color w:val="A0948E"/>
          <w:w w:val="95"/>
        </w:rPr>
        <w:t>alcançados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2"/>
          <w:w w:val="95"/>
        </w:rPr>
        <w:t> </w:t>
      </w:r>
      <w:r>
        <w:rPr>
          <w:color w:val="A0948E"/>
          <w:w w:val="95"/>
        </w:rPr>
        <w:t>final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2"/>
          <w:w w:val="95"/>
        </w:rPr>
        <w:t> </w:t>
      </w:r>
      <w:r>
        <w:rPr>
          <w:color w:val="A0948E"/>
          <w:w w:val="95"/>
        </w:rPr>
        <w:t>exercício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2"/>
          <w:w w:val="95"/>
        </w:rPr>
        <w:t> </w:t>
      </w:r>
      <w:r>
        <w:rPr>
          <w:color w:val="A0948E"/>
          <w:w w:val="95"/>
        </w:rPr>
        <w:t>2021,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para</w:t>
      </w:r>
      <w:r>
        <w:rPr>
          <w:color w:val="A0948E"/>
          <w:spacing w:val="-2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manutenção</w:t>
      </w:r>
      <w:r>
        <w:rPr>
          <w:color w:val="A0948E"/>
          <w:spacing w:val="-2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níveis</w:t>
      </w:r>
      <w:r>
        <w:rPr>
          <w:color w:val="A0948E"/>
          <w:spacing w:val="-2"/>
          <w:w w:val="95"/>
        </w:rPr>
        <w:t> </w:t>
      </w:r>
      <w:r>
        <w:rPr>
          <w:color w:val="A0948E"/>
          <w:w w:val="95"/>
        </w:rPr>
        <w:t>saudáveis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58"/>
          <w:w w:val="95"/>
        </w:rPr>
        <w:t> </w:t>
      </w:r>
      <w:r>
        <w:rPr>
          <w:color w:val="A0948E"/>
        </w:rPr>
        <w:t>capital</w:t>
      </w:r>
      <w:r>
        <w:rPr>
          <w:color w:val="A0948E"/>
          <w:spacing w:val="-20"/>
        </w:rPr>
        <w:t> </w:t>
      </w:r>
      <w:r>
        <w:rPr>
          <w:color w:val="A0948E"/>
        </w:rPr>
        <w:t>de</w:t>
      </w:r>
      <w:r>
        <w:rPr>
          <w:color w:val="A0948E"/>
          <w:spacing w:val="-20"/>
        </w:rPr>
        <w:t> </w:t>
      </w:r>
      <w:r>
        <w:rPr>
          <w:color w:val="A0948E"/>
        </w:rPr>
        <w:t>giro.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346" w:val="left" w:leader="none"/>
        </w:tabs>
        <w:spacing w:line="240" w:lineRule="auto" w:before="1" w:after="0"/>
        <w:ind w:left="345" w:right="0" w:hanging="183"/>
        <w:jc w:val="both"/>
        <w:rPr>
          <w:rFonts w:ascii="Tahoma" w:hAnsi="Tahoma"/>
          <w:b/>
          <w:sz w:val="24"/>
        </w:rPr>
      </w:pPr>
      <w:r>
        <w:rPr>
          <w:color w:val="A0948E"/>
          <w:w w:val="80"/>
          <w:sz w:val="36"/>
        </w:rPr>
        <w:t>•</w:t>
      </w:r>
      <w:r>
        <w:rPr>
          <w:color w:val="A0948E"/>
          <w:spacing w:val="-29"/>
          <w:w w:val="80"/>
          <w:sz w:val="36"/>
        </w:rPr>
        <w:t> </w:t>
      </w:r>
      <w:r>
        <w:rPr>
          <w:rFonts w:ascii="Tahoma" w:hAnsi="Tahoma"/>
          <w:b/>
          <w:color w:val="702C29"/>
          <w:w w:val="80"/>
          <w:sz w:val="24"/>
        </w:rPr>
        <w:t>ESTOQUE</w:t>
      </w:r>
    </w:p>
    <w:p>
      <w:pPr>
        <w:pStyle w:val="Heading4"/>
        <w:spacing w:before="180"/>
        <w:ind w:left="163" w:firstLine="0"/>
        <w:jc w:val="both"/>
      </w:pPr>
      <w:r>
        <w:rPr>
          <w:color w:val="A0948E"/>
          <w:w w:val="85"/>
        </w:rPr>
        <w:t>Concentrado</w:t>
      </w:r>
      <w:r>
        <w:rPr>
          <w:color w:val="A0948E"/>
          <w:spacing w:val="8"/>
          <w:w w:val="85"/>
        </w:rPr>
        <w:t> </w:t>
      </w:r>
      <w:r>
        <w:rPr>
          <w:color w:val="A0948E"/>
          <w:w w:val="85"/>
        </w:rPr>
        <w:t>de</w:t>
      </w:r>
      <w:r>
        <w:rPr>
          <w:color w:val="A0948E"/>
          <w:spacing w:val="9"/>
          <w:w w:val="85"/>
        </w:rPr>
        <w:t> </w:t>
      </w:r>
      <w:r>
        <w:rPr>
          <w:color w:val="A0948E"/>
          <w:w w:val="85"/>
        </w:rPr>
        <w:t>Fator</w:t>
      </w:r>
      <w:r>
        <w:rPr>
          <w:color w:val="A0948E"/>
          <w:spacing w:val="-1"/>
          <w:w w:val="85"/>
        </w:rPr>
        <w:t> </w:t>
      </w:r>
      <w:r>
        <w:rPr>
          <w:color w:val="A0948E"/>
          <w:w w:val="85"/>
        </w:rPr>
        <w:t>VIII</w:t>
      </w:r>
      <w:r>
        <w:rPr>
          <w:color w:val="A0948E"/>
          <w:spacing w:val="9"/>
          <w:w w:val="85"/>
        </w:rPr>
        <w:t> </w:t>
      </w:r>
      <w:r>
        <w:rPr>
          <w:color w:val="A0948E"/>
          <w:w w:val="85"/>
        </w:rPr>
        <w:t>de</w:t>
      </w:r>
      <w:r>
        <w:rPr>
          <w:color w:val="A0948E"/>
          <w:spacing w:val="9"/>
          <w:w w:val="85"/>
        </w:rPr>
        <w:t> </w:t>
      </w:r>
      <w:r>
        <w:rPr>
          <w:color w:val="A0948E"/>
          <w:w w:val="85"/>
        </w:rPr>
        <w:t>Coagulação</w:t>
      </w:r>
      <w:r>
        <w:rPr>
          <w:color w:val="A0948E"/>
          <w:spacing w:val="9"/>
          <w:w w:val="85"/>
        </w:rPr>
        <w:t> </w:t>
      </w:r>
      <w:r>
        <w:rPr>
          <w:color w:val="A0948E"/>
          <w:w w:val="85"/>
        </w:rPr>
        <w:t>Recombinante</w:t>
      </w:r>
      <w:r>
        <w:rPr>
          <w:color w:val="A0948E"/>
          <w:spacing w:val="9"/>
          <w:w w:val="85"/>
        </w:rPr>
        <w:t> </w:t>
      </w:r>
      <w:r>
        <w:rPr>
          <w:color w:val="A0948E"/>
          <w:w w:val="85"/>
        </w:rPr>
        <w:t>–</w:t>
      </w:r>
      <w:r>
        <w:rPr>
          <w:color w:val="A0948E"/>
          <w:spacing w:val="9"/>
          <w:w w:val="85"/>
        </w:rPr>
        <w:t> </w:t>
      </w:r>
      <w:r>
        <w:rPr>
          <w:color w:val="A0948E"/>
          <w:w w:val="85"/>
        </w:rPr>
        <w:t>Hemo-8r</w:t>
      </w:r>
    </w:p>
    <w:p>
      <w:pPr>
        <w:pStyle w:val="BodyText"/>
        <w:spacing w:line="295" w:lineRule="auto" w:before="172"/>
        <w:ind w:left="163" w:right="1181"/>
        <w:jc w:val="both"/>
      </w:pPr>
      <w:r>
        <w:rPr>
          <w:color w:val="A0948E"/>
          <w:spacing w:val="-1"/>
          <w:w w:val="95"/>
        </w:rPr>
        <w:t>Em</w:t>
      </w:r>
      <w:r>
        <w:rPr>
          <w:color w:val="A0948E"/>
          <w:spacing w:val="-5"/>
          <w:w w:val="95"/>
        </w:rPr>
        <w:t> </w:t>
      </w:r>
      <w:r>
        <w:rPr>
          <w:color w:val="A0948E"/>
          <w:spacing w:val="-1"/>
          <w:w w:val="95"/>
        </w:rPr>
        <w:t>2021,</w:t>
      </w:r>
      <w:r>
        <w:rPr>
          <w:color w:val="A0948E"/>
          <w:spacing w:val="-5"/>
          <w:w w:val="95"/>
        </w:rPr>
        <w:t> </w:t>
      </w:r>
      <w:r>
        <w:rPr>
          <w:color w:val="A0948E"/>
          <w:spacing w:val="-1"/>
          <w:w w:val="95"/>
        </w:rPr>
        <w:t>a</w:t>
      </w:r>
      <w:r>
        <w:rPr>
          <w:color w:val="A0948E"/>
          <w:spacing w:val="-4"/>
          <w:w w:val="95"/>
        </w:rPr>
        <w:t> </w:t>
      </w:r>
      <w:r>
        <w:rPr>
          <w:color w:val="A0948E"/>
          <w:spacing w:val="-1"/>
          <w:w w:val="95"/>
        </w:rPr>
        <w:t>Hemobrás</w:t>
      </w:r>
      <w:r>
        <w:rPr>
          <w:color w:val="A0948E"/>
          <w:spacing w:val="-5"/>
          <w:w w:val="95"/>
        </w:rPr>
        <w:t> </w:t>
      </w:r>
      <w:r>
        <w:rPr>
          <w:color w:val="A0948E"/>
          <w:spacing w:val="-1"/>
          <w:w w:val="95"/>
        </w:rPr>
        <w:t>manteve</w:t>
      </w:r>
      <w:r>
        <w:rPr>
          <w:color w:val="A0948E"/>
          <w:spacing w:val="-5"/>
          <w:w w:val="95"/>
        </w:rPr>
        <w:t> </w:t>
      </w:r>
      <w:r>
        <w:rPr>
          <w:color w:val="A0948E"/>
          <w:spacing w:val="-1"/>
          <w:w w:val="95"/>
        </w:rPr>
        <w:t>a</w:t>
      </w:r>
      <w:r>
        <w:rPr>
          <w:color w:val="A0948E"/>
          <w:spacing w:val="-4"/>
          <w:w w:val="95"/>
        </w:rPr>
        <w:t> </w:t>
      </w:r>
      <w:r>
        <w:rPr>
          <w:color w:val="A0948E"/>
          <w:spacing w:val="-1"/>
          <w:w w:val="95"/>
        </w:rPr>
        <w:t>distribuição</w:t>
      </w:r>
      <w:r>
        <w:rPr>
          <w:color w:val="A0948E"/>
          <w:spacing w:val="-5"/>
          <w:w w:val="95"/>
        </w:rPr>
        <w:t> </w:t>
      </w:r>
      <w:r>
        <w:rPr>
          <w:color w:val="A0948E"/>
          <w:spacing w:val="-1"/>
          <w:w w:val="95"/>
        </w:rPr>
        <w:t>do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concentrado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Fator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VIII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coagulação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recombinante</w:t>
      </w:r>
      <w:r>
        <w:rPr>
          <w:color w:val="A0948E"/>
          <w:spacing w:val="-57"/>
          <w:w w:val="95"/>
        </w:rPr>
        <w:t> </w:t>
      </w:r>
      <w:r>
        <w:rPr>
          <w:color w:val="A0948E"/>
          <w:w w:val="90"/>
        </w:rPr>
        <w:t>recebido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da</w:t>
      </w:r>
      <w:r>
        <w:rPr>
          <w:color w:val="A0948E"/>
          <w:spacing w:val="-18"/>
          <w:w w:val="90"/>
        </w:rPr>
        <w:t> </w:t>
      </w:r>
      <w:r>
        <w:rPr>
          <w:color w:val="A0948E"/>
          <w:w w:val="90"/>
        </w:rPr>
        <w:t>Takeda,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não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havendo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desabastecimento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do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SUS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no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decorrer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do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exercício.</w:t>
      </w:r>
    </w:p>
    <w:p>
      <w:pPr>
        <w:pStyle w:val="BodyText"/>
        <w:spacing w:line="295" w:lineRule="auto" w:before="114"/>
        <w:ind w:left="163" w:right="1180"/>
        <w:jc w:val="both"/>
      </w:pPr>
      <w:r>
        <w:rPr>
          <w:color w:val="A0948E"/>
          <w:w w:val="95"/>
        </w:rPr>
        <w:t>Os estoques foram mensurados com base no valor de aquisição, e o método utilizado para mensuração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5"/>
        </w:rPr>
        <w:t>das saídas foi o custo médio ponderado. O valor realizável líquido da quantidade de estoque mantido</w:t>
      </w:r>
      <w:r>
        <w:rPr>
          <w:color w:val="A0948E"/>
          <w:spacing w:val="1"/>
          <w:w w:val="95"/>
        </w:rPr>
        <w:t> </w:t>
      </w:r>
      <w:r>
        <w:rPr>
          <w:color w:val="A0948E"/>
          <w:spacing w:val="-1"/>
          <w:w w:val="95"/>
        </w:rPr>
        <w:t>para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atender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contratos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venda</w:t>
      </w:r>
      <w:r>
        <w:rPr>
          <w:color w:val="A0948E"/>
          <w:spacing w:val="-18"/>
          <w:w w:val="95"/>
        </w:rPr>
        <w:t> </w:t>
      </w:r>
      <w:r>
        <w:rPr>
          <w:color w:val="A0948E"/>
          <w:spacing w:val="-1"/>
          <w:w w:val="95"/>
        </w:rPr>
        <w:t>com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o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Ministério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da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Saúde</w:t>
      </w:r>
      <w:r>
        <w:rPr>
          <w:color w:val="A0948E"/>
          <w:spacing w:val="-18"/>
          <w:w w:val="95"/>
        </w:rPr>
        <w:t> </w:t>
      </w:r>
      <w:r>
        <w:rPr>
          <w:color w:val="A0948E"/>
          <w:spacing w:val="-1"/>
          <w:w w:val="95"/>
        </w:rPr>
        <w:t>no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exercício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corrente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foi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maior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que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custo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57"/>
          <w:w w:val="95"/>
        </w:rPr>
        <w:t> </w:t>
      </w:r>
      <w:r>
        <w:rPr>
          <w:color w:val="A0948E"/>
          <w:spacing w:val="-1"/>
          <w:w w:val="95"/>
        </w:rPr>
        <w:t>aquisição;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dessa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forma,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o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estoque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foi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mensurado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pelo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custo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aquisição.</w:t>
      </w:r>
      <w:r>
        <w:rPr>
          <w:color w:val="A0948E"/>
          <w:spacing w:val="-25"/>
          <w:w w:val="95"/>
        </w:rPr>
        <w:t> </w:t>
      </w:r>
      <w:r>
        <w:rPr>
          <w:color w:val="A0948E"/>
          <w:spacing w:val="-1"/>
          <w:w w:val="95"/>
        </w:rPr>
        <w:t>Todos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os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medicamentos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recom-</w:t>
      </w:r>
      <w:r>
        <w:rPr>
          <w:color w:val="A0948E"/>
          <w:spacing w:val="-58"/>
          <w:w w:val="95"/>
        </w:rPr>
        <w:t> </w:t>
      </w:r>
      <w:r>
        <w:rPr>
          <w:color w:val="A0948E"/>
        </w:rPr>
        <w:t>binantes</w:t>
      </w:r>
      <w:r>
        <w:rPr>
          <w:color w:val="A0948E"/>
          <w:spacing w:val="-22"/>
        </w:rPr>
        <w:t> </w:t>
      </w:r>
      <w:r>
        <w:rPr>
          <w:color w:val="A0948E"/>
        </w:rPr>
        <w:t>foram</w:t>
      </w:r>
      <w:r>
        <w:rPr>
          <w:color w:val="A0948E"/>
          <w:spacing w:val="-21"/>
        </w:rPr>
        <w:t> </w:t>
      </w:r>
      <w:r>
        <w:rPr>
          <w:color w:val="A0948E"/>
        </w:rPr>
        <w:t>adquiridos</w:t>
      </w:r>
      <w:r>
        <w:rPr>
          <w:color w:val="A0948E"/>
          <w:spacing w:val="-21"/>
        </w:rPr>
        <w:t> </w:t>
      </w:r>
      <w:r>
        <w:rPr>
          <w:color w:val="A0948E"/>
        </w:rPr>
        <w:t>em</w:t>
      </w:r>
      <w:r>
        <w:rPr>
          <w:color w:val="A0948E"/>
          <w:spacing w:val="-21"/>
        </w:rPr>
        <w:t> </w:t>
      </w:r>
      <w:r>
        <w:rPr>
          <w:color w:val="A0948E"/>
        </w:rPr>
        <w:t>moeda</w:t>
      </w:r>
      <w:r>
        <w:rPr>
          <w:color w:val="A0948E"/>
          <w:spacing w:val="-21"/>
        </w:rPr>
        <w:t> </w:t>
      </w:r>
      <w:r>
        <w:rPr>
          <w:color w:val="A0948E"/>
        </w:rPr>
        <w:t>corrente.</w:t>
      </w:r>
    </w:p>
    <w:p>
      <w:pPr>
        <w:pStyle w:val="BodyText"/>
        <w:spacing w:line="295" w:lineRule="auto" w:before="114"/>
        <w:ind w:left="163" w:right="1181"/>
        <w:jc w:val="both"/>
      </w:pPr>
      <w:r>
        <w:rPr>
          <w:color w:val="A0948E"/>
          <w:w w:val="95"/>
        </w:rPr>
        <w:t>O saldo em 2021, do medicamento concentrado de Fator VIII de coagulação recombinante – Hemo-8r,</w:t>
      </w:r>
      <w:r>
        <w:rPr>
          <w:color w:val="A0948E"/>
          <w:spacing w:val="1"/>
          <w:w w:val="95"/>
        </w:rPr>
        <w:t> </w:t>
      </w:r>
      <w:r>
        <w:rPr>
          <w:color w:val="A0948E"/>
          <w:w w:val="90"/>
        </w:rPr>
        <w:t>totaliza o montante de R$ 4,05 milhões. Quando do encerramento do exercício, havia uma carga de medi-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5"/>
        </w:rPr>
        <w:t>camentos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recombinantes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Porto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Suape,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Pernambuco,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que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será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nacionalizada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início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2022,</w:t>
      </w:r>
      <w:r>
        <w:rPr>
          <w:color w:val="A0948E"/>
          <w:spacing w:val="-57"/>
          <w:w w:val="95"/>
        </w:rPr>
        <w:t> </w:t>
      </w:r>
      <w:r>
        <w:rPr>
          <w:color w:val="A0948E"/>
        </w:rPr>
        <w:t>no</w:t>
      </w:r>
      <w:r>
        <w:rPr>
          <w:color w:val="A0948E"/>
          <w:spacing w:val="-20"/>
        </w:rPr>
        <w:t> </w:t>
      </w:r>
      <w:r>
        <w:rPr>
          <w:color w:val="A0948E"/>
        </w:rPr>
        <w:t>valor</w:t>
      </w:r>
      <w:r>
        <w:rPr>
          <w:color w:val="A0948E"/>
          <w:spacing w:val="-20"/>
        </w:rPr>
        <w:t> </w:t>
      </w:r>
      <w:r>
        <w:rPr>
          <w:color w:val="A0948E"/>
        </w:rPr>
        <w:t>de</w:t>
      </w:r>
      <w:r>
        <w:rPr>
          <w:color w:val="A0948E"/>
          <w:spacing w:val="-20"/>
        </w:rPr>
        <w:t> </w:t>
      </w:r>
      <w:r>
        <w:rPr>
          <w:color w:val="A0948E"/>
        </w:rPr>
        <w:t>R$</w:t>
      </w:r>
      <w:r>
        <w:rPr>
          <w:color w:val="A0948E"/>
          <w:spacing w:val="-20"/>
        </w:rPr>
        <w:t> </w:t>
      </w:r>
      <w:r>
        <w:rPr>
          <w:color w:val="A0948E"/>
        </w:rPr>
        <w:t>69,4</w:t>
      </w:r>
      <w:r>
        <w:rPr>
          <w:color w:val="A0948E"/>
          <w:spacing w:val="-19"/>
        </w:rPr>
        <w:t> </w:t>
      </w:r>
      <w:r>
        <w:rPr>
          <w:color w:val="A0948E"/>
        </w:rPr>
        <w:t>milhões</w:t>
      </w:r>
    </w:p>
    <w:p>
      <w:pPr>
        <w:pStyle w:val="Heading4"/>
        <w:ind w:left="163" w:firstLine="0"/>
        <w:jc w:val="both"/>
      </w:pPr>
      <w:r>
        <w:rPr>
          <w:color w:val="A0948E"/>
          <w:w w:val="85"/>
        </w:rPr>
        <w:t>Gestão</w:t>
      </w:r>
      <w:r>
        <w:rPr>
          <w:color w:val="A0948E"/>
          <w:spacing w:val="30"/>
          <w:w w:val="85"/>
        </w:rPr>
        <w:t> </w:t>
      </w:r>
      <w:r>
        <w:rPr>
          <w:color w:val="A0948E"/>
          <w:w w:val="85"/>
        </w:rPr>
        <w:t>do</w:t>
      </w:r>
      <w:r>
        <w:rPr>
          <w:color w:val="A0948E"/>
          <w:spacing w:val="31"/>
          <w:w w:val="85"/>
        </w:rPr>
        <w:t> </w:t>
      </w:r>
      <w:r>
        <w:rPr>
          <w:color w:val="A0948E"/>
          <w:w w:val="85"/>
        </w:rPr>
        <w:t>Plasma</w:t>
      </w:r>
    </w:p>
    <w:p>
      <w:pPr>
        <w:pStyle w:val="BodyText"/>
        <w:spacing w:line="295" w:lineRule="auto" w:before="172"/>
        <w:ind w:left="163" w:right="1180"/>
        <w:jc w:val="both"/>
      </w:pPr>
      <w:r>
        <w:rPr>
          <w:color w:val="A0948E"/>
          <w:w w:val="95"/>
        </w:rPr>
        <w:t>A Hemobrás, no exercício de 2021, contratou um novo fracionador para o plasma estocado na câmara</w:t>
      </w:r>
      <w:r>
        <w:rPr>
          <w:color w:val="A0948E"/>
          <w:spacing w:val="1"/>
          <w:w w:val="95"/>
        </w:rPr>
        <w:t> </w:t>
      </w:r>
      <w:r>
        <w:rPr>
          <w:color w:val="A0948E"/>
          <w:spacing w:val="-1"/>
          <w:w w:val="95"/>
        </w:rPr>
        <w:t>fria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da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Companhia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e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para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iniciar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qualificação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dos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hemocentros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brasileiros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com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objetivo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retomar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58"/>
          <w:w w:val="95"/>
        </w:rPr>
        <w:t> </w:t>
      </w:r>
      <w:r>
        <w:rPr>
          <w:color w:val="A0948E"/>
          <w:spacing w:val="-1"/>
          <w:w w:val="95"/>
        </w:rPr>
        <w:t>recolhimento</w:t>
      </w:r>
      <w:r>
        <w:rPr>
          <w:color w:val="A0948E"/>
          <w:spacing w:val="-13"/>
          <w:w w:val="95"/>
        </w:rPr>
        <w:t> </w:t>
      </w:r>
      <w:r>
        <w:rPr>
          <w:color w:val="A0948E"/>
          <w:spacing w:val="-1"/>
          <w:w w:val="95"/>
        </w:rPr>
        <w:t>do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plasma,</w:t>
      </w:r>
      <w:r>
        <w:rPr>
          <w:color w:val="A0948E"/>
          <w:spacing w:val="-13"/>
          <w:w w:val="95"/>
        </w:rPr>
        <w:t> </w:t>
      </w:r>
      <w:r>
        <w:rPr>
          <w:color w:val="A0948E"/>
          <w:spacing w:val="-1"/>
          <w:w w:val="95"/>
        </w:rPr>
        <w:t>em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qualidade</w:t>
      </w:r>
      <w:r>
        <w:rPr>
          <w:color w:val="A0948E"/>
          <w:spacing w:val="-13"/>
          <w:w w:val="95"/>
        </w:rPr>
        <w:t> </w:t>
      </w:r>
      <w:r>
        <w:rPr>
          <w:color w:val="A0948E"/>
          <w:spacing w:val="-1"/>
          <w:w w:val="95"/>
        </w:rPr>
        <w:t>industrial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envio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mesmo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para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fracionamento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exterior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com</w:t>
      </w:r>
      <w:r>
        <w:rPr>
          <w:color w:val="A0948E"/>
          <w:spacing w:val="-58"/>
          <w:w w:val="95"/>
        </w:rPr>
        <w:t> </w:t>
      </w:r>
      <w:r>
        <w:rPr>
          <w:color w:val="A0948E"/>
        </w:rPr>
        <w:t>o</w:t>
      </w:r>
      <w:r>
        <w:rPr>
          <w:color w:val="A0948E"/>
          <w:spacing w:val="-20"/>
        </w:rPr>
        <w:t> </w:t>
      </w:r>
      <w:r>
        <w:rPr>
          <w:color w:val="A0948E"/>
        </w:rPr>
        <w:t>novo</w:t>
      </w:r>
      <w:r>
        <w:rPr>
          <w:color w:val="A0948E"/>
          <w:spacing w:val="-20"/>
        </w:rPr>
        <w:t> </w:t>
      </w:r>
      <w:r>
        <w:rPr>
          <w:color w:val="A0948E"/>
        </w:rPr>
        <w:t>fracionador.</w:t>
      </w:r>
    </w:p>
    <w:p>
      <w:pPr>
        <w:pStyle w:val="BodyText"/>
        <w:spacing w:line="295" w:lineRule="auto" w:before="114"/>
        <w:ind w:left="163" w:right="1181"/>
        <w:jc w:val="both"/>
      </w:pPr>
      <w:r>
        <w:rPr>
          <w:color w:val="A0948E"/>
          <w:spacing w:val="-1"/>
          <w:w w:val="95"/>
        </w:rPr>
        <w:t>O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contrato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com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o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novo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fracionador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prevê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aproveitamento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todo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plasma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armazenado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na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câmara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fria</w:t>
      </w:r>
      <w:r>
        <w:rPr>
          <w:color w:val="A0948E"/>
          <w:spacing w:val="-58"/>
          <w:w w:val="95"/>
        </w:rPr>
        <w:t> </w:t>
      </w:r>
      <w:r>
        <w:rPr>
          <w:color w:val="A0948E"/>
          <w:spacing w:val="-1"/>
          <w:w w:val="95"/>
        </w:rPr>
        <w:t>da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Hemobrás,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sendo</w:t>
      </w:r>
      <w:r>
        <w:rPr>
          <w:color w:val="A0948E"/>
          <w:spacing w:val="-14"/>
          <w:w w:val="95"/>
        </w:rPr>
        <w:t> </w:t>
      </w:r>
      <w:r>
        <w:rPr>
          <w:color w:val="A0948E"/>
          <w:spacing w:val="-1"/>
          <w:w w:val="95"/>
        </w:rPr>
        <w:t>exportado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em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2021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quase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todo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plasma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estocado,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aproximadamente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108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mil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litros.</w:t>
      </w:r>
      <w:r>
        <w:rPr>
          <w:color w:val="A0948E"/>
          <w:spacing w:val="-57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plasma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exportado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deverá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render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aproximadamente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406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mil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frascos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distribuídos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nos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medicamentos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al-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bumina,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imunoglobulina,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Fator</w:t>
      </w:r>
      <w:r>
        <w:rPr>
          <w:color w:val="A0948E"/>
          <w:spacing w:val="-16"/>
          <w:w w:val="90"/>
        </w:rPr>
        <w:t> </w:t>
      </w:r>
      <w:r>
        <w:rPr>
          <w:color w:val="A0948E"/>
          <w:w w:val="90"/>
        </w:rPr>
        <w:t>VIII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da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coagulação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e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Fator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IX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da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coagulação,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em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2022.</w:t>
      </w:r>
    </w:p>
    <w:p>
      <w:pPr>
        <w:pStyle w:val="BodyText"/>
        <w:spacing w:before="114"/>
        <w:ind w:left="163"/>
        <w:jc w:val="both"/>
      </w:pPr>
      <w:r>
        <w:rPr>
          <w:color w:val="A0948E"/>
          <w:w w:val="90"/>
        </w:rPr>
        <w:t>Em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2021,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o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saldo</w:t>
      </w:r>
      <w:r>
        <w:rPr>
          <w:color w:val="A0948E"/>
          <w:spacing w:val="8"/>
          <w:w w:val="90"/>
        </w:rPr>
        <w:t> </w:t>
      </w:r>
      <w:r>
        <w:rPr>
          <w:color w:val="A0948E"/>
          <w:w w:val="90"/>
        </w:rPr>
        <w:t>da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conta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deste</w:t>
      </w:r>
      <w:r>
        <w:rPr>
          <w:color w:val="A0948E"/>
          <w:spacing w:val="8"/>
          <w:w w:val="90"/>
        </w:rPr>
        <w:t> </w:t>
      </w:r>
      <w:r>
        <w:rPr>
          <w:color w:val="A0948E"/>
          <w:w w:val="90"/>
        </w:rPr>
        <w:t>plasma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encerrou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com</w:t>
      </w:r>
      <w:r>
        <w:rPr>
          <w:color w:val="A0948E"/>
          <w:spacing w:val="8"/>
          <w:w w:val="90"/>
        </w:rPr>
        <w:t> </w:t>
      </w:r>
      <w:r>
        <w:rPr>
          <w:color w:val="A0948E"/>
          <w:w w:val="90"/>
        </w:rPr>
        <w:t>o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montante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8"/>
          <w:w w:val="90"/>
        </w:rPr>
        <w:t> </w:t>
      </w:r>
      <w:r>
        <w:rPr>
          <w:color w:val="A0948E"/>
          <w:w w:val="90"/>
        </w:rPr>
        <w:t>R$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194,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para</w:t>
      </w:r>
      <w:r>
        <w:rPr>
          <w:color w:val="A0948E"/>
          <w:spacing w:val="8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conta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matéria-prima</w:t>
      </w:r>
    </w:p>
    <w:p>
      <w:pPr>
        <w:pStyle w:val="BodyText"/>
        <w:spacing w:before="56"/>
        <w:ind w:left="163"/>
        <w:jc w:val="both"/>
      </w:pPr>
      <w:r>
        <w:rPr>
          <w:color w:val="A0948E"/>
          <w:w w:val="90"/>
        </w:rPr>
        <w:t>–</w:t>
      </w:r>
      <w:r>
        <w:rPr>
          <w:color w:val="A0948E"/>
          <w:spacing w:val="-4"/>
          <w:w w:val="90"/>
        </w:rPr>
        <w:t> </w:t>
      </w:r>
      <w:r>
        <w:rPr>
          <w:color w:val="A0948E"/>
          <w:w w:val="90"/>
        </w:rPr>
        <w:t>plasma</w:t>
      </w:r>
      <w:r>
        <w:rPr>
          <w:color w:val="A0948E"/>
          <w:spacing w:val="-4"/>
          <w:w w:val="90"/>
        </w:rPr>
        <w:t> </w:t>
      </w:r>
      <w:r>
        <w:rPr>
          <w:color w:val="A0948E"/>
          <w:w w:val="90"/>
        </w:rPr>
        <w:t>(FE).</w:t>
      </w:r>
    </w:p>
    <w:p>
      <w:pPr>
        <w:pStyle w:val="BodyText"/>
        <w:spacing w:line="295" w:lineRule="auto" w:before="169"/>
        <w:ind w:left="163" w:right="1180"/>
        <w:jc w:val="both"/>
      </w:pPr>
      <w:r>
        <w:rPr>
          <w:color w:val="A0948E"/>
          <w:w w:val="95"/>
        </w:rPr>
        <w:t>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estoque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plasma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sob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responsabilidade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Laboratório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Francês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Fracionamento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Biotecnologia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–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LFB</w:t>
      </w:r>
      <w:r>
        <w:rPr>
          <w:color w:val="A0948E"/>
          <w:spacing w:val="3"/>
          <w:w w:val="90"/>
        </w:rPr>
        <w:t> </w:t>
      </w:r>
      <w:r>
        <w:rPr>
          <w:color w:val="A0948E"/>
          <w:w w:val="90"/>
        </w:rPr>
        <w:t>S/A,</w:t>
      </w:r>
      <w:r>
        <w:rPr>
          <w:color w:val="A0948E"/>
          <w:spacing w:val="4"/>
          <w:w w:val="90"/>
        </w:rPr>
        <w:t> </w:t>
      </w:r>
      <w:r>
        <w:rPr>
          <w:color w:val="A0948E"/>
          <w:w w:val="90"/>
        </w:rPr>
        <w:t>no</w:t>
      </w:r>
      <w:r>
        <w:rPr>
          <w:color w:val="A0948E"/>
          <w:spacing w:val="4"/>
          <w:w w:val="90"/>
        </w:rPr>
        <w:t> </w:t>
      </w:r>
      <w:r>
        <w:rPr>
          <w:color w:val="A0948E"/>
          <w:w w:val="90"/>
        </w:rPr>
        <w:t>montante</w:t>
      </w:r>
      <w:r>
        <w:rPr>
          <w:color w:val="A0948E"/>
          <w:spacing w:val="4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4"/>
          <w:w w:val="90"/>
        </w:rPr>
        <w:t> </w:t>
      </w:r>
      <w:r>
        <w:rPr>
          <w:color w:val="A0948E"/>
          <w:w w:val="90"/>
        </w:rPr>
        <w:t>R$</w:t>
      </w:r>
      <w:r>
        <w:rPr>
          <w:color w:val="A0948E"/>
          <w:spacing w:val="4"/>
          <w:w w:val="90"/>
        </w:rPr>
        <w:t> </w:t>
      </w:r>
      <w:r>
        <w:rPr>
          <w:color w:val="A0948E"/>
          <w:w w:val="90"/>
        </w:rPr>
        <w:t>12,3</w:t>
      </w:r>
      <w:r>
        <w:rPr>
          <w:color w:val="A0948E"/>
          <w:spacing w:val="4"/>
          <w:w w:val="90"/>
        </w:rPr>
        <w:t> </w:t>
      </w:r>
      <w:r>
        <w:rPr>
          <w:color w:val="A0948E"/>
          <w:w w:val="90"/>
        </w:rPr>
        <w:t>milhões,</w:t>
      </w:r>
      <w:r>
        <w:rPr>
          <w:color w:val="A0948E"/>
          <w:spacing w:val="4"/>
          <w:w w:val="90"/>
        </w:rPr>
        <w:t> </w:t>
      </w:r>
      <w:r>
        <w:rPr>
          <w:color w:val="A0948E"/>
          <w:w w:val="90"/>
        </w:rPr>
        <w:t>foi</w:t>
      </w:r>
      <w:r>
        <w:rPr>
          <w:color w:val="A0948E"/>
          <w:spacing w:val="4"/>
          <w:w w:val="90"/>
        </w:rPr>
        <w:t> </w:t>
      </w:r>
      <w:r>
        <w:rPr>
          <w:color w:val="A0948E"/>
          <w:w w:val="90"/>
        </w:rPr>
        <w:t>em</w:t>
      </w:r>
      <w:r>
        <w:rPr>
          <w:color w:val="A0948E"/>
          <w:spacing w:val="4"/>
          <w:w w:val="90"/>
        </w:rPr>
        <w:t> </w:t>
      </w:r>
      <w:r>
        <w:rPr>
          <w:color w:val="A0948E"/>
          <w:w w:val="90"/>
        </w:rPr>
        <w:t>sua</w:t>
      </w:r>
      <w:r>
        <w:rPr>
          <w:color w:val="A0948E"/>
          <w:spacing w:val="4"/>
          <w:w w:val="90"/>
        </w:rPr>
        <w:t> </w:t>
      </w:r>
      <w:r>
        <w:rPr>
          <w:color w:val="A0948E"/>
          <w:w w:val="90"/>
        </w:rPr>
        <w:t>totalidade</w:t>
      </w:r>
      <w:r>
        <w:rPr>
          <w:color w:val="A0948E"/>
          <w:spacing w:val="3"/>
          <w:w w:val="90"/>
        </w:rPr>
        <w:t> </w:t>
      </w:r>
      <w:r>
        <w:rPr>
          <w:color w:val="A0948E"/>
          <w:w w:val="90"/>
        </w:rPr>
        <w:t>classificado</w:t>
      </w:r>
      <w:r>
        <w:rPr>
          <w:color w:val="A0948E"/>
          <w:spacing w:val="4"/>
          <w:w w:val="90"/>
        </w:rPr>
        <w:t> </w:t>
      </w:r>
      <w:r>
        <w:rPr>
          <w:color w:val="A0948E"/>
          <w:w w:val="90"/>
        </w:rPr>
        <w:t>para</w:t>
      </w:r>
      <w:r>
        <w:rPr>
          <w:color w:val="A0948E"/>
          <w:spacing w:val="4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4"/>
          <w:w w:val="90"/>
        </w:rPr>
        <w:t> </w:t>
      </w:r>
      <w:r>
        <w:rPr>
          <w:color w:val="A0948E"/>
          <w:w w:val="90"/>
        </w:rPr>
        <w:t>conta</w:t>
      </w:r>
      <w:r>
        <w:rPr>
          <w:color w:val="A0948E"/>
          <w:spacing w:val="4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4"/>
          <w:w w:val="90"/>
        </w:rPr>
        <w:t> </w:t>
      </w:r>
      <w:r>
        <w:rPr>
          <w:color w:val="A0948E"/>
          <w:w w:val="90"/>
        </w:rPr>
        <w:t>provisão</w:t>
      </w:r>
      <w:r>
        <w:rPr>
          <w:color w:val="A0948E"/>
          <w:spacing w:val="4"/>
          <w:w w:val="90"/>
        </w:rPr>
        <w:t> </w:t>
      </w:r>
      <w:r>
        <w:rPr>
          <w:color w:val="A0948E"/>
          <w:w w:val="90"/>
        </w:rPr>
        <w:t>para</w:t>
      </w:r>
    </w:p>
    <w:p>
      <w:pPr>
        <w:spacing w:after="0" w:line="295" w:lineRule="auto"/>
        <w:jc w:val="both"/>
        <w:sectPr>
          <w:pgSz w:w="23820" w:h="16840" w:orient="landscape"/>
          <w:pgMar w:header="0" w:footer="532" w:top="1280" w:bottom="720" w:left="1140" w:right="120"/>
          <w:cols w:num="2" w:equalWidth="0">
            <w:col w:w="9390" w:space="2629"/>
            <w:col w:w="10541"/>
          </w:cols>
        </w:sectPr>
      </w:pPr>
    </w:p>
    <w:p>
      <w:pPr>
        <w:pStyle w:val="BodyText"/>
        <w:spacing w:line="295" w:lineRule="auto" w:before="120"/>
        <w:ind w:left="163" w:right="38"/>
        <w:jc w:val="both"/>
      </w:pPr>
      <w:bookmarkStart w:name="_bookmark16" w:id="26"/>
      <w:bookmarkEnd w:id="26"/>
      <w:r>
        <w:rPr/>
      </w:r>
      <w:r>
        <w:rPr>
          <w:color w:val="A0948E"/>
          <w:w w:val="95"/>
        </w:rPr>
        <w:t>perda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estoque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exercício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2019,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até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31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dezembro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2021,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não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foi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possível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efetivar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baixa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da provisão, em virtude de trâmites documentais relativos à incineração. Cabe ressaltar que o valor deste</w:t>
      </w:r>
      <w:r>
        <w:rPr>
          <w:color w:val="A0948E"/>
          <w:spacing w:val="1"/>
          <w:w w:val="90"/>
        </w:rPr>
        <w:t> </w:t>
      </w:r>
      <w:r>
        <w:rPr>
          <w:color w:val="A0948E"/>
        </w:rPr>
        <w:t>plasma</w:t>
      </w:r>
      <w:r>
        <w:rPr>
          <w:color w:val="A0948E"/>
          <w:spacing w:val="-22"/>
        </w:rPr>
        <w:t> </w:t>
      </w:r>
      <w:r>
        <w:rPr>
          <w:color w:val="A0948E"/>
        </w:rPr>
        <w:t>está</w:t>
      </w:r>
      <w:r>
        <w:rPr>
          <w:color w:val="A0948E"/>
          <w:spacing w:val="-21"/>
        </w:rPr>
        <w:t> </w:t>
      </w:r>
      <w:r>
        <w:rPr>
          <w:color w:val="A0948E"/>
        </w:rPr>
        <w:t>sendo</w:t>
      </w:r>
      <w:r>
        <w:rPr>
          <w:color w:val="A0948E"/>
          <w:spacing w:val="-21"/>
        </w:rPr>
        <w:t> </w:t>
      </w:r>
      <w:r>
        <w:rPr>
          <w:color w:val="A0948E"/>
        </w:rPr>
        <w:t>ressarcido</w:t>
      </w:r>
      <w:r>
        <w:rPr>
          <w:color w:val="A0948E"/>
          <w:spacing w:val="-21"/>
        </w:rPr>
        <w:t> </w:t>
      </w:r>
      <w:r>
        <w:rPr>
          <w:color w:val="A0948E"/>
        </w:rPr>
        <w:t>pelo</w:t>
      </w:r>
      <w:r>
        <w:rPr>
          <w:color w:val="A0948E"/>
          <w:spacing w:val="-22"/>
        </w:rPr>
        <w:t> </w:t>
      </w:r>
      <w:r>
        <w:rPr>
          <w:color w:val="A0948E"/>
        </w:rPr>
        <w:t>LFB</w:t>
      </w:r>
      <w:r>
        <w:rPr>
          <w:color w:val="A0948E"/>
          <w:spacing w:val="-21"/>
        </w:rPr>
        <w:t> </w:t>
      </w:r>
      <w:r>
        <w:rPr>
          <w:color w:val="A0948E"/>
        </w:rPr>
        <w:t>à</w:t>
      </w:r>
      <w:r>
        <w:rPr>
          <w:color w:val="A0948E"/>
          <w:spacing w:val="-21"/>
        </w:rPr>
        <w:t> </w:t>
      </w:r>
      <w:r>
        <w:rPr>
          <w:color w:val="A0948E"/>
        </w:rPr>
        <w:t>Hemobrás.</w:t>
      </w: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1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27"/>
        <w:gridCol w:w="2550"/>
        <w:gridCol w:w="1507"/>
      </w:tblGrid>
      <w:tr>
        <w:trPr>
          <w:trHeight w:val="238" w:hRule="atLeast"/>
        </w:trPr>
        <w:tc>
          <w:tcPr>
            <w:tcW w:w="512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55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07" w:type="dxa"/>
          </w:tcPr>
          <w:p>
            <w:pPr>
              <w:pStyle w:val="TableParagraph"/>
              <w:spacing w:before="2"/>
              <w:ind w:right="77"/>
              <w:rPr>
                <w:sz w:val="16"/>
              </w:rPr>
            </w:pPr>
            <w:r>
              <w:rPr>
                <w:color w:val="A0948E"/>
                <w:sz w:val="16"/>
              </w:rPr>
              <w:t>R$1</w:t>
            </w:r>
          </w:p>
        </w:tc>
      </w:tr>
      <w:tr>
        <w:trPr>
          <w:trHeight w:val="301" w:hRule="atLeast"/>
        </w:trPr>
        <w:tc>
          <w:tcPr>
            <w:tcW w:w="5127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4"/>
              <w:ind w:left="80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A0948E"/>
                <w:sz w:val="18"/>
              </w:rPr>
              <w:t>Descrição</w:t>
            </w:r>
          </w:p>
        </w:tc>
        <w:tc>
          <w:tcPr>
            <w:tcW w:w="2550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4"/>
              <w:ind w:right="43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31/12/2021</w:t>
            </w:r>
          </w:p>
        </w:tc>
        <w:tc>
          <w:tcPr>
            <w:tcW w:w="1507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4"/>
              <w:ind w:right="7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31/12/2020</w:t>
            </w:r>
          </w:p>
        </w:tc>
      </w:tr>
      <w:tr>
        <w:trPr>
          <w:trHeight w:val="290" w:hRule="atLeast"/>
        </w:trPr>
        <w:tc>
          <w:tcPr>
            <w:tcW w:w="512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Matéria-prima</w:t>
            </w:r>
            <w:r>
              <w:rPr>
                <w:color w:val="A0948E"/>
                <w:spacing w:val="7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–</w:t>
            </w:r>
            <w:r>
              <w:rPr>
                <w:color w:val="A0948E"/>
                <w:spacing w:val="7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plasma</w:t>
            </w:r>
            <w:r>
              <w:rPr>
                <w:color w:val="A0948E"/>
                <w:spacing w:val="7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(FE)</w:t>
            </w:r>
          </w:p>
        </w:tc>
        <w:tc>
          <w:tcPr>
            <w:tcW w:w="255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32"/>
              <w:rPr>
                <w:sz w:val="18"/>
              </w:rPr>
            </w:pPr>
            <w:r>
              <w:rPr>
                <w:color w:val="A0948E"/>
                <w:sz w:val="18"/>
              </w:rPr>
              <w:t>194</w:t>
            </w:r>
          </w:p>
        </w:tc>
        <w:tc>
          <w:tcPr>
            <w:tcW w:w="150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A0948E"/>
                <w:sz w:val="18"/>
              </w:rPr>
              <w:t>9.321.156</w:t>
            </w:r>
          </w:p>
        </w:tc>
      </w:tr>
      <w:tr>
        <w:trPr>
          <w:trHeight w:val="290" w:hRule="atLeast"/>
        </w:trPr>
        <w:tc>
          <w:tcPr>
            <w:tcW w:w="512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A0948E"/>
                <w:spacing w:val="-1"/>
                <w:w w:val="95"/>
                <w:sz w:val="18"/>
              </w:rPr>
              <w:t>Produtos</w:t>
            </w:r>
            <w:r>
              <w:rPr>
                <w:color w:val="A0948E"/>
                <w:spacing w:val="-13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em</w:t>
            </w:r>
            <w:r>
              <w:rPr>
                <w:color w:val="A0948E"/>
                <w:spacing w:val="-12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elaboração</w:t>
            </w:r>
          </w:p>
        </w:tc>
        <w:tc>
          <w:tcPr>
            <w:tcW w:w="255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32"/>
              <w:rPr>
                <w:sz w:val="18"/>
              </w:rPr>
            </w:pPr>
            <w:r>
              <w:rPr>
                <w:color w:val="A0948E"/>
                <w:sz w:val="18"/>
              </w:rPr>
              <w:t>16.099.821</w:t>
            </w:r>
          </w:p>
        </w:tc>
        <w:tc>
          <w:tcPr>
            <w:tcW w:w="150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A0948E"/>
                <w:sz w:val="18"/>
              </w:rPr>
              <w:t>9.293.790</w:t>
            </w:r>
          </w:p>
        </w:tc>
      </w:tr>
      <w:tr>
        <w:trPr>
          <w:trHeight w:val="290" w:hRule="atLeast"/>
        </w:trPr>
        <w:tc>
          <w:tcPr>
            <w:tcW w:w="512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A0948E"/>
                <w:w w:val="95"/>
                <w:sz w:val="18"/>
              </w:rPr>
              <w:t>Produtos</w:t>
            </w:r>
            <w:r>
              <w:rPr>
                <w:color w:val="A0948E"/>
                <w:spacing w:val="-10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para</w:t>
            </w:r>
            <w:r>
              <w:rPr>
                <w:color w:val="A0948E"/>
                <w:spacing w:val="-10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revenda</w:t>
            </w:r>
            <w:r>
              <w:rPr>
                <w:color w:val="A0948E"/>
                <w:spacing w:val="-10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e</w:t>
            </w:r>
            <w:r>
              <w:rPr>
                <w:color w:val="A0948E"/>
                <w:spacing w:val="-10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acabados</w:t>
            </w:r>
            <w:r>
              <w:rPr>
                <w:color w:val="A0948E"/>
                <w:spacing w:val="-10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–</w:t>
            </w:r>
            <w:r>
              <w:rPr>
                <w:color w:val="A0948E"/>
                <w:spacing w:val="-10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medicamentos</w:t>
            </w:r>
          </w:p>
        </w:tc>
        <w:tc>
          <w:tcPr>
            <w:tcW w:w="255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0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90" w:hRule="atLeast"/>
        </w:trPr>
        <w:tc>
          <w:tcPr>
            <w:tcW w:w="512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308"/>
              <w:jc w:val="left"/>
              <w:rPr>
                <w:sz w:val="18"/>
              </w:rPr>
            </w:pPr>
            <w:r>
              <w:rPr>
                <w:color w:val="A0948E"/>
                <w:spacing w:val="-1"/>
                <w:w w:val="95"/>
                <w:sz w:val="18"/>
              </w:rPr>
              <w:t>Concentrado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spacing w:val="-1"/>
                <w:w w:val="95"/>
                <w:sz w:val="18"/>
              </w:rPr>
              <w:t>de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spacing w:val="-1"/>
                <w:w w:val="95"/>
                <w:sz w:val="18"/>
              </w:rPr>
              <w:t>Fator</w:t>
            </w:r>
            <w:r>
              <w:rPr>
                <w:color w:val="A0948E"/>
                <w:spacing w:val="-20"/>
                <w:w w:val="95"/>
                <w:sz w:val="18"/>
              </w:rPr>
              <w:t> </w:t>
            </w:r>
            <w:r>
              <w:rPr>
                <w:color w:val="A0948E"/>
                <w:spacing w:val="-1"/>
                <w:w w:val="95"/>
                <w:sz w:val="18"/>
              </w:rPr>
              <w:t>VIII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spacing w:val="-1"/>
                <w:w w:val="95"/>
                <w:sz w:val="18"/>
              </w:rPr>
              <w:t>recombinante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250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UI</w:t>
            </w:r>
          </w:p>
        </w:tc>
        <w:tc>
          <w:tcPr>
            <w:tcW w:w="255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32"/>
              <w:rPr>
                <w:sz w:val="18"/>
              </w:rPr>
            </w:pPr>
            <w:r>
              <w:rPr>
                <w:color w:val="A0948E"/>
                <w:sz w:val="18"/>
              </w:rPr>
              <w:t>386.845</w:t>
            </w:r>
          </w:p>
        </w:tc>
        <w:tc>
          <w:tcPr>
            <w:tcW w:w="150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A0948E"/>
                <w:sz w:val="18"/>
              </w:rPr>
              <w:t>4.865.392</w:t>
            </w:r>
          </w:p>
        </w:tc>
      </w:tr>
      <w:tr>
        <w:trPr>
          <w:trHeight w:val="290" w:hRule="atLeast"/>
        </w:trPr>
        <w:tc>
          <w:tcPr>
            <w:tcW w:w="512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308"/>
              <w:jc w:val="left"/>
              <w:rPr>
                <w:sz w:val="18"/>
              </w:rPr>
            </w:pPr>
            <w:r>
              <w:rPr>
                <w:color w:val="A0948E"/>
                <w:spacing w:val="-1"/>
                <w:w w:val="95"/>
                <w:sz w:val="18"/>
              </w:rPr>
              <w:t>Concentrado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spacing w:val="-1"/>
                <w:w w:val="95"/>
                <w:sz w:val="18"/>
              </w:rPr>
              <w:t>de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spacing w:val="-1"/>
                <w:w w:val="95"/>
                <w:sz w:val="18"/>
              </w:rPr>
              <w:t>Fator</w:t>
            </w:r>
            <w:r>
              <w:rPr>
                <w:color w:val="A0948E"/>
                <w:spacing w:val="-20"/>
                <w:w w:val="95"/>
                <w:sz w:val="18"/>
              </w:rPr>
              <w:t> </w:t>
            </w:r>
            <w:r>
              <w:rPr>
                <w:color w:val="A0948E"/>
                <w:spacing w:val="-1"/>
                <w:w w:val="95"/>
                <w:sz w:val="18"/>
              </w:rPr>
              <w:t>VIII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spacing w:val="-1"/>
                <w:w w:val="95"/>
                <w:sz w:val="18"/>
              </w:rPr>
              <w:t>recombinante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500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UI</w:t>
            </w:r>
          </w:p>
        </w:tc>
        <w:tc>
          <w:tcPr>
            <w:tcW w:w="255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32"/>
              <w:rPr>
                <w:sz w:val="18"/>
              </w:rPr>
            </w:pPr>
            <w:r>
              <w:rPr>
                <w:color w:val="A0948E"/>
                <w:sz w:val="18"/>
              </w:rPr>
              <w:t>1.547.176</w:t>
            </w:r>
          </w:p>
        </w:tc>
        <w:tc>
          <w:tcPr>
            <w:tcW w:w="150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A0948E"/>
                <w:sz w:val="18"/>
              </w:rPr>
              <w:t>20.873.348</w:t>
            </w:r>
          </w:p>
        </w:tc>
      </w:tr>
      <w:tr>
        <w:trPr>
          <w:trHeight w:val="290" w:hRule="atLeast"/>
        </w:trPr>
        <w:tc>
          <w:tcPr>
            <w:tcW w:w="512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308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Concentrado</w:t>
            </w:r>
            <w:r>
              <w:rPr>
                <w:color w:val="A0948E"/>
                <w:spacing w:val="5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de</w:t>
            </w:r>
            <w:r>
              <w:rPr>
                <w:color w:val="A0948E"/>
                <w:spacing w:val="5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Fator</w:t>
            </w:r>
            <w:r>
              <w:rPr>
                <w:color w:val="A0948E"/>
                <w:spacing w:val="-3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VIII</w:t>
            </w:r>
            <w:r>
              <w:rPr>
                <w:color w:val="A0948E"/>
                <w:spacing w:val="6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recombinante</w:t>
            </w:r>
            <w:r>
              <w:rPr>
                <w:color w:val="A0948E"/>
                <w:spacing w:val="5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1.000</w:t>
            </w:r>
            <w:r>
              <w:rPr>
                <w:color w:val="A0948E"/>
                <w:spacing w:val="6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UI</w:t>
            </w:r>
          </w:p>
        </w:tc>
        <w:tc>
          <w:tcPr>
            <w:tcW w:w="255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32"/>
              <w:rPr>
                <w:sz w:val="18"/>
              </w:rPr>
            </w:pPr>
            <w:r>
              <w:rPr>
                <w:color w:val="A0948E"/>
                <w:sz w:val="18"/>
              </w:rPr>
              <w:t>2.117.786</w:t>
            </w:r>
          </w:p>
        </w:tc>
        <w:tc>
          <w:tcPr>
            <w:tcW w:w="150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A0948E"/>
                <w:sz w:val="18"/>
              </w:rPr>
              <w:t>121.481.381</w:t>
            </w:r>
          </w:p>
        </w:tc>
      </w:tr>
      <w:tr>
        <w:trPr>
          <w:trHeight w:val="290" w:hRule="atLeast"/>
        </w:trPr>
        <w:tc>
          <w:tcPr>
            <w:tcW w:w="512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(-)</w:t>
            </w:r>
            <w:r>
              <w:rPr>
                <w:color w:val="A0948E"/>
                <w:spacing w:val="1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Provisão</w:t>
            </w:r>
            <w:r>
              <w:rPr>
                <w:color w:val="A0948E"/>
                <w:spacing w:val="2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para</w:t>
            </w:r>
            <w:r>
              <w:rPr>
                <w:color w:val="A0948E"/>
                <w:spacing w:val="2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perda</w:t>
            </w:r>
            <w:r>
              <w:rPr>
                <w:color w:val="A0948E"/>
                <w:spacing w:val="2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de</w:t>
            </w:r>
            <w:r>
              <w:rPr>
                <w:color w:val="A0948E"/>
                <w:spacing w:val="1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estoque</w:t>
            </w:r>
          </w:p>
        </w:tc>
        <w:tc>
          <w:tcPr>
            <w:tcW w:w="255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32"/>
              <w:rPr>
                <w:sz w:val="18"/>
              </w:rPr>
            </w:pPr>
            <w:r>
              <w:rPr>
                <w:color w:val="A0948E"/>
                <w:sz w:val="18"/>
              </w:rPr>
              <w:t>(12.351.077)</w:t>
            </w:r>
          </w:p>
        </w:tc>
        <w:tc>
          <w:tcPr>
            <w:tcW w:w="150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A0948E"/>
                <w:sz w:val="18"/>
              </w:rPr>
              <w:t>(12.351.077)</w:t>
            </w:r>
          </w:p>
        </w:tc>
      </w:tr>
      <w:tr>
        <w:trPr>
          <w:trHeight w:val="290" w:hRule="atLeast"/>
        </w:trPr>
        <w:tc>
          <w:tcPr>
            <w:tcW w:w="512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A0948E"/>
                <w:w w:val="95"/>
                <w:sz w:val="18"/>
              </w:rPr>
              <w:t>Estoque</w:t>
            </w:r>
            <w:r>
              <w:rPr>
                <w:color w:val="A0948E"/>
                <w:spacing w:val="-12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–</w:t>
            </w:r>
            <w:r>
              <w:rPr>
                <w:color w:val="A0948E"/>
                <w:spacing w:val="-11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material</w:t>
            </w:r>
            <w:r>
              <w:rPr>
                <w:color w:val="A0948E"/>
                <w:spacing w:val="-11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de</w:t>
            </w:r>
            <w:r>
              <w:rPr>
                <w:color w:val="A0948E"/>
                <w:spacing w:val="-11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uso/consumo</w:t>
            </w:r>
          </w:p>
        </w:tc>
        <w:tc>
          <w:tcPr>
            <w:tcW w:w="255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32"/>
              <w:rPr>
                <w:sz w:val="18"/>
              </w:rPr>
            </w:pPr>
            <w:r>
              <w:rPr>
                <w:color w:val="A0948E"/>
                <w:sz w:val="18"/>
              </w:rPr>
              <w:t>2.943.939</w:t>
            </w:r>
          </w:p>
        </w:tc>
        <w:tc>
          <w:tcPr>
            <w:tcW w:w="150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A0948E"/>
                <w:sz w:val="18"/>
              </w:rPr>
              <w:t>3.655.489</w:t>
            </w:r>
          </w:p>
        </w:tc>
      </w:tr>
      <w:tr>
        <w:trPr>
          <w:trHeight w:val="282" w:hRule="atLeast"/>
        </w:trPr>
        <w:tc>
          <w:tcPr>
            <w:tcW w:w="5127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A0948E"/>
                <w:w w:val="95"/>
                <w:sz w:val="18"/>
              </w:rPr>
              <w:t>Importações</w:t>
            </w:r>
            <w:r>
              <w:rPr>
                <w:color w:val="A0948E"/>
                <w:spacing w:val="-5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em</w:t>
            </w:r>
            <w:r>
              <w:rPr>
                <w:color w:val="A0948E"/>
                <w:spacing w:val="-5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andamento</w:t>
            </w:r>
            <w:r>
              <w:rPr>
                <w:color w:val="A0948E"/>
                <w:spacing w:val="-4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–</w:t>
            </w:r>
            <w:r>
              <w:rPr>
                <w:color w:val="A0948E"/>
                <w:spacing w:val="-5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estoque</w:t>
            </w:r>
          </w:p>
        </w:tc>
        <w:tc>
          <w:tcPr>
            <w:tcW w:w="2550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ind w:right="432"/>
              <w:rPr>
                <w:sz w:val="18"/>
              </w:rPr>
            </w:pPr>
            <w:r>
              <w:rPr>
                <w:color w:val="A0948E"/>
                <w:sz w:val="18"/>
              </w:rPr>
              <w:t>69.447.205</w:t>
            </w:r>
          </w:p>
        </w:tc>
        <w:tc>
          <w:tcPr>
            <w:tcW w:w="1507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A0948E"/>
                <w:sz w:val="18"/>
              </w:rPr>
              <w:t>10.653.546</w:t>
            </w:r>
          </w:p>
        </w:tc>
      </w:tr>
      <w:tr>
        <w:trPr>
          <w:trHeight w:val="275" w:hRule="atLeast"/>
        </w:trPr>
        <w:tc>
          <w:tcPr>
            <w:tcW w:w="5127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5"/>
              <w:ind w:left="80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sz w:val="18"/>
              </w:rPr>
              <w:t>Total</w:t>
            </w:r>
          </w:p>
        </w:tc>
        <w:tc>
          <w:tcPr>
            <w:tcW w:w="2550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5"/>
              <w:ind w:right="43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80.191.890</w:t>
            </w:r>
          </w:p>
        </w:tc>
        <w:tc>
          <w:tcPr>
            <w:tcW w:w="1507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5"/>
              <w:ind w:right="7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167.793.026</w:t>
            </w:r>
          </w:p>
        </w:tc>
      </w:tr>
    </w:tbl>
    <w:p>
      <w:pPr>
        <w:pStyle w:val="BodyText"/>
        <w:spacing w:before="2"/>
        <w:rPr>
          <w:sz w:val="35"/>
        </w:rPr>
      </w:pPr>
    </w:p>
    <w:p>
      <w:pPr>
        <w:pStyle w:val="Heading2"/>
        <w:numPr>
          <w:ilvl w:val="0"/>
          <w:numId w:val="1"/>
        </w:numPr>
        <w:tabs>
          <w:tab w:pos="346" w:val="left" w:leader="none"/>
        </w:tabs>
        <w:spacing w:line="240" w:lineRule="auto" w:before="0" w:after="0"/>
        <w:ind w:left="345" w:right="0" w:hanging="183"/>
        <w:jc w:val="both"/>
      </w:pPr>
      <w:r>
        <w:rPr>
          <w:rFonts w:ascii="Trebuchet MS" w:hAnsi="Trebuchet MS"/>
          <w:b w:val="0"/>
          <w:color w:val="A0948E"/>
          <w:w w:val="80"/>
          <w:sz w:val="36"/>
        </w:rPr>
        <w:t>•</w:t>
      </w:r>
      <w:r>
        <w:rPr>
          <w:rFonts w:ascii="Trebuchet MS" w:hAnsi="Trebuchet MS"/>
          <w:b w:val="0"/>
          <w:color w:val="A0948E"/>
          <w:spacing w:val="-20"/>
          <w:w w:val="80"/>
          <w:sz w:val="36"/>
        </w:rPr>
        <w:t> </w:t>
      </w:r>
      <w:r>
        <w:rPr>
          <w:color w:val="702C29"/>
          <w:w w:val="80"/>
        </w:rPr>
        <w:t>IMPOSTOS</w:t>
      </w:r>
      <w:r>
        <w:rPr>
          <w:color w:val="702C29"/>
          <w:spacing w:val="10"/>
          <w:w w:val="80"/>
        </w:rPr>
        <w:t> </w:t>
      </w:r>
      <w:r>
        <w:rPr>
          <w:color w:val="702C29"/>
          <w:w w:val="80"/>
        </w:rPr>
        <w:t>A</w:t>
      </w:r>
      <w:r>
        <w:rPr>
          <w:color w:val="702C29"/>
          <w:spacing w:val="9"/>
          <w:w w:val="80"/>
        </w:rPr>
        <w:t> </w:t>
      </w:r>
      <w:r>
        <w:rPr>
          <w:color w:val="702C29"/>
          <w:w w:val="80"/>
        </w:rPr>
        <w:t>RECUPERAR</w:t>
      </w:r>
    </w:p>
    <w:p>
      <w:pPr>
        <w:pStyle w:val="BodyText"/>
        <w:spacing w:line="295" w:lineRule="auto" w:before="136"/>
        <w:ind w:left="163" w:right="38"/>
        <w:jc w:val="both"/>
      </w:pPr>
      <w:r>
        <w:rPr>
          <w:color w:val="A0948E"/>
          <w:w w:val="95"/>
        </w:rPr>
        <w:t>Em relação aos tributos recuperáveis, houve aproveitamento dos créditos tributários no montante de</w:t>
      </w:r>
      <w:r>
        <w:rPr>
          <w:color w:val="A0948E"/>
          <w:spacing w:val="1"/>
          <w:w w:val="95"/>
        </w:rPr>
        <w:t> </w:t>
      </w:r>
      <w:r>
        <w:rPr>
          <w:color w:val="A0948E"/>
          <w:w w:val="95"/>
        </w:rPr>
        <w:t>R$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27,47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milhões,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decorrente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das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operações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venda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medicamentos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para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Ministério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Saúde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57"/>
          <w:w w:val="95"/>
        </w:rPr>
        <w:t> </w:t>
      </w:r>
      <w:r>
        <w:rPr>
          <w:color w:val="A0948E"/>
        </w:rPr>
        <w:t>rendimento</w:t>
      </w:r>
      <w:r>
        <w:rPr>
          <w:color w:val="A0948E"/>
          <w:spacing w:val="-21"/>
        </w:rPr>
        <w:t> </w:t>
      </w:r>
      <w:r>
        <w:rPr>
          <w:color w:val="A0948E"/>
        </w:rPr>
        <w:t>das</w:t>
      </w:r>
      <w:r>
        <w:rPr>
          <w:color w:val="A0948E"/>
          <w:spacing w:val="-21"/>
        </w:rPr>
        <w:t> </w:t>
      </w:r>
      <w:r>
        <w:rPr>
          <w:color w:val="A0948E"/>
        </w:rPr>
        <w:t>aplicações</w:t>
      </w:r>
      <w:r>
        <w:rPr>
          <w:color w:val="A0948E"/>
          <w:spacing w:val="-21"/>
        </w:rPr>
        <w:t> </w:t>
      </w:r>
      <w:r>
        <w:rPr>
          <w:color w:val="A0948E"/>
        </w:rPr>
        <w:t>financeiras.</w:t>
      </w:r>
    </w:p>
    <w:p>
      <w:pPr>
        <w:pStyle w:val="BodyText"/>
        <w:spacing w:line="295" w:lineRule="auto" w:before="114"/>
        <w:ind w:left="163" w:right="39"/>
        <w:jc w:val="both"/>
      </w:pPr>
      <w:r>
        <w:rPr>
          <w:color w:val="A0948E"/>
          <w:w w:val="95"/>
        </w:rPr>
        <w:t>Houve ainda o aproveitamento de R$ 36,81 milhões de créditos recuperáveis de PIS e COFINS de anos</w:t>
      </w:r>
      <w:r>
        <w:rPr>
          <w:color w:val="A0948E"/>
          <w:spacing w:val="1"/>
          <w:w w:val="95"/>
        </w:rPr>
        <w:t> </w:t>
      </w:r>
      <w:r>
        <w:rPr>
          <w:color w:val="A0948E"/>
          <w:w w:val="90"/>
        </w:rPr>
        <w:t>anteriores, o que reduziu significativamente o saldo da conta Impostos a Recuperar. Em 2021, o saldo de</w:t>
      </w:r>
      <w:r>
        <w:rPr>
          <w:color w:val="A0948E"/>
          <w:spacing w:val="1"/>
          <w:w w:val="90"/>
        </w:rPr>
        <w:t> </w:t>
      </w:r>
      <w:r>
        <w:rPr>
          <w:color w:val="A0948E"/>
          <w:spacing w:val="-1"/>
          <w:w w:val="95"/>
        </w:rPr>
        <w:t>impostos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a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recuperar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montante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R$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9,3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milhões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é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composto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pelos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seguintes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tributos:</w:t>
      </w:r>
    </w:p>
    <w:p>
      <w:pPr>
        <w:pStyle w:val="BodyText"/>
        <w:rPr>
          <w:sz w:val="28"/>
        </w:rPr>
      </w:pPr>
    </w:p>
    <w:tbl>
      <w:tblPr>
        <w:tblW w:w="0" w:type="auto"/>
        <w:jc w:val="left"/>
        <w:tblInd w:w="1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48"/>
        <w:gridCol w:w="3167"/>
        <w:gridCol w:w="1470"/>
      </w:tblGrid>
      <w:tr>
        <w:trPr>
          <w:trHeight w:val="250" w:hRule="atLeast"/>
        </w:trPr>
        <w:tc>
          <w:tcPr>
            <w:tcW w:w="454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16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spacing w:before="2"/>
              <w:ind w:right="78"/>
              <w:rPr>
                <w:sz w:val="16"/>
              </w:rPr>
            </w:pPr>
            <w:r>
              <w:rPr>
                <w:color w:val="A0948E"/>
                <w:sz w:val="16"/>
              </w:rPr>
              <w:t>R$1</w:t>
            </w:r>
          </w:p>
        </w:tc>
      </w:tr>
      <w:tr>
        <w:trPr>
          <w:trHeight w:val="313" w:hRule="atLeast"/>
        </w:trPr>
        <w:tc>
          <w:tcPr>
            <w:tcW w:w="4548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55"/>
              <w:ind w:left="80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A0948E"/>
                <w:sz w:val="18"/>
              </w:rPr>
              <w:t>Descrição</w:t>
            </w:r>
          </w:p>
        </w:tc>
        <w:tc>
          <w:tcPr>
            <w:tcW w:w="3167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55"/>
              <w:ind w:right="47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31/12/2021</w:t>
            </w:r>
          </w:p>
        </w:tc>
        <w:tc>
          <w:tcPr>
            <w:tcW w:w="1470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55"/>
              <w:ind w:right="7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31/12/2020</w:t>
            </w:r>
          </w:p>
        </w:tc>
      </w:tr>
      <w:tr>
        <w:trPr>
          <w:trHeight w:val="290" w:hRule="atLeast"/>
        </w:trPr>
        <w:tc>
          <w:tcPr>
            <w:tcW w:w="454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IRRF</w:t>
            </w:r>
            <w:r>
              <w:rPr>
                <w:color w:val="A0948E"/>
                <w:spacing w:val="-6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a</w:t>
            </w:r>
            <w:r>
              <w:rPr>
                <w:color w:val="A0948E"/>
                <w:spacing w:val="-6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recuperar</w:t>
            </w:r>
          </w:p>
        </w:tc>
        <w:tc>
          <w:tcPr>
            <w:tcW w:w="316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70"/>
              <w:rPr>
                <w:sz w:val="18"/>
              </w:rPr>
            </w:pPr>
            <w:r>
              <w:rPr>
                <w:color w:val="A0948E"/>
                <w:sz w:val="18"/>
              </w:rPr>
              <w:t>2.523.949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A0948E"/>
                <w:sz w:val="18"/>
              </w:rPr>
              <w:t>2.883.078</w:t>
            </w:r>
          </w:p>
        </w:tc>
      </w:tr>
      <w:tr>
        <w:trPr>
          <w:trHeight w:val="290" w:hRule="atLeast"/>
        </w:trPr>
        <w:tc>
          <w:tcPr>
            <w:tcW w:w="454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CSLL</w:t>
            </w:r>
            <w:r>
              <w:rPr>
                <w:color w:val="A0948E"/>
                <w:spacing w:val="-1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a</w:t>
            </w:r>
            <w:r>
              <w:rPr>
                <w:color w:val="A0948E"/>
                <w:spacing w:val="-1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recuperar</w:t>
            </w:r>
          </w:p>
        </w:tc>
        <w:tc>
          <w:tcPr>
            <w:tcW w:w="316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70"/>
              <w:rPr>
                <w:sz w:val="18"/>
              </w:rPr>
            </w:pPr>
            <w:r>
              <w:rPr>
                <w:color w:val="A0948E"/>
                <w:sz w:val="18"/>
              </w:rPr>
              <w:t>1.743.577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A0948E"/>
                <w:sz w:val="18"/>
              </w:rPr>
              <w:t>2.719.768</w:t>
            </w:r>
          </w:p>
        </w:tc>
      </w:tr>
      <w:tr>
        <w:trPr>
          <w:trHeight w:val="290" w:hRule="atLeast"/>
        </w:trPr>
        <w:tc>
          <w:tcPr>
            <w:tcW w:w="454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ISS</w:t>
            </w:r>
            <w:r>
              <w:rPr>
                <w:color w:val="A0948E"/>
                <w:spacing w:val="-3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a</w:t>
            </w:r>
            <w:r>
              <w:rPr>
                <w:color w:val="A0948E"/>
                <w:spacing w:val="-2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recuperar</w:t>
            </w:r>
          </w:p>
        </w:tc>
        <w:tc>
          <w:tcPr>
            <w:tcW w:w="316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70"/>
              <w:rPr>
                <w:sz w:val="18"/>
              </w:rPr>
            </w:pPr>
            <w:r>
              <w:rPr>
                <w:color w:val="A0948E"/>
                <w:sz w:val="18"/>
              </w:rPr>
              <w:t>21.851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A0948E"/>
                <w:w w:val="83"/>
                <w:sz w:val="18"/>
              </w:rPr>
              <w:t>-</w:t>
            </w:r>
          </w:p>
        </w:tc>
      </w:tr>
      <w:tr>
        <w:trPr>
          <w:trHeight w:val="290" w:hRule="atLeast"/>
        </w:trPr>
        <w:tc>
          <w:tcPr>
            <w:tcW w:w="454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PIS</w:t>
            </w:r>
            <w:r>
              <w:rPr>
                <w:color w:val="A0948E"/>
                <w:spacing w:val="-4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a</w:t>
            </w:r>
            <w:r>
              <w:rPr>
                <w:color w:val="A0948E"/>
                <w:spacing w:val="-4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recuperar</w:t>
            </w:r>
          </w:p>
        </w:tc>
        <w:tc>
          <w:tcPr>
            <w:tcW w:w="316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70"/>
              <w:rPr>
                <w:sz w:val="18"/>
              </w:rPr>
            </w:pPr>
            <w:r>
              <w:rPr>
                <w:color w:val="A0948E"/>
                <w:sz w:val="18"/>
              </w:rPr>
              <w:t>1.084.719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A0948E"/>
                <w:sz w:val="18"/>
              </w:rPr>
              <w:t>5.736.983</w:t>
            </w:r>
          </w:p>
        </w:tc>
      </w:tr>
      <w:tr>
        <w:trPr>
          <w:trHeight w:val="290" w:hRule="atLeast"/>
        </w:trPr>
        <w:tc>
          <w:tcPr>
            <w:tcW w:w="454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Cofins</w:t>
            </w:r>
            <w:r>
              <w:rPr>
                <w:color w:val="A0948E"/>
                <w:spacing w:val="-2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a</w:t>
            </w:r>
            <w:r>
              <w:rPr>
                <w:color w:val="A0948E"/>
                <w:spacing w:val="-1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recuperar</w:t>
            </w:r>
          </w:p>
        </w:tc>
        <w:tc>
          <w:tcPr>
            <w:tcW w:w="316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70"/>
              <w:rPr>
                <w:sz w:val="18"/>
              </w:rPr>
            </w:pPr>
            <w:r>
              <w:rPr>
                <w:color w:val="A0948E"/>
                <w:sz w:val="18"/>
              </w:rPr>
              <w:t>2.714.935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A0948E"/>
                <w:sz w:val="18"/>
              </w:rPr>
              <w:t>34.881.177</w:t>
            </w:r>
          </w:p>
        </w:tc>
      </w:tr>
      <w:tr>
        <w:trPr>
          <w:trHeight w:val="290" w:hRule="atLeast"/>
        </w:trPr>
        <w:tc>
          <w:tcPr>
            <w:tcW w:w="454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A0948E"/>
                <w:sz w:val="18"/>
              </w:rPr>
              <w:t>PIS</w:t>
            </w:r>
          </w:p>
        </w:tc>
        <w:tc>
          <w:tcPr>
            <w:tcW w:w="316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70"/>
              <w:rPr>
                <w:sz w:val="18"/>
              </w:rPr>
            </w:pPr>
            <w:r>
              <w:rPr>
                <w:color w:val="A0948E"/>
                <w:w w:val="83"/>
                <w:sz w:val="18"/>
              </w:rPr>
              <w:t>-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A0948E"/>
                <w:sz w:val="18"/>
              </w:rPr>
              <w:t>27.690</w:t>
            </w:r>
          </w:p>
        </w:tc>
      </w:tr>
      <w:tr>
        <w:trPr>
          <w:trHeight w:val="290" w:hRule="atLeast"/>
        </w:trPr>
        <w:tc>
          <w:tcPr>
            <w:tcW w:w="454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A0948E"/>
                <w:sz w:val="18"/>
              </w:rPr>
              <w:t>Cofins</w:t>
            </w:r>
          </w:p>
        </w:tc>
        <w:tc>
          <w:tcPr>
            <w:tcW w:w="316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70"/>
              <w:rPr>
                <w:sz w:val="18"/>
              </w:rPr>
            </w:pPr>
            <w:r>
              <w:rPr>
                <w:color w:val="A0948E"/>
                <w:w w:val="83"/>
                <w:sz w:val="18"/>
              </w:rPr>
              <w:t>-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A0948E"/>
                <w:sz w:val="18"/>
              </w:rPr>
              <w:t>132.268</w:t>
            </w:r>
          </w:p>
        </w:tc>
      </w:tr>
      <w:tr>
        <w:trPr>
          <w:trHeight w:val="290" w:hRule="atLeast"/>
        </w:trPr>
        <w:tc>
          <w:tcPr>
            <w:tcW w:w="454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A0948E"/>
                <w:sz w:val="18"/>
              </w:rPr>
              <w:t>ISS</w:t>
            </w:r>
          </w:p>
        </w:tc>
        <w:tc>
          <w:tcPr>
            <w:tcW w:w="316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70"/>
              <w:rPr>
                <w:sz w:val="18"/>
              </w:rPr>
            </w:pPr>
            <w:r>
              <w:rPr>
                <w:color w:val="A0948E"/>
                <w:sz w:val="18"/>
              </w:rPr>
              <w:t>606.992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A0948E"/>
                <w:sz w:val="18"/>
              </w:rPr>
              <w:t>21.485</w:t>
            </w:r>
          </w:p>
        </w:tc>
      </w:tr>
      <w:tr>
        <w:trPr>
          <w:trHeight w:val="290" w:hRule="atLeast"/>
        </w:trPr>
        <w:tc>
          <w:tcPr>
            <w:tcW w:w="454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A0948E"/>
                <w:sz w:val="18"/>
              </w:rPr>
              <w:t>ICMS-DF</w:t>
            </w:r>
          </w:p>
        </w:tc>
        <w:tc>
          <w:tcPr>
            <w:tcW w:w="316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70"/>
              <w:rPr>
                <w:sz w:val="18"/>
              </w:rPr>
            </w:pPr>
            <w:r>
              <w:rPr>
                <w:color w:val="A0948E"/>
                <w:sz w:val="18"/>
              </w:rPr>
              <w:t>78.655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A0948E"/>
                <w:sz w:val="18"/>
              </w:rPr>
              <w:t>78.655</w:t>
            </w:r>
          </w:p>
        </w:tc>
      </w:tr>
      <w:tr>
        <w:trPr>
          <w:trHeight w:val="290" w:hRule="atLeast"/>
        </w:trPr>
        <w:tc>
          <w:tcPr>
            <w:tcW w:w="454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IRPJ</w:t>
            </w:r>
            <w:r>
              <w:rPr>
                <w:color w:val="A0948E"/>
                <w:spacing w:val="3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saldo</w:t>
            </w:r>
            <w:r>
              <w:rPr>
                <w:color w:val="A0948E"/>
                <w:spacing w:val="3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negativo</w:t>
            </w:r>
            <w:r>
              <w:rPr>
                <w:color w:val="A0948E"/>
                <w:spacing w:val="3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DIPJ</w:t>
            </w:r>
            <w:r>
              <w:rPr>
                <w:color w:val="A0948E"/>
                <w:spacing w:val="4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2014/2015</w:t>
            </w:r>
          </w:p>
        </w:tc>
        <w:tc>
          <w:tcPr>
            <w:tcW w:w="316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70"/>
              <w:rPr>
                <w:sz w:val="18"/>
              </w:rPr>
            </w:pPr>
            <w:r>
              <w:rPr>
                <w:color w:val="A0948E"/>
                <w:sz w:val="18"/>
              </w:rPr>
              <w:t>331.760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A0948E"/>
                <w:sz w:val="18"/>
              </w:rPr>
              <w:t>322.411</w:t>
            </w:r>
          </w:p>
        </w:tc>
      </w:tr>
      <w:tr>
        <w:trPr>
          <w:trHeight w:val="290" w:hRule="atLeast"/>
        </w:trPr>
        <w:tc>
          <w:tcPr>
            <w:tcW w:w="454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A0948E"/>
                <w:spacing w:val="-1"/>
                <w:w w:val="95"/>
                <w:sz w:val="18"/>
              </w:rPr>
              <w:t>CSLL</w:t>
            </w:r>
            <w:r>
              <w:rPr>
                <w:color w:val="A0948E"/>
                <w:spacing w:val="-15"/>
                <w:w w:val="95"/>
                <w:sz w:val="18"/>
              </w:rPr>
              <w:t> </w:t>
            </w:r>
            <w:r>
              <w:rPr>
                <w:color w:val="A0948E"/>
                <w:spacing w:val="-1"/>
                <w:w w:val="95"/>
                <w:sz w:val="18"/>
              </w:rPr>
              <w:t>saldo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negativo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DIPJ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2014/2015</w:t>
            </w:r>
          </w:p>
        </w:tc>
        <w:tc>
          <w:tcPr>
            <w:tcW w:w="316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70"/>
              <w:rPr>
                <w:sz w:val="18"/>
              </w:rPr>
            </w:pPr>
            <w:r>
              <w:rPr>
                <w:color w:val="A0948E"/>
                <w:sz w:val="18"/>
              </w:rPr>
              <w:t>2.111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A0948E"/>
                <w:sz w:val="18"/>
              </w:rPr>
              <w:t>2.052</w:t>
            </w:r>
          </w:p>
        </w:tc>
      </w:tr>
      <w:tr>
        <w:trPr>
          <w:trHeight w:val="290" w:hRule="atLeast"/>
        </w:trPr>
        <w:tc>
          <w:tcPr>
            <w:tcW w:w="454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A0948E"/>
                <w:spacing w:val="-1"/>
                <w:w w:val="95"/>
                <w:sz w:val="18"/>
              </w:rPr>
              <w:t>CSLL</w:t>
            </w:r>
            <w:r>
              <w:rPr>
                <w:color w:val="A0948E"/>
                <w:spacing w:val="-15"/>
                <w:w w:val="95"/>
                <w:sz w:val="18"/>
              </w:rPr>
              <w:t> </w:t>
            </w:r>
            <w:r>
              <w:rPr>
                <w:color w:val="A0948E"/>
                <w:spacing w:val="-1"/>
                <w:w w:val="95"/>
                <w:sz w:val="18"/>
              </w:rPr>
              <w:t>saldo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negativo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DIPJ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2013/2014</w:t>
            </w:r>
          </w:p>
        </w:tc>
        <w:tc>
          <w:tcPr>
            <w:tcW w:w="316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70"/>
              <w:rPr>
                <w:sz w:val="18"/>
              </w:rPr>
            </w:pPr>
            <w:r>
              <w:rPr>
                <w:color w:val="A0948E"/>
                <w:sz w:val="18"/>
              </w:rPr>
              <w:t>124.239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A0948E"/>
                <w:sz w:val="18"/>
              </w:rPr>
              <w:t>120.959</w:t>
            </w:r>
          </w:p>
        </w:tc>
      </w:tr>
      <w:tr>
        <w:trPr>
          <w:trHeight w:val="290" w:hRule="atLeast"/>
        </w:trPr>
        <w:tc>
          <w:tcPr>
            <w:tcW w:w="454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A0948E"/>
                <w:spacing w:val="-1"/>
                <w:w w:val="95"/>
                <w:sz w:val="18"/>
              </w:rPr>
              <w:t>CSLL</w:t>
            </w:r>
            <w:r>
              <w:rPr>
                <w:color w:val="A0948E"/>
                <w:spacing w:val="-15"/>
                <w:w w:val="95"/>
                <w:sz w:val="18"/>
              </w:rPr>
              <w:t> </w:t>
            </w:r>
            <w:r>
              <w:rPr>
                <w:color w:val="A0948E"/>
                <w:spacing w:val="-1"/>
                <w:w w:val="95"/>
                <w:sz w:val="18"/>
              </w:rPr>
              <w:t>saldo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negativo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DIPJ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2011/2012</w:t>
            </w:r>
          </w:p>
        </w:tc>
        <w:tc>
          <w:tcPr>
            <w:tcW w:w="316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70"/>
              <w:rPr>
                <w:sz w:val="18"/>
              </w:rPr>
            </w:pPr>
            <w:r>
              <w:rPr>
                <w:color w:val="A0948E"/>
                <w:w w:val="83"/>
                <w:sz w:val="18"/>
              </w:rPr>
              <w:t>-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A0948E"/>
                <w:sz w:val="18"/>
              </w:rPr>
              <w:t>130.288</w:t>
            </w:r>
          </w:p>
        </w:tc>
      </w:tr>
      <w:tr>
        <w:trPr>
          <w:trHeight w:val="290" w:hRule="atLeast"/>
        </w:trPr>
        <w:tc>
          <w:tcPr>
            <w:tcW w:w="454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IRPJ</w:t>
            </w:r>
            <w:r>
              <w:rPr>
                <w:color w:val="A0948E"/>
                <w:spacing w:val="3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saldo</w:t>
            </w:r>
            <w:r>
              <w:rPr>
                <w:color w:val="A0948E"/>
                <w:spacing w:val="3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negativo</w:t>
            </w:r>
            <w:r>
              <w:rPr>
                <w:color w:val="A0948E"/>
                <w:spacing w:val="3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DIPJ</w:t>
            </w:r>
            <w:r>
              <w:rPr>
                <w:color w:val="A0948E"/>
                <w:spacing w:val="4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2015/2016</w:t>
            </w:r>
          </w:p>
        </w:tc>
        <w:tc>
          <w:tcPr>
            <w:tcW w:w="316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70"/>
              <w:rPr>
                <w:sz w:val="18"/>
              </w:rPr>
            </w:pPr>
            <w:r>
              <w:rPr>
                <w:color w:val="A0948E"/>
                <w:sz w:val="18"/>
              </w:rPr>
              <w:t>11.229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A0948E"/>
                <w:sz w:val="18"/>
              </w:rPr>
              <w:t>5.457</w:t>
            </w:r>
          </w:p>
        </w:tc>
      </w:tr>
      <w:tr>
        <w:trPr>
          <w:trHeight w:val="290" w:hRule="atLeast"/>
        </w:trPr>
        <w:tc>
          <w:tcPr>
            <w:tcW w:w="454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A0948E"/>
                <w:spacing w:val="-1"/>
                <w:w w:val="95"/>
                <w:sz w:val="18"/>
              </w:rPr>
              <w:t>CSLL</w:t>
            </w:r>
            <w:r>
              <w:rPr>
                <w:color w:val="A0948E"/>
                <w:spacing w:val="-15"/>
                <w:w w:val="95"/>
                <w:sz w:val="18"/>
              </w:rPr>
              <w:t> </w:t>
            </w:r>
            <w:r>
              <w:rPr>
                <w:color w:val="A0948E"/>
                <w:spacing w:val="-1"/>
                <w:w w:val="95"/>
                <w:sz w:val="18"/>
              </w:rPr>
              <w:t>saldo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negativo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DIPJ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2015/2016</w:t>
            </w:r>
          </w:p>
        </w:tc>
        <w:tc>
          <w:tcPr>
            <w:tcW w:w="316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70"/>
              <w:rPr>
                <w:sz w:val="18"/>
              </w:rPr>
            </w:pPr>
            <w:r>
              <w:rPr>
                <w:color w:val="A0948E"/>
                <w:sz w:val="18"/>
              </w:rPr>
              <w:t>2.417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A0948E"/>
                <w:sz w:val="18"/>
              </w:rPr>
              <w:t>2.342</w:t>
            </w:r>
          </w:p>
        </w:tc>
      </w:tr>
      <w:tr>
        <w:trPr>
          <w:trHeight w:val="282" w:hRule="atLeast"/>
        </w:trPr>
        <w:tc>
          <w:tcPr>
            <w:tcW w:w="4548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A0948E"/>
                <w:w w:val="95"/>
                <w:sz w:val="18"/>
              </w:rPr>
              <w:t>Outros</w:t>
            </w:r>
            <w:r>
              <w:rPr>
                <w:color w:val="A0948E"/>
                <w:spacing w:val="-8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impostos</w:t>
            </w:r>
            <w:r>
              <w:rPr>
                <w:color w:val="A0948E"/>
                <w:spacing w:val="-8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a</w:t>
            </w:r>
            <w:r>
              <w:rPr>
                <w:color w:val="A0948E"/>
                <w:spacing w:val="-7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compensar</w:t>
            </w:r>
          </w:p>
        </w:tc>
        <w:tc>
          <w:tcPr>
            <w:tcW w:w="3167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ind w:right="470"/>
              <w:rPr>
                <w:sz w:val="18"/>
              </w:rPr>
            </w:pPr>
            <w:r>
              <w:rPr>
                <w:color w:val="A0948E"/>
                <w:sz w:val="18"/>
              </w:rPr>
              <w:t>59.025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A0948E"/>
                <w:sz w:val="18"/>
              </w:rPr>
              <w:t>429.238</w:t>
            </w:r>
          </w:p>
        </w:tc>
      </w:tr>
      <w:tr>
        <w:trPr>
          <w:trHeight w:val="275" w:hRule="atLeast"/>
        </w:trPr>
        <w:tc>
          <w:tcPr>
            <w:tcW w:w="4548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5"/>
              <w:ind w:left="80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sz w:val="18"/>
              </w:rPr>
              <w:t>Total</w:t>
            </w:r>
          </w:p>
        </w:tc>
        <w:tc>
          <w:tcPr>
            <w:tcW w:w="3167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5"/>
              <w:ind w:right="47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9.305.458</w:t>
            </w:r>
          </w:p>
        </w:tc>
        <w:tc>
          <w:tcPr>
            <w:tcW w:w="1470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5"/>
              <w:ind w:right="7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47.493.851</w:t>
            </w:r>
          </w:p>
        </w:tc>
      </w:tr>
    </w:tbl>
    <w:p>
      <w:pPr>
        <w:pStyle w:val="Heading2"/>
        <w:numPr>
          <w:ilvl w:val="0"/>
          <w:numId w:val="1"/>
        </w:numPr>
        <w:tabs>
          <w:tab w:pos="346" w:val="left" w:leader="none"/>
        </w:tabs>
        <w:spacing w:line="240" w:lineRule="auto" w:before="91" w:after="0"/>
        <w:ind w:left="345" w:right="0" w:hanging="183"/>
        <w:jc w:val="both"/>
      </w:pPr>
      <w:r>
        <w:rPr>
          <w:rFonts w:ascii="Trebuchet MS" w:hAnsi="Trebuchet MS"/>
          <w:b w:val="0"/>
          <w:color w:val="A0948E"/>
          <w:w w:val="53"/>
          <w:sz w:val="36"/>
        </w:rPr>
        <w:br w:type="column"/>
      </w:r>
      <w:r>
        <w:rPr>
          <w:rFonts w:ascii="Trebuchet MS" w:hAnsi="Trebuchet MS"/>
          <w:b w:val="0"/>
          <w:color w:val="A0948E"/>
          <w:w w:val="85"/>
          <w:sz w:val="36"/>
        </w:rPr>
        <w:t>•</w:t>
      </w:r>
      <w:r>
        <w:rPr>
          <w:rFonts w:ascii="Trebuchet MS" w:hAnsi="Trebuchet MS"/>
          <w:b w:val="0"/>
          <w:color w:val="A0948E"/>
          <w:spacing w:val="-39"/>
          <w:w w:val="85"/>
          <w:sz w:val="36"/>
        </w:rPr>
        <w:t> </w:t>
      </w:r>
      <w:r>
        <w:rPr>
          <w:color w:val="702C29"/>
          <w:w w:val="85"/>
        </w:rPr>
        <w:t>ADIANTAMENTO</w:t>
      </w:r>
      <w:r>
        <w:rPr>
          <w:color w:val="702C29"/>
          <w:spacing w:val="-8"/>
          <w:w w:val="85"/>
        </w:rPr>
        <w:t> </w:t>
      </w:r>
      <w:r>
        <w:rPr>
          <w:color w:val="702C29"/>
          <w:w w:val="85"/>
        </w:rPr>
        <w:t>DE</w:t>
      </w:r>
      <w:r>
        <w:rPr>
          <w:color w:val="702C29"/>
          <w:spacing w:val="-7"/>
          <w:w w:val="85"/>
        </w:rPr>
        <w:t> </w:t>
      </w:r>
      <w:r>
        <w:rPr>
          <w:color w:val="702C29"/>
          <w:w w:val="85"/>
        </w:rPr>
        <w:t>CONVÊNIOS</w:t>
      </w:r>
      <w:r>
        <w:rPr>
          <w:color w:val="702C29"/>
          <w:spacing w:val="-8"/>
          <w:w w:val="85"/>
        </w:rPr>
        <w:t> </w:t>
      </w:r>
      <w:r>
        <w:rPr>
          <w:color w:val="702C29"/>
          <w:w w:val="85"/>
        </w:rPr>
        <w:t>E</w:t>
      </w:r>
      <w:r>
        <w:rPr>
          <w:color w:val="702C29"/>
          <w:spacing w:val="-7"/>
          <w:w w:val="85"/>
        </w:rPr>
        <w:t> </w:t>
      </w:r>
      <w:r>
        <w:rPr>
          <w:color w:val="702C29"/>
          <w:w w:val="85"/>
        </w:rPr>
        <w:t>ASSEMELHADOS</w:t>
      </w:r>
    </w:p>
    <w:p>
      <w:pPr>
        <w:pStyle w:val="BodyText"/>
        <w:spacing w:line="295" w:lineRule="auto" w:before="136"/>
        <w:ind w:left="163" w:right="1181"/>
        <w:jc w:val="both"/>
      </w:pPr>
      <w:r>
        <w:rPr/>
        <w:pict>
          <v:line style="position:absolute;mso-position-horizontal-relative:page;mso-position-vertical-relative:paragraph;z-index:15782400" from="1142.559692pt,50.237942pt" to="1142.559692pt,394.233942pt" stroked="true" strokeweight="1pt" strokecolor="#702c2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2912" from="1149.193481pt,-16.67556pt" to="1178.579481pt,-16.67556pt" stroked="true" strokeweight="2pt" strokecolor="#a0948e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3424" from="1149.193481pt,-9.675560pt" to="1178.579481pt,-9.675560pt" stroked="true" strokeweight="2pt" strokecolor="#a0948e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3936" from="1149.193481pt,-2.67556pt" to="1178.579481pt,-2.67556pt" stroked="true" strokeweight="2pt" strokecolor="#a0948e">
            <v:stroke dashstyle="solid"/>
            <w10:wrap type="none"/>
          </v:line>
        </w:pict>
      </w:r>
      <w:r>
        <w:rPr/>
        <w:pict>
          <v:shape style="position:absolute;margin-left:1149.974609pt;margin-top:8.54184pt;width:7.95pt;height:15.85pt;mso-position-horizontal-relative:page;mso-position-vertical-relative:paragraph;z-index:15784448" coordorigin="22999,171" coordsize="159,317" path="m23158,171l22999,329,23158,487e" filled="false" stroked="true" strokeweight="2.0pt" strokecolor="#a0948e">
            <v:path arrowok="t"/>
            <v:stroke dashstyle="solid"/>
            <w10:wrap type="none"/>
          </v:shape>
        </w:pict>
      </w:r>
      <w:r>
        <w:rPr/>
        <w:pict>
          <v:shape style="position:absolute;margin-left:1169.891235pt;margin-top:8.54194pt;width:7.95pt;height:15.85pt;mso-position-horizontal-relative:page;mso-position-vertical-relative:paragraph;z-index:15784960" coordorigin="23398,171" coordsize="159,317" path="m23398,487l23556,329,23398,171e" filled="false" stroked="true" strokeweight="2.0pt" strokecolor="#a0948e">
            <v:path arrowok="t"/>
            <v:stroke dashstyle="solid"/>
            <w10:wrap type="none"/>
          </v:shape>
        </w:pict>
      </w:r>
      <w:r>
        <w:rPr/>
        <w:pict>
          <v:shape style="position:absolute;margin-left:1150.389282pt;margin-top:49.647865pt;width:15.65pt;height:346.3pt;mso-position-horizontal-relative:page;mso-position-vertical-relative:paragraph;z-index:15785472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 MT" w:hAnsi="Arial MT"/>
                      <w:sz w:val="25"/>
                    </w:rPr>
                  </w:pP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DEMONSTRAÇÕES</w:t>
                  </w:r>
                  <w:r>
                    <w:rPr>
                      <w:rFonts w:ascii="Arial MT" w:hAnsi="Arial MT"/>
                      <w:color w:val="702C29"/>
                      <w:spacing w:val="-5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FINANCEIRAS</w:t>
                  </w:r>
                  <w:r>
                    <w:rPr>
                      <w:rFonts w:ascii="Arial MT" w:hAnsi="Arial MT"/>
                      <w:color w:val="702C29"/>
                      <w:spacing w:val="60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|</w:t>
                  </w:r>
                  <w:r>
                    <w:rPr>
                      <w:rFonts w:ascii="Arial MT" w:hAnsi="Arial MT"/>
                      <w:color w:val="702C29"/>
                      <w:spacing w:val="116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EXERCÍCIOS</w:t>
                  </w:r>
                  <w:r>
                    <w:rPr>
                      <w:rFonts w:ascii="Arial MT" w:hAnsi="Arial MT"/>
                      <w:color w:val="702C29"/>
                      <w:spacing w:val="-4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FINDOS</w:t>
                  </w:r>
                  <w:r>
                    <w:rPr>
                      <w:rFonts w:ascii="Arial MT" w:hAnsi="Arial MT"/>
                      <w:color w:val="702C29"/>
                      <w:spacing w:val="-4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2020</w:t>
                  </w:r>
                </w:p>
              </w:txbxContent>
            </v:textbox>
            <w10:wrap type="none"/>
          </v:shape>
        </w:pict>
      </w:r>
      <w:r>
        <w:rPr>
          <w:color w:val="A0948E"/>
          <w:w w:val="95"/>
        </w:rPr>
        <w:t>Em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2021,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ocorreu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prestação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contas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dos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convênios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Opas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Fiocruz,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sendo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baixado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saldo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con-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5"/>
        </w:rPr>
        <w:t>vênios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aberto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montante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R$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3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milhões.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2021,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saldo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adiantamento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convênios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asse-</w:t>
      </w:r>
      <w:r>
        <w:rPr>
          <w:color w:val="A0948E"/>
          <w:spacing w:val="-58"/>
          <w:w w:val="95"/>
        </w:rPr>
        <w:t> </w:t>
      </w:r>
      <w:r>
        <w:rPr>
          <w:color w:val="A0948E"/>
        </w:rPr>
        <w:t>melhados</w:t>
      </w:r>
      <w:r>
        <w:rPr>
          <w:color w:val="A0948E"/>
          <w:spacing w:val="-20"/>
        </w:rPr>
        <w:t> </w:t>
      </w:r>
      <w:r>
        <w:rPr>
          <w:color w:val="A0948E"/>
        </w:rPr>
        <w:t>é</w:t>
      </w:r>
      <w:r>
        <w:rPr>
          <w:color w:val="A0948E"/>
          <w:spacing w:val="-21"/>
        </w:rPr>
        <w:t> </w:t>
      </w:r>
      <w:r>
        <w:rPr>
          <w:color w:val="A0948E"/>
        </w:rPr>
        <w:t>de</w:t>
      </w:r>
      <w:r>
        <w:rPr>
          <w:color w:val="A0948E"/>
          <w:spacing w:val="-20"/>
        </w:rPr>
        <w:t> </w:t>
      </w:r>
      <w:r>
        <w:rPr>
          <w:color w:val="A0948E"/>
        </w:rPr>
        <w:t>R$</w:t>
      </w:r>
      <w:r>
        <w:rPr>
          <w:color w:val="A0948E"/>
          <w:spacing w:val="-20"/>
        </w:rPr>
        <w:t> </w:t>
      </w:r>
      <w:r>
        <w:rPr>
          <w:color w:val="A0948E"/>
        </w:rPr>
        <w:t>634,25</w:t>
      </w:r>
      <w:r>
        <w:rPr>
          <w:color w:val="A0948E"/>
          <w:spacing w:val="-20"/>
        </w:rPr>
        <w:t> </w:t>
      </w:r>
      <w:r>
        <w:rPr>
          <w:color w:val="A0948E"/>
        </w:rPr>
        <w:t>mil:</w:t>
      </w:r>
    </w:p>
    <w:tbl>
      <w:tblPr>
        <w:tblW w:w="0" w:type="auto"/>
        <w:jc w:val="left"/>
        <w:tblInd w:w="1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16"/>
        <w:gridCol w:w="2698"/>
        <w:gridCol w:w="1814"/>
      </w:tblGrid>
      <w:tr>
        <w:trPr>
          <w:trHeight w:val="421" w:hRule="atLeast"/>
        </w:trPr>
        <w:tc>
          <w:tcPr>
            <w:tcW w:w="50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69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14" w:type="dxa"/>
          </w:tcPr>
          <w:p>
            <w:pPr>
              <w:pStyle w:val="TableParagraph"/>
              <w:spacing w:before="154"/>
              <w:ind w:right="421"/>
              <w:rPr>
                <w:sz w:val="16"/>
              </w:rPr>
            </w:pPr>
            <w:r>
              <w:rPr>
                <w:color w:val="A0948E"/>
                <w:sz w:val="16"/>
              </w:rPr>
              <w:t>R$1</w:t>
            </w:r>
          </w:p>
        </w:tc>
      </w:tr>
      <w:tr>
        <w:trPr>
          <w:trHeight w:val="302" w:hRule="atLeast"/>
        </w:trPr>
        <w:tc>
          <w:tcPr>
            <w:tcW w:w="5016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15"/>
              <w:ind w:left="80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A0948E"/>
                <w:sz w:val="18"/>
              </w:rPr>
              <w:t>Descrição</w:t>
            </w:r>
          </w:p>
        </w:tc>
        <w:tc>
          <w:tcPr>
            <w:tcW w:w="2698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15"/>
              <w:ind w:right="46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31/12/2021</w:t>
            </w:r>
          </w:p>
        </w:tc>
        <w:tc>
          <w:tcPr>
            <w:tcW w:w="1814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15"/>
              <w:ind w:right="42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31/12/2020</w:t>
            </w:r>
          </w:p>
        </w:tc>
      </w:tr>
      <w:tr>
        <w:trPr>
          <w:trHeight w:val="290" w:hRule="atLeast"/>
        </w:trPr>
        <w:tc>
          <w:tcPr>
            <w:tcW w:w="501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13"/>
              <w:ind w:left="80"/>
              <w:jc w:val="left"/>
              <w:rPr>
                <w:sz w:val="18"/>
              </w:rPr>
            </w:pPr>
            <w:r>
              <w:rPr>
                <w:color w:val="A0948E"/>
                <w:spacing w:val="-1"/>
                <w:w w:val="95"/>
                <w:sz w:val="18"/>
              </w:rPr>
              <w:t>Adiantamento</w:t>
            </w:r>
            <w:r>
              <w:rPr>
                <w:color w:val="A0948E"/>
                <w:spacing w:val="-12"/>
                <w:w w:val="95"/>
                <w:sz w:val="18"/>
              </w:rPr>
              <w:t> </w:t>
            </w:r>
            <w:r>
              <w:rPr>
                <w:color w:val="A0948E"/>
                <w:spacing w:val="-1"/>
                <w:w w:val="95"/>
                <w:sz w:val="18"/>
              </w:rPr>
              <w:t>a</w:t>
            </w:r>
            <w:r>
              <w:rPr>
                <w:color w:val="A0948E"/>
                <w:spacing w:val="-12"/>
                <w:w w:val="95"/>
                <w:sz w:val="18"/>
              </w:rPr>
              <w:t> </w:t>
            </w:r>
            <w:r>
              <w:rPr>
                <w:color w:val="A0948E"/>
                <w:spacing w:val="-1"/>
                <w:w w:val="95"/>
                <w:sz w:val="18"/>
              </w:rPr>
              <w:t>fornecedores</w:t>
            </w:r>
          </w:p>
        </w:tc>
        <w:tc>
          <w:tcPr>
            <w:tcW w:w="269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14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90" w:hRule="atLeast"/>
        </w:trPr>
        <w:tc>
          <w:tcPr>
            <w:tcW w:w="501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13"/>
              <w:ind w:left="308"/>
              <w:jc w:val="left"/>
              <w:rPr>
                <w:sz w:val="18"/>
              </w:rPr>
            </w:pPr>
            <w:r>
              <w:rPr>
                <w:color w:val="A0948E"/>
                <w:spacing w:val="-1"/>
                <w:w w:val="95"/>
                <w:sz w:val="18"/>
              </w:rPr>
              <w:t>Adiantamento</w:t>
            </w:r>
            <w:r>
              <w:rPr>
                <w:color w:val="A0948E"/>
                <w:spacing w:val="-12"/>
                <w:w w:val="95"/>
                <w:sz w:val="18"/>
              </w:rPr>
              <w:t> </w:t>
            </w:r>
            <w:r>
              <w:rPr>
                <w:color w:val="A0948E"/>
                <w:spacing w:val="-1"/>
                <w:w w:val="95"/>
                <w:sz w:val="18"/>
              </w:rPr>
              <w:t>a</w:t>
            </w:r>
            <w:r>
              <w:rPr>
                <w:color w:val="A0948E"/>
                <w:spacing w:val="-12"/>
                <w:w w:val="95"/>
                <w:sz w:val="18"/>
              </w:rPr>
              <w:t> </w:t>
            </w:r>
            <w:r>
              <w:rPr>
                <w:color w:val="A0948E"/>
                <w:spacing w:val="-1"/>
                <w:w w:val="95"/>
                <w:sz w:val="18"/>
              </w:rPr>
              <w:t>fornecedores</w:t>
            </w:r>
          </w:p>
        </w:tc>
        <w:tc>
          <w:tcPr>
            <w:tcW w:w="269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13"/>
              <w:ind w:right="469"/>
              <w:rPr>
                <w:sz w:val="18"/>
              </w:rPr>
            </w:pPr>
            <w:r>
              <w:rPr>
                <w:color w:val="A0948E"/>
                <w:sz w:val="18"/>
              </w:rPr>
              <w:t>251.954</w:t>
            </w:r>
          </w:p>
        </w:tc>
        <w:tc>
          <w:tcPr>
            <w:tcW w:w="1814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13"/>
              <w:ind w:right="421"/>
              <w:rPr>
                <w:sz w:val="18"/>
              </w:rPr>
            </w:pPr>
            <w:r>
              <w:rPr>
                <w:color w:val="A0948E"/>
                <w:sz w:val="18"/>
              </w:rPr>
              <w:t>251.962</w:t>
            </w:r>
          </w:p>
        </w:tc>
      </w:tr>
      <w:tr>
        <w:trPr>
          <w:trHeight w:val="290" w:hRule="atLeast"/>
        </w:trPr>
        <w:tc>
          <w:tcPr>
            <w:tcW w:w="501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13"/>
              <w:ind w:left="80"/>
              <w:jc w:val="left"/>
              <w:rPr>
                <w:sz w:val="18"/>
              </w:rPr>
            </w:pPr>
            <w:r>
              <w:rPr>
                <w:color w:val="A0948E"/>
                <w:w w:val="95"/>
                <w:sz w:val="18"/>
              </w:rPr>
              <w:t>Adiantamento</w:t>
            </w:r>
            <w:r>
              <w:rPr>
                <w:color w:val="A0948E"/>
                <w:spacing w:val="-11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a</w:t>
            </w:r>
            <w:r>
              <w:rPr>
                <w:color w:val="A0948E"/>
                <w:spacing w:val="-11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convênios</w:t>
            </w:r>
          </w:p>
        </w:tc>
        <w:tc>
          <w:tcPr>
            <w:tcW w:w="269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14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90" w:hRule="atLeast"/>
        </w:trPr>
        <w:tc>
          <w:tcPr>
            <w:tcW w:w="501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13"/>
              <w:ind w:left="308"/>
              <w:jc w:val="left"/>
              <w:rPr>
                <w:sz w:val="18"/>
              </w:rPr>
            </w:pPr>
            <w:r>
              <w:rPr>
                <w:color w:val="A0948E"/>
                <w:w w:val="95"/>
                <w:sz w:val="18"/>
              </w:rPr>
              <w:t>Organização</w:t>
            </w:r>
            <w:r>
              <w:rPr>
                <w:color w:val="A0948E"/>
                <w:spacing w:val="-8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Pan-Americana</w:t>
            </w:r>
            <w:r>
              <w:rPr>
                <w:color w:val="A0948E"/>
                <w:spacing w:val="-7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da</w:t>
            </w:r>
            <w:r>
              <w:rPr>
                <w:color w:val="A0948E"/>
                <w:spacing w:val="-7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Saúde</w:t>
            </w:r>
            <w:r>
              <w:rPr>
                <w:color w:val="A0948E"/>
                <w:spacing w:val="-7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–</w:t>
            </w:r>
            <w:r>
              <w:rPr>
                <w:color w:val="A0948E"/>
                <w:spacing w:val="-8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Opas</w:t>
            </w:r>
          </w:p>
        </w:tc>
        <w:tc>
          <w:tcPr>
            <w:tcW w:w="269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13"/>
              <w:ind w:right="469"/>
              <w:rPr>
                <w:sz w:val="18"/>
              </w:rPr>
            </w:pPr>
            <w:r>
              <w:rPr>
                <w:color w:val="A0948E"/>
                <w:w w:val="83"/>
                <w:sz w:val="18"/>
              </w:rPr>
              <w:t>-</w:t>
            </w:r>
          </w:p>
        </w:tc>
        <w:tc>
          <w:tcPr>
            <w:tcW w:w="1814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13"/>
              <w:ind w:right="421"/>
              <w:rPr>
                <w:sz w:val="18"/>
              </w:rPr>
            </w:pPr>
            <w:r>
              <w:rPr>
                <w:color w:val="A0948E"/>
                <w:sz w:val="18"/>
              </w:rPr>
              <w:t>1.567.100</w:t>
            </w:r>
          </w:p>
        </w:tc>
      </w:tr>
      <w:tr>
        <w:trPr>
          <w:trHeight w:val="290" w:hRule="atLeast"/>
        </w:trPr>
        <w:tc>
          <w:tcPr>
            <w:tcW w:w="501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13"/>
              <w:ind w:left="308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Fiocruz/Fiotec</w:t>
            </w:r>
            <w:r>
              <w:rPr>
                <w:color w:val="A0948E"/>
                <w:spacing w:val="-3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–</w:t>
            </w:r>
            <w:r>
              <w:rPr>
                <w:color w:val="A0948E"/>
                <w:spacing w:val="-11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TC</w:t>
            </w:r>
            <w:r>
              <w:rPr>
                <w:color w:val="A0948E"/>
                <w:spacing w:val="-3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83/2010</w:t>
            </w:r>
          </w:p>
        </w:tc>
        <w:tc>
          <w:tcPr>
            <w:tcW w:w="269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13"/>
              <w:ind w:right="469"/>
              <w:rPr>
                <w:sz w:val="18"/>
              </w:rPr>
            </w:pPr>
            <w:r>
              <w:rPr>
                <w:color w:val="A0948E"/>
                <w:w w:val="83"/>
                <w:sz w:val="18"/>
              </w:rPr>
              <w:t>-</w:t>
            </w:r>
          </w:p>
        </w:tc>
        <w:tc>
          <w:tcPr>
            <w:tcW w:w="1814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13"/>
              <w:ind w:right="421"/>
              <w:rPr>
                <w:sz w:val="18"/>
              </w:rPr>
            </w:pPr>
            <w:r>
              <w:rPr>
                <w:color w:val="A0948E"/>
                <w:sz w:val="18"/>
              </w:rPr>
              <w:t>1.510.758</w:t>
            </w:r>
          </w:p>
        </w:tc>
      </w:tr>
      <w:tr>
        <w:trPr>
          <w:trHeight w:val="290" w:hRule="atLeast"/>
        </w:trPr>
        <w:tc>
          <w:tcPr>
            <w:tcW w:w="501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13"/>
              <w:ind w:left="80"/>
              <w:jc w:val="left"/>
              <w:rPr>
                <w:sz w:val="18"/>
              </w:rPr>
            </w:pPr>
            <w:r>
              <w:rPr>
                <w:color w:val="A0948E"/>
                <w:spacing w:val="-1"/>
                <w:w w:val="95"/>
                <w:sz w:val="18"/>
              </w:rPr>
              <w:t>Adiantamento</w:t>
            </w:r>
            <w:r>
              <w:rPr>
                <w:color w:val="A0948E"/>
                <w:spacing w:val="-12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a</w:t>
            </w:r>
            <w:r>
              <w:rPr>
                <w:color w:val="A0948E"/>
                <w:spacing w:val="-12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funcionários</w:t>
            </w:r>
          </w:p>
        </w:tc>
        <w:tc>
          <w:tcPr>
            <w:tcW w:w="269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14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90" w:hRule="atLeast"/>
        </w:trPr>
        <w:tc>
          <w:tcPr>
            <w:tcW w:w="501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13"/>
              <w:ind w:left="308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Adiantamento</w:t>
            </w:r>
            <w:r>
              <w:rPr>
                <w:color w:val="A0948E"/>
                <w:spacing w:val="6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de</w:t>
            </w:r>
            <w:r>
              <w:rPr>
                <w:color w:val="A0948E"/>
                <w:spacing w:val="6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férias</w:t>
            </w:r>
          </w:p>
        </w:tc>
        <w:tc>
          <w:tcPr>
            <w:tcW w:w="269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13"/>
              <w:ind w:right="469"/>
              <w:rPr>
                <w:sz w:val="18"/>
              </w:rPr>
            </w:pPr>
            <w:r>
              <w:rPr>
                <w:color w:val="A0948E"/>
                <w:sz w:val="18"/>
              </w:rPr>
              <w:t>370.950</w:t>
            </w:r>
          </w:p>
        </w:tc>
        <w:tc>
          <w:tcPr>
            <w:tcW w:w="1814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13"/>
              <w:ind w:right="421"/>
              <w:rPr>
                <w:sz w:val="18"/>
              </w:rPr>
            </w:pPr>
            <w:r>
              <w:rPr>
                <w:color w:val="A0948E"/>
                <w:sz w:val="18"/>
              </w:rPr>
              <w:t>567.174</w:t>
            </w:r>
          </w:p>
        </w:tc>
      </w:tr>
      <w:tr>
        <w:trPr>
          <w:trHeight w:val="290" w:hRule="atLeast"/>
        </w:trPr>
        <w:tc>
          <w:tcPr>
            <w:tcW w:w="501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13"/>
              <w:ind w:left="308"/>
              <w:jc w:val="left"/>
              <w:rPr>
                <w:sz w:val="18"/>
              </w:rPr>
            </w:pPr>
            <w:r>
              <w:rPr>
                <w:color w:val="A0948E"/>
                <w:spacing w:val="-1"/>
                <w:w w:val="95"/>
                <w:sz w:val="18"/>
              </w:rPr>
              <w:t>Adiantamento</w:t>
            </w:r>
            <w:r>
              <w:rPr>
                <w:color w:val="A0948E"/>
                <w:spacing w:val="-13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de</w:t>
            </w:r>
            <w:r>
              <w:rPr>
                <w:color w:val="A0948E"/>
                <w:spacing w:val="-13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13º</w:t>
            </w:r>
            <w:r>
              <w:rPr>
                <w:color w:val="A0948E"/>
                <w:spacing w:val="-13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salário</w:t>
            </w:r>
          </w:p>
        </w:tc>
        <w:tc>
          <w:tcPr>
            <w:tcW w:w="269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13"/>
              <w:ind w:right="469"/>
              <w:rPr>
                <w:sz w:val="18"/>
              </w:rPr>
            </w:pPr>
            <w:r>
              <w:rPr>
                <w:color w:val="A0948E"/>
                <w:w w:val="83"/>
                <w:sz w:val="18"/>
              </w:rPr>
              <w:t>-</w:t>
            </w:r>
          </w:p>
        </w:tc>
        <w:tc>
          <w:tcPr>
            <w:tcW w:w="1814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13"/>
              <w:ind w:right="421"/>
              <w:rPr>
                <w:sz w:val="18"/>
              </w:rPr>
            </w:pPr>
            <w:r>
              <w:rPr>
                <w:color w:val="A0948E"/>
                <w:sz w:val="18"/>
              </w:rPr>
              <w:t>5.152</w:t>
            </w:r>
          </w:p>
        </w:tc>
      </w:tr>
      <w:tr>
        <w:trPr>
          <w:trHeight w:val="290" w:hRule="atLeast"/>
        </w:trPr>
        <w:tc>
          <w:tcPr>
            <w:tcW w:w="501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13"/>
              <w:ind w:left="80"/>
              <w:jc w:val="left"/>
              <w:rPr>
                <w:sz w:val="18"/>
              </w:rPr>
            </w:pPr>
            <w:r>
              <w:rPr>
                <w:color w:val="A0948E"/>
                <w:w w:val="95"/>
                <w:sz w:val="18"/>
              </w:rPr>
              <w:t>Adiantamento</w:t>
            </w:r>
            <w:r>
              <w:rPr>
                <w:color w:val="A0948E"/>
                <w:spacing w:val="-9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de</w:t>
            </w:r>
            <w:r>
              <w:rPr>
                <w:color w:val="A0948E"/>
                <w:spacing w:val="-9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viagem</w:t>
            </w:r>
          </w:p>
        </w:tc>
        <w:tc>
          <w:tcPr>
            <w:tcW w:w="269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14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90" w:hRule="atLeast"/>
        </w:trPr>
        <w:tc>
          <w:tcPr>
            <w:tcW w:w="501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13"/>
              <w:ind w:left="308"/>
              <w:jc w:val="left"/>
              <w:rPr>
                <w:sz w:val="18"/>
              </w:rPr>
            </w:pPr>
            <w:r>
              <w:rPr>
                <w:color w:val="A0948E"/>
                <w:sz w:val="18"/>
              </w:rPr>
              <w:t>Empregados/colaboradores</w:t>
            </w:r>
          </w:p>
        </w:tc>
        <w:tc>
          <w:tcPr>
            <w:tcW w:w="269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13"/>
              <w:ind w:right="469"/>
              <w:rPr>
                <w:sz w:val="18"/>
              </w:rPr>
            </w:pPr>
            <w:r>
              <w:rPr>
                <w:color w:val="A0948E"/>
                <w:sz w:val="18"/>
              </w:rPr>
              <w:t>11.347</w:t>
            </w:r>
          </w:p>
        </w:tc>
        <w:tc>
          <w:tcPr>
            <w:tcW w:w="1814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13"/>
              <w:ind w:right="421"/>
              <w:rPr>
                <w:sz w:val="18"/>
              </w:rPr>
            </w:pPr>
            <w:r>
              <w:rPr>
                <w:color w:val="A0948E"/>
                <w:sz w:val="18"/>
              </w:rPr>
              <w:t>24.310</w:t>
            </w:r>
          </w:p>
        </w:tc>
      </w:tr>
      <w:tr>
        <w:trPr>
          <w:trHeight w:val="290" w:hRule="atLeast"/>
        </w:trPr>
        <w:tc>
          <w:tcPr>
            <w:tcW w:w="501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2"/>
              <w:ind w:left="80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sz w:val="18"/>
              </w:rPr>
              <w:t>Total</w:t>
            </w:r>
          </w:p>
        </w:tc>
        <w:tc>
          <w:tcPr>
            <w:tcW w:w="269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2"/>
              <w:ind w:right="46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634.251</w:t>
            </w:r>
          </w:p>
        </w:tc>
        <w:tc>
          <w:tcPr>
            <w:tcW w:w="1814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2"/>
              <w:ind w:right="42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3.926.456</w:t>
            </w:r>
          </w:p>
        </w:tc>
      </w:tr>
    </w:tbl>
    <w:p>
      <w:pPr>
        <w:pStyle w:val="BodyText"/>
        <w:spacing w:before="6"/>
        <w:rPr>
          <w:sz w:val="32"/>
        </w:rPr>
      </w:pPr>
    </w:p>
    <w:p>
      <w:pPr>
        <w:pStyle w:val="Heading2"/>
        <w:numPr>
          <w:ilvl w:val="0"/>
          <w:numId w:val="1"/>
        </w:numPr>
        <w:tabs>
          <w:tab w:pos="346" w:val="left" w:leader="none"/>
        </w:tabs>
        <w:spacing w:line="240" w:lineRule="auto" w:before="1" w:after="0"/>
        <w:ind w:left="345" w:right="0" w:hanging="183"/>
        <w:jc w:val="both"/>
      </w:pPr>
      <w:r>
        <w:rPr>
          <w:rFonts w:ascii="Trebuchet MS" w:hAnsi="Trebuchet MS"/>
          <w:b w:val="0"/>
          <w:color w:val="A0948E"/>
          <w:w w:val="80"/>
          <w:sz w:val="36"/>
        </w:rPr>
        <w:t>•</w:t>
      </w:r>
      <w:r>
        <w:rPr>
          <w:rFonts w:ascii="Trebuchet MS" w:hAnsi="Trebuchet MS"/>
          <w:b w:val="0"/>
          <w:color w:val="A0948E"/>
          <w:spacing w:val="-25"/>
          <w:w w:val="80"/>
          <w:sz w:val="36"/>
        </w:rPr>
        <w:t> </w:t>
      </w:r>
      <w:r>
        <w:rPr>
          <w:color w:val="702C29"/>
          <w:w w:val="80"/>
        </w:rPr>
        <w:t>OUTROS</w:t>
      </w:r>
      <w:r>
        <w:rPr>
          <w:color w:val="702C29"/>
          <w:spacing w:val="4"/>
          <w:w w:val="80"/>
        </w:rPr>
        <w:t> </w:t>
      </w:r>
      <w:r>
        <w:rPr>
          <w:color w:val="702C29"/>
          <w:w w:val="80"/>
        </w:rPr>
        <w:t>CRÉDITOS</w:t>
      </w:r>
    </w:p>
    <w:p>
      <w:pPr>
        <w:pStyle w:val="BodyText"/>
        <w:spacing w:before="2"/>
        <w:rPr>
          <w:rFonts w:ascii="Tahoma"/>
          <w:b/>
          <w:sz w:val="14"/>
        </w:rPr>
      </w:pPr>
    </w:p>
    <w:tbl>
      <w:tblPr>
        <w:tblW w:w="0" w:type="auto"/>
        <w:jc w:val="left"/>
        <w:tblInd w:w="1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01"/>
        <w:gridCol w:w="2514"/>
        <w:gridCol w:w="1470"/>
      </w:tblGrid>
      <w:tr>
        <w:trPr>
          <w:trHeight w:val="238" w:hRule="atLeast"/>
        </w:trPr>
        <w:tc>
          <w:tcPr>
            <w:tcW w:w="52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51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spacing w:before="2"/>
              <w:ind w:right="78"/>
              <w:rPr>
                <w:sz w:val="16"/>
              </w:rPr>
            </w:pPr>
            <w:r>
              <w:rPr>
                <w:color w:val="A0948E"/>
                <w:sz w:val="16"/>
              </w:rPr>
              <w:t>R$1</w:t>
            </w:r>
          </w:p>
        </w:tc>
      </w:tr>
      <w:tr>
        <w:trPr>
          <w:trHeight w:val="301" w:hRule="atLeast"/>
        </w:trPr>
        <w:tc>
          <w:tcPr>
            <w:tcW w:w="5201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4"/>
              <w:ind w:left="80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A0948E"/>
                <w:sz w:val="18"/>
              </w:rPr>
              <w:t>Descrição</w:t>
            </w:r>
          </w:p>
        </w:tc>
        <w:tc>
          <w:tcPr>
            <w:tcW w:w="2514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4"/>
              <w:ind w:right="47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31/12/2021</w:t>
            </w:r>
          </w:p>
        </w:tc>
        <w:tc>
          <w:tcPr>
            <w:tcW w:w="1470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4"/>
              <w:ind w:right="7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31/12/2020</w:t>
            </w:r>
          </w:p>
        </w:tc>
      </w:tr>
      <w:tr>
        <w:trPr>
          <w:trHeight w:val="290" w:hRule="atLeast"/>
        </w:trPr>
        <w:tc>
          <w:tcPr>
            <w:tcW w:w="5201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Encargos</w:t>
            </w:r>
            <w:r>
              <w:rPr>
                <w:color w:val="A0948E"/>
                <w:spacing w:val="2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a</w:t>
            </w:r>
            <w:r>
              <w:rPr>
                <w:color w:val="A0948E"/>
                <w:spacing w:val="2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recuperar</w:t>
            </w:r>
            <w:r>
              <w:rPr>
                <w:color w:val="A0948E"/>
                <w:spacing w:val="2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–</w:t>
            </w:r>
            <w:r>
              <w:rPr>
                <w:color w:val="A0948E"/>
                <w:spacing w:val="3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fornecedor</w:t>
            </w:r>
            <w:r>
              <w:rPr>
                <w:color w:val="A0948E"/>
                <w:spacing w:val="2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(9.a)</w:t>
            </w:r>
          </w:p>
        </w:tc>
        <w:tc>
          <w:tcPr>
            <w:tcW w:w="2514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70"/>
              <w:rPr>
                <w:sz w:val="18"/>
              </w:rPr>
            </w:pPr>
            <w:r>
              <w:rPr>
                <w:color w:val="A0948E"/>
                <w:sz w:val="18"/>
              </w:rPr>
              <w:t>8.349.866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A0948E"/>
                <w:sz w:val="18"/>
              </w:rPr>
              <w:t>8.405.926</w:t>
            </w:r>
          </w:p>
        </w:tc>
      </w:tr>
      <w:tr>
        <w:trPr>
          <w:trHeight w:val="290" w:hRule="atLeast"/>
        </w:trPr>
        <w:tc>
          <w:tcPr>
            <w:tcW w:w="5201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Seguros/garantia a apropriar</w:t>
            </w:r>
            <w:r>
              <w:rPr>
                <w:color w:val="A0948E"/>
                <w:spacing w:val="1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(9.b)</w:t>
            </w:r>
          </w:p>
        </w:tc>
        <w:tc>
          <w:tcPr>
            <w:tcW w:w="2514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70"/>
              <w:rPr>
                <w:sz w:val="18"/>
              </w:rPr>
            </w:pPr>
            <w:r>
              <w:rPr>
                <w:color w:val="A0948E"/>
                <w:sz w:val="18"/>
              </w:rPr>
              <w:t>382.721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A0948E"/>
                <w:sz w:val="18"/>
              </w:rPr>
              <w:t>365.852</w:t>
            </w:r>
          </w:p>
        </w:tc>
      </w:tr>
      <w:tr>
        <w:trPr>
          <w:trHeight w:val="290" w:hRule="atLeast"/>
        </w:trPr>
        <w:tc>
          <w:tcPr>
            <w:tcW w:w="5201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Custos</w:t>
            </w:r>
            <w:r>
              <w:rPr>
                <w:color w:val="A0948E"/>
                <w:spacing w:val="3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de</w:t>
            </w:r>
            <w:r>
              <w:rPr>
                <w:color w:val="A0948E"/>
                <w:spacing w:val="4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medicamentos</w:t>
            </w:r>
            <w:r>
              <w:rPr>
                <w:color w:val="A0948E"/>
                <w:spacing w:val="4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a</w:t>
            </w:r>
            <w:r>
              <w:rPr>
                <w:color w:val="A0948E"/>
                <w:spacing w:val="4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apropriar</w:t>
            </w:r>
            <w:r>
              <w:rPr>
                <w:color w:val="A0948E"/>
                <w:spacing w:val="4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(9.c)</w:t>
            </w:r>
          </w:p>
        </w:tc>
        <w:tc>
          <w:tcPr>
            <w:tcW w:w="2514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70"/>
              <w:rPr>
                <w:sz w:val="18"/>
              </w:rPr>
            </w:pPr>
            <w:r>
              <w:rPr>
                <w:color w:val="A0948E"/>
                <w:sz w:val="18"/>
              </w:rPr>
              <w:t>1.650.783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A0948E"/>
                <w:sz w:val="18"/>
              </w:rPr>
              <w:t>581.627</w:t>
            </w:r>
          </w:p>
        </w:tc>
      </w:tr>
      <w:tr>
        <w:trPr>
          <w:trHeight w:val="290" w:hRule="atLeast"/>
        </w:trPr>
        <w:tc>
          <w:tcPr>
            <w:tcW w:w="5201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Cessão</w:t>
            </w:r>
            <w:r>
              <w:rPr>
                <w:color w:val="A0948E"/>
                <w:spacing w:val="-1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de licença de uso de software a apropriar (9.d)</w:t>
            </w:r>
          </w:p>
        </w:tc>
        <w:tc>
          <w:tcPr>
            <w:tcW w:w="2514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70"/>
              <w:rPr>
                <w:sz w:val="18"/>
              </w:rPr>
            </w:pPr>
            <w:r>
              <w:rPr>
                <w:color w:val="A0948E"/>
                <w:sz w:val="18"/>
              </w:rPr>
              <w:t>1.124.903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A0948E"/>
                <w:sz w:val="18"/>
              </w:rPr>
              <w:t>38.876</w:t>
            </w:r>
          </w:p>
        </w:tc>
      </w:tr>
      <w:tr>
        <w:trPr>
          <w:trHeight w:val="290" w:hRule="atLeast"/>
        </w:trPr>
        <w:tc>
          <w:tcPr>
            <w:tcW w:w="5201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Depósitos</w:t>
            </w:r>
            <w:r>
              <w:rPr>
                <w:color w:val="A0948E"/>
                <w:spacing w:val="-1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judiciais</w:t>
            </w:r>
            <w:r>
              <w:rPr>
                <w:color w:val="A0948E"/>
                <w:spacing w:val="-1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(10.a)</w:t>
            </w:r>
          </w:p>
        </w:tc>
        <w:tc>
          <w:tcPr>
            <w:tcW w:w="2514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70"/>
              <w:rPr>
                <w:sz w:val="18"/>
              </w:rPr>
            </w:pPr>
            <w:r>
              <w:rPr>
                <w:color w:val="A0948E"/>
                <w:sz w:val="18"/>
              </w:rPr>
              <w:t>1.056.044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A0948E"/>
                <w:sz w:val="18"/>
              </w:rPr>
              <w:t>437.546</w:t>
            </w:r>
          </w:p>
        </w:tc>
      </w:tr>
      <w:tr>
        <w:trPr>
          <w:trHeight w:val="290" w:hRule="atLeast"/>
        </w:trPr>
        <w:tc>
          <w:tcPr>
            <w:tcW w:w="5201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Bloqueio</w:t>
            </w:r>
            <w:r>
              <w:rPr>
                <w:color w:val="A0948E"/>
                <w:spacing w:val="5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Judicial</w:t>
            </w:r>
          </w:p>
        </w:tc>
        <w:tc>
          <w:tcPr>
            <w:tcW w:w="2514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70"/>
              <w:rPr>
                <w:sz w:val="18"/>
              </w:rPr>
            </w:pPr>
            <w:r>
              <w:rPr>
                <w:color w:val="A0948E"/>
                <w:sz w:val="18"/>
              </w:rPr>
              <w:t>104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A0948E"/>
                <w:sz w:val="18"/>
              </w:rPr>
              <w:t>44.304</w:t>
            </w:r>
          </w:p>
        </w:tc>
      </w:tr>
      <w:tr>
        <w:trPr>
          <w:trHeight w:val="290" w:hRule="atLeast"/>
        </w:trPr>
        <w:tc>
          <w:tcPr>
            <w:tcW w:w="5201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A0948E"/>
                <w:spacing w:val="-1"/>
                <w:w w:val="95"/>
                <w:sz w:val="18"/>
              </w:rPr>
              <w:t>Outros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spacing w:val="-1"/>
                <w:w w:val="95"/>
                <w:sz w:val="18"/>
              </w:rPr>
              <w:t>créditos</w:t>
            </w:r>
          </w:p>
        </w:tc>
        <w:tc>
          <w:tcPr>
            <w:tcW w:w="2514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70"/>
              <w:rPr>
                <w:sz w:val="18"/>
              </w:rPr>
            </w:pPr>
            <w:r>
              <w:rPr>
                <w:color w:val="A0948E"/>
                <w:sz w:val="18"/>
              </w:rPr>
              <w:t>102.692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A0948E"/>
                <w:sz w:val="18"/>
              </w:rPr>
              <w:t>29.654</w:t>
            </w:r>
          </w:p>
        </w:tc>
      </w:tr>
      <w:tr>
        <w:trPr>
          <w:trHeight w:val="290" w:hRule="atLeast"/>
        </w:trPr>
        <w:tc>
          <w:tcPr>
            <w:tcW w:w="5201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32"/>
              <w:ind w:left="80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sz w:val="18"/>
              </w:rPr>
              <w:t>Total</w:t>
            </w:r>
          </w:p>
        </w:tc>
        <w:tc>
          <w:tcPr>
            <w:tcW w:w="2514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32"/>
              <w:ind w:right="47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12.667.113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32"/>
              <w:ind w:right="7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9.903.785</w:t>
            </w:r>
          </w:p>
        </w:tc>
      </w:tr>
    </w:tbl>
    <w:p>
      <w:pPr>
        <w:pStyle w:val="BodyText"/>
        <w:rPr>
          <w:rFonts w:ascii="Tahoma"/>
          <w:b/>
          <w:sz w:val="35"/>
        </w:rPr>
      </w:pPr>
    </w:p>
    <w:p>
      <w:pPr>
        <w:pStyle w:val="Heading4"/>
        <w:numPr>
          <w:ilvl w:val="1"/>
          <w:numId w:val="5"/>
        </w:numPr>
        <w:tabs>
          <w:tab w:pos="489" w:val="left" w:leader="none"/>
        </w:tabs>
        <w:spacing w:line="240" w:lineRule="auto" w:before="1" w:after="0"/>
        <w:ind w:left="488" w:right="0" w:hanging="326"/>
        <w:jc w:val="left"/>
      </w:pPr>
      <w:r>
        <w:rPr>
          <w:color w:val="A0948E"/>
          <w:w w:val="85"/>
        </w:rPr>
        <w:t>Encargos</w:t>
      </w:r>
      <w:r>
        <w:rPr>
          <w:color w:val="A0948E"/>
          <w:spacing w:val="10"/>
          <w:w w:val="85"/>
        </w:rPr>
        <w:t> </w:t>
      </w:r>
      <w:r>
        <w:rPr>
          <w:color w:val="A0948E"/>
          <w:w w:val="85"/>
        </w:rPr>
        <w:t>a</w:t>
      </w:r>
      <w:r>
        <w:rPr>
          <w:color w:val="A0948E"/>
          <w:spacing w:val="11"/>
          <w:w w:val="85"/>
        </w:rPr>
        <w:t> </w:t>
      </w:r>
      <w:r>
        <w:rPr>
          <w:color w:val="A0948E"/>
          <w:w w:val="85"/>
        </w:rPr>
        <w:t>Recuperar</w:t>
      </w:r>
      <w:r>
        <w:rPr>
          <w:color w:val="A0948E"/>
          <w:spacing w:val="10"/>
          <w:w w:val="85"/>
        </w:rPr>
        <w:t> </w:t>
      </w:r>
      <w:r>
        <w:rPr>
          <w:color w:val="A0948E"/>
          <w:w w:val="85"/>
        </w:rPr>
        <w:t>–</w:t>
      </w:r>
      <w:r>
        <w:rPr>
          <w:color w:val="A0948E"/>
          <w:spacing w:val="11"/>
          <w:w w:val="85"/>
        </w:rPr>
        <w:t> </w:t>
      </w:r>
      <w:r>
        <w:rPr>
          <w:color w:val="A0948E"/>
          <w:w w:val="85"/>
        </w:rPr>
        <w:t>Fornecedor</w:t>
      </w:r>
    </w:p>
    <w:p>
      <w:pPr>
        <w:pStyle w:val="BodyText"/>
        <w:spacing w:line="295" w:lineRule="auto" w:before="172"/>
        <w:ind w:left="163" w:right="1180"/>
        <w:jc w:val="both"/>
      </w:pPr>
      <w:r>
        <w:rPr>
          <w:color w:val="A0948E"/>
          <w:w w:val="90"/>
        </w:rPr>
        <w:t>A conta de Encargos a Recuperar, no montante de R$ 8,34 milhões, é composta, em sua maior parte, pelas</w:t>
      </w:r>
      <w:r>
        <w:rPr>
          <w:color w:val="A0948E"/>
          <w:spacing w:val="1"/>
          <w:w w:val="90"/>
        </w:rPr>
        <w:t> </w:t>
      </w:r>
      <w:r>
        <w:rPr>
          <w:color w:val="A0948E"/>
          <w:spacing w:val="-1"/>
          <w:w w:val="95"/>
        </w:rPr>
        <w:t>notas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crédito</w:t>
      </w:r>
      <w:r>
        <w:rPr>
          <w:color w:val="A0948E"/>
          <w:spacing w:val="-14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valores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a</w:t>
      </w:r>
      <w:r>
        <w:rPr>
          <w:color w:val="A0948E"/>
          <w:spacing w:val="-14"/>
          <w:w w:val="95"/>
        </w:rPr>
        <w:t> </w:t>
      </w:r>
      <w:r>
        <w:rPr>
          <w:color w:val="A0948E"/>
          <w:spacing w:val="-1"/>
          <w:w w:val="95"/>
        </w:rPr>
        <w:t>serem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ressarcidos</w:t>
      </w:r>
      <w:r>
        <w:rPr>
          <w:color w:val="A0948E"/>
          <w:spacing w:val="-14"/>
          <w:w w:val="95"/>
        </w:rPr>
        <w:t> </w:t>
      </w:r>
      <w:r>
        <w:rPr>
          <w:color w:val="A0948E"/>
          <w:spacing w:val="-1"/>
          <w:w w:val="95"/>
        </w:rPr>
        <w:t>pelo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transferidor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tecnologia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dos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medicamentos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hemo-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derivados. Os valores foram renegociados e formalizados com a assinatura de aditivo contratual, em 2020,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5"/>
        </w:rPr>
        <w:t>prevendo o ressarcimento dos valores (reais e dólares norte-americanos) até 2023, no total de R$ 12,8</w:t>
      </w:r>
      <w:r>
        <w:rPr>
          <w:color w:val="A0948E"/>
          <w:spacing w:val="-58"/>
          <w:w w:val="95"/>
        </w:rPr>
        <w:t> </w:t>
      </w:r>
      <w:r>
        <w:rPr>
          <w:color w:val="A0948E"/>
        </w:rPr>
        <w:t>milhões</w:t>
      </w:r>
      <w:r>
        <w:rPr>
          <w:color w:val="A0948E"/>
          <w:spacing w:val="-20"/>
        </w:rPr>
        <w:t> </w:t>
      </w:r>
      <w:r>
        <w:rPr>
          <w:color w:val="A0948E"/>
        </w:rPr>
        <w:t>e</w:t>
      </w:r>
      <w:r>
        <w:rPr>
          <w:color w:val="A0948E"/>
          <w:spacing w:val="-20"/>
        </w:rPr>
        <w:t> </w:t>
      </w:r>
      <w:r>
        <w:rPr>
          <w:color w:val="A0948E"/>
        </w:rPr>
        <w:t>US$</w:t>
      </w:r>
      <w:r>
        <w:rPr>
          <w:color w:val="A0948E"/>
          <w:spacing w:val="-20"/>
        </w:rPr>
        <w:t> </w:t>
      </w:r>
      <w:r>
        <w:rPr>
          <w:color w:val="A0948E"/>
        </w:rPr>
        <w:t>20,9</w:t>
      </w:r>
      <w:r>
        <w:rPr>
          <w:color w:val="A0948E"/>
          <w:spacing w:val="-20"/>
        </w:rPr>
        <w:t> </w:t>
      </w:r>
      <w:r>
        <w:rPr>
          <w:color w:val="A0948E"/>
        </w:rPr>
        <w:t>milhões.</w:t>
      </w:r>
    </w:p>
    <w:p>
      <w:pPr>
        <w:pStyle w:val="Heading4"/>
        <w:numPr>
          <w:ilvl w:val="1"/>
          <w:numId w:val="5"/>
        </w:numPr>
        <w:tabs>
          <w:tab w:pos="504" w:val="left" w:leader="none"/>
        </w:tabs>
        <w:spacing w:line="240" w:lineRule="auto" w:before="101" w:after="0"/>
        <w:ind w:left="503" w:right="0" w:hanging="341"/>
        <w:jc w:val="left"/>
      </w:pPr>
      <w:r>
        <w:rPr>
          <w:color w:val="A0948E"/>
          <w:w w:val="85"/>
        </w:rPr>
        <w:t>Seguros/Garantia</w:t>
      </w:r>
      <w:r>
        <w:rPr>
          <w:color w:val="A0948E"/>
          <w:spacing w:val="18"/>
          <w:w w:val="85"/>
        </w:rPr>
        <w:t> </w:t>
      </w:r>
      <w:r>
        <w:rPr>
          <w:color w:val="A0948E"/>
          <w:w w:val="85"/>
        </w:rPr>
        <w:t>a</w:t>
      </w:r>
      <w:r>
        <w:rPr>
          <w:color w:val="A0948E"/>
          <w:spacing w:val="18"/>
          <w:w w:val="85"/>
        </w:rPr>
        <w:t> </w:t>
      </w:r>
      <w:r>
        <w:rPr>
          <w:color w:val="A0948E"/>
          <w:w w:val="85"/>
        </w:rPr>
        <w:t>Apropriar</w:t>
      </w:r>
    </w:p>
    <w:p>
      <w:pPr>
        <w:pStyle w:val="BodyText"/>
        <w:spacing w:line="295" w:lineRule="auto" w:before="173"/>
        <w:ind w:left="163" w:right="1181"/>
        <w:jc w:val="both"/>
      </w:pPr>
      <w:r>
        <w:rPr>
          <w:color w:val="A0948E"/>
          <w:w w:val="90"/>
        </w:rPr>
        <w:t>O saldo da conta Seguros/Garantia a Apropriar, no valor de R$ 382,7 mil, diz respeito à contratação de se-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guro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total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dos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medicamentos,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bens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móveis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e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do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parque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fabril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localizado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em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Goiana-PE.</w:t>
      </w:r>
    </w:p>
    <w:p>
      <w:pPr>
        <w:pStyle w:val="Heading4"/>
        <w:numPr>
          <w:ilvl w:val="1"/>
          <w:numId w:val="5"/>
        </w:numPr>
        <w:tabs>
          <w:tab w:pos="473" w:val="left" w:leader="none"/>
        </w:tabs>
        <w:spacing w:line="240" w:lineRule="auto" w:before="101" w:after="0"/>
        <w:ind w:left="472" w:right="0" w:hanging="310"/>
        <w:jc w:val="left"/>
      </w:pPr>
      <w:r>
        <w:rPr>
          <w:color w:val="A0948E"/>
          <w:w w:val="90"/>
        </w:rPr>
        <w:t>Custos</w:t>
      </w:r>
      <w:r>
        <w:rPr>
          <w:color w:val="A0948E"/>
          <w:spacing w:val="-14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14"/>
          <w:w w:val="90"/>
        </w:rPr>
        <w:t> </w:t>
      </w:r>
      <w:r>
        <w:rPr>
          <w:color w:val="A0948E"/>
          <w:w w:val="90"/>
        </w:rPr>
        <w:t>Medicamentos</w:t>
      </w:r>
      <w:r>
        <w:rPr>
          <w:color w:val="A0948E"/>
          <w:spacing w:val="-13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-14"/>
          <w:w w:val="90"/>
        </w:rPr>
        <w:t> </w:t>
      </w:r>
      <w:r>
        <w:rPr>
          <w:color w:val="A0948E"/>
          <w:w w:val="90"/>
        </w:rPr>
        <w:t>Apropriar</w:t>
      </w:r>
    </w:p>
    <w:p>
      <w:pPr>
        <w:pStyle w:val="BodyText"/>
        <w:spacing w:line="295" w:lineRule="auto" w:before="172"/>
        <w:ind w:left="163" w:right="1181"/>
        <w:jc w:val="both"/>
      </w:pPr>
      <w:r>
        <w:rPr>
          <w:color w:val="A0948E"/>
          <w:w w:val="90"/>
        </w:rPr>
        <w:t>O saldo da conta de Custos de Medicamentos a Apropriar, no montante de R$1,65 milhão, refere-se à com-</w:t>
      </w:r>
      <w:r>
        <w:rPr>
          <w:color w:val="A0948E"/>
          <w:spacing w:val="1"/>
          <w:w w:val="90"/>
        </w:rPr>
        <w:t> </w:t>
      </w:r>
      <w:r>
        <w:rPr>
          <w:color w:val="A0948E"/>
          <w:spacing w:val="-1"/>
          <w:w w:val="95"/>
        </w:rPr>
        <w:t>posição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1"/>
          <w:w w:val="95"/>
        </w:rPr>
        <w:t>salário,</w:t>
      </w:r>
      <w:r>
        <w:rPr>
          <w:color w:val="A0948E"/>
          <w:spacing w:val="-22"/>
          <w:w w:val="95"/>
        </w:rPr>
        <w:t> </w:t>
      </w:r>
      <w:r>
        <w:rPr>
          <w:color w:val="A0948E"/>
          <w:spacing w:val="-1"/>
          <w:w w:val="95"/>
        </w:rPr>
        <w:t>encargos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armazenamento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dos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medicamentos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porto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SUAPE-PE,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ser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apropriado</w:t>
      </w:r>
      <w:r>
        <w:rPr>
          <w:color w:val="A0948E"/>
          <w:spacing w:val="-57"/>
          <w:w w:val="95"/>
        </w:rPr>
        <w:t> </w:t>
      </w:r>
      <w:r>
        <w:rPr>
          <w:color w:val="A0948E"/>
          <w:w w:val="95"/>
        </w:rPr>
        <w:t>quando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nacionalização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dos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medicamentos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recombinantes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importados.</w:t>
      </w:r>
    </w:p>
    <w:p>
      <w:pPr>
        <w:spacing w:after="0" w:line="295" w:lineRule="auto"/>
        <w:jc w:val="both"/>
        <w:sectPr>
          <w:pgSz w:w="23820" w:h="16840" w:orient="landscape"/>
          <w:pgMar w:header="0" w:footer="532" w:top="1240" w:bottom="720" w:left="1140" w:right="120"/>
          <w:cols w:num="2" w:equalWidth="0">
            <w:col w:w="9390" w:space="2629"/>
            <w:col w:w="10541"/>
          </w:cols>
        </w:sectPr>
      </w:pPr>
    </w:p>
    <w:p>
      <w:pPr>
        <w:pStyle w:val="Heading4"/>
        <w:numPr>
          <w:ilvl w:val="1"/>
          <w:numId w:val="5"/>
        </w:numPr>
        <w:tabs>
          <w:tab w:pos="503" w:val="left" w:leader="none"/>
        </w:tabs>
        <w:spacing w:line="240" w:lineRule="auto" w:before="87" w:after="0"/>
        <w:ind w:left="502" w:right="0" w:hanging="340"/>
        <w:jc w:val="left"/>
      </w:pPr>
      <w:bookmarkStart w:name="_bookmark17" w:id="27"/>
      <w:bookmarkEnd w:id="27"/>
      <w:r>
        <w:rPr>
          <w:b w:val="0"/>
        </w:rPr>
      </w:r>
      <w:bookmarkStart w:name="_bookmark17" w:id="28"/>
      <w:bookmarkEnd w:id="28"/>
      <w:r>
        <w:rPr>
          <w:color w:val="A0948E"/>
          <w:spacing w:val="-1"/>
          <w:w w:val="90"/>
        </w:rPr>
        <w:t>C</w:t>
      </w:r>
      <w:r>
        <w:rPr>
          <w:color w:val="A0948E"/>
          <w:spacing w:val="-1"/>
          <w:w w:val="90"/>
        </w:rPr>
        <w:t>essão</w:t>
      </w:r>
      <w:r>
        <w:rPr>
          <w:color w:val="A0948E"/>
          <w:spacing w:val="-14"/>
          <w:w w:val="90"/>
        </w:rPr>
        <w:t> </w:t>
      </w:r>
      <w:r>
        <w:rPr>
          <w:color w:val="A0948E"/>
          <w:spacing w:val="-1"/>
          <w:w w:val="90"/>
        </w:rPr>
        <w:t>de</w:t>
      </w:r>
      <w:r>
        <w:rPr>
          <w:color w:val="A0948E"/>
          <w:spacing w:val="-13"/>
          <w:w w:val="90"/>
        </w:rPr>
        <w:t> </w:t>
      </w:r>
      <w:r>
        <w:rPr>
          <w:color w:val="A0948E"/>
          <w:spacing w:val="-1"/>
          <w:w w:val="90"/>
        </w:rPr>
        <w:t>Licença</w:t>
      </w:r>
      <w:r>
        <w:rPr>
          <w:color w:val="A0948E"/>
          <w:spacing w:val="-13"/>
          <w:w w:val="90"/>
        </w:rPr>
        <w:t> </w:t>
      </w:r>
      <w:r>
        <w:rPr>
          <w:color w:val="A0948E"/>
          <w:spacing w:val="-1"/>
          <w:w w:val="90"/>
        </w:rPr>
        <w:t>de</w:t>
      </w:r>
      <w:r>
        <w:rPr>
          <w:color w:val="A0948E"/>
          <w:spacing w:val="-13"/>
          <w:w w:val="90"/>
        </w:rPr>
        <w:t> </w:t>
      </w:r>
      <w:r>
        <w:rPr>
          <w:color w:val="A0948E"/>
          <w:spacing w:val="-1"/>
          <w:w w:val="90"/>
        </w:rPr>
        <w:t>Uso</w:t>
      </w:r>
      <w:r>
        <w:rPr>
          <w:color w:val="A0948E"/>
          <w:spacing w:val="-13"/>
          <w:w w:val="90"/>
        </w:rPr>
        <w:t> </w:t>
      </w:r>
      <w:r>
        <w:rPr>
          <w:color w:val="A0948E"/>
          <w:spacing w:val="-1"/>
          <w:w w:val="90"/>
        </w:rPr>
        <w:t>de</w:t>
      </w:r>
      <w:r>
        <w:rPr>
          <w:color w:val="A0948E"/>
          <w:spacing w:val="-13"/>
          <w:w w:val="90"/>
        </w:rPr>
        <w:t> </w:t>
      </w:r>
      <w:r>
        <w:rPr>
          <w:color w:val="A0948E"/>
          <w:spacing w:val="-1"/>
          <w:w w:val="90"/>
        </w:rPr>
        <w:t>Software</w:t>
      </w:r>
      <w:r>
        <w:rPr>
          <w:color w:val="A0948E"/>
          <w:spacing w:val="-13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-13"/>
          <w:w w:val="90"/>
        </w:rPr>
        <w:t> </w:t>
      </w:r>
      <w:r>
        <w:rPr>
          <w:color w:val="A0948E"/>
          <w:w w:val="90"/>
        </w:rPr>
        <w:t>Apropriar</w:t>
      </w:r>
    </w:p>
    <w:p>
      <w:pPr>
        <w:pStyle w:val="BodyText"/>
        <w:spacing w:line="295" w:lineRule="auto" w:before="172"/>
        <w:ind w:left="163" w:right="38"/>
        <w:jc w:val="both"/>
      </w:pPr>
      <w:r>
        <w:rPr>
          <w:color w:val="A0948E"/>
          <w:w w:val="90"/>
        </w:rPr>
        <w:t>O saldo da conta de cessão de licença de uso de </w:t>
      </w:r>
      <w:r>
        <w:rPr>
          <w:color w:val="A0948E"/>
          <w:w w:val="90"/>
          <w:u w:val="single" w:color="A0948E"/>
        </w:rPr>
        <w:t>software</w:t>
      </w:r>
      <w:r>
        <w:rPr>
          <w:color w:val="A0948E"/>
          <w:w w:val="90"/>
        </w:rPr>
        <w:t> a apropriar, no montante de R$1,12 milhão, refe-</w:t>
      </w:r>
      <w:r>
        <w:rPr>
          <w:color w:val="A0948E"/>
          <w:spacing w:val="-54"/>
          <w:w w:val="90"/>
        </w:rPr>
        <w:t> </w:t>
      </w:r>
      <w:r>
        <w:rPr>
          <w:color w:val="A0948E"/>
          <w:w w:val="90"/>
        </w:rPr>
        <w:t>re-se à assinatura e suporte de </w:t>
      </w:r>
      <w:r>
        <w:rPr>
          <w:color w:val="A0948E"/>
          <w:w w:val="90"/>
          <w:u w:val="single" w:color="A0948E"/>
        </w:rPr>
        <w:t>software</w:t>
      </w:r>
      <w:r>
        <w:rPr>
          <w:color w:val="A0948E"/>
          <w:w w:val="90"/>
        </w:rPr>
        <w:t> de controle e gerenciamento de processos industriais. A cessão de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licença de uso deste </w:t>
      </w:r>
      <w:r>
        <w:rPr>
          <w:color w:val="A0948E"/>
          <w:w w:val="90"/>
          <w:u w:val="single" w:color="A0948E"/>
        </w:rPr>
        <w:t>software</w:t>
      </w:r>
      <w:r>
        <w:rPr>
          <w:color w:val="A0948E"/>
          <w:w w:val="90"/>
        </w:rPr>
        <w:t> é como SAAS, do inglês </w:t>
      </w:r>
      <w:r>
        <w:rPr>
          <w:color w:val="A0948E"/>
          <w:w w:val="90"/>
          <w:u w:val="single" w:color="A0948E"/>
        </w:rPr>
        <w:t>Software as a Service</w:t>
      </w:r>
      <w:r>
        <w:rPr>
          <w:color w:val="A0948E"/>
          <w:w w:val="90"/>
        </w:rPr>
        <w:t>, que uma forma de disponibi-</w:t>
      </w:r>
      <w:r>
        <w:rPr>
          <w:color w:val="A0948E"/>
          <w:spacing w:val="1"/>
          <w:w w:val="90"/>
        </w:rPr>
        <w:t> </w:t>
      </w:r>
      <w:r>
        <w:rPr>
          <w:color w:val="A0948E"/>
        </w:rPr>
        <w:t>lizar</w:t>
      </w:r>
      <w:r>
        <w:rPr>
          <w:color w:val="A0948E"/>
          <w:spacing w:val="-22"/>
        </w:rPr>
        <w:t> </w:t>
      </w:r>
      <w:r>
        <w:rPr>
          <w:color w:val="A0948E"/>
          <w:u w:val="single" w:color="A0948E"/>
        </w:rPr>
        <w:t>software</w:t>
      </w:r>
      <w:r>
        <w:rPr>
          <w:color w:val="A0948E"/>
          <w:spacing w:val="-22"/>
        </w:rPr>
        <w:t> </w:t>
      </w:r>
      <w:r>
        <w:rPr>
          <w:color w:val="A0948E"/>
        </w:rPr>
        <w:t>e</w:t>
      </w:r>
      <w:r>
        <w:rPr>
          <w:color w:val="A0948E"/>
          <w:spacing w:val="-22"/>
        </w:rPr>
        <w:t> </w:t>
      </w:r>
      <w:r>
        <w:rPr>
          <w:color w:val="A0948E"/>
        </w:rPr>
        <w:t>soluções</w:t>
      </w:r>
      <w:r>
        <w:rPr>
          <w:color w:val="A0948E"/>
          <w:spacing w:val="-21"/>
        </w:rPr>
        <w:t> </w:t>
      </w:r>
      <w:r>
        <w:rPr>
          <w:color w:val="A0948E"/>
        </w:rPr>
        <w:t>de</w:t>
      </w:r>
      <w:r>
        <w:rPr>
          <w:color w:val="A0948E"/>
          <w:spacing w:val="-22"/>
        </w:rPr>
        <w:t> </w:t>
      </w:r>
      <w:r>
        <w:rPr>
          <w:color w:val="A0948E"/>
        </w:rPr>
        <w:t>tecnologia</w:t>
      </w:r>
      <w:r>
        <w:rPr>
          <w:color w:val="A0948E"/>
          <w:spacing w:val="-22"/>
        </w:rPr>
        <w:t> </w:t>
      </w:r>
      <w:r>
        <w:rPr>
          <w:color w:val="A0948E"/>
        </w:rPr>
        <w:t>como</w:t>
      </w:r>
      <w:r>
        <w:rPr>
          <w:color w:val="A0948E"/>
          <w:spacing w:val="-22"/>
        </w:rPr>
        <w:t> </w:t>
      </w:r>
      <w:r>
        <w:rPr>
          <w:color w:val="A0948E"/>
        </w:rPr>
        <w:t>serviço.</w:t>
      </w:r>
    </w:p>
    <w:p>
      <w:pPr>
        <w:pStyle w:val="BodyText"/>
        <w:spacing w:before="6"/>
        <w:rPr>
          <w:sz w:val="23"/>
        </w:rPr>
      </w:pPr>
    </w:p>
    <w:p>
      <w:pPr>
        <w:pStyle w:val="Heading2"/>
        <w:numPr>
          <w:ilvl w:val="0"/>
          <w:numId w:val="1"/>
        </w:numPr>
        <w:tabs>
          <w:tab w:pos="479" w:val="left" w:leader="none"/>
        </w:tabs>
        <w:spacing w:line="240" w:lineRule="auto" w:before="0" w:after="0"/>
        <w:ind w:left="478" w:right="0" w:hanging="316"/>
        <w:jc w:val="both"/>
      </w:pPr>
      <w:r>
        <w:rPr>
          <w:rFonts w:ascii="Trebuchet MS" w:hAnsi="Trebuchet MS"/>
          <w:b w:val="0"/>
          <w:color w:val="A0948E"/>
          <w:w w:val="75"/>
          <w:sz w:val="36"/>
        </w:rPr>
        <w:t>•</w:t>
      </w:r>
      <w:r>
        <w:rPr>
          <w:rFonts w:ascii="Trebuchet MS" w:hAnsi="Trebuchet MS"/>
          <w:b w:val="0"/>
          <w:color w:val="A0948E"/>
          <w:spacing w:val="-1"/>
          <w:w w:val="75"/>
          <w:sz w:val="36"/>
        </w:rPr>
        <w:t> </w:t>
      </w:r>
      <w:r>
        <w:rPr>
          <w:color w:val="702C29"/>
          <w:w w:val="75"/>
        </w:rPr>
        <w:t>DEPÓSITOS</w:t>
      </w:r>
      <w:r>
        <w:rPr>
          <w:color w:val="702C29"/>
          <w:spacing w:val="26"/>
          <w:w w:val="75"/>
        </w:rPr>
        <w:t> </w:t>
      </w:r>
      <w:r>
        <w:rPr>
          <w:color w:val="702C29"/>
          <w:w w:val="75"/>
        </w:rPr>
        <w:t>JUDICIAIS</w:t>
      </w:r>
    </w:p>
    <w:p>
      <w:pPr>
        <w:pStyle w:val="Heading4"/>
        <w:numPr>
          <w:ilvl w:val="1"/>
          <w:numId w:val="6"/>
        </w:numPr>
        <w:tabs>
          <w:tab w:pos="605" w:val="left" w:leader="none"/>
        </w:tabs>
        <w:spacing w:line="240" w:lineRule="auto" w:before="180" w:after="0"/>
        <w:ind w:left="604" w:right="0" w:hanging="442"/>
        <w:jc w:val="left"/>
      </w:pPr>
      <w:r>
        <w:rPr>
          <w:color w:val="A0948E"/>
          <w:w w:val="85"/>
        </w:rPr>
        <w:t>Outros</w:t>
      </w:r>
      <w:r>
        <w:rPr>
          <w:color w:val="A0948E"/>
          <w:spacing w:val="12"/>
          <w:w w:val="85"/>
        </w:rPr>
        <w:t> </w:t>
      </w:r>
      <w:r>
        <w:rPr>
          <w:color w:val="A0948E"/>
          <w:w w:val="85"/>
        </w:rPr>
        <w:t>Créditos</w:t>
      </w:r>
      <w:r>
        <w:rPr>
          <w:color w:val="A0948E"/>
          <w:spacing w:val="13"/>
          <w:w w:val="85"/>
        </w:rPr>
        <w:t> </w:t>
      </w:r>
      <w:r>
        <w:rPr>
          <w:color w:val="A0948E"/>
          <w:w w:val="85"/>
        </w:rPr>
        <w:t>–</w:t>
      </w:r>
      <w:r>
        <w:rPr>
          <w:color w:val="A0948E"/>
          <w:spacing w:val="13"/>
          <w:w w:val="85"/>
        </w:rPr>
        <w:t> </w:t>
      </w:r>
      <w:r>
        <w:rPr>
          <w:color w:val="A0948E"/>
          <w:w w:val="85"/>
        </w:rPr>
        <w:t>Depósitos</w:t>
      </w:r>
      <w:r>
        <w:rPr>
          <w:color w:val="A0948E"/>
          <w:spacing w:val="13"/>
          <w:w w:val="85"/>
        </w:rPr>
        <w:t> </w:t>
      </w:r>
      <w:r>
        <w:rPr>
          <w:color w:val="A0948E"/>
          <w:w w:val="85"/>
        </w:rPr>
        <w:t>Judiciais</w:t>
      </w:r>
      <w:r>
        <w:rPr>
          <w:color w:val="A0948E"/>
          <w:spacing w:val="13"/>
          <w:w w:val="85"/>
        </w:rPr>
        <w:t> </w:t>
      </w:r>
      <w:r>
        <w:rPr>
          <w:color w:val="A0948E"/>
          <w:w w:val="85"/>
        </w:rPr>
        <w:t>–</w:t>
      </w:r>
      <w:r>
        <w:rPr>
          <w:color w:val="A0948E"/>
          <w:spacing w:val="13"/>
          <w:w w:val="85"/>
        </w:rPr>
        <w:t> </w:t>
      </w:r>
      <w:r>
        <w:rPr>
          <w:color w:val="A0948E"/>
          <w:w w:val="85"/>
        </w:rPr>
        <w:t>Circulante</w:t>
      </w:r>
    </w:p>
    <w:p>
      <w:pPr>
        <w:pStyle w:val="BodyText"/>
        <w:spacing w:line="295" w:lineRule="auto" w:before="173"/>
        <w:ind w:left="163" w:right="38"/>
        <w:jc w:val="both"/>
      </w:pPr>
      <w:r>
        <w:rPr>
          <w:color w:val="A0948E"/>
          <w:w w:val="90"/>
        </w:rPr>
        <w:t>O saldo da conta de Depósitos Judiciais, classificados em Outros Créditos, no Circulante, totaliza o valor de</w:t>
      </w:r>
      <w:r>
        <w:rPr>
          <w:color w:val="A0948E"/>
          <w:spacing w:val="-54"/>
          <w:w w:val="90"/>
        </w:rPr>
        <w:t> </w:t>
      </w:r>
      <w:r>
        <w:rPr>
          <w:color w:val="A0948E"/>
          <w:w w:val="90"/>
        </w:rPr>
        <w:t>R$ 1,05 milhão e refere-se a depósitos recursais, que entraram no polo ativo da Hemobrás entre os exercí-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cios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2018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e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2021.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Os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valores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são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atualizados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pela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taxa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Selic.</w:t>
      </w:r>
    </w:p>
    <w:p>
      <w:pPr>
        <w:pStyle w:val="BodyText"/>
        <w:spacing w:before="10"/>
        <w:rPr>
          <w:sz w:val="28"/>
        </w:rPr>
      </w:pPr>
    </w:p>
    <w:tbl>
      <w:tblPr>
        <w:tblW w:w="0" w:type="auto"/>
        <w:jc w:val="left"/>
        <w:tblInd w:w="1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81"/>
        <w:gridCol w:w="3533"/>
        <w:gridCol w:w="1470"/>
      </w:tblGrid>
      <w:tr>
        <w:trPr>
          <w:trHeight w:val="238" w:hRule="atLeast"/>
        </w:trPr>
        <w:tc>
          <w:tcPr>
            <w:tcW w:w="418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53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spacing w:before="2"/>
              <w:ind w:right="77"/>
              <w:rPr>
                <w:sz w:val="16"/>
              </w:rPr>
            </w:pPr>
            <w:r>
              <w:rPr>
                <w:color w:val="A0948E"/>
                <w:sz w:val="16"/>
              </w:rPr>
              <w:t>R$1</w:t>
            </w:r>
          </w:p>
        </w:tc>
      </w:tr>
      <w:tr>
        <w:trPr>
          <w:trHeight w:val="301" w:hRule="atLeast"/>
        </w:trPr>
        <w:tc>
          <w:tcPr>
            <w:tcW w:w="4181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4"/>
              <w:ind w:left="80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A0948E"/>
                <w:sz w:val="18"/>
              </w:rPr>
              <w:t>Descrição</w:t>
            </w:r>
          </w:p>
        </w:tc>
        <w:tc>
          <w:tcPr>
            <w:tcW w:w="3533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4"/>
              <w:ind w:right="46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24/01/1931</w:t>
            </w:r>
          </w:p>
        </w:tc>
        <w:tc>
          <w:tcPr>
            <w:tcW w:w="1470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4"/>
              <w:ind w:right="7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31/12/2020</w:t>
            </w:r>
          </w:p>
        </w:tc>
      </w:tr>
      <w:tr>
        <w:trPr>
          <w:trHeight w:val="290" w:hRule="atLeast"/>
        </w:trPr>
        <w:tc>
          <w:tcPr>
            <w:tcW w:w="4181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32"/>
              <w:ind w:left="80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A0948E"/>
                <w:w w:val="85"/>
                <w:sz w:val="18"/>
              </w:rPr>
              <w:t>Depósitos</w:t>
            </w:r>
            <w:r>
              <w:rPr>
                <w:rFonts w:ascii="Tahoma" w:hAnsi="Tahoma"/>
                <w:b/>
                <w:color w:val="A0948E"/>
                <w:spacing w:val="6"/>
                <w:w w:val="85"/>
                <w:sz w:val="18"/>
              </w:rPr>
              <w:t> </w:t>
            </w:r>
            <w:r>
              <w:rPr>
                <w:rFonts w:ascii="Tahoma" w:hAnsi="Tahoma"/>
                <w:b/>
                <w:color w:val="A0948E"/>
                <w:w w:val="85"/>
                <w:sz w:val="18"/>
              </w:rPr>
              <w:t>judiciais</w:t>
            </w:r>
            <w:r>
              <w:rPr>
                <w:rFonts w:ascii="Tahoma" w:hAnsi="Tahoma"/>
                <w:b/>
                <w:color w:val="A0948E"/>
                <w:spacing w:val="6"/>
                <w:w w:val="85"/>
                <w:sz w:val="18"/>
              </w:rPr>
              <w:t> </w:t>
            </w:r>
            <w:r>
              <w:rPr>
                <w:rFonts w:ascii="Tahoma" w:hAnsi="Tahoma"/>
                <w:b/>
                <w:color w:val="A0948E"/>
                <w:w w:val="85"/>
                <w:sz w:val="18"/>
              </w:rPr>
              <w:t>(10.a)</w:t>
            </w:r>
          </w:p>
        </w:tc>
        <w:tc>
          <w:tcPr>
            <w:tcW w:w="3533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4181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270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Ações</w:t>
            </w:r>
            <w:r>
              <w:rPr>
                <w:color w:val="A0948E"/>
                <w:spacing w:val="-7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Trabalhistas</w:t>
            </w:r>
          </w:p>
        </w:tc>
        <w:tc>
          <w:tcPr>
            <w:tcW w:w="3533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69"/>
              <w:rPr>
                <w:sz w:val="18"/>
              </w:rPr>
            </w:pPr>
            <w:r>
              <w:rPr>
                <w:color w:val="A0948E"/>
                <w:sz w:val="18"/>
              </w:rPr>
              <w:t>579.444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A0948E"/>
                <w:sz w:val="18"/>
              </w:rPr>
              <w:t>411.437</w:t>
            </w:r>
          </w:p>
        </w:tc>
      </w:tr>
      <w:tr>
        <w:trPr>
          <w:trHeight w:val="290" w:hRule="atLeast"/>
        </w:trPr>
        <w:tc>
          <w:tcPr>
            <w:tcW w:w="4181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270"/>
              <w:jc w:val="left"/>
              <w:rPr>
                <w:sz w:val="18"/>
              </w:rPr>
            </w:pPr>
            <w:r>
              <w:rPr>
                <w:color w:val="A0948E"/>
                <w:spacing w:val="-1"/>
                <w:w w:val="95"/>
                <w:sz w:val="18"/>
              </w:rPr>
              <w:t>Ações</w:t>
            </w:r>
            <w:r>
              <w:rPr>
                <w:color w:val="A0948E"/>
                <w:spacing w:val="-13"/>
                <w:w w:val="95"/>
                <w:sz w:val="18"/>
              </w:rPr>
              <w:t> </w:t>
            </w:r>
            <w:r>
              <w:rPr>
                <w:color w:val="A0948E"/>
                <w:spacing w:val="-1"/>
                <w:w w:val="95"/>
                <w:sz w:val="18"/>
              </w:rPr>
              <w:t>Cíveis</w:t>
            </w:r>
          </w:p>
        </w:tc>
        <w:tc>
          <w:tcPr>
            <w:tcW w:w="3533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69"/>
              <w:rPr>
                <w:sz w:val="18"/>
              </w:rPr>
            </w:pPr>
            <w:r>
              <w:rPr>
                <w:color w:val="A0948E"/>
                <w:sz w:val="18"/>
              </w:rPr>
              <w:t>464.442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A0948E"/>
                <w:sz w:val="18"/>
              </w:rPr>
              <w:t>14.440</w:t>
            </w:r>
          </w:p>
        </w:tc>
      </w:tr>
      <w:tr>
        <w:trPr>
          <w:trHeight w:val="282" w:hRule="atLeast"/>
        </w:trPr>
        <w:tc>
          <w:tcPr>
            <w:tcW w:w="4181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ind w:left="270"/>
              <w:jc w:val="left"/>
              <w:rPr>
                <w:sz w:val="18"/>
              </w:rPr>
            </w:pPr>
            <w:r>
              <w:rPr>
                <w:color w:val="A0948E"/>
                <w:spacing w:val="-1"/>
                <w:w w:val="95"/>
                <w:sz w:val="18"/>
              </w:rPr>
              <w:t>Depósito</w:t>
            </w:r>
            <w:r>
              <w:rPr>
                <w:color w:val="A0948E"/>
                <w:spacing w:val="-13"/>
                <w:w w:val="95"/>
                <w:sz w:val="18"/>
              </w:rPr>
              <w:t> </w:t>
            </w:r>
            <w:r>
              <w:rPr>
                <w:color w:val="A0948E"/>
                <w:spacing w:val="-1"/>
                <w:w w:val="95"/>
                <w:sz w:val="18"/>
              </w:rPr>
              <w:t>Recursal</w:t>
            </w:r>
            <w:r>
              <w:rPr>
                <w:color w:val="A0948E"/>
                <w:spacing w:val="-12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FGTS</w:t>
            </w:r>
          </w:p>
        </w:tc>
        <w:tc>
          <w:tcPr>
            <w:tcW w:w="3533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ind w:right="469"/>
              <w:rPr>
                <w:sz w:val="18"/>
              </w:rPr>
            </w:pPr>
            <w:r>
              <w:rPr>
                <w:color w:val="A0948E"/>
                <w:sz w:val="18"/>
              </w:rPr>
              <w:t>12.157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A0948E"/>
                <w:sz w:val="18"/>
              </w:rPr>
              <w:t>11.669</w:t>
            </w:r>
          </w:p>
        </w:tc>
      </w:tr>
      <w:tr>
        <w:trPr>
          <w:trHeight w:val="275" w:hRule="atLeast"/>
        </w:trPr>
        <w:tc>
          <w:tcPr>
            <w:tcW w:w="4181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5"/>
              <w:ind w:left="80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sz w:val="18"/>
              </w:rPr>
              <w:t>Total</w:t>
            </w:r>
          </w:p>
        </w:tc>
        <w:tc>
          <w:tcPr>
            <w:tcW w:w="3533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5"/>
              <w:ind w:right="46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1.056.044</w:t>
            </w:r>
          </w:p>
        </w:tc>
        <w:tc>
          <w:tcPr>
            <w:tcW w:w="1470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5"/>
              <w:ind w:right="7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437.546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Heading4"/>
        <w:numPr>
          <w:ilvl w:val="1"/>
          <w:numId w:val="6"/>
        </w:numPr>
        <w:tabs>
          <w:tab w:pos="620" w:val="left" w:leader="none"/>
        </w:tabs>
        <w:spacing w:line="240" w:lineRule="auto" w:before="144" w:after="0"/>
        <w:ind w:left="619" w:right="0" w:hanging="457"/>
        <w:jc w:val="left"/>
      </w:pPr>
      <w:r>
        <w:rPr>
          <w:color w:val="A0948E"/>
          <w:w w:val="85"/>
        </w:rPr>
        <w:t>Depósitos</w:t>
      </w:r>
      <w:r>
        <w:rPr>
          <w:color w:val="A0948E"/>
          <w:spacing w:val="13"/>
          <w:w w:val="85"/>
        </w:rPr>
        <w:t> </w:t>
      </w:r>
      <w:r>
        <w:rPr>
          <w:color w:val="A0948E"/>
          <w:w w:val="85"/>
        </w:rPr>
        <w:t>Judiciais</w:t>
      </w:r>
      <w:r>
        <w:rPr>
          <w:color w:val="A0948E"/>
          <w:spacing w:val="14"/>
          <w:w w:val="85"/>
        </w:rPr>
        <w:t> </w:t>
      </w:r>
      <w:r>
        <w:rPr>
          <w:color w:val="A0948E"/>
          <w:w w:val="85"/>
        </w:rPr>
        <w:t>–</w:t>
      </w:r>
      <w:r>
        <w:rPr>
          <w:color w:val="A0948E"/>
          <w:spacing w:val="14"/>
          <w:w w:val="85"/>
        </w:rPr>
        <w:t> </w:t>
      </w:r>
      <w:r>
        <w:rPr>
          <w:color w:val="A0948E"/>
          <w:w w:val="85"/>
        </w:rPr>
        <w:t>Não</w:t>
      </w:r>
      <w:r>
        <w:rPr>
          <w:color w:val="A0948E"/>
          <w:spacing w:val="13"/>
          <w:w w:val="85"/>
        </w:rPr>
        <w:t> </w:t>
      </w:r>
      <w:r>
        <w:rPr>
          <w:color w:val="A0948E"/>
          <w:w w:val="85"/>
        </w:rPr>
        <w:t>Circulante</w:t>
      </w:r>
    </w:p>
    <w:p>
      <w:pPr>
        <w:pStyle w:val="BodyText"/>
        <w:spacing w:line="295" w:lineRule="auto" w:before="173"/>
        <w:ind w:left="163" w:right="39"/>
        <w:jc w:val="both"/>
      </w:pPr>
      <w:r>
        <w:rPr>
          <w:color w:val="A0948E"/>
          <w:spacing w:val="-1"/>
          <w:w w:val="95"/>
        </w:rPr>
        <w:t>Na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conta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Depósitos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Judiciais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estão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reconhecidos,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principalmente,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os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depósitos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Contribuição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Social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5"/>
        </w:rPr>
        <w:t>sobre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Lucro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Líquido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–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CSLL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Imposto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Renda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Pessoa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Jurídica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–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IRPJ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oriundos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processo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pedido</w:t>
      </w:r>
      <w:r>
        <w:rPr>
          <w:color w:val="A0948E"/>
          <w:spacing w:val="-57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imunidade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tributária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um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depósito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recursal.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Os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valores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estão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sendo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atualizados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pela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Selic,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porém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as</w:t>
      </w:r>
      <w:r>
        <w:rPr>
          <w:color w:val="A0948E"/>
          <w:spacing w:val="-57"/>
          <w:w w:val="95"/>
        </w:rPr>
        <w:t> </w:t>
      </w:r>
      <w:r>
        <w:rPr>
          <w:color w:val="A0948E"/>
          <w:w w:val="90"/>
        </w:rPr>
        <w:t>atualizações referentes aos depósitos da CSLL e do IRPJ estão sendo classificadas como contingências no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Passivo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Circulante.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O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saldo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da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conta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em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31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dezembro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2021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era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R$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40,01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milhões.</w:t>
      </w:r>
    </w:p>
    <w:p>
      <w:pPr>
        <w:pStyle w:val="BodyText"/>
        <w:spacing w:before="10"/>
        <w:rPr>
          <w:sz w:val="28"/>
        </w:rPr>
      </w:pPr>
    </w:p>
    <w:tbl>
      <w:tblPr>
        <w:tblW w:w="0" w:type="auto"/>
        <w:jc w:val="left"/>
        <w:tblInd w:w="1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91"/>
        <w:gridCol w:w="4123"/>
        <w:gridCol w:w="1470"/>
      </w:tblGrid>
      <w:tr>
        <w:trPr>
          <w:trHeight w:val="238" w:hRule="atLeast"/>
        </w:trPr>
        <w:tc>
          <w:tcPr>
            <w:tcW w:w="359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12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spacing w:before="2"/>
              <w:ind w:right="77"/>
              <w:rPr>
                <w:sz w:val="16"/>
              </w:rPr>
            </w:pPr>
            <w:r>
              <w:rPr>
                <w:color w:val="A0948E"/>
                <w:sz w:val="16"/>
              </w:rPr>
              <w:t>R$1</w:t>
            </w:r>
          </w:p>
        </w:tc>
      </w:tr>
      <w:tr>
        <w:trPr>
          <w:trHeight w:val="301" w:hRule="atLeast"/>
        </w:trPr>
        <w:tc>
          <w:tcPr>
            <w:tcW w:w="3591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4"/>
              <w:ind w:left="80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A0948E"/>
                <w:sz w:val="18"/>
              </w:rPr>
              <w:t>Descrição</w:t>
            </w:r>
          </w:p>
        </w:tc>
        <w:tc>
          <w:tcPr>
            <w:tcW w:w="4123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4"/>
              <w:ind w:right="46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31/12/2021</w:t>
            </w:r>
          </w:p>
        </w:tc>
        <w:tc>
          <w:tcPr>
            <w:tcW w:w="1470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4"/>
              <w:ind w:right="7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31/12/2020</w:t>
            </w:r>
          </w:p>
        </w:tc>
      </w:tr>
      <w:tr>
        <w:trPr>
          <w:trHeight w:val="290" w:hRule="atLeast"/>
        </w:trPr>
        <w:tc>
          <w:tcPr>
            <w:tcW w:w="3591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A0948E"/>
                <w:sz w:val="18"/>
              </w:rPr>
              <w:t>Cível</w:t>
            </w:r>
          </w:p>
        </w:tc>
        <w:tc>
          <w:tcPr>
            <w:tcW w:w="4123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69"/>
              <w:rPr>
                <w:sz w:val="18"/>
              </w:rPr>
            </w:pPr>
            <w:r>
              <w:rPr>
                <w:color w:val="A0948E"/>
                <w:sz w:val="18"/>
              </w:rPr>
              <w:t>297.405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A0948E"/>
                <w:sz w:val="18"/>
              </w:rPr>
              <w:t>284.884</w:t>
            </w:r>
          </w:p>
        </w:tc>
      </w:tr>
      <w:tr>
        <w:trPr>
          <w:trHeight w:val="282" w:hRule="atLeast"/>
        </w:trPr>
        <w:tc>
          <w:tcPr>
            <w:tcW w:w="3591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A0948E"/>
                <w:sz w:val="18"/>
              </w:rPr>
              <w:t>Tributária</w:t>
            </w:r>
          </w:p>
        </w:tc>
        <w:tc>
          <w:tcPr>
            <w:tcW w:w="4123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ind w:right="469"/>
              <w:rPr>
                <w:sz w:val="18"/>
              </w:rPr>
            </w:pPr>
            <w:r>
              <w:rPr>
                <w:color w:val="A0948E"/>
                <w:sz w:val="18"/>
              </w:rPr>
              <w:t>39.716.544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A0948E"/>
                <w:sz w:val="18"/>
              </w:rPr>
              <w:t>2.966.810</w:t>
            </w:r>
          </w:p>
        </w:tc>
      </w:tr>
      <w:tr>
        <w:trPr>
          <w:trHeight w:val="275" w:hRule="atLeast"/>
        </w:trPr>
        <w:tc>
          <w:tcPr>
            <w:tcW w:w="3591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5"/>
              <w:ind w:left="80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sz w:val="18"/>
              </w:rPr>
              <w:t>Total</w:t>
            </w:r>
          </w:p>
        </w:tc>
        <w:tc>
          <w:tcPr>
            <w:tcW w:w="4123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5"/>
              <w:ind w:right="46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40.013.949</w:t>
            </w:r>
          </w:p>
        </w:tc>
        <w:tc>
          <w:tcPr>
            <w:tcW w:w="1470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5"/>
              <w:ind w:right="7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3.251.694</w:t>
            </w:r>
          </w:p>
        </w:tc>
      </w:tr>
    </w:tbl>
    <w:p>
      <w:pPr>
        <w:pStyle w:val="BodyText"/>
        <w:spacing w:before="2"/>
        <w:rPr>
          <w:sz w:val="35"/>
        </w:rPr>
      </w:pPr>
    </w:p>
    <w:p>
      <w:pPr>
        <w:pStyle w:val="Heading2"/>
        <w:numPr>
          <w:ilvl w:val="0"/>
          <w:numId w:val="1"/>
        </w:numPr>
        <w:tabs>
          <w:tab w:pos="479" w:val="left" w:leader="none"/>
        </w:tabs>
        <w:spacing w:line="240" w:lineRule="auto" w:before="0" w:after="0"/>
        <w:ind w:left="478" w:right="0" w:hanging="316"/>
        <w:jc w:val="both"/>
      </w:pPr>
      <w:r>
        <w:rPr>
          <w:rFonts w:ascii="Trebuchet MS" w:hAnsi="Trebuchet MS"/>
          <w:b w:val="0"/>
          <w:color w:val="A0948E"/>
          <w:w w:val="80"/>
          <w:sz w:val="36"/>
        </w:rPr>
        <w:t>•</w:t>
      </w:r>
      <w:r>
        <w:rPr>
          <w:rFonts w:ascii="Trebuchet MS" w:hAnsi="Trebuchet MS"/>
          <w:b w:val="0"/>
          <w:color w:val="A0948E"/>
          <w:spacing w:val="-37"/>
          <w:w w:val="80"/>
          <w:sz w:val="36"/>
        </w:rPr>
        <w:t> </w:t>
      </w:r>
      <w:r>
        <w:rPr>
          <w:color w:val="702C29"/>
          <w:w w:val="80"/>
        </w:rPr>
        <w:t>IMOBILIZADO</w:t>
      </w:r>
    </w:p>
    <w:p>
      <w:pPr>
        <w:pStyle w:val="BodyText"/>
        <w:spacing w:line="295" w:lineRule="auto" w:before="193"/>
        <w:ind w:left="163" w:right="39"/>
        <w:jc w:val="both"/>
      </w:pPr>
      <w:r>
        <w:rPr>
          <w:color w:val="A0948E"/>
          <w:w w:val="95"/>
        </w:rPr>
        <w:t>No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imobilizado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estão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os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bens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destinados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à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operação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Hemobrás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são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registrados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pelo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custo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aquisi-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ção, deduzidos das respectivas depreciações calculadas pelo método linear, mediante aplicação de taxas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5"/>
        </w:rPr>
        <w:t>que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levam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consideração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vida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útil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econômica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dos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bens,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provisão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para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redução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ao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valor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recupe-</w:t>
      </w:r>
      <w:r>
        <w:rPr>
          <w:color w:val="A0948E"/>
          <w:spacing w:val="-57"/>
          <w:w w:val="95"/>
        </w:rPr>
        <w:t> </w:t>
      </w:r>
      <w:r>
        <w:rPr>
          <w:color w:val="A0948E"/>
          <w:w w:val="95"/>
        </w:rPr>
        <w:t>rável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quando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houver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indicação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que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valor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contábil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dos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bens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é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superior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aos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valores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recuperação.</w:t>
      </w:r>
      <w:r>
        <w:rPr>
          <w:color w:val="A0948E"/>
          <w:spacing w:val="-57"/>
          <w:w w:val="95"/>
        </w:rPr>
        <w:t> </w:t>
      </w:r>
      <w:r>
        <w:rPr>
          <w:color w:val="A0948E"/>
          <w:spacing w:val="-1"/>
          <w:w w:val="95"/>
        </w:rPr>
        <w:t>O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valor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contábil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imobilizado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31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dezembro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2021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era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R$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939,01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milhões.</w:t>
      </w:r>
    </w:p>
    <w:p>
      <w:pPr>
        <w:pStyle w:val="BodyText"/>
        <w:spacing w:line="295" w:lineRule="auto" w:before="114"/>
        <w:ind w:left="163" w:right="38"/>
        <w:jc w:val="both"/>
      </w:pPr>
      <w:r>
        <w:rPr>
          <w:color w:val="A0948E"/>
          <w:w w:val="95"/>
        </w:rPr>
        <w:t>Aplicamos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taxa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2%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10%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ao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ano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para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máquinas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equipamentos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para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laboratório,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máquinas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equi-</w:t>
      </w:r>
      <w:r>
        <w:rPr>
          <w:color w:val="A0948E"/>
          <w:spacing w:val="-57"/>
          <w:w w:val="95"/>
        </w:rPr>
        <w:t> </w:t>
      </w:r>
      <w:r>
        <w:rPr>
          <w:color w:val="A0948E"/>
          <w:spacing w:val="-1"/>
          <w:w w:val="95"/>
        </w:rPr>
        <w:t>pamentos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em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poder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terceiros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e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edifício.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Para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os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periféricos,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equipamentos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processamento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ele-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trônicos e </w:t>
      </w:r>
      <w:r>
        <w:rPr>
          <w:color w:val="A0948E"/>
          <w:w w:val="90"/>
          <w:u w:val="single" w:color="A0948E"/>
        </w:rPr>
        <w:t>softwares</w:t>
      </w:r>
      <w:r>
        <w:rPr>
          <w:color w:val="A0948E"/>
          <w:w w:val="90"/>
        </w:rPr>
        <w:t> foi aplicada a taxa de 12,50% a 14,29% ao ano. Para os demais ativos adotamos a taxa</w:t>
      </w:r>
      <w:r>
        <w:rPr>
          <w:color w:val="A0948E"/>
          <w:spacing w:val="1"/>
          <w:w w:val="90"/>
        </w:rPr>
        <w:t> </w:t>
      </w:r>
      <w:r>
        <w:rPr>
          <w:color w:val="A0948E"/>
        </w:rPr>
        <w:t>de</w:t>
      </w:r>
      <w:r>
        <w:rPr>
          <w:color w:val="A0948E"/>
          <w:spacing w:val="-20"/>
        </w:rPr>
        <w:t> </w:t>
      </w:r>
      <w:r>
        <w:rPr>
          <w:color w:val="A0948E"/>
        </w:rPr>
        <w:t>16,67%</w:t>
      </w:r>
      <w:r>
        <w:rPr>
          <w:color w:val="A0948E"/>
          <w:spacing w:val="-19"/>
        </w:rPr>
        <w:t> </w:t>
      </w:r>
      <w:r>
        <w:rPr>
          <w:color w:val="A0948E"/>
        </w:rPr>
        <w:t>a</w:t>
      </w:r>
      <w:r>
        <w:rPr>
          <w:color w:val="A0948E"/>
          <w:spacing w:val="-19"/>
        </w:rPr>
        <w:t> </w:t>
      </w:r>
      <w:r>
        <w:rPr>
          <w:color w:val="A0948E"/>
        </w:rPr>
        <w:t>20%</w:t>
      </w:r>
      <w:r>
        <w:rPr>
          <w:color w:val="A0948E"/>
          <w:spacing w:val="-19"/>
        </w:rPr>
        <w:t> </w:t>
      </w:r>
      <w:r>
        <w:rPr>
          <w:color w:val="A0948E"/>
        </w:rPr>
        <w:t>ao</w:t>
      </w:r>
      <w:r>
        <w:rPr>
          <w:color w:val="A0948E"/>
          <w:spacing w:val="-20"/>
        </w:rPr>
        <w:t> </w:t>
      </w:r>
      <w:r>
        <w:rPr>
          <w:color w:val="A0948E"/>
        </w:rPr>
        <w:t>ano.</w:t>
      </w:r>
    </w:p>
    <w:p>
      <w:pPr>
        <w:pStyle w:val="BodyText"/>
        <w:spacing w:before="8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spacing w:line="40" w:lineRule="exact"/>
        <w:ind w:left="9804"/>
        <w:rPr>
          <w:sz w:val="4"/>
        </w:rPr>
      </w:pPr>
      <w:r>
        <w:rPr>
          <w:position w:val="0"/>
          <w:sz w:val="4"/>
        </w:rPr>
        <w:pict>
          <v:group style="width:29.4pt;height:2pt;mso-position-horizontal-relative:char;mso-position-vertical-relative:line" coordorigin="0,0" coordsize="588,40">
            <v:line style="position:absolute" from="0,20" to="588,20" stroked="true" strokeweight="2pt" strokecolor="#a0948e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tabs>
          <w:tab w:pos="806" w:val="left" w:leader="none"/>
          <w:tab w:pos="1394" w:val="left" w:leader="none"/>
        </w:tabs>
        <w:spacing w:before="0"/>
        <w:ind w:left="0" w:right="117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15788032" from="1142.559692pt,67.384842pt" to="1142.559692pt,411.380842pt" stroked="true" strokeweight="1pt" strokecolor="#702c29">
            <v:stroke dashstyle="solid"/>
            <w10:wrap type="none"/>
          </v:line>
        </w:pict>
      </w:r>
      <w:r>
        <w:rPr/>
        <w:pict>
          <v:shape style="position:absolute;margin-left:1150.389282pt;margin-top:66.794769pt;width:15.65pt;height:346.3pt;mso-position-horizontal-relative:page;mso-position-vertical-relative:paragraph;z-index:15788544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 MT" w:hAnsi="Arial MT"/>
                      <w:sz w:val="25"/>
                    </w:rPr>
                  </w:pP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DEMONSTRAÇÕES</w:t>
                  </w:r>
                  <w:r>
                    <w:rPr>
                      <w:rFonts w:ascii="Arial MT" w:hAnsi="Arial MT"/>
                      <w:color w:val="702C29"/>
                      <w:spacing w:val="-5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FINANCEIRAS</w:t>
                  </w:r>
                  <w:r>
                    <w:rPr>
                      <w:rFonts w:ascii="Arial MT" w:hAnsi="Arial MT"/>
                      <w:color w:val="702C29"/>
                      <w:spacing w:val="60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|</w:t>
                  </w:r>
                  <w:r>
                    <w:rPr>
                      <w:rFonts w:ascii="Arial MT" w:hAnsi="Arial MT"/>
                      <w:color w:val="702C29"/>
                      <w:spacing w:val="116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EXERCÍCIOS</w:t>
                  </w:r>
                  <w:r>
                    <w:rPr>
                      <w:rFonts w:ascii="Arial MT" w:hAnsi="Arial MT"/>
                      <w:color w:val="702C29"/>
                      <w:spacing w:val="-4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FINDOS</w:t>
                  </w:r>
                  <w:r>
                    <w:rPr>
                      <w:rFonts w:ascii="Arial MT" w:hAnsi="Arial MT"/>
                      <w:color w:val="702C29"/>
                      <w:spacing w:val="-4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2020</w:t>
                  </w:r>
                </w:p>
              </w:txbxContent>
            </v:textbox>
            <w10:wrap type="none"/>
          </v:shape>
        </w:pict>
      </w:r>
      <w:r>
        <w:rPr>
          <w:color w:val="A0948E"/>
          <w:sz w:val="16"/>
        </w:rPr>
        <w:t>R$1</w:t>
        <w:tab/>
      </w:r>
      <w:r>
        <w:rPr>
          <w:color w:val="A0948E"/>
          <w:w w:val="70"/>
          <w:sz w:val="16"/>
          <w:u w:val="thick" w:color="A0948E"/>
        </w:rPr>
        <w:t> </w:t>
      </w:r>
      <w:r>
        <w:rPr>
          <w:color w:val="A0948E"/>
          <w:sz w:val="16"/>
          <w:u w:val="thick" w:color="A0948E"/>
        </w:rPr>
        <w:tab/>
      </w:r>
    </w:p>
    <w:p>
      <w:pPr>
        <w:pStyle w:val="BodyText"/>
        <w:spacing w:before="8"/>
        <w:rPr>
          <w:sz w:val="4"/>
        </w:rPr>
      </w:pPr>
    </w:p>
    <w:p>
      <w:pPr>
        <w:pStyle w:val="BodyText"/>
        <w:spacing w:line="40" w:lineRule="exact"/>
        <w:ind w:left="9804"/>
        <w:rPr>
          <w:sz w:val="4"/>
        </w:rPr>
      </w:pPr>
      <w:r>
        <w:rPr>
          <w:position w:val="0"/>
          <w:sz w:val="4"/>
        </w:rPr>
        <w:pict>
          <v:group style="width:29.4pt;height:2pt;mso-position-horizontal-relative:char;mso-position-vertical-relative:line" coordorigin="0,0" coordsize="588,40">
            <v:line style="position:absolute" from="0,20" to="588,20" stroked="true" strokeweight="2pt" strokecolor="#a0948e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spacing w:before="5"/>
        <w:rPr>
          <w:sz w:val="7"/>
        </w:rPr>
      </w:pPr>
    </w:p>
    <w:p>
      <w:pPr>
        <w:tabs>
          <w:tab w:pos="10218" w:val="left" w:leader="none"/>
        </w:tabs>
        <w:spacing w:line="240" w:lineRule="auto"/>
        <w:ind w:left="163" w:right="0" w:firstLine="0"/>
        <w:rPr>
          <w:sz w:val="20"/>
        </w:rPr>
      </w:pPr>
      <w:r>
        <w:rPr>
          <w:sz w:val="20"/>
        </w:rPr>
        <w:pict>
          <v:shape style="width:476.45pt;height:223.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99"/>
                    <w:gridCol w:w="1312"/>
                    <w:gridCol w:w="1274"/>
                    <w:gridCol w:w="1297"/>
                    <w:gridCol w:w="1647"/>
                  </w:tblGrid>
                  <w:tr>
                    <w:trPr>
                      <w:trHeight w:val="255" w:hRule="atLeast"/>
                    </w:trPr>
                    <w:tc>
                      <w:tcPr>
                        <w:tcW w:w="3999" w:type="dxa"/>
                        <w:vMerge w:val="restart"/>
                        <w:tcBorders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79"/>
                          <w:jc w:val="left"/>
                          <w:rPr>
                            <w:rFonts w:ascii="Tahoma" w:hAns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A0948E"/>
                            <w:w w:val="90"/>
                            <w:sz w:val="18"/>
                          </w:rPr>
                          <w:t>Composição</w:t>
                        </w:r>
                        <w:r>
                          <w:rPr>
                            <w:rFonts w:ascii="Tahoma" w:hAnsi="Tahoma"/>
                            <w:b/>
                            <w:color w:val="A0948E"/>
                            <w:spacing w:val="-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A0948E"/>
                            <w:w w:val="90"/>
                            <w:sz w:val="18"/>
                          </w:rPr>
                          <w:t>do</w:t>
                        </w:r>
                        <w:r>
                          <w:rPr>
                            <w:rFonts w:ascii="Tahoma" w:hAnsi="Tahoma"/>
                            <w:b/>
                            <w:color w:val="A0948E"/>
                            <w:spacing w:val="-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A0948E"/>
                            <w:w w:val="90"/>
                            <w:sz w:val="18"/>
                          </w:rPr>
                          <w:t>imobilizado</w:t>
                        </w:r>
                      </w:p>
                    </w:tc>
                    <w:tc>
                      <w:tcPr>
                        <w:tcW w:w="3883" w:type="dxa"/>
                        <w:gridSpan w:val="3"/>
                        <w:tcBorders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345" w:right="1373"/>
                          <w:jc w:val="center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sz w:val="18"/>
                          </w:rPr>
                          <w:t>31/12/2021</w:t>
                        </w:r>
                      </w:p>
                    </w:tc>
                    <w:tc>
                      <w:tcPr>
                        <w:tcW w:w="1647" w:type="dxa"/>
                        <w:tcBorders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80"/>
                          <w:jc w:val="left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sz w:val="18"/>
                          </w:rPr>
                          <w:t>31/12/2020</w:t>
                        </w:r>
                      </w:p>
                    </w:tc>
                  </w:tr>
                  <w:tr>
                    <w:trPr>
                      <w:trHeight w:val="506" w:hRule="atLeast"/>
                    </w:trPr>
                    <w:tc>
                      <w:tcPr>
                        <w:tcW w:w="3999" w:type="dxa"/>
                        <w:vMerge/>
                        <w:tcBorders>
                          <w:top w:val="nil"/>
                          <w:bottom w:val="single" w:sz="6" w:space="0" w:color="702C29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12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154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w w:val="90"/>
                            <w:sz w:val="18"/>
                          </w:rPr>
                          <w:t>Custo/Perdas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60" w:right="149" w:hanging="45"/>
                          <w:jc w:val="left"/>
                          <w:rPr>
                            <w:rFonts w:ascii="Tahoma" w:hAns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A0948E"/>
                            <w:spacing w:val="-1"/>
                            <w:w w:val="90"/>
                            <w:sz w:val="18"/>
                          </w:rPr>
                          <w:t>Depreciação</w:t>
                        </w:r>
                        <w:r>
                          <w:rPr>
                            <w:rFonts w:ascii="Tahoma" w:hAnsi="Tahoma"/>
                            <w:b/>
                            <w:color w:val="A0948E"/>
                            <w:spacing w:val="-4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A0948E"/>
                            <w:w w:val="90"/>
                            <w:sz w:val="18"/>
                          </w:rPr>
                          <w:t>Acumulada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103"/>
                          <w:rPr>
                            <w:rFonts w:ascii="Tahoma" w:hAns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A0948E"/>
                            <w:w w:val="90"/>
                            <w:sz w:val="18"/>
                          </w:rPr>
                          <w:t>Saldo</w:t>
                        </w:r>
                        <w:r>
                          <w:rPr>
                            <w:rFonts w:ascii="Tahoma" w:hAnsi="Tahoma"/>
                            <w:b/>
                            <w:color w:val="A0948E"/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A0948E"/>
                            <w:w w:val="90"/>
                            <w:sz w:val="18"/>
                          </w:rPr>
                          <w:t>Líquido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87"/>
                          <w:jc w:val="left"/>
                          <w:rPr>
                            <w:rFonts w:ascii="Tahoma" w:hAns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A0948E"/>
                            <w:w w:val="90"/>
                            <w:sz w:val="18"/>
                          </w:rPr>
                          <w:t>Saldo</w:t>
                        </w:r>
                        <w:r>
                          <w:rPr>
                            <w:rFonts w:ascii="Tahoma" w:hAnsi="Tahoma"/>
                            <w:b/>
                            <w:color w:val="A0948E"/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A0948E"/>
                            <w:w w:val="90"/>
                            <w:sz w:val="18"/>
                          </w:rPr>
                          <w:t>Líquido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3999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left="7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Edifícios</w:t>
                        </w:r>
                      </w:p>
                    </w:tc>
                    <w:tc>
                      <w:tcPr>
                        <w:tcW w:w="1312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114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112.802.328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86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(6.938.681)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86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105.863.647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437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108.250.387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3999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left="7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Obras</w:t>
                        </w:r>
                        <w:r>
                          <w:rPr>
                            <w:color w:val="A0948E"/>
                            <w:spacing w:val="1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Preliminares</w:t>
                        </w:r>
                        <w:r>
                          <w:rPr>
                            <w:color w:val="A0948E"/>
                            <w:spacing w:val="1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e</w:t>
                        </w:r>
                        <w:r>
                          <w:rPr>
                            <w:color w:val="A0948E"/>
                            <w:spacing w:val="1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Complementares</w:t>
                        </w:r>
                      </w:p>
                    </w:tc>
                    <w:tc>
                      <w:tcPr>
                        <w:tcW w:w="1312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114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3.706.191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86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(234.725)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86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3.471.466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437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3.619.713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3999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left="7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Móveis</w:t>
                        </w:r>
                        <w:r>
                          <w:rPr>
                            <w:color w:val="A0948E"/>
                            <w:spacing w:val="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e</w:t>
                        </w:r>
                        <w:r>
                          <w:rPr>
                            <w:color w:val="A0948E"/>
                            <w:spacing w:val="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Utensílios</w:t>
                        </w:r>
                      </w:p>
                    </w:tc>
                    <w:tc>
                      <w:tcPr>
                        <w:tcW w:w="1312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114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2.362.877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86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(1.250.669)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86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1.112.208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437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708.151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3999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left="7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Máquinas</w:t>
                        </w:r>
                        <w:r>
                          <w:rPr>
                            <w:color w:val="A0948E"/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e</w:t>
                        </w:r>
                        <w:r>
                          <w:rPr>
                            <w:color w:val="A0948E"/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Equipamentos</w:t>
                        </w:r>
                      </w:p>
                    </w:tc>
                    <w:tc>
                      <w:tcPr>
                        <w:tcW w:w="1312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114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1.552.382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86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(339.084)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86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1.213.298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437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634.775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3999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left="7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Benfeitorias</w:t>
                        </w:r>
                        <w:r>
                          <w:rPr>
                            <w:color w:val="A0948E"/>
                            <w:spacing w:val="-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em Imóveis</w:t>
                        </w:r>
                        <w:r>
                          <w:rPr>
                            <w:color w:val="A0948E"/>
                            <w:spacing w:val="-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color w:val="A0948E"/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Terceiros</w:t>
                        </w:r>
                      </w:p>
                    </w:tc>
                    <w:tc>
                      <w:tcPr>
                        <w:tcW w:w="1312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114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45.482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86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(36.272)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86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9.210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437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18.307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3999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left="7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Computadores</w:t>
                        </w:r>
                        <w:r>
                          <w:rPr>
                            <w:color w:val="A0948E"/>
                            <w:spacing w:val="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e</w:t>
                        </w:r>
                        <w:r>
                          <w:rPr>
                            <w:color w:val="A0948E"/>
                            <w:spacing w:val="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Periféricos</w:t>
                        </w:r>
                      </w:p>
                    </w:tc>
                    <w:tc>
                      <w:tcPr>
                        <w:tcW w:w="1312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114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5.719.462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86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(4.287.054)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86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1.432.408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437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1.097.126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3999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left="7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Máquinas</w:t>
                        </w:r>
                        <w:r>
                          <w:rPr>
                            <w:color w:val="A0948E"/>
                            <w:spacing w:val="-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e</w:t>
                        </w:r>
                        <w:r>
                          <w:rPr>
                            <w:color w:val="A0948E"/>
                            <w:spacing w:val="-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Equipamentos</w:t>
                        </w:r>
                        <w:r>
                          <w:rPr>
                            <w:color w:val="A0948E"/>
                            <w:spacing w:val="-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color w:val="A0948E"/>
                            <w:spacing w:val="-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Laboratório</w:t>
                        </w:r>
                      </w:p>
                    </w:tc>
                    <w:tc>
                      <w:tcPr>
                        <w:tcW w:w="1312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114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12.091.338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86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(9.901.221)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86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2.190.117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437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3.392.215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3999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left="7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Imobilizado</w:t>
                        </w:r>
                        <w:r>
                          <w:rPr>
                            <w:color w:val="A0948E"/>
                            <w:spacing w:val="-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em</w:t>
                        </w:r>
                        <w:r>
                          <w:rPr>
                            <w:color w:val="A0948E"/>
                            <w:spacing w:val="-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Andamento</w:t>
                        </w:r>
                      </w:p>
                    </w:tc>
                    <w:tc>
                      <w:tcPr>
                        <w:tcW w:w="1312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114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831.609.196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86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83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86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831.609.196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437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762.391.426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3999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left="7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Imobilizado</w:t>
                        </w:r>
                        <w:r>
                          <w:rPr>
                            <w:color w:val="A0948E"/>
                            <w:spacing w:val="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em</w:t>
                        </w:r>
                        <w:r>
                          <w:rPr>
                            <w:color w:val="A0948E"/>
                            <w:spacing w:val="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Poder</w:t>
                        </w:r>
                        <w:r>
                          <w:rPr>
                            <w:color w:val="A0948E"/>
                            <w:spacing w:val="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color w:val="A0948E"/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Terceiros</w:t>
                        </w:r>
                      </w:p>
                    </w:tc>
                    <w:tc>
                      <w:tcPr>
                        <w:tcW w:w="1312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114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5.195.901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86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(4.408.551)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86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787.350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437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937.821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3999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left="7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Arrendamento</w:t>
                        </w:r>
                        <w:r>
                          <w:rPr>
                            <w:color w:val="A0948E"/>
                            <w:spacing w:val="2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Mercantil</w:t>
                        </w:r>
                      </w:p>
                    </w:tc>
                    <w:tc>
                      <w:tcPr>
                        <w:tcW w:w="1312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114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2.437.054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86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(1.098.269)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86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1.338.785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437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2.423.615</w:t>
                        </w: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3999" w:type="dxa"/>
                        <w:tcBorders>
                          <w:top w:val="single" w:sz="6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ind w:left="79"/>
                          <w:jc w:val="lef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A0948E"/>
                            <w:spacing w:val="-1"/>
                            <w:w w:val="90"/>
                            <w:sz w:val="18"/>
                          </w:rPr>
                          <w:t>Perdas</w:t>
                        </w:r>
                        <w:r>
                          <w:rPr>
                            <w:i/>
                            <w:color w:val="A0948E"/>
                            <w:spacing w:val="-1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A0948E"/>
                            <w:spacing w:val="-1"/>
                            <w:w w:val="90"/>
                            <w:sz w:val="18"/>
                          </w:rPr>
                          <w:t>no</w:t>
                        </w:r>
                        <w:r>
                          <w:rPr>
                            <w:i/>
                            <w:color w:val="A0948E"/>
                            <w:spacing w:val="-1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A0948E"/>
                            <w:spacing w:val="-1"/>
                            <w:w w:val="90"/>
                            <w:sz w:val="18"/>
                          </w:rPr>
                          <w:t>Valor</w:t>
                        </w:r>
                        <w:r>
                          <w:rPr>
                            <w:i/>
                            <w:color w:val="A0948E"/>
                            <w:spacing w:val="-1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A0948E"/>
                            <w:spacing w:val="-1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i/>
                            <w:color w:val="A0948E"/>
                            <w:spacing w:val="-1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A0948E"/>
                            <w:w w:val="90"/>
                            <w:sz w:val="18"/>
                          </w:rPr>
                          <w:t>Recuperação</w:t>
                        </w:r>
                        <w:r>
                          <w:rPr>
                            <w:i/>
                            <w:color w:val="A0948E"/>
                            <w:spacing w:val="-1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A0948E"/>
                            <w:w w:val="90"/>
                            <w:sz w:val="18"/>
                          </w:rPr>
                          <w:t>-</w:t>
                        </w:r>
                        <w:r>
                          <w:rPr>
                            <w:i/>
                            <w:color w:val="A0948E"/>
                            <w:spacing w:val="-1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A0948E"/>
                            <w:w w:val="90"/>
                            <w:sz w:val="18"/>
                          </w:rPr>
                          <w:t>Impairment.</w:t>
                        </w:r>
                      </w:p>
                    </w:tc>
                    <w:tc>
                      <w:tcPr>
                        <w:tcW w:w="1312" w:type="dxa"/>
                        <w:tcBorders>
                          <w:top w:val="single" w:sz="6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ind w:right="114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(10.012.157)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6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ind w:right="86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83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6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ind w:right="86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(10.012.157)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6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ind w:right="437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(10.012.157)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3999" w:type="dxa"/>
                        <w:tcBorders>
                          <w:top w:val="single" w:sz="12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79"/>
                          <w:jc w:val="left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702C29"/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1312" w:type="dxa"/>
                        <w:tcBorders>
                          <w:top w:val="single" w:sz="12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right="114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702C29"/>
                            <w:sz w:val="18"/>
                          </w:rPr>
                          <w:t>967.510.054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12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right="86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702C29"/>
                            <w:w w:val="95"/>
                            <w:sz w:val="18"/>
                          </w:rPr>
                          <w:t>(28.494.526)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12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right="86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702C29"/>
                            <w:sz w:val="18"/>
                          </w:rPr>
                          <w:t>939.015.528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12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215"/>
                          <w:jc w:val="left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702C29"/>
                            <w:sz w:val="18"/>
                          </w:rPr>
                          <w:t>873.461.379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rFonts w:ascii="Times New Roman"/>
          <w:spacing w:val="78"/>
          <w:sz w:val="20"/>
        </w:rPr>
        <w:t> </w:t>
      </w:r>
      <w:r>
        <w:rPr>
          <w:spacing w:val="78"/>
          <w:position w:val="401"/>
          <w:sz w:val="20"/>
        </w:rPr>
        <w:pict>
          <v:group style="width:9.950pt;height:17.850pt;mso-position-horizontal-relative:char;mso-position-vertical-relative:line" coordorigin="0,0" coordsize="199,357">
            <v:shape style="position:absolute;left:20;top:20;width:159;height:317" coordorigin="20,20" coordsize="159,317" path="m178,20l20,178,178,336e" filled="false" stroked="true" strokeweight="2.0pt" strokecolor="#a0948e">
              <v:path arrowok="t"/>
              <v:stroke dashstyle="solid"/>
            </v:shape>
          </v:group>
        </w:pict>
      </w:r>
      <w:r>
        <w:rPr>
          <w:spacing w:val="78"/>
          <w:position w:val="401"/>
          <w:sz w:val="20"/>
        </w:rPr>
      </w:r>
      <w:r>
        <w:rPr>
          <w:spacing w:val="78"/>
          <w:position w:val="401"/>
          <w:sz w:val="20"/>
        </w:rPr>
        <w:tab/>
      </w:r>
      <w:r>
        <w:rPr>
          <w:spacing w:val="78"/>
          <w:position w:val="401"/>
          <w:sz w:val="20"/>
        </w:rPr>
        <w:pict>
          <v:group style="width:9.950pt;height:17.850pt;mso-position-horizontal-relative:char;mso-position-vertical-relative:line" coordorigin="0,0" coordsize="199,357">
            <v:shape style="position:absolute;left:20;top:20;width:159;height:317" coordorigin="20,20" coordsize="159,317" path="m20,336l178,178,20,20e" filled="false" stroked="true" strokeweight="2.0pt" strokecolor="#a0948e">
              <v:path arrowok="t"/>
              <v:stroke dashstyle="solid"/>
            </v:shape>
          </v:group>
        </w:pict>
      </w:r>
      <w:r>
        <w:rPr>
          <w:spacing w:val="78"/>
          <w:position w:val="401"/>
          <w:sz w:val="20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17"/>
        </w:rPr>
      </w:pPr>
    </w:p>
    <w:p>
      <w:pPr>
        <w:pStyle w:val="Heading4"/>
        <w:numPr>
          <w:ilvl w:val="1"/>
          <w:numId w:val="7"/>
        </w:numPr>
        <w:tabs>
          <w:tab w:pos="605" w:val="left" w:leader="none"/>
        </w:tabs>
        <w:spacing w:line="240" w:lineRule="auto" w:before="0" w:after="0"/>
        <w:ind w:left="604" w:right="0" w:hanging="442"/>
        <w:jc w:val="left"/>
      </w:pPr>
      <w:r>
        <w:rPr>
          <w:color w:val="A0948E"/>
          <w:w w:val="90"/>
        </w:rPr>
        <w:t>Imobilizado</w:t>
      </w:r>
      <w:r>
        <w:rPr>
          <w:color w:val="A0948E"/>
          <w:spacing w:val="-14"/>
          <w:w w:val="90"/>
        </w:rPr>
        <w:t> </w:t>
      </w:r>
      <w:r>
        <w:rPr>
          <w:color w:val="A0948E"/>
          <w:w w:val="90"/>
        </w:rPr>
        <w:t>em</w:t>
      </w:r>
      <w:r>
        <w:rPr>
          <w:color w:val="A0948E"/>
          <w:spacing w:val="-14"/>
          <w:w w:val="90"/>
        </w:rPr>
        <w:t> </w:t>
      </w:r>
      <w:r>
        <w:rPr>
          <w:color w:val="A0948E"/>
          <w:w w:val="90"/>
        </w:rPr>
        <w:t>Andamento</w:t>
      </w:r>
    </w:p>
    <w:p>
      <w:pPr>
        <w:pStyle w:val="BodyText"/>
        <w:spacing w:line="295" w:lineRule="auto" w:before="173"/>
        <w:ind w:left="163" w:right="1180"/>
        <w:jc w:val="both"/>
      </w:pPr>
      <w:r>
        <w:rPr>
          <w:color w:val="A0948E"/>
          <w:w w:val="95"/>
        </w:rPr>
        <w:t>A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conta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Imobilizado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Andamento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é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composta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por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edificações,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máquinas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equipamentos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que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ainda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5"/>
        </w:rPr>
        <w:t>não entraram em operação por não estarem concluídos ou instalados. O saldo dessa conta contempla</w:t>
      </w:r>
      <w:r>
        <w:rPr>
          <w:color w:val="A0948E"/>
          <w:spacing w:val="1"/>
          <w:w w:val="95"/>
        </w:rPr>
        <w:t> </w:t>
      </w:r>
      <w:r>
        <w:rPr>
          <w:color w:val="A0948E"/>
          <w:w w:val="95"/>
        </w:rPr>
        <w:t>todos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os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gastos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com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mão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obra,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materiais,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peças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etc.,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31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dezembro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2021,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representava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58"/>
          <w:w w:val="95"/>
        </w:rPr>
        <w:t> </w:t>
      </w:r>
      <w:r>
        <w:rPr>
          <w:color w:val="A0948E"/>
        </w:rPr>
        <w:t>montante</w:t>
      </w:r>
      <w:r>
        <w:rPr>
          <w:color w:val="A0948E"/>
          <w:spacing w:val="-21"/>
        </w:rPr>
        <w:t> </w:t>
      </w:r>
      <w:r>
        <w:rPr>
          <w:color w:val="A0948E"/>
        </w:rPr>
        <w:t>de</w:t>
      </w:r>
      <w:r>
        <w:rPr>
          <w:color w:val="A0948E"/>
          <w:spacing w:val="-20"/>
        </w:rPr>
        <w:t> </w:t>
      </w:r>
      <w:r>
        <w:rPr>
          <w:color w:val="A0948E"/>
        </w:rPr>
        <w:t>R$</w:t>
      </w:r>
      <w:r>
        <w:rPr>
          <w:color w:val="A0948E"/>
          <w:spacing w:val="-20"/>
        </w:rPr>
        <w:t> </w:t>
      </w:r>
      <w:r>
        <w:rPr>
          <w:color w:val="A0948E"/>
        </w:rPr>
        <w:t>831,6</w:t>
      </w:r>
      <w:r>
        <w:rPr>
          <w:color w:val="A0948E"/>
          <w:spacing w:val="-20"/>
        </w:rPr>
        <w:t> </w:t>
      </w:r>
      <w:r>
        <w:rPr>
          <w:color w:val="A0948E"/>
        </w:rPr>
        <w:t>milhões.</w:t>
      </w: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1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1"/>
        <w:gridCol w:w="2576"/>
        <w:gridCol w:w="1507"/>
      </w:tblGrid>
      <w:tr>
        <w:trPr>
          <w:trHeight w:val="237" w:hRule="atLeast"/>
        </w:trPr>
        <w:tc>
          <w:tcPr>
            <w:tcW w:w="5101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576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07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2"/>
              <w:ind w:right="77"/>
              <w:rPr>
                <w:sz w:val="16"/>
              </w:rPr>
            </w:pPr>
            <w:r>
              <w:rPr>
                <w:color w:val="A0948E"/>
                <w:sz w:val="16"/>
              </w:rPr>
              <w:t>R$1</w:t>
            </w:r>
          </w:p>
        </w:tc>
      </w:tr>
      <w:tr>
        <w:trPr>
          <w:trHeight w:val="290" w:hRule="atLeast"/>
        </w:trPr>
        <w:tc>
          <w:tcPr>
            <w:tcW w:w="5101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32"/>
              <w:ind w:left="80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A0948E"/>
                <w:sz w:val="18"/>
              </w:rPr>
              <w:t>Descrição</w:t>
            </w:r>
          </w:p>
        </w:tc>
        <w:tc>
          <w:tcPr>
            <w:tcW w:w="257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32"/>
              <w:ind w:right="43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31/12/2021</w:t>
            </w:r>
          </w:p>
        </w:tc>
        <w:tc>
          <w:tcPr>
            <w:tcW w:w="150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32"/>
              <w:ind w:right="7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31/12/2020</w:t>
            </w:r>
          </w:p>
        </w:tc>
      </w:tr>
      <w:tr>
        <w:trPr>
          <w:trHeight w:val="290" w:hRule="atLeast"/>
        </w:trPr>
        <w:tc>
          <w:tcPr>
            <w:tcW w:w="5101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A0948E"/>
                <w:w w:val="95"/>
                <w:sz w:val="18"/>
              </w:rPr>
              <w:t>Imobilizado</w:t>
            </w:r>
            <w:r>
              <w:rPr>
                <w:color w:val="A0948E"/>
                <w:spacing w:val="-13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em</w:t>
            </w:r>
            <w:r>
              <w:rPr>
                <w:color w:val="A0948E"/>
                <w:spacing w:val="-13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Andamento</w:t>
            </w:r>
            <w:r>
              <w:rPr>
                <w:color w:val="A0948E"/>
                <w:spacing w:val="-12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(a)</w:t>
            </w:r>
          </w:p>
        </w:tc>
        <w:tc>
          <w:tcPr>
            <w:tcW w:w="257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0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5101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232"/>
              <w:jc w:val="left"/>
              <w:rPr>
                <w:sz w:val="18"/>
              </w:rPr>
            </w:pPr>
            <w:r>
              <w:rPr>
                <w:color w:val="A0948E"/>
                <w:w w:val="95"/>
                <w:sz w:val="18"/>
              </w:rPr>
              <w:t>Imobilizado</w:t>
            </w:r>
            <w:r>
              <w:rPr>
                <w:color w:val="A0948E"/>
                <w:spacing w:val="-1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em</w:t>
            </w:r>
            <w:r>
              <w:rPr>
                <w:color w:val="A0948E"/>
                <w:spacing w:val="-1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Andamento –</w:t>
            </w:r>
            <w:r>
              <w:rPr>
                <w:color w:val="A0948E"/>
                <w:spacing w:val="-1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Hemobrás</w:t>
            </w:r>
          </w:p>
        </w:tc>
        <w:tc>
          <w:tcPr>
            <w:tcW w:w="257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32"/>
              <w:rPr>
                <w:sz w:val="18"/>
              </w:rPr>
            </w:pPr>
            <w:r>
              <w:rPr>
                <w:color w:val="A0948E"/>
                <w:sz w:val="18"/>
              </w:rPr>
              <w:t>805.636.306</w:t>
            </w:r>
          </w:p>
        </w:tc>
        <w:tc>
          <w:tcPr>
            <w:tcW w:w="150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A0948E"/>
                <w:sz w:val="18"/>
              </w:rPr>
              <w:t>762.391.426</w:t>
            </w:r>
          </w:p>
        </w:tc>
      </w:tr>
      <w:tr>
        <w:trPr>
          <w:trHeight w:val="282" w:hRule="atLeast"/>
        </w:trPr>
        <w:tc>
          <w:tcPr>
            <w:tcW w:w="5101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ind w:left="232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Imobilizado</w:t>
            </w:r>
            <w:r>
              <w:rPr>
                <w:color w:val="A0948E"/>
                <w:spacing w:val="7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em</w:t>
            </w:r>
            <w:r>
              <w:rPr>
                <w:color w:val="A0948E"/>
                <w:spacing w:val="7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Andamento</w:t>
            </w:r>
            <w:r>
              <w:rPr>
                <w:color w:val="A0948E"/>
                <w:spacing w:val="8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–</w:t>
            </w:r>
            <w:r>
              <w:rPr>
                <w:color w:val="A0948E"/>
                <w:spacing w:val="7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Projeto</w:t>
            </w:r>
            <w:r>
              <w:rPr>
                <w:color w:val="A0948E"/>
                <w:spacing w:val="-3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Takeda</w:t>
            </w:r>
            <w:r>
              <w:rPr>
                <w:color w:val="A0948E"/>
                <w:spacing w:val="8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(a.1)</w:t>
            </w:r>
          </w:p>
        </w:tc>
        <w:tc>
          <w:tcPr>
            <w:tcW w:w="2576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ind w:right="432"/>
              <w:rPr>
                <w:sz w:val="18"/>
              </w:rPr>
            </w:pPr>
            <w:r>
              <w:rPr>
                <w:color w:val="A0948E"/>
                <w:sz w:val="18"/>
              </w:rPr>
              <w:t>25.972.890</w:t>
            </w:r>
          </w:p>
        </w:tc>
        <w:tc>
          <w:tcPr>
            <w:tcW w:w="1507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A0948E"/>
                <w:w w:val="83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5101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30"/>
              <w:ind w:left="80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sz w:val="18"/>
              </w:rPr>
              <w:t>Total</w:t>
            </w:r>
          </w:p>
        </w:tc>
        <w:tc>
          <w:tcPr>
            <w:tcW w:w="2576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30"/>
              <w:ind w:right="43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831.609.196</w:t>
            </w:r>
          </w:p>
        </w:tc>
        <w:tc>
          <w:tcPr>
            <w:tcW w:w="1507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30"/>
              <w:ind w:right="7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762.391.426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4"/>
        <w:numPr>
          <w:ilvl w:val="2"/>
          <w:numId w:val="7"/>
        </w:numPr>
        <w:tabs>
          <w:tab w:pos="777" w:val="left" w:leader="none"/>
        </w:tabs>
        <w:spacing w:line="240" w:lineRule="auto" w:before="0" w:after="0"/>
        <w:ind w:left="776" w:right="0" w:hanging="614"/>
        <w:jc w:val="left"/>
      </w:pPr>
      <w:r>
        <w:rPr>
          <w:color w:val="A0948E"/>
          <w:w w:val="85"/>
        </w:rPr>
        <w:t>Imobilizado</w:t>
      </w:r>
      <w:r>
        <w:rPr>
          <w:color w:val="A0948E"/>
          <w:spacing w:val="16"/>
          <w:w w:val="85"/>
        </w:rPr>
        <w:t> </w:t>
      </w:r>
      <w:r>
        <w:rPr>
          <w:color w:val="A0948E"/>
          <w:w w:val="85"/>
        </w:rPr>
        <w:t>em</w:t>
      </w:r>
      <w:r>
        <w:rPr>
          <w:color w:val="A0948E"/>
          <w:spacing w:val="17"/>
          <w:w w:val="85"/>
        </w:rPr>
        <w:t> </w:t>
      </w:r>
      <w:r>
        <w:rPr>
          <w:color w:val="A0948E"/>
          <w:w w:val="85"/>
        </w:rPr>
        <w:t>Andamento</w:t>
      </w:r>
      <w:r>
        <w:rPr>
          <w:color w:val="A0948E"/>
          <w:spacing w:val="17"/>
          <w:w w:val="85"/>
        </w:rPr>
        <w:t> </w:t>
      </w:r>
      <w:r>
        <w:rPr>
          <w:color w:val="A0948E"/>
          <w:w w:val="85"/>
        </w:rPr>
        <w:t>–</w:t>
      </w:r>
      <w:r>
        <w:rPr>
          <w:color w:val="A0948E"/>
          <w:spacing w:val="17"/>
          <w:w w:val="85"/>
        </w:rPr>
        <w:t> </w:t>
      </w:r>
      <w:r>
        <w:rPr>
          <w:color w:val="A0948E"/>
          <w:w w:val="85"/>
        </w:rPr>
        <w:t>Projeto</w:t>
      </w:r>
      <w:r>
        <w:rPr>
          <w:color w:val="A0948E"/>
          <w:spacing w:val="3"/>
          <w:w w:val="85"/>
        </w:rPr>
        <w:t> </w:t>
      </w:r>
      <w:r>
        <w:rPr>
          <w:color w:val="A0948E"/>
          <w:w w:val="85"/>
        </w:rPr>
        <w:t>Takeda</w:t>
      </w:r>
    </w:p>
    <w:p>
      <w:pPr>
        <w:pStyle w:val="BodyText"/>
        <w:spacing w:line="295" w:lineRule="auto" w:before="173"/>
        <w:ind w:left="163" w:right="1180"/>
        <w:jc w:val="both"/>
      </w:pPr>
      <w:r>
        <w:rPr>
          <w:color w:val="A0948E"/>
          <w:w w:val="90"/>
        </w:rPr>
        <w:t>Em 2018, foi assinado o segundo aditivo ao contrato de licença e transferência de tecnologia. Esse aditivo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5"/>
        </w:rPr>
        <w:t>prevê investimento pela Baxalta GmbH de até US$ 250 milhões na linha de produção do medicamento</w:t>
      </w:r>
      <w:r>
        <w:rPr>
          <w:color w:val="A0948E"/>
          <w:spacing w:val="1"/>
          <w:w w:val="95"/>
        </w:rPr>
        <w:t> </w:t>
      </w:r>
      <w:r>
        <w:rPr>
          <w:color w:val="A0948E"/>
          <w:w w:val="90"/>
        </w:rPr>
        <w:t>Fator VIII recombinante e, como contrapartida, a Hemobrás oferece exclusividade na compra dos seus pro-</w:t>
      </w:r>
      <w:r>
        <w:rPr>
          <w:color w:val="A0948E"/>
          <w:spacing w:val="1"/>
          <w:w w:val="90"/>
        </w:rPr>
        <w:t> </w:t>
      </w:r>
      <w:r>
        <w:rPr>
          <w:color w:val="A0948E"/>
          <w:spacing w:val="-1"/>
          <w:w w:val="95"/>
        </w:rPr>
        <w:t>dutos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1"/>
          <w:w w:val="95"/>
        </w:rPr>
        <w:t>e</w:t>
      </w:r>
      <w:r>
        <w:rPr>
          <w:color w:val="A0948E"/>
          <w:spacing w:val="-22"/>
          <w:w w:val="95"/>
        </w:rPr>
        <w:t> </w:t>
      </w:r>
      <w:r>
        <w:rPr>
          <w:color w:val="A0948E"/>
          <w:spacing w:val="-1"/>
          <w:w w:val="95"/>
        </w:rPr>
        <w:t>o</w:t>
      </w:r>
      <w:r>
        <w:rPr>
          <w:color w:val="A0948E"/>
          <w:spacing w:val="-22"/>
          <w:w w:val="95"/>
        </w:rPr>
        <w:t> </w:t>
      </w:r>
      <w:r>
        <w:rPr>
          <w:color w:val="A0948E"/>
          <w:spacing w:val="-1"/>
          <w:w w:val="95"/>
        </w:rPr>
        <w:t>pagamento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1"/>
          <w:w w:val="95"/>
        </w:rPr>
        <w:t>dos</w:t>
      </w:r>
      <w:r>
        <w:rPr>
          <w:color w:val="A0948E"/>
          <w:spacing w:val="-22"/>
          <w:w w:val="95"/>
        </w:rPr>
        <w:t> </w:t>
      </w:r>
      <w:r>
        <w:rPr>
          <w:color w:val="A0948E"/>
          <w:spacing w:val="-1"/>
          <w:w w:val="95"/>
        </w:rPr>
        <w:t>valores</w:t>
      </w:r>
      <w:r>
        <w:rPr>
          <w:color w:val="A0948E"/>
          <w:spacing w:val="-22"/>
          <w:w w:val="95"/>
        </w:rPr>
        <w:t> </w:t>
      </w:r>
      <w:r>
        <w:rPr>
          <w:color w:val="A0948E"/>
          <w:spacing w:val="-1"/>
          <w:w w:val="95"/>
        </w:rPr>
        <w:t>devidos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1"/>
          <w:w w:val="95"/>
        </w:rPr>
        <w:t>em</w:t>
      </w:r>
      <w:r>
        <w:rPr>
          <w:color w:val="A0948E"/>
          <w:spacing w:val="-22"/>
          <w:w w:val="95"/>
        </w:rPr>
        <w:t> </w:t>
      </w:r>
      <w:r>
        <w:rPr>
          <w:color w:val="A0948E"/>
          <w:spacing w:val="-1"/>
          <w:w w:val="95"/>
        </w:rPr>
        <w:t>moeda</w:t>
      </w:r>
      <w:r>
        <w:rPr>
          <w:color w:val="A0948E"/>
          <w:spacing w:val="-22"/>
          <w:w w:val="95"/>
        </w:rPr>
        <w:t> </w:t>
      </w:r>
      <w:r>
        <w:rPr>
          <w:color w:val="A0948E"/>
          <w:spacing w:val="-1"/>
          <w:w w:val="95"/>
        </w:rPr>
        <w:t>estrangeira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sete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parcelas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anuais,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que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se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encerrará</w:t>
      </w:r>
      <w:r>
        <w:rPr>
          <w:color w:val="A0948E"/>
          <w:spacing w:val="-57"/>
          <w:w w:val="95"/>
        </w:rPr>
        <w:t> </w:t>
      </w:r>
      <w:r>
        <w:rPr>
          <w:color w:val="A0948E"/>
        </w:rPr>
        <w:t>em</w:t>
      </w:r>
      <w:r>
        <w:rPr>
          <w:color w:val="A0948E"/>
          <w:spacing w:val="-20"/>
        </w:rPr>
        <w:t> </w:t>
      </w:r>
      <w:r>
        <w:rPr>
          <w:color w:val="A0948E"/>
        </w:rPr>
        <w:t>2024.</w:t>
      </w:r>
    </w:p>
    <w:p>
      <w:pPr>
        <w:pStyle w:val="BodyText"/>
        <w:spacing w:line="295" w:lineRule="auto" w:before="114"/>
        <w:ind w:left="163" w:right="1181"/>
        <w:jc w:val="both"/>
      </w:pPr>
      <w:r>
        <w:rPr>
          <w:color w:val="A0948E"/>
          <w:spacing w:val="-1"/>
          <w:w w:val="95"/>
        </w:rPr>
        <w:t>Os</w:t>
      </w:r>
      <w:r>
        <w:rPr>
          <w:color w:val="A0948E"/>
          <w:spacing w:val="-17"/>
          <w:w w:val="95"/>
        </w:rPr>
        <w:t> </w:t>
      </w:r>
      <w:r>
        <w:rPr>
          <w:color w:val="A0948E"/>
          <w:spacing w:val="-1"/>
          <w:w w:val="95"/>
        </w:rPr>
        <w:t>investimentos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realizados</w:t>
      </w:r>
      <w:r>
        <w:rPr>
          <w:color w:val="A0948E"/>
          <w:spacing w:val="-17"/>
          <w:w w:val="95"/>
        </w:rPr>
        <w:t> </w:t>
      </w:r>
      <w:r>
        <w:rPr>
          <w:color w:val="A0948E"/>
          <w:spacing w:val="-1"/>
          <w:w w:val="95"/>
        </w:rPr>
        <w:t>pela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Baxalta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GmbH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serão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integrados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ao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imobilizado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Hemobrás,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desde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que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as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condições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contratuais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e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as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contrapartidas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firmadas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sejam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cumpridas.</w:t>
      </w:r>
    </w:p>
    <w:p>
      <w:pPr>
        <w:pStyle w:val="BodyText"/>
        <w:spacing w:line="295" w:lineRule="auto" w:before="113"/>
        <w:ind w:left="163" w:right="1181"/>
        <w:jc w:val="both"/>
      </w:pPr>
      <w:r>
        <w:rPr>
          <w:color w:val="A0948E"/>
          <w:w w:val="95"/>
        </w:rPr>
        <w:t>Em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2021,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como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parte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execução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deste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contrato,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Hemobrás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reconheceu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R$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25.972.890,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na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conta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imobilizado em andamento, tendo como contrapartida a conta de resultado Outras Receitas – Contrapres-</w:t>
      </w:r>
      <w:r>
        <w:rPr>
          <w:color w:val="A0948E"/>
          <w:spacing w:val="1"/>
          <w:w w:val="90"/>
        </w:rPr>
        <w:t> </w:t>
      </w:r>
      <w:r>
        <w:rPr>
          <w:color w:val="A0948E"/>
        </w:rPr>
        <w:t>tação</w:t>
      </w:r>
      <w:r>
        <w:rPr>
          <w:color w:val="A0948E"/>
          <w:spacing w:val="-21"/>
        </w:rPr>
        <w:t> </w:t>
      </w:r>
      <w:r>
        <w:rPr>
          <w:color w:val="A0948E"/>
        </w:rPr>
        <w:t>Fábrica</w:t>
      </w:r>
      <w:r>
        <w:rPr>
          <w:color w:val="A0948E"/>
          <w:spacing w:val="-20"/>
        </w:rPr>
        <w:t> </w:t>
      </w:r>
      <w:r>
        <w:rPr>
          <w:color w:val="A0948E"/>
        </w:rPr>
        <w:t>de</w:t>
      </w:r>
      <w:r>
        <w:rPr>
          <w:color w:val="A0948E"/>
          <w:spacing w:val="-21"/>
        </w:rPr>
        <w:t> </w:t>
      </w:r>
      <w:r>
        <w:rPr>
          <w:color w:val="A0948E"/>
        </w:rPr>
        <w:t>Recombinantes.</w:t>
      </w:r>
    </w:p>
    <w:p>
      <w:pPr>
        <w:pStyle w:val="ListParagraph"/>
        <w:numPr>
          <w:ilvl w:val="1"/>
          <w:numId w:val="7"/>
        </w:numPr>
        <w:tabs>
          <w:tab w:pos="620" w:val="left" w:leader="none"/>
        </w:tabs>
        <w:spacing w:line="240" w:lineRule="auto" w:before="100" w:after="0"/>
        <w:ind w:left="619" w:right="0" w:hanging="457"/>
        <w:jc w:val="left"/>
        <w:rPr>
          <w:rFonts w:ascii="Verdana"/>
          <w:b/>
          <w:i/>
          <w:sz w:val="21"/>
        </w:rPr>
      </w:pPr>
      <w:r>
        <w:rPr>
          <w:rFonts w:ascii="Verdana"/>
          <w:b/>
          <w:i/>
          <w:color w:val="A0948E"/>
          <w:spacing w:val="-1"/>
          <w:w w:val="75"/>
          <w:sz w:val="21"/>
        </w:rPr>
        <w:t>Impairment</w:t>
      </w:r>
      <w:r>
        <w:rPr>
          <w:rFonts w:ascii="Verdana"/>
          <w:b/>
          <w:i/>
          <w:color w:val="A0948E"/>
          <w:spacing w:val="-13"/>
          <w:w w:val="75"/>
          <w:sz w:val="21"/>
        </w:rPr>
        <w:t> </w:t>
      </w:r>
      <w:r>
        <w:rPr>
          <w:rFonts w:ascii="Verdana"/>
          <w:b/>
          <w:i/>
          <w:color w:val="A0948E"/>
          <w:w w:val="75"/>
          <w:sz w:val="21"/>
        </w:rPr>
        <w:t>Test</w:t>
      </w:r>
    </w:p>
    <w:p>
      <w:pPr>
        <w:pStyle w:val="BodyText"/>
        <w:spacing w:line="295" w:lineRule="auto" w:before="172"/>
        <w:ind w:left="163" w:right="1181"/>
        <w:jc w:val="both"/>
      </w:pPr>
      <w:r>
        <w:rPr>
          <w:color w:val="A0948E"/>
          <w:w w:val="90"/>
        </w:rPr>
        <w:t>Em</w:t>
      </w:r>
      <w:r>
        <w:rPr>
          <w:color w:val="A0948E"/>
          <w:spacing w:val="11"/>
          <w:w w:val="90"/>
        </w:rPr>
        <w:t> </w:t>
      </w:r>
      <w:r>
        <w:rPr>
          <w:color w:val="A0948E"/>
          <w:w w:val="90"/>
        </w:rPr>
        <w:t>2021,</w:t>
      </w:r>
      <w:r>
        <w:rPr>
          <w:color w:val="A0948E"/>
          <w:spacing w:val="11"/>
          <w:w w:val="90"/>
        </w:rPr>
        <w:t> </w:t>
      </w:r>
      <w:r>
        <w:rPr>
          <w:color w:val="A0948E"/>
          <w:w w:val="90"/>
        </w:rPr>
        <w:t>foi</w:t>
      </w:r>
      <w:r>
        <w:rPr>
          <w:color w:val="A0948E"/>
          <w:spacing w:val="11"/>
          <w:w w:val="90"/>
        </w:rPr>
        <w:t> </w:t>
      </w:r>
      <w:r>
        <w:rPr>
          <w:color w:val="A0948E"/>
          <w:w w:val="90"/>
        </w:rPr>
        <w:t>realizado</w:t>
      </w:r>
      <w:r>
        <w:rPr>
          <w:color w:val="A0948E"/>
          <w:spacing w:val="12"/>
          <w:w w:val="90"/>
        </w:rPr>
        <w:t> </w:t>
      </w:r>
      <w:r>
        <w:rPr>
          <w:color w:val="A0948E"/>
          <w:w w:val="90"/>
        </w:rPr>
        <w:t>o</w:t>
      </w:r>
      <w:r>
        <w:rPr>
          <w:color w:val="A0948E"/>
          <w:spacing w:val="11"/>
          <w:w w:val="90"/>
        </w:rPr>
        <w:t> </w:t>
      </w:r>
      <w:r>
        <w:rPr>
          <w:color w:val="A0948E"/>
          <w:w w:val="90"/>
        </w:rPr>
        <w:t>teste</w:t>
      </w:r>
      <w:r>
        <w:rPr>
          <w:color w:val="A0948E"/>
          <w:spacing w:val="11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11"/>
          <w:w w:val="90"/>
        </w:rPr>
        <w:t> </w:t>
      </w:r>
      <w:r>
        <w:rPr>
          <w:color w:val="A0948E"/>
          <w:w w:val="90"/>
        </w:rPr>
        <w:t>redução</w:t>
      </w:r>
      <w:r>
        <w:rPr>
          <w:color w:val="A0948E"/>
          <w:spacing w:val="12"/>
          <w:w w:val="90"/>
        </w:rPr>
        <w:t> </w:t>
      </w:r>
      <w:r>
        <w:rPr>
          <w:color w:val="A0948E"/>
          <w:w w:val="90"/>
        </w:rPr>
        <w:t>ao</w:t>
      </w:r>
      <w:r>
        <w:rPr>
          <w:color w:val="A0948E"/>
          <w:spacing w:val="11"/>
          <w:w w:val="90"/>
        </w:rPr>
        <w:t> </w:t>
      </w:r>
      <w:r>
        <w:rPr>
          <w:color w:val="A0948E"/>
          <w:w w:val="90"/>
        </w:rPr>
        <w:t>valor</w:t>
      </w:r>
      <w:r>
        <w:rPr>
          <w:color w:val="A0948E"/>
          <w:spacing w:val="11"/>
          <w:w w:val="90"/>
        </w:rPr>
        <w:t> </w:t>
      </w:r>
      <w:r>
        <w:rPr>
          <w:color w:val="A0948E"/>
          <w:w w:val="90"/>
        </w:rPr>
        <w:t>recuperável</w:t>
      </w:r>
      <w:r>
        <w:rPr>
          <w:color w:val="A0948E"/>
          <w:spacing w:val="11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12"/>
          <w:w w:val="90"/>
        </w:rPr>
        <w:t> </w:t>
      </w:r>
      <w:r>
        <w:rPr>
          <w:color w:val="A0948E"/>
          <w:w w:val="90"/>
        </w:rPr>
        <w:t>ativos</w:t>
      </w:r>
      <w:r>
        <w:rPr>
          <w:color w:val="A0948E"/>
          <w:spacing w:val="11"/>
          <w:w w:val="90"/>
        </w:rPr>
        <w:t> </w:t>
      </w:r>
      <w:r>
        <w:rPr>
          <w:color w:val="A0948E"/>
          <w:w w:val="90"/>
        </w:rPr>
        <w:t>imobilizado</w:t>
      </w:r>
      <w:r>
        <w:rPr>
          <w:color w:val="A0948E"/>
          <w:spacing w:val="11"/>
          <w:w w:val="90"/>
        </w:rPr>
        <w:t> </w:t>
      </w:r>
      <w:r>
        <w:rPr>
          <w:color w:val="A0948E"/>
          <w:w w:val="90"/>
        </w:rPr>
        <w:t>CPC</w:t>
      </w:r>
      <w:r>
        <w:rPr>
          <w:color w:val="A0948E"/>
          <w:spacing w:val="11"/>
          <w:w w:val="90"/>
        </w:rPr>
        <w:t> </w:t>
      </w:r>
      <w:r>
        <w:rPr>
          <w:color w:val="A0948E"/>
          <w:w w:val="90"/>
        </w:rPr>
        <w:t>01R1</w:t>
      </w:r>
      <w:r>
        <w:rPr>
          <w:color w:val="A0948E"/>
          <w:spacing w:val="12"/>
          <w:w w:val="90"/>
        </w:rPr>
        <w:t> </w:t>
      </w:r>
      <w:r>
        <w:rPr>
          <w:color w:val="A0948E"/>
          <w:w w:val="90"/>
        </w:rPr>
        <w:t>–</w:t>
      </w:r>
      <w:r>
        <w:rPr>
          <w:color w:val="A0948E"/>
          <w:spacing w:val="11"/>
          <w:w w:val="90"/>
        </w:rPr>
        <w:t> </w:t>
      </w:r>
      <w:r>
        <w:rPr>
          <w:color w:val="A0948E"/>
          <w:w w:val="90"/>
        </w:rPr>
        <w:t>Redução</w:t>
      </w:r>
      <w:r>
        <w:rPr>
          <w:color w:val="A0948E"/>
          <w:spacing w:val="-55"/>
          <w:w w:val="90"/>
        </w:rPr>
        <w:t> </w:t>
      </w:r>
      <w:r>
        <w:rPr>
          <w:color w:val="A0948E"/>
          <w:w w:val="90"/>
        </w:rPr>
        <w:t>ao</w:t>
      </w:r>
      <w:r>
        <w:rPr>
          <w:color w:val="A0948E"/>
          <w:spacing w:val="-12"/>
          <w:w w:val="90"/>
        </w:rPr>
        <w:t> </w:t>
      </w:r>
      <w:r>
        <w:rPr>
          <w:color w:val="A0948E"/>
          <w:w w:val="90"/>
        </w:rPr>
        <w:t>Valor</w:t>
      </w:r>
      <w:r>
        <w:rPr>
          <w:color w:val="A0948E"/>
          <w:spacing w:val="-2"/>
          <w:w w:val="90"/>
        </w:rPr>
        <w:t> </w:t>
      </w:r>
      <w:r>
        <w:rPr>
          <w:color w:val="A0948E"/>
          <w:w w:val="90"/>
        </w:rPr>
        <w:t>Recuperável</w:t>
      </w:r>
      <w:r>
        <w:rPr>
          <w:color w:val="A0948E"/>
          <w:spacing w:val="-1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2"/>
          <w:w w:val="90"/>
        </w:rPr>
        <w:t> </w:t>
      </w:r>
      <w:r>
        <w:rPr>
          <w:color w:val="A0948E"/>
          <w:w w:val="90"/>
        </w:rPr>
        <w:t>Ativos,</w:t>
      </w:r>
      <w:r>
        <w:rPr>
          <w:color w:val="A0948E"/>
          <w:spacing w:val="-1"/>
          <w:w w:val="90"/>
        </w:rPr>
        <w:t> </w:t>
      </w:r>
      <w:r>
        <w:rPr>
          <w:color w:val="A0948E"/>
          <w:w w:val="90"/>
        </w:rPr>
        <w:t>avaliação</w:t>
      </w:r>
      <w:r>
        <w:rPr>
          <w:color w:val="A0948E"/>
          <w:spacing w:val="-1"/>
          <w:w w:val="90"/>
        </w:rPr>
        <w:t> </w:t>
      </w:r>
      <w:r>
        <w:rPr>
          <w:color w:val="A0948E"/>
          <w:w w:val="90"/>
        </w:rPr>
        <w:t>da</w:t>
      </w:r>
      <w:r>
        <w:rPr>
          <w:color w:val="A0948E"/>
          <w:spacing w:val="-2"/>
          <w:w w:val="90"/>
        </w:rPr>
        <w:t> </w:t>
      </w:r>
      <w:r>
        <w:rPr>
          <w:color w:val="A0948E"/>
          <w:w w:val="90"/>
        </w:rPr>
        <w:t>vida</w:t>
      </w:r>
      <w:r>
        <w:rPr>
          <w:color w:val="A0948E"/>
          <w:spacing w:val="-1"/>
          <w:w w:val="90"/>
        </w:rPr>
        <w:t> </w:t>
      </w:r>
      <w:r>
        <w:rPr>
          <w:color w:val="A0948E"/>
          <w:w w:val="90"/>
        </w:rPr>
        <w:t>útil</w:t>
      </w:r>
      <w:r>
        <w:rPr>
          <w:color w:val="A0948E"/>
          <w:spacing w:val="-2"/>
          <w:w w:val="90"/>
        </w:rPr>
        <w:t> </w:t>
      </w:r>
      <w:r>
        <w:rPr>
          <w:color w:val="A0948E"/>
          <w:w w:val="90"/>
        </w:rPr>
        <w:t>do</w:t>
      </w:r>
      <w:r>
        <w:rPr>
          <w:color w:val="A0948E"/>
          <w:spacing w:val="-1"/>
          <w:w w:val="90"/>
        </w:rPr>
        <w:t> </w:t>
      </w:r>
      <w:r>
        <w:rPr>
          <w:color w:val="A0948E"/>
          <w:w w:val="90"/>
        </w:rPr>
        <w:t>imobilizado</w:t>
      </w:r>
      <w:r>
        <w:rPr>
          <w:color w:val="A0948E"/>
          <w:spacing w:val="-2"/>
          <w:w w:val="90"/>
        </w:rPr>
        <w:t> </w:t>
      </w:r>
      <w:r>
        <w:rPr>
          <w:color w:val="A0948E"/>
          <w:w w:val="90"/>
        </w:rPr>
        <w:t>e</w:t>
      </w:r>
      <w:r>
        <w:rPr>
          <w:color w:val="A0948E"/>
          <w:spacing w:val="-1"/>
          <w:w w:val="90"/>
        </w:rPr>
        <w:t> </w:t>
      </w:r>
      <w:r>
        <w:rPr>
          <w:color w:val="A0948E"/>
          <w:w w:val="90"/>
        </w:rPr>
        <w:t>do</w:t>
      </w:r>
      <w:r>
        <w:rPr>
          <w:color w:val="A0948E"/>
          <w:spacing w:val="-1"/>
          <w:w w:val="90"/>
        </w:rPr>
        <w:t> </w:t>
      </w:r>
      <w:r>
        <w:rPr>
          <w:color w:val="A0948E"/>
          <w:w w:val="90"/>
        </w:rPr>
        <w:t>intangível.</w:t>
      </w:r>
      <w:r>
        <w:rPr>
          <w:color w:val="A0948E"/>
          <w:spacing w:val="-2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-1"/>
          <w:w w:val="90"/>
        </w:rPr>
        <w:t> </w:t>
      </w:r>
      <w:r>
        <w:rPr>
          <w:color w:val="A0948E"/>
          <w:w w:val="90"/>
        </w:rPr>
        <w:t>empresa</w:t>
      </w:r>
      <w:r>
        <w:rPr>
          <w:color w:val="A0948E"/>
          <w:spacing w:val="-2"/>
          <w:w w:val="90"/>
        </w:rPr>
        <w:t> </w:t>
      </w:r>
      <w:r>
        <w:rPr>
          <w:color w:val="A0948E"/>
          <w:w w:val="90"/>
        </w:rPr>
        <w:t>contratada</w:t>
      </w:r>
    </w:p>
    <w:p>
      <w:pPr>
        <w:spacing w:after="0" w:line="295" w:lineRule="auto"/>
        <w:jc w:val="both"/>
        <w:sectPr>
          <w:pgSz w:w="23820" w:h="16840" w:orient="landscape"/>
          <w:pgMar w:header="0" w:footer="532" w:top="1260" w:bottom="720" w:left="1140" w:right="120"/>
          <w:cols w:num="2" w:equalWidth="0">
            <w:col w:w="9390" w:space="2629"/>
            <w:col w:w="10541"/>
          </w:cols>
        </w:sectPr>
      </w:pPr>
    </w:p>
    <w:p>
      <w:pPr>
        <w:pStyle w:val="BodyText"/>
        <w:spacing w:line="295" w:lineRule="auto" w:before="80"/>
        <w:ind w:left="163" w:right="40"/>
        <w:jc w:val="both"/>
      </w:pPr>
      <w:bookmarkStart w:name="_Hlk95758136" w:id="29"/>
      <w:bookmarkEnd w:id="29"/>
      <w:r>
        <w:rPr/>
      </w:r>
      <w:bookmarkStart w:name="_bookmark18" w:id="30"/>
      <w:bookmarkEnd w:id="30"/>
      <w:r>
        <w:rPr/>
      </w:r>
      <w:r>
        <w:rPr>
          <w:color w:val="A0948E"/>
          <w:w w:val="95"/>
        </w:rPr>
        <w:t>para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realização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dos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testes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foi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Convergy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Serviços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Contabilidade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LTDA,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que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concluiu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que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não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houve</w:t>
      </w:r>
      <w:r>
        <w:rPr>
          <w:color w:val="A0948E"/>
          <w:spacing w:val="-57"/>
          <w:w w:val="95"/>
        </w:rPr>
        <w:t> </w:t>
      </w:r>
      <w:r>
        <w:rPr>
          <w:color w:val="A0948E"/>
          <w:w w:val="90"/>
        </w:rPr>
        <w:t>perda</w:t>
      </w:r>
      <w:r>
        <w:rPr>
          <w:color w:val="A0948E"/>
          <w:spacing w:val="-9"/>
          <w:w w:val="90"/>
        </w:rPr>
        <w:t> </w:t>
      </w:r>
      <w:r>
        <w:rPr>
          <w:color w:val="A0948E"/>
          <w:w w:val="90"/>
        </w:rPr>
        <w:t>por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desvalorização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no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exercício.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O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montante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avaliado</w:t>
      </w:r>
      <w:r>
        <w:rPr>
          <w:color w:val="A0948E"/>
          <w:spacing w:val="-9"/>
          <w:w w:val="90"/>
        </w:rPr>
        <w:t> </w:t>
      </w:r>
      <w:r>
        <w:rPr>
          <w:color w:val="A0948E"/>
          <w:w w:val="90"/>
        </w:rPr>
        <w:t>foi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R$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939,01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milhões.</w:t>
      </w:r>
    </w:p>
    <w:p>
      <w:pPr>
        <w:pStyle w:val="BodyText"/>
        <w:spacing w:line="295" w:lineRule="auto" w:before="113"/>
        <w:ind w:left="163" w:right="38"/>
        <w:jc w:val="both"/>
      </w:pPr>
      <w:r>
        <w:rPr>
          <w:color w:val="A0948E"/>
          <w:spacing w:val="-1"/>
          <w:w w:val="95"/>
        </w:rPr>
        <w:t>A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Convergy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manteve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as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recomendações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do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exercício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2020,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para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conta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edifícios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para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conta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58"/>
          <w:w w:val="95"/>
        </w:rPr>
        <w:t> </w:t>
      </w:r>
      <w:r>
        <w:rPr>
          <w:color w:val="A0948E"/>
        </w:rPr>
        <w:t>máquinas</w:t>
      </w:r>
      <w:r>
        <w:rPr>
          <w:color w:val="A0948E"/>
          <w:spacing w:val="-21"/>
        </w:rPr>
        <w:t> </w:t>
      </w:r>
      <w:r>
        <w:rPr>
          <w:color w:val="A0948E"/>
        </w:rPr>
        <w:t>e</w:t>
      </w:r>
      <w:r>
        <w:rPr>
          <w:color w:val="A0948E"/>
          <w:spacing w:val="-21"/>
        </w:rPr>
        <w:t> </w:t>
      </w:r>
      <w:r>
        <w:rPr>
          <w:color w:val="A0948E"/>
        </w:rPr>
        <w:t>equipamentos,</w:t>
      </w:r>
      <w:r>
        <w:rPr>
          <w:color w:val="A0948E"/>
          <w:spacing w:val="-20"/>
        </w:rPr>
        <w:t> </w:t>
      </w:r>
      <w:r>
        <w:rPr>
          <w:color w:val="A0948E"/>
        </w:rPr>
        <w:t>conforme</w:t>
      </w:r>
      <w:r>
        <w:rPr>
          <w:color w:val="A0948E"/>
          <w:spacing w:val="-21"/>
        </w:rPr>
        <w:t> </w:t>
      </w:r>
      <w:r>
        <w:rPr>
          <w:color w:val="A0948E"/>
        </w:rPr>
        <w:t>segue:</w:t>
      </w:r>
    </w:p>
    <w:p>
      <w:pPr>
        <w:pStyle w:val="ListParagraph"/>
        <w:numPr>
          <w:ilvl w:val="0"/>
          <w:numId w:val="2"/>
        </w:numPr>
        <w:tabs>
          <w:tab w:pos="322" w:val="left" w:leader="none"/>
        </w:tabs>
        <w:spacing w:line="292" w:lineRule="auto" w:before="27" w:after="0"/>
        <w:ind w:left="334" w:right="39" w:hanging="171"/>
        <w:jc w:val="both"/>
        <w:rPr>
          <w:sz w:val="21"/>
        </w:rPr>
      </w:pPr>
      <w:r>
        <w:rPr>
          <w:color w:val="A0948E"/>
          <w:w w:val="95"/>
          <w:sz w:val="21"/>
        </w:rPr>
        <w:t>A</w:t>
      </w:r>
      <w:r>
        <w:rPr>
          <w:color w:val="A0948E"/>
          <w:spacing w:val="-15"/>
          <w:w w:val="95"/>
          <w:sz w:val="21"/>
        </w:rPr>
        <w:t> </w:t>
      </w:r>
      <w:r>
        <w:rPr>
          <w:color w:val="A0948E"/>
          <w:w w:val="95"/>
          <w:sz w:val="21"/>
        </w:rPr>
        <w:t>vida</w:t>
      </w:r>
      <w:r>
        <w:rPr>
          <w:color w:val="A0948E"/>
          <w:spacing w:val="-15"/>
          <w:w w:val="95"/>
          <w:sz w:val="21"/>
        </w:rPr>
        <w:t> </w:t>
      </w:r>
      <w:r>
        <w:rPr>
          <w:color w:val="A0948E"/>
          <w:w w:val="95"/>
          <w:sz w:val="21"/>
        </w:rPr>
        <w:t>útil</w:t>
      </w:r>
      <w:r>
        <w:rPr>
          <w:color w:val="A0948E"/>
          <w:spacing w:val="-14"/>
          <w:w w:val="95"/>
          <w:sz w:val="21"/>
        </w:rPr>
        <w:t> </w:t>
      </w:r>
      <w:r>
        <w:rPr>
          <w:color w:val="A0948E"/>
          <w:w w:val="95"/>
          <w:sz w:val="21"/>
        </w:rPr>
        <w:t>de</w:t>
      </w:r>
      <w:r>
        <w:rPr>
          <w:color w:val="A0948E"/>
          <w:spacing w:val="-15"/>
          <w:w w:val="95"/>
          <w:sz w:val="21"/>
        </w:rPr>
        <w:t> </w:t>
      </w:r>
      <w:r>
        <w:rPr>
          <w:color w:val="A0948E"/>
          <w:w w:val="95"/>
          <w:sz w:val="21"/>
        </w:rPr>
        <w:t>50</w:t>
      </w:r>
      <w:r>
        <w:rPr>
          <w:color w:val="A0948E"/>
          <w:spacing w:val="-15"/>
          <w:w w:val="95"/>
          <w:sz w:val="21"/>
        </w:rPr>
        <w:t> </w:t>
      </w:r>
      <w:r>
        <w:rPr>
          <w:color w:val="A0948E"/>
          <w:w w:val="95"/>
          <w:sz w:val="21"/>
        </w:rPr>
        <w:t>anos</w:t>
      </w:r>
      <w:r>
        <w:rPr>
          <w:color w:val="A0948E"/>
          <w:spacing w:val="-14"/>
          <w:w w:val="95"/>
          <w:sz w:val="21"/>
        </w:rPr>
        <w:t> </w:t>
      </w:r>
      <w:r>
        <w:rPr>
          <w:color w:val="A0948E"/>
          <w:w w:val="95"/>
          <w:sz w:val="21"/>
        </w:rPr>
        <w:t>e</w:t>
      </w:r>
      <w:r>
        <w:rPr>
          <w:color w:val="A0948E"/>
          <w:spacing w:val="-15"/>
          <w:w w:val="95"/>
          <w:sz w:val="21"/>
        </w:rPr>
        <w:t> </w:t>
      </w:r>
      <w:r>
        <w:rPr>
          <w:color w:val="A0948E"/>
          <w:w w:val="95"/>
          <w:sz w:val="21"/>
        </w:rPr>
        <w:t>o</w:t>
      </w:r>
      <w:r>
        <w:rPr>
          <w:color w:val="A0948E"/>
          <w:spacing w:val="-14"/>
          <w:w w:val="95"/>
          <w:sz w:val="21"/>
        </w:rPr>
        <w:t> </w:t>
      </w:r>
      <w:r>
        <w:rPr>
          <w:color w:val="A0948E"/>
          <w:w w:val="95"/>
          <w:sz w:val="21"/>
        </w:rPr>
        <w:t>valor</w:t>
      </w:r>
      <w:r>
        <w:rPr>
          <w:color w:val="A0948E"/>
          <w:spacing w:val="-15"/>
          <w:w w:val="95"/>
          <w:sz w:val="21"/>
        </w:rPr>
        <w:t> </w:t>
      </w:r>
      <w:r>
        <w:rPr>
          <w:color w:val="A0948E"/>
          <w:w w:val="95"/>
          <w:sz w:val="21"/>
        </w:rPr>
        <w:t>residual</w:t>
      </w:r>
      <w:r>
        <w:rPr>
          <w:color w:val="A0948E"/>
          <w:spacing w:val="-15"/>
          <w:w w:val="95"/>
          <w:sz w:val="21"/>
        </w:rPr>
        <w:t> </w:t>
      </w:r>
      <w:r>
        <w:rPr>
          <w:color w:val="A0948E"/>
          <w:w w:val="95"/>
          <w:sz w:val="21"/>
        </w:rPr>
        <w:t>de</w:t>
      </w:r>
      <w:r>
        <w:rPr>
          <w:color w:val="A0948E"/>
          <w:spacing w:val="-14"/>
          <w:w w:val="95"/>
          <w:sz w:val="21"/>
        </w:rPr>
        <w:t> </w:t>
      </w:r>
      <w:r>
        <w:rPr>
          <w:color w:val="A0948E"/>
          <w:w w:val="95"/>
          <w:sz w:val="21"/>
        </w:rPr>
        <w:t>20%</w:t>
      </w:r>
      <w:r>
        <w:rPr>
          <w:color w:val="A0948E"/>
          <w:spacing w:val="-15"/>
          <w:w w:val="95"/>
          <w:sz w:val="21"/>
        </w:rPr>
        <w:t> </w:t>
      </w:r>
      <w:r>
        <w:rPr>
          <w:color w:val="A0948E"/>
          <w:w w:val="95"/>
          <w:sz w:val="21"/>
        </w:rPr>
        <w:t>deverá</w:t>
      </w:r>
      <w:r>
        <w:rPr>
          <w:color w:val="A0948E"/>
          <w:spacing w:val="-15"/>
          <w:w w:val="95"/>
          <w:sz w:val="21"/>
        </w:rPr>
        <w:t> </w:t>
      </w:r>
      <w:r>
        <w:rPr>
          <w:color w:val="A0948E"/>
          <w:w w:val="95"/>
          <w:sz w:val="21"/>
        </w:rPr>
        <w:t>ser</w:t>
      </w:r>
      <w:r>
        <w:rPr>
          <w:color w:val="A0948E"/>
          <w:spacing w:val="-14"/>
          <w:w w:val="95"/>
          <w:sz w:val="21"/>
        </w:rPr>
        <w:t> </w:t>
      </w:r>
      <w:r>
        <w:rPr>
          <w:color w:val="A0948E"/>
          <w:w w:val="95"/>
          <w:sz w:val="21"/>
        </w:rPr>
        <w:t>o</w:t>
      </w:r>
      <w:r>
        <w:rPr>
          <w:color w:val="A0948E"/>
          <w:spacing w:val="-15"/>
          <w:w w:val="95"/>
          <w:sz w:val="21"/>
        </w:rPr>
        <w:t> </w:t>
      </w:r>
      <w:r>
        <w:rPr>
          <w:color w:val="A0948E"/>
          <w:w w:val="95"/>
          <w:sz w:val="21"/>
        </w:rPr>
        <w:t>padrão</w:t>
      </w:r>
      <w:r>
        <w:rPr>
          <w:color w:val="A0948E"/>
          <w:spacing w:val="-14"/>
          <w:w w:val="95"/>
          <w:sz w:val="21"/>
        </w:rPr>
        <w:t> </w:t>
      </w:r>
      <w:r>
        <w:rPr>
          <w:color w:val="A0948E"/>
          <w:w w:val="95"/>
          <w:sz w:val="21"/>
        </w:rPr>
        <w:t>para</w:t>
      </w:r>
      <w:r>
        <w:rPr>
          <w:color w:val="A0948E"/>
          <w:spacing w:val="-15"/>
          <w:w w:val="95"/>
          <w:sz w:val="21"/>
        </w:rPr>
        <w:t> </w:t>
      </w:r>
      <w:r>
        <w:rPr>
          <w:color w:val="A0948E"/>
          <w:w w:val="95"/>
          <w:sz w:val="21"/>
        </w:rPr>
        <w:t>o</w:t>
      </w:r>
      <w:r>
        <w:rPr>
          <w:color w:val="A0948E"/>
          <w:spacing w:val="-15"/>
          <w:w w:val="95"/>
          <w:sz w:val="21"/>
        </w:rPr>
        <w:t> </w:t>
      </w:r>
      <w:r>
        <w:rPr>
          <w:color w:val="A0948E"/>
          <w:w w:val="95"/>
          <w:sz w:val="21"/>
        </w:rPr>
        <w:t>Grupo</w:t>
      </w:r>
      <w:r>
        <w:rPr>
          <w:color w:val="A0948E"/>
          <w:spacing w:val="-14"/>
          <w:w w:val="95"/>
          <w:sz w:val="21"/>
        </w:rPr>
        <w:t> </w:t>
      </w:r>
      <w:r>
        <w:rPr>
          <w:color w:val="A0948E"/>
          <w:w w:val="95"/>
          <w:sz w:val="21"/>
        </w:rPr>
        <w:t>Edifícios</w:t>
      </w:r>
      <w:r>
        <w:rPr>
          <w:color w:val="A0948E"/>
          <w:spacing w:val="-15"/>
          <w:w w:val="95"/>
          <w:sz w:val="21"/>
        </w:rPr>
        <w:t> </w:t>
      </w:r>
      <w:r>
        <w:rPr>
          <w:color w:val="A0948E"/>
          <w:w w:val="95"/>
          <w:sz w:val="21"/>
        </w:rPr>
        <w:t>reconhecidos</w:t>
      </w:r>
      <w:r>
        <w:rPr>
          <w:color w:val="A0948E"/>
          <w:spacing w:val="-58"/>
          <w:w w:val="95"/>
          <w:sz w:val="21"/>
        </w:rPr>
        <w:t> </w:t>
      </w:r>
      <w:r>
        <w:rPr>
          <w:color w:val="A0948E"/>
          <w:w w:val="95"/>
          <w:sz w:val="21"/>
        </w:rPr>
        <w:t>como</w:t>
      </w:r>
      <w:r>
        <w:rPr>
          <w:color w:val="A0948E"/>
          <w:spacing w:val="-10"/>
          <w:w w:val="95"/>
          <w:sz w:val="21"/>
        </w:rPr>
        <w:t> </w:t>
      </w:r>
      <w:r>
        <w:rPr>
          <w:color w:val="A0948E"/>
          <w:w w:val="95"/>
          <w:sz w:val="21"/>
        </w:rPr>
        <w:t>Ativo</w:t>
      </w:r>
      <w:r>
        <w:rPr>
          <w:color w:val="A0948E"/>
          <w:spacing w:val="-9"/>
          <w:w w:val="95"/>
          <w:sz w:val="21"/>
        </w:rPr>
        <w:t> </w:t>
      </w:r>
      <w:r>
        <w:rPr>
          <w:color w:val="A0948E"/>
          <w:w w:val="95"/>
          <w:sz w:val="21"/>
        </w:rPr>
        <w:t>Imobilizado</w:t>
      </w:r>
      <w:r>
        <w:rPr>
          <w:color w:val="A0948E"/>
          <w:spacing w:val="-9"/>
          <w:w w:val="95"/>
          <w:sz w:val="21"/>
        </w:rPr>
        <w:t> </w:t>
      </w:r>
      <w:r>
        <w:rPr>
          <w:color w:val="A0948E"/>
          <w:w w:val="95"/>
          <w:sz w:val="21"/>
        </w:rPr>
        <w:t>e</w:t>
      </w:r>
      <w:r>
        <w:rPr>
          <w:color w:val="A0948E"/>
          <w:spacing w:val="-9"/>
          <w:w w:val="95"/>
          <w:sz w:val="21"/>
        </w:rPr>
        <w:t> </w:t>
      </w:r>
      <w:r>
        <w:rPr>
          <w:color w:val="A0948E"/>
          <w:w w:val="95"/>
          <w:sz w:val="21"/>
        </w:rPr>
        <w:t>para</w:t>
      </w:r>
      <w:r>
        <w:rPr>
          <w:color w:val="A0948E"/>
          <w:spacing w:val="-9"/>
          <w:w w:val="95"/>
          <w:sz w:val="21"/>
        </w:rPr>
        <w:t> </w:t>
      </w:r>
      <w:r>
        <w:rPr>
          <w:color w:val="A0948E"/>
          <w:w w:val="95"/>
          <w:sz w:val="21"/>
        </w:rPr>
        <w:t>Imobilizações</w:t>
      </w:r>
      <w:r>
        <w:rPr>
          <w:color w:val="A0948E"/>
          <w:spacing w:val="-9"/>
          <w:w w:val="95"/>
          <w:sz w:val="21"/>
        </w:rPr>
        <w:t> </w:t>
      </w:r>
      <w:r>
        <w:rPr>
          <w:color w:val="A0948E"/>
          <w:w w:val="95"/>
          <w:sz w:val="21"/>
        </w:rPr>
        <w:t>em</w:t>
      </w:r>
      <w:r>
        <w:rPr>
          <w:color w:val="A0948E"/>
          <w:spacing w:val="-9"/>
          <w:w w:val="95"/>
          <w:sz w:val="21"/>
        </w:rPr>
        <w:t> </w:t>
      </w:r>
      <w:r>
        <w:rPr>
          <w:color w:val="A0948E"/>
          <w:w w:val="95"/>
          <w:sz w:val="21"/>
        </w:rPr>
        <w:t>Curso</w:t>
      </w:r>
      <w:r>
        <w:rPr>
          <w:color w:val="A0948E"/>
          <w:spacing w:val="-9"/>
          <w:w w:val="95"/>
          <w:sz w:val="21"/>
        </w:rPr>
        <w:t> </w:t>
      </w:r>
      <w:r>
        <w:rPr>
          <w:color w:val="A0948E"/>
          <w:w w:val="95"/>
          <w:sz w:val="21"/>
        </w:rPr>
        <w:t>que</w:t>
      </w:r>
      <w:r>
        <w:rPr>
          <w:color w:val="A0948E"/>
          <w:spacing w:val="-10"/>
          <w:w w:val="95"/>
          <w:sz w:val="21"/>
        </w:rPr>
        <w:t> </w:t>
      </w:r>
      <w:r>
        <w:rPr>
          <w:color w:val="A0948E"/>
          <w:w w:val="95"/>
          <w:sz w:val="21"/>
        </w:rPr>
        <w:t>serão</w:t>
      </w:r>
      <w:r>
        <w:rPr>
          <w:color w:val="A0948E"/>
          <w:spacing w:val="-9"/>
          <w:w w:val="95"/>
          <w:sz w:val="21"/>
        </w:rPr>
        <w:t> </w:t>
      </w:r>
      <w:r>
        <w:rPr>
          <w:color w:val="A0948E"/>
          <w:w w:val="95"/>
          <w:sz w:val="21"/>
        </w:rPr>
        <w:t>reconhecidas</w:t>
      </w:r>
      <w:r>
        <w:rPr>
          <w:color w:val="A0948E"/>
          <w:spacing w:val="-9"/>
          <w:w w:val="95"/>
          <w:sz w:val="21"/>
        </w:rPr>
        <w:t> </w:t>
      </w:r>
      <w:r>
        <w:rPr>
          <w:color w:val="A0948E"/>
          <w:w w:val="95"/>
          <w:sz w:val="21"/>
        </w:rPr>
        <w:t>e</w:t>
      </w:r>
      <w:r>
        <w:rPr>
          <w:color w:val="A0948E"/>
          <w:spacing w:val="-9"/>
          <w:w w:val="95"/>
          <w:sz w:val="21"/>
        </w:rPr>
        <w:t> </w:t>
      </w:r>
      <w:r>
        <w:rPr>
          <w:color w:val="A0948E"/>
          <w:w w:val="95"/>
          <w:sz w:val="21"/>
        </w:rPr>
        <w:t>apropriadas</w:t>
      </w:r>
      <w:r>
        <w:rPr>
          <w:color w:val="A0948E"/>
          <w:spacing w:val="-9"/>
          <w:w w:val="95"/>
          <w:sz w:val="21"/>
        </w:rPr>
        <w:t> </w:t>
      </w:r>
      <w:r>
        <w:rPr>
          <w:color w:val="A0948E"/>
          <w:w w:val="95"/>
          <w:sz w:val="21"/>
        </w:rPr>
        <w:t>após</w:t>
      </w:r>
      <w:r>
        <w:rPr>
          <w:color w:val="A0948E"/>
          <w:spacing w:val="-9"/>
          <w:w w:val="95"/>
          <w:sz w:val="21"/>
        </w:rPr>
        <w:t> </w:t>
      </w:r>
      <w:r>
        <w:rPr>
          <w:color w:val="A0948E"/>
          <w:w w:val="95"/>
          <w:sz w:val="21"/>
        </w:rPr>
        <w:t>en-</w:t>
      </w:r>
      <w:r>
        <w:rPr>
          <w:color w:val="A0948E"/>
          <w:spacing w:val="-58"/>
          <w:w w:val="95"/>
          <w:sz w:val="21"/>
        </w:rPr>
        <w:t> </w:t>
      </w:r>
      <w:r>
        <w:rPr>
          <w:color w:val="A0948E"/>
          <w:sz w:val="21"/>
        </w:rPr>
        <w:t>trega</w:t>
      </w:r>
      <w:r>
        <w:rPr>
          <w:color w:val="A0948E"/>
          <w:spacing w:val="-21"/>
          <w:sz w:val="21"/>
        </w:rPr>
        <w:t> </w:t>
      </w:r>
      <w:r>
        <w:rPr>
          <w:color w:val="A0948E"/>
          <w:sz w:val="21"/>
        </w:rPr>
        <w:t>e</w:t>
      </w:r>
      <w:r>
        <w:rPr>
          <w:color w:val="A0948E"/>
          <w:spacing w:val="-29"/>
          <w:sz w:val="21"/>
        </w:rPr>
        <w:t> </w:t>
      </w:r>
      <w:r>
        <w:rPr>
          <w:color w:val="A0948E"/>
          <w:sz w:val="21"/>
        </w:rPr>
        <w:t>Termo</w:t>
      </w:r>
      <w:r>
        <w:rPr>
          <w:color w:val="A0948E"/>
          <w:spacing w:val="-20"/>
          <w:sz w:val="21"/>
        </w:rPr>
        <w:t> </w:t>
      </w:r>
      <w:r>
        <w:rPr>
          <w:color w:val="A0948E"/>
          <w:sz w:val="21"/>
        </w:rPr>
        <w:t>de</w:t>
      </w:r>
      <w:r>
        <w:rPr>
          <w:color w:val="A0948E"/>
          <w:spacing w:val="-20"/>
          <w:sz w:val="21"/>
        </w:rPr>
        <w:t> </w:t>
      </w:r>
      <w:r>
        <w:rPr>
          <w:color w:val="A0948E"/>
          <w:sz w:val="21"/>
        </w:rPr>
        <w:t>Aceite.</w:t>
      </w:r>
    </w:p>
    <w:p>
      <w:pPr>
        <w:pStyle w:val="ListParagraph"/>
        <w:numPr>
          <w:ilvl w:val="0"/>
          <w:numId w:val="2"/>
        </w:numPr>
        <w:tabs>
          <w:tab w:pos="365" w:val="left" w:leader="none"/>
        </w:tabs>
        <w:spacing w:line="292" w:lineRule="auto" w:before="29" w:after="0"/>
        <w:ind w:left="334" w:right="39" w:hanging="171"/>
        <w:jc w:val="both"/>
        <w:rPr>
          <w:sz w:val="21"/>
        </w:rPr>
      </w:pPr>
      <w:r>
        <w:rPr>
          <w:color w:val="A0948E"/>
          <w:spacing w:val="-1"/>
          <w:sz w:val="21"/>
        </w:rPr>
        <w:t>Recomendamos</w:t>
      </w:r>
      <w:r>
        <w:rPr>
          <w:color w:val="A0948E"/>
          <w:spacing w:val="-15"/>
          <w:sz w:val="21"/>
        </w:rPr>
        <w:t> </w:t>
      </w:r>
      <w:r>
        <w:rPr>
          <w:color w:val="A0948E"/>
          <w:spacing w:val="-1"/>
          <w:sz w:val="21"/>
        </w:rPr>
        <w:t>a</w:t>
      </w:r>
      <w:r>
        <w:rPr>
          <w:color w:val="A0948E"/>
          <w:spacing w:val="-15"/>
          <w:sz w:val="21"/>
        </w:rPr>
        <w:t> </w:t>
      </w:r>
      <w:r>
        <w:rPr>
          <w:color w:val="A0948E"/>
          <w:spacing w:val="-1"/>
          <w:sz w:val="21"/>
        </w:rPr>
        <w:t>criação</w:t>
      </w:r>
      <w:r>
        <w:rPr>
          <w:color w:val="A0948E"/>
          <w:spacing w:val="-14"/>
          <w:sz w:val="21"/>
        </w:rPr>
        <w:t> </w:t>
      </w:r>
      <w:r>
        <w:rPr>
          <w:color w:val="A0948E"/>
          <w:spacing w:val="-1"/>
          <w:sz w:val="21"/>
        </w:rPr>
        <w:t>de</w:t>
      </w:r>
      <w:r>
        <w:rPr>
          <w:color w:val="A0948E"/>
          <w:spacing w:val="-15"/>
          <w:sz w:val="21"/>
        </w:rPr>
        <w:t> </w:t>
      </w:r>
      <w:r>
        <w:rPr>
          <w:color w:val="A0948E"/>
          <w:spacing w:val="-1"/>
          <w:sz w:val="21"/>
        </w:rPr>
        <w:t>um</w:t>
      </w:r>
      <w:r>
        <w:rPr>
          <w:color w:val="A0948E"/>
          <w:spacing w:val="-14"/>
          <w:sz w:val="21"/>
        </w:rPr>
        <w:t> </w:t>
      </w:r>
      <w:r>
        <w:rPr>
          <w:color w:val="A0948E"/>
          <w:spacing w:val="-1"/>
          <w:sz w:val="21"/>
        </w:rPr>
        <w:t>grupo</w:t>
      </w:r>
      <w:r>
        <w:rPr>
          <w:color w:val="A0948E"/>
          <w:spacing w:val="-15"/>
          <w:sz w:val="21"/>
        </w:rPr>
        <w:t> </w:t>
      </w:r>
      <w:r>
        <w:rPr>
          <w:color w:val="A0948E"/>
          <w:spacing w:val="-1"/>
          <w:sz w:val="21"/>
        </w:rPr>
        <w:t>de</w:t>
      </w:r>
      <w:r>
        <w:rPr>
          <w:color w:val="A0948E"/>
          <w:spacing w:val="-14"/>
          <w:sz w:val="21"/>
        </w:rPr>
        <w:t> </w:t>
      </w:r>
      <w:r>
        <w:rPr>
          <w:color w:val="A0948E"/>
          <w:spacing w:val="-1"/>
          <w:sz w:val="21"/>
        </w:rPr>
        <w:t>ativos</w:t>
      </w:r>
      <w:r>
        <w:rPr>
          <w:color w:val="A0948E"/>
          <w:spacing w:val="-15"/>
          <w:sz w:val="21"/>
        </w:rPr>
        <w:t> </w:t>
      </w:r>
      <w:r>
        <w:rPr>
          <w:color w:val="A0948E"/>
          <w:sz w:val="21"/>
        </w:rPr>
        <w:t>específico</w:t>
      </w:r>
      <w:r>
        <w:rPr>
          <w:color w:val="A0948E"/>
          <w:spacing w:val="-14"/>
          <w:sz w:val="21"/>
        </w:rPr>
        <w:t> </w:t>
      </w:r>
      <w:r>
        <w:rPr>
          <w:color w:val="A0948E"/>
          <w:sz w:val="21"/>
        </w:rPr>
        <w:t>denominado</w:t>
      </w:r>
      <w:r>
        <w:rPr>
          <w:color w:val="A0948E"/>
          <w:spacing w:val="-15"/>
          <w:sz w:val="21"/>
        </w:rPr>
        <w:t> </w:t>
      </w:r>
      <w:r>
        <w:rPr>
          <w:color w:val="A0948E"/>
          <w:sz w:val="21"/>
        </w:rPr>
        <w:t>MÁQUINAS</w:t>
      </w:r>
      <w:r>
        <w:rPr>
          <w:color w:val="A0948E"/>
          <w:spacing w:val="-14"/>
          <w:sz w:val="21"/>
        </w:rPr>
        <w:t> </w:t>
      </w:r>
      <w:r>
        <w:rPr>
          <w:color w:val="A0948E"/>
          <w:sz w:val="21"/>
        </w:rPr>
        <w:t>DE</w:t>
      </w:r>
      <w:r>
        <w:rPr>
          <w:color w:val="A0948E"/>
          <w:spacing w:val="-15"/>
          <w:sz w:val="21"/>
        </w:rPr>
        <w:t> </w:t>
      </w:r>
      <w:r>
        <w:rPr>
          <w:color w:val="A0948E"/>
          <w:sz w:val="21"/>
        </w:rPr>
        <w:t>PRODUÇÃO</w:t>
      </w:r>
      <w:r>
        <w:rPr>
          <w:color w:val="A0948E"/>
          <w:spacing w:val="-61"/>
          <w:sz w:val="21"/>
        </w:rPr>
        <w:t> </w:t>
      </w:r>
      <w:r>
        <w:rPr>
          <w:color w:val="A0948E"/>
          <w:w w:val="95"/>
          <w:sz w:val="21"/>
        </w:rPr>
        <w:t>para</w:t>
      </w:r>
      <w:r>
        <w:rPr>
          <w:color w:val="A0948E"/>
          <w:spacing w:val="-6"/>
          <w:w w:val="95"/>
          <w:sz w:val="21"/>
        </w:rPr>
        <w:t> </w:t>
      </w:r>
      <w:r>
        <w:rPr>
          <w:color w:val="A0948E"/>
          <w:w w:val="95"/>
          <w:sz w:val="21"/>
        </w:rPr>
        <w:t>o</w:t>
      </w:r>
      <w:r>
        <w:rPr>
          <w:color w:val="A0948E"/>
          <w:spacing w:val="-6"/>
          <w:w w:val="95"/>
          <w:sz w:val="21"/>
        </w:rPr>
        <w:t> </w:t>
      </w:r>
      <w:r>
        <w:rPr>
          <w:color w:val="A0948E"/>
          <w:w w:val="95"/>
          <w:sz w:val="21"/>
        </w:rPr>
        <w:t>reconhecimento</w:t>
      </w:r>
      <w:r>
        <w:rPr>
          <w:color w:val="A0948E"/>
          <w:spacing w:val="-6"/>
          <w:w w:val="95"/>
          <w:sz w:val="21"/>
        </w:rPr>
        <w:t> </w:t>
      </w:r>
      <w:r>
        <w:rPr>
          <w:color w:val="A0948E"/>
          <w:w w:val="95"/>
          <w:sz w:val="21"/>
        </w:rPr>
        <w:t>das</w:t>
      </w:r>
      <w:r>
        <w:rPr>
          <w:color w:val="A0948E"/>
          <w:spacing w:val="-5"/>
          <w:w w:val="95"/>
          <w:sz w:val="21"/>
        </w:rPr>
        <w:t> </w:t>
      </w:r>
      <w:r>
        <w:rPr>
          <w:color w:val="A0948E"/>
          <w:w w:val="95"/>
          <w:sz w:val="21"/>
        </w:rPr>
        <w:t>máquinas</w:t>
      </w:r>
      <w:r>
        <w:rPr>
          <w:color w:val="A0948E"/>
          <w:spacing w:val="-6"/>
          <w:w w:val="95"/>
          <w:sz w:val="21"/>
        </w:rPr>
        <w:t> </w:t>
      </w:r>
      <w:r>
        <w:rPr>
          <w:color w:val="A0948E"/>
          <w:w w:val="95"/>
          <w:sz w:val="21"/>
        </w:rPr>
        <w:t>de</w:t>
      </w:r>
      <w:r>
        <w:rPr>
          <w:color w:val="A0948E"/>
          <w:spacing w:val="-6"/>
          <w:w w:val="95"/>
          <w:sz w:val="21"/>
        </w:rPr>
        <w:t> </w:t>
      </w:r>
      <w:r>
        <w:rPr>
          <w:color w:val="A0948E"/>
          <w:w w:val="95"/>
          <w:sz w:val="21"/>
        </w:rPr>
        <w:t>produção</w:t>
      </w:r>
      <w:r>
        <w:rPr>
          <w:color w:val="A0948E"/>
          <w:spacing w:val="-5"/>
          <w:w w:val="95"/>
          <w:sz w:val="21"/>
        </w:rPr>
        <w:t> </w:t>
      </w:r>
      <w:r>
        <w:rPr>
          <w:color w:val="A0948E"/>
          <w:w w:val="95"/>
          <w:sz w:val="21"/>
        </w:rPr>
        <w:t>de</w:t>
      </w:r>
      <w:r>
        <w:rPr>
          <w:color w:val="A0948E"/>
          <w:spacing w:val="-6"/>
          <w:w w:val="95"/>
          <w:sz w:val="21"/>
        </w:rPr>
        <w:t> </w:t>
      </w:r>
      <w:r>
        <w:rPr>
          <w:color w:val="A0948E"/>
          <w:w w:val="95"/>
          <w:sz w:val="21"/>
        </w:rPr>
        <w:t>hemoderivados</w:t>
      </w:r>
      <w:r>
        <w:rPr>
          <w:color w:val="A0948E"/>
          <w:spacing w:val="-6"/>
          <w:w w:val="95"/>
          <w:sz w:val="21"/>
        </w:rPr>
        <w:t> </w:t>
      </w:r>
      <w:r>
        <w:rPr>
          <w:color w:val="A0948E"/>
          <w:w w:val="95"/>
          <w:sz w:val="21"/>
        </w:rPr>
        <w:t>ou</w:t>
      </w:r>
      <w:r>
        <w:rPr>
          <w:color w:val="A0948E"/>
          <w:spacing w:val="-5"/>
          <w:w w:val="95"/>
          <w:sz w:val="21"/>
        </w:rPr>
        <w:t> </w:t>
      </w:r>
      <w:r>
        <w:rPr>
          <w:color w:val="A0948E"/>
          <w:w w:val="95"/>
          <w:sz w:val="21"/>
        </w:rPr>
        <w:t>produção</w:t>
      </w:r>
      <w:r>
        <w:rPr>
          <w:color w:val="A0948E"/>
          <w:spacing w:val="-6"/>
          <w:w w:val="95"/>
          <w:sz w:val="21"/>
        </w:rPr>
        <w:t> </w:t>
      </w:r>
      <w:r>
        <w:rPr>
          <w:color w:val="A0948E"/>
          <w:w w:val="95"/>
          <w:sz w:val="21"/>
        </w:rPr>
        <w:t>em</w:t>
      </w:r>
      <w:r>
        <w:rPr>
          <w:color w:val="A0948E"/>
          <w:spacing w:val="-6"/>
          <w:w w:val="95"/>
          <w:sz w:val="21"/>
        </w:rPr>
        <w:t> </w:t>
      </w:r>
      <w:r>
        <w:rPr>
          <w:color w:val="A0948E"/>
          <w:w w:val="95"/>
          <w:sz w:val="21"/>
        </w:rPr>
        <w:t>geral,</w:t>
      </w:r>
      <w:r>
        <w:rPr>
          <w:color w:val="A0948E"/>
          <w:spacing w:val="-5"/>
          <w:w w:val="95"/>
          <w:sz w:val="21"/>
        </w:rPr>
        <w:t> </w:t>
      </w:r>
      <w:r>
        <w:rPr>
          <w:color w:val="A0948E"/>
          <w:w w:val="95"/>
          <w:sz w:val="21"/>
        </w:rPr>
        <w:t>conside-</w:t>
      </w:r>
      <w:r>
        <w:rPr>
          <w:color w:val="A0948E"/>
          <w:spacing w:val="-58"/>
          <w:w w:val="95"/>
          <w:sz w:val="21"/>
        </w:rPr>
        <w:t> </w:t>
      </w:r>
      <w:r>
        <w:rPr>
          <w:color w:val="A0948E"/>
          <w:w w:val="95"/>
          <w:sz w:val="21"/>
        </w:rPr>
        <w:t>rando</w:t>
      </w:r>
      <w:r>
        <w:rPr>
          <w:color w:val="A0948E"/>
          <w:spacing w:val="-8"/>
          <w:w w:val="95"/>
          <w:sz w:val="21"/>
        </w:rPr>
        <w:t> </w:t>
      </w:r>
      <w:r>
        <w:rPr>
          <w:color w:val="A0948E"/>
          <w:w w:val="95"/>
          <w:sz w:val="21"/>
        </w:rPr>
        <w:t>uma</w:t>
      </w:r>
      <w:r>
        <w:rPr>
          <w:color w:val="A0948E"/>
          <w:spacing w:val="-7"/>
          <w:w w:val="95"/>
          <w:sz w:val="21"/>
        </w:rPr>
        <w:t> </w:t>
      </w:r>
      <w:r>
        <w:rPr>
          <w:color w:val="A0948E"/>
          <w:w w:val="95"/>
          <w:sz w:val="21"/>
        </w:rPr>
        <w:t>vida</w:t>
      </w:r>
      <w:r>
        <w:rPr>
          <w:color w:val="A0948E"/>
          <w:spacing w:val="-8"/>
          <w:w w:val="95"/>
          <w:sz w:val="21"/>
        </w:rPr>
        <w:t> </w:t>
      </w:r>
      <w:r>
        <w:rPr>
          <w:color w:val="A0948E"/>
          <w:w w:val="95"/>
          <w:sz w:val="21"/>
        </w:rPr>
        <w:t>útil</w:t>
      </w:r>
      <w:r>
        <w:rPr>
          <w:color w:val="A0948E"/>
          <w:spacing w:val="-7"/>
          <w:w w:val="95"/>
          <w:sz w:val="21"/>
        </w:rPr>
        <w:t> </w:t>
      </w:r>
      <w:r>
        <w:rPr>
          <w:color w:val="A0948E"/>
          <w:w w:val="95"/>
          <w:sz w:val="21"/>
        </w:rPr>
        <w:t>de</w:t>
      </w:r>
      <w:r>
        <w:rPr>
          <w:color w:val="A0948E"/>
          <w:spacing w:val="-7"/>
          <w:w w:val="95"/>
          <w:sz w:val="21"/>
        </w:rPr>
        <w:t> </w:t>
      </w:r>
      <w:r>
        <w:rPr>
          <w:color w:val="A0948E"/>
          <w:w w:val="95"/>
          <w:sz w:val="21"/>
        </w:rPr>
        <w:t>20</w:t>
      </w:r>
      <w:r>
        <w:rPr>
          <w:color w:val="A0948E"/>
          <w:spacing w:val="-8"/>
          <w:w w:val="95"/>
          <w:sz w:val="21"/>
        </w:rPr>
        <w:t> </w:t>
      </w:r>
      <w:r>
        <w:rPr>
          <w:color w:val="A0948E"/>
          <w:w w:val="95"/>
          <w:sz w:val="21"/>
        </w:rPr>
        <w:t>anos</w:t>
      </w:r>
      <w:r>
        <w:rPr>
          <w:color w:val="A0948E"/>
          <w:spacing w:val="-7"/>
          <w:w w:val="95"/>
          <w:sz w:val="21"/>
        </w:rPr>
        <w:t> </w:t>
      </w:r>
      <w:r>
        <w:rPr>
          <w:color w:val="A0948E"/>
          <w:w w:val="95"/>
          <w:sz w:val="21"/>
        </w:rPr>
        <w:t>(taxa</w:t>
      </w:r>
      <w:r>
        <w:rPr>
          <w:color w:val="A0948E"/>
          <w:spacing w:val="-8"/>
          <w:w w:val="95"/>
          <w:sz w:val="21"/>
        </w:rPr>
        <w:t> </w:t>
      </w:r>
      <w:r>
        <w:rPr>
          <w:color w:val="A0948E"/>
          <w:w w:val="95"/>
          <w:sz w:val="21"/>
        </w:rPr>
        <w:t>de</w:t>
      </w:r>
      <w:r>
        <w:rPr>
          <w:color w:val="A0948E"/>
          <w:spacing w:val="-7"/>
          <w:w w:val="95"/>
          <w:sz w:val="21"/>
        </w:rPr>
        <w:t> </w:t>
      </w:r>
      <w:r>
        <w:rPr>
          <w:color w:val="A0948E"/>
          <w:w w:val="95"/>
          <w:sz w:val="21"/>
        </w:rPr>
        <w:t>depreciação</w:t>
      </w:r>
      <w:r>
        <w:rPr>
          <w:color w:val="A0948E"/>
          <w:spacing w:val="-7"/>
          <w:w w:val="95"/>
          <w:sz w:val="21"/>
        </w:rPr>
        <w:t> </w:t>
      </w:r>
      <w:r>
        <w:rPr>
          <w:color w:val="A0948E"/>
          <w:w w:val="95"/>
          <w:sz w:val="21"/>
        </w:rPr>
        <w:t>de</w:t>
      </w:r>
      <w:r>
        <w:rPr>
          <w:color w:val="A0948E"/>
          <w:spacing w:val="-8"/>
          <w:w w:val="95"/>
          <w:sz w:val="21"/>
        </w:rPr>
        <w:t> </w:t>
      </w:r>
      <w:r>
        <w:rPr>
          <w:color w:val="A0948E"/>
          <w:w w:val="95"/>
          <w:sz w:val="21"/>
        </w:rPr>
        <w:t>5%</w:t>
      </w:r>
      <w:r>
        <w:rPr>
          <w:color w:val="A0948E"/>
          <w:spacing w:val="-7"/>
          <w:w w:val="95"/>
          <w:sz w:val="21"/>
        </w:rPr>
        <w:t> </w:t>
      </w:r>
      <w:r>
        <w:rPr>
          <w:color w:val="A0948E"/>
          <w:w w:val="95"/>
          <w:sz w:val="21"/>
        </w:rPr>
        <w:t>a.a.)</w:t>
      </w:r>
      <w:r>
        <w:rPr>
          <w:color w:val="A0948E"/>
          <w:spacing w:val="-8"/>
          <w:w w:val="95"/>
          <w:sz w:val="21"/>
        </w:rPr>
        <w:t> </w:t>
      </w:r>
      <w:r>
        <w:rPr>
          <w:color w:val="A0948E"/>
          <w:w w:val="95"/>
          <w:sz w:val="21"/>
        </w:rPr>
        <w:t>e</w:t>
      </w:r>
      <w:r>
        <w:rPr>
          <w:color w:val="A0948E"/>
          <w:spacing w:val="-7"/>
          <w:w w:val="95"/>
          <w:sz w:val="21"/>
        </w:rPr>
        <w:t> </w:t>
      </w:r>
      <w:r>
        <w:rPr>
          <w:color w:val="A0948E"/>
          <w:w w:val="95"/>
          <w:sz w:val="21"/>
        </w:rPr>
        <w:t>um</w:t>
      </w:r>
      <w:r>
        <w:rPr>
          <w:color w:val="A0948E"/>
          <w:spacing w:val="-7"/>
          <w:w w:val="95"/>
          <w:sz w:val="21"/>
        </w:rPr>
        <w:t> </w:t>
      </w:r>
      <w:r>
        <w:rPr>
          <w:color w:val="A0948E"/>
          <w:w w:val="95"/>
          <w:sz w:val="21"/>
        </w:rPr>
        <w:t>valor</w:t>
      </w:r>
      <w:r>
        <w:rPr>
          <w:color w:val="A0948E"/>
          <w:spacing w:val="-8"/>
          <w:w w:val="95"/>
          <w:sz w:val="21"/>
        </w:rPr>
        <w:t> </w:t>
      </w:r>
      <w:r>
        <w:rPr>
          <w:color w:val="A0948E"/>
          <w:w w:val="95"/>
          <w:sz w:val="21"/>
        </w:rPr>
        <w:t>residual</w:t>
      </w:r>
      <w:r>
        <w:rPr>
          <w:color w:val="A0948E"/>
          <w:spacing w:val="-7"/>
          <w:w w:val="95"/>
          <w:sz w:val="21"/>
        </w:rPr>
        <w:t> </w:t>
      </w:r>
      <w:r>
        <w:rPr>
          <w:color w:val="A0948E"/>
          <w:w w:val="95"/>
          <w:sz w:val="21"/>
        </w:rPr>
        <w:t>de</w:t>
      </w:r>
      <w:r>
        <w:rPr>
          <w:color w:val="A0948E"/>
          <w:spacing w:val="-7"/>
          <w:w w:val="95"/>
          <w:sz w:val="21"/>
        </w:rPr>
        <w:t> </w:t>
      </w:r>
      <w:r>
        <w:rPr>
          <w:color w:val="A0948E"/>
          <w:w w:val="95"/>
          <w:sz w:val="21"/>
        </w:rPr>
        <w:t>20%</w:t>
      </w:r>
      <w:r>
        <w:rPr>
          <w:color w:val="A0948E"/>
          <w:spacing w:val="-8"/>
          <w:w w:val="95"/>
          <w:sz w:val="21"/>
        </w:rPr>
        <w:t> </w:t>
      </w:r>
      <w:r>
        <w:rPr>
          <w:color w:val="A0948E"/>
          <w:w w:val="95"/>
          <w:sz w:val="21"/>
        </w:rPr>
        <w:t>(vinte</w:t>
      </w:r>
      <w:r>
        <w:rPr>
          <w:color w:val="A0948E"/>
          <w:spacing w:val="-7"/>
          <w:w w:val="95"/>
          <w:sz w:val="21"/>
        </w:rPr>
        <w:t> </w:t>
      </w:r>
      <w:r>
        <w:rPr>
          <w:color w:val="A0948E"/>
          <w:w w:val="95"/>
          <w:sz w:val="21"/>
        </w:rPr>
        <w:t>por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23"/>
        <w:ind w:left="163" w:right="0" w:firstLine="0"/>
        <w:jc w:val="left"/>
        <w:rPr>
          <w:rFonts w:ascii="Verdana"/>
          <w:b/>
          <w:i/>
          <w:sz w:val="21"/>
        </w:rPr>
      </w:pPr>
      <w:r>
        <w:rPr/>
        <w:pict>
          <v:shape style="position:absolute;margin-left:666.141724pt;margin-top:-117.561584pt;width:476.45pt;height:116.95pt;mso-position-horizontal-relative:page;mso-position-vertical-relative:paragraph;z-index:157921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89"/>
                    <w:gridCol w:w="1587"/>
                    <w:gridCol w:w="1504"/>
                    <w:gridCol w:w="1336"/>
                    <w:gridCol w:w="1713"/>
                  </w:tblGrid>
                  <w:tr>
                    <w:trPr>
                      <w:trHeight w:val="260" w:hRule="atLeast"/>
                    </w:trPr>
                    <w:tc>
                      <w:tcPr>
                        <w:tcW w:w="3389" w:type="dxa"/>
                        <w:vMerge w:val="restart"/>
                        <w:tcBorders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80"/>
                          <w:jc w:val="left"/>
                          <w:rPr>
                            <w:rFonts w:ascii="Tahoma" w:hAns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A0948E"/>
                            <w:spacing w:val="-1"/>
                            <w:w w:val="90"/>
                            <w:sz w:val="18"/>
                          </w:rPr>
                          <w:t>Composição</w:t>
                        </w:r>
                        <w:r>
                          <w:rPr>
                            <w:rFonts w:ascii="Tahoma" w:hAnsi="Tahoma"/>
                            <w:b/>
                            <w:color w:val="A0948E"/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A0948E"/>
                            <w:spacing w:val="-1"/>
                            <w:w w:val="90"/>
                            <w:sz w:val="18"/>
                          </w:rPr>
                          <w:t>do</w:t>
                        </w:r>
                        <w:r>
                          <w:rPr>
                            <w:rFonts w:ascii="Tahoma" w:hAnsi="Tahoma"/>
                            <w:b/>
                            <w:color w:val="A0948E"/>
                            <w:spacing w:val="-1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A0948E"/>
                            <w:spacing w:val="-1"/>
                            <w:w w:val="90"/>
                            <w:sz w:val="18"/>
                          </w:rPr>
                          <w:t>Intangível</w:t>
                        </w:r>
                      </w:p>
                    </w:tc>
                    <w:tc>
                      <w:tcPr>
                        <w:tcW w:w="4427" w:type="dxa"/>
                        <w:gridSpan w:val="3"/>
                        <w:tcBorders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654" w:right="1720"/>
                          <w:jc w:val="center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w w:val="90"/>
                            <w:sz w:val="18"/>
                          </w:rPr>
                          <w:t>31/12/2021</w:t>
                        </w:r>
                      </w:p>
                    </w:tc>
                    <w:tc>
                      <w:tcPr>
                        <w:tcW w:w="1713" w:type="dxa"/>
                        <w:tcBorders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69"/>
                          <w:jc w:val="left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w w:val="90"/>
                            <w:sz w:val="18"/>
                          </w:rPr>
                          <w:t>31/12/2020</w:t>
                        </w:r>
                      </w:p>
                    </w:tc>
                  </w:tr>
                  <w:tr>
                    <w:trPr>
                      <w:trHeight w:val="506" w:hRule="atLeast"/>
                    </w:trPr>
                    <w:tc>
                      <w:tcPr>
                        <w:tcW w:w="3389" w:type="dxa"/>
                        <w:vMerge/>
                        <w:tcBorders>
                          <w:top w:val="nil"/>
                          <w:bottom w:val="single" w:sz="6" w:space="0" w:color="702C29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915" w:right="190" w:hanging="51"/>
                          <w:jc w:val="left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w w:val="80"/>
                            <w:sz w:val="18"/>
                          </w:rPr>
                          <w:t>Custo/</w:t>
                        </w:r>
                        <w:r>
                          <w:rPr>
                            <w:rFonts w:ascii="Tahoma"/>
                            <w:b/>
                            <w:color w:val="A0948E"/>
                            <w:spacing w:val="-40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A0948E"/>
                            <w:spacing w:val="-2"/>
                            <w:w w:val="90"/>
                            <w:sz w:val="18"/>
                          </w:rPr>
                          <w:t>Perda</w:t>
                        </w:r>
                      </w:p>
                    </w:tc>
                    <w:tc>
                      <w:tcPr>
                        <w:tcW w:w="1504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323" w:right="257" w:hanging="116"/>
                          <w:jc w:val="left"/>
                          <w:rPr>
                            <w:rFonts w:ascii="Tahoma" w:hAns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A0948E"/>
                            <w:w w:val="90"/>
                            <w:sz w:val="18"/>
                          </w:rPr>
                          <w:t>Amortização</w:t>
                        </w:r>
                        <w:r>
                          <w:rPr>
                            <w:rFonts w:ascii="Tahoma" w:hAnsi="Tahoma"/>
                            <w:b/>
                            <w:color w:val="A0948E"/>
                            <w:spacing w:val="-4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A0948E"/>
                            <w:w w:val="90"/>
                            <w:sz w:val="18"/>
                          </w:rPr>
                          <w:t>Acumulada</w:t>
                        </w:r>
                      </w:p>
                    </w:tc>
                    <w:tc>
                      <w:tcPr>
                        <w:tcW w:w="1336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552" w:right="154" w:firstLine="159"/>
                          <w:jc w:val="left"/>
                          <w:rPr>
                            <w:rFonts w:ascii="Tahoma" w:hAns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A0948E"/>
                            <w:w w:val="90"/>
                            <w:sz w:val="18"/>
                          </w:rPr>
                          <w:t>Saldo</w:t>
                        </w:r>
                        <w:r>
                          <w:rPr>
                            <w:rFonts w:ascii="Tahoma" w:hAnsi="Tahoma"/>
                            <w:b/>
                            <w:color w:val="A0948E"/>
                            <w:spacing w:val="-4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A0948E"/>
                            <w:w w:val="90"/>
                            <w:sz w:val="18"/>
                          </w:rPr>
                          <w:t>Líquido</w:t>
                        </w:r>
                      </w:p>
                    </w:tc>
                    <w:tc>
                      <w:tcPr>
                        <w:tcW w:w="1713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654" w:right="429" w:firstLine="159"/>
                          <w:jc w:val="left"/>
                          <w:rPr>
                            <w:rFonts w:ascii="Tahoma" w:hAns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A0948E"/>
                            <w:w w:val="90"/>
                            <w:sz w:val="18"/>
                          </w:rPr>
                          <w:t>Saldo</w:t>
                        </w:r>
                        <w:r>
                          <w:rPr>
                            <w:rFonts w:ascii="Tahoma" w:hAnsi="Tahoma"/>
                            <w:b/>
                            <w:color w:val="A0948E"/>
                            <w:spacing w:val="-4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A0948E"/>
                            <w:w w:val="90"/>
                            <w:sz w:val="18"/>
                          </w:rPr>
                          <w:t>Líquido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3389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left="8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Marcas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205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458.977</w:t>
                        </w:r>
                      </w:p>
                    </w:tc>
                    <w:tc>
                      <w:tcPr>
                        <w:tcW w:w="1504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270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(372.434)</w:t>
                        </w:r>
                      </w:p>
                    </w:tc>
                    <w:tc>
                      <w:tcPr>
                        <w:tcW w:w="1336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168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86.543</w:t>
                        </w:r>
                      </w:p>
                    </w:tc>
                    <w:tc>
                      <w:tcPr>
                        <w:tcW w:w="1713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442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133.212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3389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left="8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Softwares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205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18.052.849</w:t>
                        </w:r>
                      </w:p>
                    </w:tc>
                    <w:tc>
                      <w:tcPr>
                        <w:tcW w:w="1504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270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(10.695.418)</w:t>
                        </w:r>
                      </w:p>
                    </w:tc>
                    <w:tc>
                      <w:tcPr>
                        <w:tcW w:w="1336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168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7.357.431</w:t>
                        </w:r>
                      </w:p>
                    </w:tc>
                    <w:tc>
                      <w:tcPr>
                        <w:tcW w:w="1713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442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9.066.305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3389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left="8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Intangível</w:t>
                        </w:r>
                        <w:r>
                          <w:rPr>
                            <w:color w:val="A0948E"/>
                            <w:spacing w:val="-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em</w:t>
                        </w:r>
                        <w:r>
                          <w:rPr>
                            <w:color w:val="A0948E"/>
                            <w:spacing w:val="-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Andamento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205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8.116.705</w:t>
                        </w:r>
                      </w:p>
                    </w:tc>
                    <w:tc>
                      <w:tcPr>
                        <w:tcW w:w="1504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270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83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336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168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8.116.705</w:t>
                        </w:r>
                      </w:p>
                    </w:tc>
                    <w:tc>
                      <w:tcPr>
                        <w:tcW w:w="1713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442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8.116.705</w:t>
                        </w: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3389" w:type="dxa"/>
                        <w:tcBorders>
                          <w:top w:val="single" w:sz="6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ind w:left="80"/>
                          <w:jc w:val="lef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A0948E"/>
                            <w:w w:val="85"/>
                            <w:sz w:val="18"/>
                          </w:rPr>
                          <w:t>Impairment</w:t>
                        </w:r>
                        <w:r>
                          <w:rPr>
                            <w:i/>
                            <w:color w:val="A0948E"/>
                            <w:spacing w:val="-5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A0948E"/>
                            <w:w w:val="85"/>
                            <w:sz w:val="18"/>
                          </w:rPr>
                          <w:t>Test</w:t>
                        </w:r>
                        <w:r>
                          <w:rPr>
                            <w:i/>
                            <w:color w:val="A0948E"/>
                            <w:spacing w:val="-4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A0948E"/>
                            <w:w w:val="85"/>
                            <w:sz w:val="18"/>
                          </w:rPr>
                          <w:t>(a)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6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ind w:right="205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(60.040)</w:t>
                        </w:r>
                      </w:p>
                    </w:tc>
                    <w:tc>
                      <w:tcPr>
                        <w:tcW w:w="1504" w:type="dxa"/>
                        <w:tcBorders>
                          <w:top w:val="single" w:sz="6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ind w:right="270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83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336" w:type="dxa"/>
                        <w:tcBorders>
                          <w:top w:val="single" w:sz="6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ind w:right="168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(60.040)</w:t>
                        </w:r>
                      </w:p>
                    </w:tc>
                    <w:tc>
                      <w:tcPr>
                        <w:tcW w:w="1713" w:type="dxa"/>
                        <w:tcBorders>
                          <w:top w:val="single" w:sz="6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ind w:right="442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(60.040)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3389" w:type="dxa"/>
                        <w:tcBorders>
                          <w:top w:val="single" w:sz="12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80"/>
                          <w:jc w:val="left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702C29"/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12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right="205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702C29"/>
                            <w:w w:val="95"/>
                            <w:sz w:val="18"/>
                          </w:rPr>
                          <w:t>26.568.491</w:t>
                        </w:r>
                      </w:p>
                    </w:tc>
                    <w:tc>
                      <w:tcPr>
                        <w:tcW w:w="1504" w:type="dxa"/>
                        <w:tcBorders>
                          <w:top w:val="single" w:sz="12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right="270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702C29"/>
                            <w:w w:val="95"/>
                            <w:sz w:val="18"/>
                          </w:rPr>
                          <w:t>(11.067.852)</w:t>
                        </w:r>
                      </w:p>
                    </w:tc>
                    <w:tc>
                      <w:tcPr>
                        <w:tcW w:w="1336" w:type="dxa"/>
                        <w:tcBorders>
                          <w:top w:val="single" w:sz="12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right="168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702C29"/>
                            <w:w w:val="95"/>
                            <w:sz w:val="18"/>
                          </w:rPr>
                          <w:t>15.500.639</w:t>
                        </w:r>
                      </w:p>
                    </w:tc>
                    <w:tc>
                      <w:tcPr>
                        <w:tcW w:w="1713" w:type="dxa"/>
                        <w:tcBorders>
                          <w:top w:val="single" w:sz="12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right="442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702C29"/>
                            <w:w w:val="95"/>
                            <w:sz w:val="18"/>
                          </w:rPr>
                          <w:t>17.256.182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ahoma"/>
          <w:b/>
          <w:color w:val="A0948E"/>
          <w:w w:val="75"/>
          <w:sz w:val="21"/>
        </w:rPr>
        <w:t>12.a</w:t>
      </w:r>
      <w:r>
        <w:rPr>
          <w:rFonts w:ascii="Tahoma"/>
          <w:b/>
          <w:color w:val="A0948E"/>
          <w:spacing w:val="13"/>
          <w:w w:val="75"/>
          <w:sz w:val="21"/>
        </w:rPr>
        <w:t> </w:t>
      </w:r>
      <w:r>
        <w:rPr>
          <w:rFonts w:ascii="Verdana"/>
          <w:b/>
          <w:i/>
          <w:color w:val="A0948E"/>
          <w:w w:val="75"/>
          <w:sz w:val="21"/>
        </w:rPr>
        <w:t>Impairment</w:t>
      </w:r>
      <w:r>
        <w:rPr>
          <w:rFonts w:ascii="Verdana"/>
          <w:b/>
          <w:i/>
          <w:color w:val="A0948E"/>
          <w:spacing w:val="1"/>
          <w:w w:val="75"/>
          <w:sz w:val="21"/>
        </w:rPr>
        <w:t> </w:t>
      </w:r>
      <w:r>
        <w:rPr>
          <w:rFonts w:ascii="Verdana"/>
          <w:b/>
          <w:i/>
          <w:color w:val="A0948E"/>
          <w:w w:val="75"/>
          <w:sz w:val="21"/>
        </w:rPr>
        <w:t>Test</w:t>
      </w:r>
    </w:p>
    <w:p>
      <w:pPr>
        <w:tabs>
          <w:tab w:pos="970" w:val="left" w:leader="none"/>
          <w:tab w:pos="1557" w:val="left" w:leader="none"/>
        </w:tabs>
        <w:spacing w:before="89"/>
        <w:ind w:left="163" w:right="0" w:firstLine="0"/>
        <w:jc w:val="left"/>
        <w:rPr>
          <w:sz w:val="16"/>
        </w:rPr>
      </w:pPr>
      <w:r>
        <w:rPr/>
        <w:br w:type="column"/>
      </w:r>
      <w:r>
        <w:rPr>
          <w:color w:val="A0948E"/>
          <w:sz w:val="16"/>
        </w:rPr>
        <w:t>R$1</w:t>
        <w:tab/>
      </w:r>
      <w:r>
        <w:rPr>
          <w:color w:val="A0948E"/>
          <w:w w:val="70"/>
          <w:sz w:val="16"/>
          <w:u w:val="thick" w:color="A0948E"/>
        </w:rPr>
        <w:t> </w:t>
      </w:r>
      <w:r>
        <w:rPr>
          <w:color w:val="A0948E"/>
          <w:sz w:val="16"/>
          <w:u w:val="thick" w:color="A0948E"/>
        </w:rPr>
        <w:tab/>
      </w:r>
    </w:p>
    <w:p>
      <w:pPr>
        <w:pStyle w:val="BodyText"/>
        <w:spacing w:before="5"/>
        <w:rPr>
          <w:sz w:val="10"/>
        </w:rPr>
      </w:pPr>
    </w:p>
    <w:p>
      <w:pPr>
        <w:pStyle w:val="BodyText"/>
        <w:spacing w:line="40" w:lineRule="exact"/>
        <w:ind w:left="950"/>
        <w:rPr>
          <w:sz w:val="4"/>
        </w:rPr>
      </w:pPr>
      <w:r>
        <w:rPr>
          <w:position w:val="0"/>
          <w:sz w:val="4"/>
        </w:rPr>
        <w:pict>
          <v:group style="width:29.4pt;height:2pt;mso-position-horizontal-relative:char;mso-position-vertical-relative:line" coordorigin="0,0" coordsize="588,40">
            <v:line style="position:absolute" from="0,20" to="588,20" stroked="true" strokeweight="2pt" strokecolor="#a0948e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spacing w:before="6"/>
        <w:rPr>
          <w:sz w:val="12"/>
        </w:rPr>
      </w:pPr>
      <w:r>
        <w:rPr/>
        <w:pict>
          <v:shape style="position:absolute;margin-left:1149.974609pt;margin-top:10.233673pt;width:7.95pt;height:15.85pt;mso-position-horizontal-relative:page;mso-position-vertical-relative:paragraph;z-index:-15667712;mso-wrap-distance-left:0;mso-wrap-distance-right:0" coordorigin="22999,205" coordsize="159,317" path="m23158,205l22999,363,23158,521e" filled="false" stroked="true" strokeweight="2.0pt" strokecolor="#a0948e">
            <v:path arrowok="t"/>
            <v:stroke dashstyle="solid"/>
            <w10:wrap type="topAndBottom"/>
          </v:shape>
        </w:pict>
      </w:r>
      <w:r>
        <w:rPr/>
        <w:pict>
          <v:shape style="position:absolute;margin-left:1169.891235pt;margin-top:10.233773pt;width:7.95pt;height:15.85pt;mso-position-horizontal-relative:page;mso-position-vertical-relative:paragraph;z-index:-15667200;mso-wrap-distance-left:0;mso-wrap-distance-right:0" coordorigin="23398,205" coordsize="159,317" path="m23398,521l23556,363,23398,205e" filled="false" stroked="true" strokeweight="2.0pt" strokecolor="#a0948e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2"/>
        </w:rPr>
        <w:sectPr>
          <w:pgSz w:w="23820" w:h="16840" w:orient="landscape"/>
          <w:pgMar w:header="0" w:footer="532" w:top="1280" w:bottom="720" w:left="1140" w:right="120"/>
          <w:cols w:num="3" w:equalWidth="0">
            <w:col w:w="9390" w:space="2629"/>
            <w:col w:w="2117" w:space="6738"/>
            <w:col w:w="1686"/>
          </w:cols>
        </w:sectPr>
      </w:pPr>
    </w:p>
    <w:p>
      <w:pPr>
        <w:pStyle w:val="BodyText"/>
        <w:spacing w:before="3"/>
        <w:ind w:left="334"/>
      </w:pPr>
      <w:r>
        <w:rPr/>
        <w:pict>
          <v:line style="position:absolute;mso-position-horizontal-relative:page;mso-position-vertical-relative:page;z-index:-18671616" from="1149.193481pt,71.701012pt" to="1178.579481pt,71.701012pt" stroked="true" strokeweight="2pt" strokecolor="#a0948e">
            <v:stroke dashstyle="solid"/>
            <w10:wrap type="none"/>
          </v:line>
        </w:pict>
      </w:r>
      <w:r>
        <w:rPr>
          <w:color w:val="A0948E"/>
          <w:w w:val="90"/>
        </w:rPr>
        <w:t>cento)</w:t>
      </w:r>
      <w:r>
        <w:rPr>
          <w:color w:val="A0948E"/>
          <w:spacing w:val="3"/>
          <w:w w:val="90"/>
        </w:rPr>
        <w:t> </w:t>
      </w:r>
      <w:r>
        <w:rPr>
          <w:color w:val="A0948E"/>
          <w:w w:val="90"/>
        </w:rPr>
        <w:t>do</w:t>
      </w:r>
      <w:r>
        <w:rPr>
          <w:color w:val="A0948E"/>
          <w:spacing w:val="4"/>
          <w:w w:val="90"/>
        </w:rPr>
        <w:t> </w:t>
      </w:r>
      <w:r>
        <w:rPr>
          <w:color w:val="A0948E"/>
          <w:w w:val="90"/>
        </w:rPr>
        <w:t>seu</w:t>
      </w:r>
      <w:r>
        <w:rPr>
          <w:color w:val="A0948E"/>
          <w:spacing w:val="3"/>
          <w:w w:val="90"/>
        </w:rPr>
        <w:t> </w:t>
      </w:r>
      <w:r>
        <w:rPr>
          <w:color w:val="A0948E"/>
          <w:w w:val="90"/>
        </w:rPr>
        <w:t>custo</w:t>
      </w:r>
      <w:r>
        <w:rPr>
          <w:color w:val="A0948E"/>
          <w:spacing w:val="4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3"/>
          <w:w w:val="90"/>
        </w:rPr>
        <w:t> </w:t>
      </w:r>
      <w:r>
        <w:rPr>
          <w:color w:val="A0948E"/>
          <w:w w:val="90"/>
        </w:rPr>
        <w:t>aquisição.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spacing w:before="0"/>
        <w:ind w:left="163" w:firstLine="0"/>
      </w:pPr>
      <w:r>
        <w:rPr>
          <w:color w:val="A0948E"/>
          <w:w w:val="85"/>
        </w:rPr>
        <w:t>11.c</w:t>
      </w:r>
      <w:r>
        <w:rPr>
          <w:color w:val="A0948E"/>
          <w:spacing w:val="1"/>
          <w:w w:val="85"/>
        </w:rPr>
        <w:t> </w:t>
      </w:r>
      <w:r>
        <w:rPr>
          <w:color w:val="A0948E"/>
          <w:w w:val="85"/>
        </w:rPr>
        <w:t>Obras</w:t>
      </w:r>
    </w:p>
    <w:p>
      <w:pPr>
        <w:pStyle w:val="BodyText"/>
        <w:spacing w:line="295" w:lineRule="auto" w:before="173"/>
        <w:ind w:left="163" w:right="38"/>
        <w:jc w:val="both"/>
      </w:pPr>
      <w:r>
        <w:rPr>
          <w:color w:val="A0948E"/>
          <w:w w:val="95"/>
        </w:rPr>
        <w:t>No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decurso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2021,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houve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conclusão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Bloco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embalagem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medicamentos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(B04),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este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Bloco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está</w:t>
      </w:r>
      <w:r>
        <w:rPr>
          <w:color w:val="A0948E"/>
          <w:spacing w:val="-57"/>
          <w:w w:val="95"/>
        </w:rPr>
        <w:t> </w:t>
      </w:r>
      <w:r>
        <w:rPr>
          <w:color w:val="A0948E"/>
          <w:spacing w:val="-1"/>
          <w:w w:val="95"/>
        </w:rPr>
        <w:t>em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fase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teste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e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validação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das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máquinas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equipamentos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que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têm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previsão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entrar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operação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57"/>
          <w:w w:val="95"/>
        </w:rPr>
        <w:t> </w:t>
      </w:r>
      <w:r>
        <w:rPr>
          <w:color w:val="A0948E"/>
          <w:w w:val="90"/>
        </w:rPr>
        <w:t>exercício de 2022. Foram finalizadas também as obras de engenharia civil e outras disciplinas complemen-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tares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infraestruturais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nos</w:t>
      </w:r>
      <w:r>
        <w:rPr>
          <w:color w:val="A0948E"/>
          <w:spacing w:val="-9"/>
          <w:w w:val="90"/>
        </w:rPr>
        <w:t> </w:t>
      </w:r>
      <w:r>
        <w:rPr>
          <w:color w:val="A0948E"/>
          <w:w w:val="90"/>
        </w:rPr>
        <w:t>demais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Blocos</w:t>
      </w:r>
      <w:r>
        <w:rPr>
          <w:color w:val="A0948E"/>
          <w:spacing w:val="-9"/>
          <w:w w:val="90"/>
        </w:rPr>
        <w:t> </w:t>
      </w:r>
      <w:r>
        <w:rPr>
          <w:color w:val="A0948E"/>
          <w:w w:val="90"/>
        </w:rPr>
        <w:t>da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fábrica</w:t>
      </w:r>
      <w:r>
        <w:rPr>
          <w:color w:val="A0948E"/>
          <w:spacing w:val="-9"/>
          <w:w w:val="90"/>
        </w:rPr>
        <w:t> </w:t>
      </w:r>
      <w:r>
        <w:rPr>
          <w:color w:val="A0948E"/>
          <w:w w:val="90"/>
        </w:rPr>
        <w:t>que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estão</w:t>
      </w:r>
      <w:r>
        <w:rPr>
          <w:color w:val="A0948E"/>
          <w:spacing w:val="-9"/>
          <w:w w:val="90"/>
        </w:rPr>
        <w:t> </w:t>
      </w:r>
      <w:r>
        <w:rPr>
          <w:color w:val="A0948E"/>
          <w:w w:val="90"/>
        </w:rPr>
        <w:t>em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construção.</w:t>
      </w:r>
    </w:p>
    <w:p>
      <w:pPr>
        <w:pStyle w:val="BodyText"/>
        <w:rPr>
          <w:sz w:val="24"/>
        </w:rPr>
      </w:pPr>
    </w:p>
    <w:p>
      <w:pPr>
        <w:spacing w:before="201"/>
        <w:ind w:left="163" w:right="0" w:firstLine="0"/>
        <w:jc w:val="left"/>
        <w:rPr>
          <w:sz w:val="22"/>
        </w:rPr>
      </w:pPr>
      <w:r>
        <w:rPr>
          <w:rFonts w:ascii="Tahoma" w:hAnsi="Tahoma"/>
          <w:b/>
          <w:color w:val="702C29"/>
          <w:w w:val="90"/>
          <w:sz w:val="22"/>
        </w:rPr>
        <w:t>11.1</w:t>
      </w:r>
      <w:r>
        <w:rPr>
          <w:rFonts w:ascii="Tahoma" w:hAnsi="Tahoma"/>
          <w:b/>
          <w:color w:val="702C29"/>
          <w:spacing w:val="18"/>
          <w:w w:val="90"/>
          <w:sz w:val="22"/>
        </w:rPr>
        <w:t> </w:t>
      </w:r>
      <w:r>
        <w:rPr>
          <w:color w:val="A0948E"/>
          <w:w w:val="90"/>
          <w:sz w:val="26"/>
        </w:rPr>
        <w:t>•</w:t>
      </w:r>
      <w:r>
        <w:rPr>
          <w:color w:val="A0948E"/>
          <w:spacing w:val="9"/>
          <w:w w:val="90"/>
          <w:sz w:val="26"/>
        </w:rPr>
        <w:t> </w:t>
      </w:r>
      <w:r>
        <w:rPr>
          <w:color w:val="702C29"/>
          <w:w w:val="90"/>
          <w:sz w:val="22"/>
        </w:rPr>
        <w:t>Movimentação</w:t>
      </w:r>
      <w:r>
        <w:rPr>
          <w:color w:val="702C29"/>
          <w:spacing w:val="8"/>
          <w:w w:val="90"/>
          <w:sz w:val="22"/>
        </w:rPr>
        <w:t> </w:t>
      </w:r>
      <w:r>
        <w:rPr>
          <w:color w:val="702C29"/>
          <w:w w:val="90"/>
          <w:sz w:val="22"/>
        </w:rPr>
        <w:t>do</w:t>
      </w:r>
      <w:r>
        <w:rPr>
          <w:color w:val="702C29"/>
          <w:spacing w:val="8"/>
          <w:w w:val="90"/>
          <w:sz w:val="22"/>
        </w:rPr>
        <w:t> </w:t>
      </w:r>
      <w:r>
        <w:rPr>
          <w:color w:val="702C29"/>
          <w:w w:val="90"/>
          <w:sz w:val="22"/>
        </w:rPr>
        <w:t>Imobilizado</w:t>
      </w:r>
    </w:p>
    <w:p>
      <w:pPr>
        <w:pStyle w:val="BodyText"/>
        <w:spacing w:before="2"/>
        <w:rPr>
          <w:sz w:val="25"/>
        </w:rPr>
      </w:pPr>
    </w:p>
    <w:p>
      <w:pPr>
        <w:spacing w:before="0"/>
        <w:ind w:left="0" w:right="118" w:firstLine="0"/>
        <w:jc w:val="right"/>
        <w:rPr>
          <w:sz w:val="16"/>
        </w:rPr>
      </w:pPr>
      <w:r>
        <w:rPr>
          <w:color w:val="A0948E"/>
          <w:sz w:val="16"/>
        </w:rPr>
        <w:t>R$1</w:t>
      </w:r>
    </w:p>
    <w:p>
      <w:pPr>
        <w:pStyle w:val="BodyText"/>
        <w:spacing w:before="11"/>
        <w:rPr>
          <w:sz w:val="8"/>
        </w:rPr>
      </w:pPr>
    </w:p>
    <w:tbl>
      <w:tblPr>
        <w:tblW w:w="0" w:type="auto"/>
        <w:jc w:val="left"/>
        <w:tblInd w:w="1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5"/>
        <w:gridCol w:w="1118"/>
        <w:gridCol w:w="1115"/>
        <w:gridCol w:w="1529"/>
        <w:gridCol w:w="1065"/>
        <w:gridCol w:w="1045"/>
      </w:tblGrid>
      <w:tr>
        <w:trPr>
          <w:trHeight w:val="248" w:hRule="atLeast"/>
        </w:trPr>
        <w:tc>
          <w:tcPr>
            <w:tcW w:w="3295" w:type="dxa"/>
            <w:vMerge w:val="restart"/>
            <w:tcBorders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5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left="56"/>
              <w:jc w:val="left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A0948E"/>
                <w:w w:val="90"/>
                <w:sz w:val="16"/>
              </w:rPr>
              <w:t>Movimentação</w:t>
            </w:r>
            <w:r>
              <w:rPr>
                <w:rFonts w:ascii="Tahoma" w:hAnsi="Tahoma"/>
                <w:b/>
                <w:color w:val="A0948E"/>
                <w:spacing w:val="-10"/>
                <w:w w:val="90"/>
                <w:sz w:val="16"/>
              </w:rPr>
              <w:t> </w:t>
            </w:r>
            <w:r>
              <w:rPr>
                <w:rFonts w:ascii="Tahoma" w:hAnsi="Tahoma"/>
                <w:b/>
                <w:color w:val="A0948E"/>
                <w:w w:val="90"/>
                <w:sz w:val="16"/>
              </w:rPr>
              <w:t>do</w:t>
            </w:r>
            <w:r>
              <w:rPr>
                <w:rFonts w:ascii="Tahoma" w:hAnsi="Tahoma"/>
                <w:b/>
                <w:color w:val="A0948E"/>
                <w:spacing w:val="-9"/>
                <w:w w:val="90"/>
                <w:sz w:val="16"/>
              </w:rPr>
              <w:t> </w:t>
            </w:r>
            <w:r>
              <w:rPr>
                <w:rFonts w:ascii="Tahoma" w:hAnsi="Tahoma"/>
                <w:b/>
                <w:color w:val="A0948E"/>
                <w:w w:val="90"/>
                <w:sz w:val="16"/>
              </w:rPr>
              <w:t>Imobilizado</w:t>
            </w:r>
          </w:p>
        </w:tc>
        <w:tc>
          <w:tcPr>
            <w:tcW w:w="1118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line="191" w:lineRule="exact" w:before="0"/>
              <w:ind w:left="132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A0948E"/>
                <w:w w:val="90"/>
                <w:sz w:val="16"/>
              </w:rPr>
              <w:t>31/12/2020</w:t>
            </w:r>
          </w:p>
        </w:tc>
        <w:tc>
          <w:tcPr>
            <w:tcW w:w="4754" w:type="dxa"/>
            <w:gridSpan w:val="4"/>
            <w:tcBorders>
              <w:bottom w:val="single" w:sz="6" w:space="0" w:color="702C29"/>
            </w:tcBorders>
          </w:tcPr>
          <w:p>
            <w:pPr>
              <w:pStyle w:val="TableParagraph"/>
              <w:spacing w:line="191" w:lineRule="exact" w:before="0"/>
              <w:ind w:left="1878" w:right="1936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A0948E"/>
                <w:w w:val="90"/>
                <w:sz w:val="16"/>
              </w:rPr>
              <w:t>31/12/2021</w:t>
            </w:r>
          </w:p>
        </w:tc>
      </w:tr>
      <w:tr>
        <w:trPr>
          <w:trHeight w:val="647" w:hRule="atLeast"/>
        </w:trPr>
        <w:tc>
          <w:tcPr>
            <w:tcW w:w="3295" w:type="dxa"/>
            <w:vMerge/>
            <w:tcBorders>
              <w:top w:val="nil"/>
              <w:bottom w:val="single" w:sz="6" w:space="0" w:color="702C2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3"/>
              <w:jc w:val="left"/>
              <w:rPr>
                <w:sz w:val="19"/>
              </w:rPr>
            </w:pPr>
          </w:p>
          <w:p>
            <w:pPr>
              <w:pStyle w:val="TableParagraph"/>
              <w:spacing w:before="0"/>
              <w:ind w:left="458" w:right="98" w:firstLine="141"/>
              <w:jc w:val="left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A0948E"/>
                <w:w w:val="90"/>
                <w:sz w:val="16"/>
              </w:rPr>
              <w:t>Saldo</w:t>
            </w:r>
            <w:r>
              <w:rPr>
                <w:rFonts w:ascii="Tahoma" w:hAnsi="Tahoma"/>
                <w:b/>
                <w:color w:val="A0948E"/>
                <w:spacing w:val="-40"/>
                <w:w w:val="90"/>
                <w:sz w:val="16"/>
              </w:rPr>
              <w:t> </w:t>
            </w:r>
            <w:r>
              <w:rPr>
                <w:rFonts w:ascii="Tahoma" w:hAnsi="Tahoma"/>
                <w:b/>
                <w:color w:val="A0948E"/>
                <w:w w:val="90"/>
                <w:sz w:val="16"/>
              </w:rPr>
              <w:t>Líquido</w:t>
            </w:r>
          </w:p>
        </w:tc>
        <w:tc>
          <w:tcPr>
            <w:tcW w:w="111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3"/>
              <w:jc w:val="left"/>
              <w:rPr>
                <w:sz w:val="19"/>
              </w:rPr>
            </w:pPr>
          </w:p>
          <w:p>
            <w:pPr>
              <w:pStyle w:val="TableParagraph"/>
              <w:spacing w:before="0"/>
              <w:ind w:right="206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A0948E"/>
                <w:sz w:val="16"/>
              </w:rPr>
              <w:t>Aquisições</w:t>
            </w:r>
          </w:p>
        </w:tc>
        <w:tc>
          <w:tcPr>
            <w:tcW w:w="152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line="193" w:lineRule="exact" w:before="31"/>
              <w:ind w:right="72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A0948E"/>
                <w:sz w:val="16"/>
              </w:rPr>
              <w:t>Transferências,</w:t>
            </w:r>
          </w:p>
          <w:p>
            <w:pPr>
              <w:pStyle w:val="TableParagraph"/>
              <w:spacing w:before="0"/>
              <w:ind w:left="206" w:right="72" w:firstLine="785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A0948E"/>
                <w:w w:val="85"/>
                <w:sz w:val="16"/>
              </w:rPr>
              <w:t>Baixas</w:t>
            </w:r>
            <w:r>
              <w:rPr>
                <w:rFonts w:ascii="Tahoma" w:hAnsi="Tahoma"/>
                <w:b/>
                <w:color w:val="A0948E"/>
                <w:spacing w:val="-37"/>
                <w:w w:val="85"/>
                <w:sz w:val="16"/>
              </w:rPr>
              <w:t> </w:t>
            </w:r>
            <w:r>
              <w:rPr>
                <w:rFonts w:ascii="Tahoma" w:hAnsi="Tahoma"/>
                <w:b/>
                <w:color w:val="A0948E"/>
                <w:w w:val="85"/>
                <w:sz w:val="16"/>
              </w:rPr>
              <w:t>                e</w:t>
            </w:r>
            <w:r>
              <w:rPr>
                <w:rFonts w:ascii="Tahoma" w:hAnsi="Tahoma"/>
                <w:b/>
                <w:color w:val="A0948E"/>
                <w:spacing w:val="3"/>
                <w:w w:val="85"/>
                <w:sz w:val="16"/>
              </w:rPr>
              <w:t> </w:t>
            </w:r>
            <w:r>
              <w:rPr>
                <w:rFonts w:ascii="Tahoma" w:hAnsi="Tahoma"/>
                <w:b/>
                <w:color w:val="A0948E"/>
                <w:w w:val="85"/>
                <w:sz w:val="16"/>
              </w:rPr>
              <w:t>Reclassificações</w:t>
            </w:r>
          </w:p>
        </w:tc>
        <w:tc>
          <w:tcPr>
            <w:tcW w:w="106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9"/>
              <w:jc w:val="left"/>
              <w:rPr>
                <w:sz w:val="15"/>
              </w:rPr>
            </w:pPr>
          </w:p>
          <w:p>
            <w:pPr>
              <w:pStyle w:val="TableParagraph"/>
              <w:spacing w:before="0"/>
              <w:ind w:right="106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A0948E"/>
                <w:spacing w:val="-1"/>
                <w:w w:val="95"/>
                <w:sz w:val="16"/>
              </w:rPr>
              <w:t>Depreciação</w:t>
            </w:r>
          </w:p>
        </w:tc>
        <w:tc>
          <w:tcPr>
            <w:tcW w:w="104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3"/>
              <w:jc w:val="left"/>
              <w:rPr>
                <w:sz w:val="19"/>
              </w:rPr>
            </w:pPr>
          </w:p>
          <w:p>
            <w:pPr>
              <w:pStyle w:val="TableParagraph"/>
              <w:spacing w:before="0"/>
              <w:ind w:left="439" w:right="44" w:firstLine="141"/>
              <w:jc w:val="left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A0948E"/>
                <w:w w:val="90"/>
                <w:sz w:val="16"/>
              </w:rPr>
              <w:t>Saldo</w:t>
            </w:r>
            <w:r>
              <w:rPr>
                <w:rFonts w:ascii="Tahoma" w:hAnsi="Tahoma"/>
                <w:b/>
                <w:color w:val="A0948E"/>
                <w:spacing w:val="-40"/>
                <w:w w:val="90"/>
                <w:sz w:val="16"/>
              </w:rPr>
              <w:t> </w:t>
            </w:r>
            <w:r>
              <w:rPr>
                <w:rFonts w:ascii="Tahoma" w:hAnsi="Tahoma"/>
                <w:b/>
                <w:color w:val="A0948E"/>
                <w:w w:val="90"/>
                <w:sz w:val="16"/>
              </w:rPr>
              <w:t>Líquido</w:t>
            </w:r>
          </w:p>
        </w:tc>
      </w:tr>
      <w:tr>
        <w:trPr>
          <w:trHeight w:val="285" w:hRule="atLeast"/>
        </w:trPr>
        <w:tc>
          <w:tcPr>
            <w:tcW w:w="329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left="56"/>
              <w:jc w:val="left"/>
              <w:rPr>
                <w:sz w:val="16"/>
              </w:rPr>
            </w:pPr>
            <w:r>
              <w:rPr>
                <w:color w:val="A0948E"/>
                <w:sz w:val="16"/>
              </w:rPr>
              <w:t>Edifícios</w:t>
            </w:r>
          </w:p>
        </w:tc>
        <w:tc>
          <w:tcPr>
            <w:tcW w:w="111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112"/>
              <w:rPr>
                <w:sz w:val="16"/>
              </w:rPr>
            </w:pPr>
            <w:r>
              <w:rPr>
                <w:color w:val="A0948E"/>
                <w:sz w:val="16"/>
              </w:rPr>
              <w:t>108.250.387</w:t>
            </w:r>
          </w:p>
        </w:tc>
        <w:tc>
          <w:tcPr>
            <w:tcW w:w="111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206"/>
              <w:rPr>
                <w:sz w:val="16"/>
              </w:rPr>
            </w:pPr>
            <w:r>
              <w:rPr>
                <w:color w:val="A0948E"/>
                <w:w w:val="83"/>
                <w:sz w:val="16"/>
              </w:rPr>
              <w:t>-</w:t>
            </w:r>
          </w:p>
        </w:tc>
        <w:tc>
          <w:tcPr>
            <w:tcW w:w="152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72"/>
              <w:rPr>
                <w:sz w:val="16"/>
              </w:rPr>
            </w:pPr>
            <w:r>
              <w:rPr>
                <w:color w:val="A0948E"/>
                <w:sz w:val="16"/>
              </w:rPr>
              <w:t>(869.702)</w:t>
            </w:r>
          </w:p>
        </w:tc>
        <w:tc>
          <w:tcPr>
            <w:tcW w:w="106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106"/>
              <w:rPr>
                <w:sz w:val="16"/>
              </w:rPr>
            </w:pPr>
            <w:r>
              <w:rPr>
                <w:color w:val="A0948E"/>
                <w:sz w:val="16"/>
              </w:rPr>
              <w:t>(1.517.038)</w:t>
            </w:r>
          </w:p>
        </w:tc>
        <w:tc>
          <w:tcPr>
            <w:tcW w:w="104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57"/>
              <w:rPr>
                <w:sz w:val="16"/>
              </w:rPr>
            </w:pPr>
            <w:r>
              <w:rPr>
                <w:color w:val="A0948E"/>
                <w:sz w:val="16"/>
              </w:rPr>
              <w:t>105.863.647</w:t>
            </w:r>
          </w:p>
        </w:tc>
      </w:tr>
      <w:tr>
        <w:trPr>
          <w:trHeight w:val="285" w:hRule="atLeast"/>
        </w:trPr>
        <w:tc>
          <w:tcPr>
            <w:tcW w:w="329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left="56"/>
              <w:jc w:val="left"/>
              <w:rPr>
                <w:sz w:val="16"/>
              </w:rPr>
            </w:pPr>
            <w:r>
              <w:rPr>
                <w:color w:val="A0948E"/>
                <w:spacing w:val="-1"/>
                <w:w w:val="95"/>
                <w:sz w:val="16"/>
              </w:rPr>
              <w:t>Obras</w:t>
            </w:r>
            <w:r>
              <w:rPr>
                <w:color w:val="A0948E"/>
                <w:spacing w:val="-13"/>
                <w:w w:val="95"/>
                <w:sz w:val="16"/>
              </w:rPr>
              <w:t> </w:t>
            </w:r>
            <w:r>
              <w:rPr>
                <w:color w:val="A0948E"/>
                <w:spacing w:val="-1"/>
                <w:w w:val="95"/>
                <w:sz w:val="16"/>
              </w:rPr>
              <w:t>Preliminares</w:t>
            </w:r>
            <w:r>
              <w:rPr>
                <w:color w:val="A0948E"/>
                <w:spacing w:val="-12"/>
                <w:w w:val="95"/>
                <w:sz w:val="16"/>
              </w:rPr>
              <w:t> </w:t>
            </w:r>
            <w:r>
              <w:rPr>
                <w:color w:val="A0948E"/>
                <w:spacing w:val="-1"/>
                <w:w w:val="95"/>
                <w:sz w:val="16"/>
              </w:rPr>
              <w:t>e</w:t>
            </w:r>
            <w:r>
              <w:rPr>
                <w:color w:val="A0948E"/>
                <w:spacing w:val="-12"/>
                <w:w w:val="95"/>
                <w:sz w:val="16"/>
              </w:rPr>
              <w:t> </w:t>
            </w:r>
            <w:r>
              <w:rPr>
                <w:color w:val="A0948E"/>
                <w:spacing w:val="-1"/>
                <w:w w:val="95"/>
                <w:sz w:val="16"/>
              </w:rPr>
              <w:t>Complementares</w:t>
            </w:r>
          </w:p>
        </w:tc>
        <w:tc>
          <w:tcPr>
            <w:tcW w:w="111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112"/>
              <w:rPr>
                <w:sz w:val="16"/>
              </w:rPr>
            </w:pPr>
            <w:r>
              <w:rPr>
                <w:color w:val="A0948E"/>
                <w:sz w:val="16"/>
              </w:rPr>
              <w:t>3.619.713</w:t>
            </w:r>
          </w:p>
        </w:tc>
        <w:tc>
          <w:tcPr>
            <w:tcW w:w="111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206"/>
              <w:rPr>
                <w:sz w:val="16"/>
              </w:rPr>
            </w:pPr>
            <w:r>
              <w:rPr>
                <w:color w:val="A0948E"/>
                <w:w w:val="83"/>
                <w:sz w:val="16"/>
              </w:rPr>
              <w:t>-</w:t>
            </w:r>
          </w:p>
        </w:tc>
        <w:tc>
          <w:tcPr>
            <w:tcW w:w="152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72"/>
              <w:rPr>
                <w:sz w:val="16"/>
              </w:rPr>
            </w:pPr>
            <w:r>
              <w:rPr>
                <w:color w:val="A0948E"/>
                <w:w w:val="83"/>
                <w:sz w:val="16"/>
              </w:rPr>
              <w:t>-</w:t>
            </w:r>
          </w:p>
        </w:tc>
        <w:tc>
          <w:tcPr>
            <w:tcW w:w="106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106"/>
              <w:rPr>
                <w:sz w:val="16"/>
              </w:rPr>
            </w:pPr>
            <w:r>
              <w:rPr>
                <w:color w:val="A0948E"/>
                <w:sz w:val="16"/>
              </w:rPr>
              <w:t>(148.248)</w:t>
            </w:r>
          </w:p>
        </w:tc>
        <w:tc>
          <w:tcPr>
            <w:tcW w:w="104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57"/>
              <w:rPr>
                <w:sz w:val="16"/>
              </w:rPr>
            </w:pPr>
            <w:r>
              <w:rPr>
                <w:color w:val="A0948E"/>
                <w:sz w:val="16"/>
              </w:rPr>
              <w:t>3.471.466</w:t>
            </w:r>
          </w:p>
        </w:tc>
      </w:tr>
      <w:tr>
        <w:trPr>
          <w:trHeight w:val="285" w:hRule="atLeast"/>
        </w:trPr>
        <w:tc>
          <w:tcPr>
            <w:tcW w:w="329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left="56"/>
              <w:jc w:val="left"/>
              <w:rPr>
                <w:sz w:val="16"/>
              </w:rPr>
            </w:pPr>
            <w:r>
              <w:rPr>
                <w:color w:val="A0948E"/>
                <w:w w:val="95"/>
                <w:sz w:val="16"/>
              </w:rPr>
              <w:t>Móveis</w:t>
            </w:r>
            <w:r>
              <w:rPr>
                <w:color w:val="A0948E"/>
                <w:spacing w:val="-11"/>
                <w:w w:val="95"/>
                <w:sz w:val="16"/>
              </w:rPr>
              <w:t> </w:t>
            </w:r>
            <w:r>
              <w:rPr>
                <w:color w:val="A0948E"/>
                <w:w w:val="95"/>
                <w:sz w:val="16"/>
              </w:rPr>
              <w:t>e</w:t>
            </w:r>
            <w:r>
              <w:rPr>
                <w:color w:val="A0948E"/>
                <w:spacing w:val="-11"/>
                <w:w w:val="95"/>
                <w:sz w:val="16"/>
              </w:rPr>
              <w:t> </w:t>
            </w:r>
            <w:r>
              <w:rPr>
                <w:color w:val="A0948E"/>
                <w:w w:val="95"/>
                <w:sz w:val="16"/>
              </w:rPr>
              <w:t>Utensílios</w:t>
            </w:r>
          </w:p>
        </w:tc>
        <w:tc>
          <w:tcPr>
            <w:tcW w:w="111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112"/>
              <w:rPr>
                <w:sz w:val="16"/>
              </w:rPr>
            </w:pPr>
            <w:r>
              <w:rPr>
                <w:color w:val="A0948E"/>
                <w:sz w:val="16"/>
              </w:rPr>
              <w:t>708.151</w:t>
            </w:r>
          </w:p>
        </w:tc>
        <w:tc>
          <w:tcPr>
            <w:tcW w:w="111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206"/>
              <w:rPr>
                <w:sz w:val="16"/>
              </w:rPr>
            </w:pPr>
            <w:r>
              <w:rPr>
                <w:color w:val="A0948E"/>
                <w:sz w:val="16"/>
              </w:rPr>
              <w:t>602.152</w:t>
            </w:r>
          </w:p>
        </w:tc>
        <w:tc>
          <w:tcPr>
            <w:tcW w:w="152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72"/>
              <w:rPr>
                <w:sz w:val="16"/>
              </w:rPr>
            </w:pPr>
            <w:r>
              <w:rPr>
                <w:color w:val="A0948E"/>
                <w:sz w:val="16"/>
              </w:rPr>
              <w:t>(82.604)</w:t>
            </w:r>
          </w:p>
        </w:tc>
        <w:tc>
          <w:tcPr>
            <w:tcW w:w="106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106"/>
              <w:rPr>
                <w:sz w:val="16"/>
              </w:rPr>
            </w:pPr>
            <w:r>
              <w:rPr>
                <w:color w:val="A0948E"/>
                <w:sz w:val="16"/>
              </w:rPr>
              <w:t>(115.491)</w:t>
            </w:r>
          </w:p>
        </w:tc>
        <w:tc>
          <w:tcPr>
            <w:tcW w:w="104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57"/>
              <w:rPr>
                <w:sz w:val="16"/>
              </w:rPr>
            </w:pPr>
            <w:r>
              <w:rPr>
                <w:color w:val="A0948E"/>
                <w:sz w:val="16"/>
              </w:rPr>
              <w:t>1.112.208</w:t>
            </w:r>
          </w:p>
        </w:tc>
      </w:tr>
      <w:tr>
        <w:trPr>
          <w:trHeight w:val="285" w:hRule="atLeast"/>
        </w:trPr>
        <w:tc>
          <w:tcPr>
            <w:tcW w:w="329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left="56"/>
              <w:jc w:val="left"/>
              <w:rPr>
                <w:sz w:val="16"/>
              </w:rPr>
            </w:pPr>
            <w:r>
              <w:rPr>
                <w:color w:val="A0948E"/>
                <w:w w:val="95"/>
                <w:sz w:val="16"/>
              </w:rPr>
              <w:t>Máquinas</w:t>
            </w:r>
            <w:r>
              <w:rPr>
                <w:color w:val="A0948E"/>
                <w:spacing w:val="-2"/>
                <w:w w:val="95"/>
                <w:sz w:val="16"/>
              </w:rPr>
              <w:t> </w:t>
            </w:r>
            <w:r>
              <w:rPr>
                <w:color w:val="A0948E"/>
                <w:w w:val="95"/>
                <w:sz w:val="16"/>
              </w:rPr>
              <w:t>e</w:t>
            </w:r>
            <w:r>
              <w:rPr>
                <w:color w:val="A0948E"/>
                <w:spacing w:val="-2"/>
                <w:w w:val="95"/>
                <w:sz w:val="16"/>
              </w:rPr>
              <w:t> </w:t>
            </w:r>
            <w:r>
              <w:rPr>
                <w:color w:val="A0948E"/>
                <w:w w:val="95"/>
                <w:sz w:val="16"/>
              </w:rPr>
              <w:t>Equipamentos</w:t>
            </w:r>
          </w:p>
        </w:tc>
        <w:tc>
          <w:tcPr>
            <w:tcW w:w="111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112"/>
              <w:rPr>
                <w:sz w:val="16"/>
              </w:rPr>
            </w:pPr>
            <w:r>
              <w:rPr>
                <w:color w:val="A0948E"/>
                <w:sz w:val="16"/>
              </w:rPr>
              <w:t>634.775</w:t>
            </w:r>
          </w:p>
        </w:tc>
        <w:tc>
          <w:tcPr>
            <w:tcW w:w="111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206"/>
              <w:rPr>
                <w:sz w:val="16"/>
              </w:rPr>
            </w:pPr>
            <w:r>
              <w:rPr>
                <w:color w:val="A0948E"/>
                <w:sz w:val="16"/>
              </w:rPr>
              <w:t>672.611</w:t>
            </w:r>
          </w:p>
        </w:tc>
        <w:tc>
          <w:tcPr>
            <w:tcW w:w="152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72"/>
              <w:rPr>
                <w:sz w:val="16"/>
              </w:rPr>
            </w:pPr>
            <w:r>
              <w:rPr>
                <w:color w:val="A0948E"/>
                <w:w w:val="83"/>
                <w:sz w:val="16"/>
              </w:rPr>
              <w:t>-</w:t>
            </w:r>
          </w:p>
        </w:tc>
        <w:tc>
          <w:tcPr>
            <w:tcW w:w="106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106"/>
              <w:rPr>
                <w:sz w:val="16"/>
              </w:rPr>
            </w:pPr>
            <w:r>
              <w:rPr>
                <w:color w:val="A0948E"/>
                <w:sz w:val="16"/>
              </w:rPr>
              <w:t>(94.088)</w:t>
            </w:r>
          </w:p>
        </w:tc>
        <w:tc>
          <w:tcPr>
            <w:tcW w:w="104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57"/>
              <w:rPr>
                <w:sz w:val="16"/>
              </w:rPr>
            </w:pPr>
            <w:r>
              <w:rPr>
                <w:color w:val="A0948E"/>
                <w:sz w:val="16"/>
              </w:rPr>
              <w:t>1.213.298</w:t>
            </w:r>
          </w:p>
        </w:tc>
      </w:tr>
      <w:tr>
        <w:trPr>
          <w:trHeight w:val="285" w:hRule="atLeast"/>
        </w:trPr>
        <w:tc>
          <w:tcPr>
            <w:tcW w:w="329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left="56"/>
              <w:jc w:val="left"/>
              <w:rPr>
                <w:sz w:val="16"/>
              </w:rPr>
            </w:pPr>
            <w:r>
              <w:rPr>
                <w:color w:val="A0948E"/>
                <w:w w:val="90"/>
                <w:sz w:val="16"/>
              </w:rPr>
              <w:t>Benfeitorias</w:t>
            </w:r>
            <w:r>
              <w:rPr>
                <w:color w:val="A0948E"/>
                <w:spacing w:val="-1"/>
                <w:w w:val="90"/>
                <w:sz w:val="16"/>
              </w:rPr>
              <w:t> </w:t>
            </w:r>
            <w:r>
              <w:rPr>
                <w:color w:val="A0948E"/>
                <w:w w:val="90"/>
                <w:sz w:val="16"/>
              </w:rPr>
              <w:t>em Imóveis de</w:t>
            </w:r>
            <w:r>
              <w:rPr>
                <w:color w:val="A0948E"/>
                <w:spacing w:val="-8"/>
                <w:w w:val="90"/>
                <w:sz w:val="16"/>
              </w:rPr>
              <w:t> </w:t>
            </w:r>
            <w:r>
              <w:rPr>
                <w:color w:val="A0948E"/>
                <w:w w:val="90"/>
                <w:sz w:val="16"/>
              </w:rPr>
              <w:t>Terceiros</w:t>
            </w:r>
          </w:p>
        </w:tc>
        <w:tc>
          <w:tcPr>
            <w:tcW w:w="111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112"/>
              <w:rPr>
                <w:sz w:val="16"/>
              </w:rPr>
            </w:pPr>
            <w:r>
              <w:rPr>
                <w:color w:val="A0948E"/>
                <w:sz w:val="16"/>
              </w:rPr>
              <w:t>18.307</w:t>
            </w:r>
          </w:p>
        </w:tc>
        <w:tc>
          <w:tcPr>
            <w:tcW w:w="111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206"/>
              <w:rPr>
                <w:sz w:val="16"/>
              </w:rPr>
            </w:pPr>
            <w:r>
              <w:rPr>
                <w:color w:val="A0948E"/>
                <w:w w:val="83"/>
                <w:sz w:val="16"/>
              </w:rPr>
              <w:t>-</w:t>
            </w:r>
          </w:p>
        </w:tc>
        <w:tc>
          <w:tcPr>
            <w:tcW w:w="152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72"/>
              <w:rPr>
                <w:sz w:val="16"/>
              </w:rPr>
            </w:pPr>
            <w:r>
              <w:rPr>
                <w:color w:val="A0948E"/>
                <w:w w:val="83"/>
                <w:sz w:val="16"/>
              </w:rPr>
              <w:t>-</w:t>
            </w:r>
          </w:p>
        </w:tc>
        <w:tc>
          <w:tcPr>
            <w:tcW w:w="106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106"/>
              <w:rPr>
                <w:sz w:val="16"/>
              </w:rPr>
            </w:pPr>
            <w:r>
              <w:rPr>
                <w:color w:val="A0948E"/>
                <w:sz w:val="16"/>
              </w:rPr>
              <w:t>(9.096)</w:t>
            </w:r>
          </w:p>
        </w:tc>
        <w:tc>
          <w:tcPr>
            <w:tcW w:w="104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57"/>
              <w:rPr>
                <w:sz w:val="16"/>
              </w:rPr>
            </w:pPr>
            <w:r>
              <w:rPr>
                <w:color w:val="A0948E"/>
                <w:sz w:val="16"/>
              </w:rPr>
              <w:t>9.210</w:t>
            </w:r>
          </w:p>
        </w:tc>
      </w:tr>
      <w:tr>
        <w:trPr>
          <w:trHeight w:val="285" w:hRule="atLeast"/>
        </w:trPr>
        <w:tc>
          <w:tcPr>
            <w:tcW w:w="329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left="56"/>
              <w:jc w:val="left"/>
              <w:rPr>
                <w:sz w:val="16"/>
              </w:rPr>
            </w:pPr>
            <w:r>
              <w:rPr>
                <w:color w:val="A0948E"/>
                <w:w w:val="90"/>
                <w:sz w:val="16"/>
              </w:rPr>
              <w:t>Computadores</w:t>
            </w:r>
            <w:r>
              <w:rPr>
                <w:color w:val="A0948E"/>
                <w:spacing w:val="7"/>
                <w:w w:val="90"/>
                <w:sz w:val="16"/>
              </w:rPr>
              <w:t> </w:t>
            </w:r>
            <w:r>
              <w:rPr>
                <w:color w:val="A0948E"/>
                <w:w w:val="90"/>
                <w:sz w:val="16"/>
              </w:rPr>
              <w:t>e</w:t>
            </w:r>
            <w:r>
              <w:rPr>
                <w:color w:val="A0948E"/>
                <w:spacing w:val="8"/>
                <w:w w:val="90"/>
                <w:sz w:val="16"/>
              </w:rPr>
              <w:t> </w:t>
            </w:r>
            <w:r>
              <w:rPr>
                <w:color w:val="A0948E"/>
                <w:w w:val="90"/>
                <w:sz w:val="16"/>
              </w:rPr>
              <w:t>Periféricos</w:t>
            </w:r>
          </w:p>
        </w:tc>
        <w:tc>
          <w:tcPr>
            <w:tcW w:w="111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112"/>
              <w:rPr>
                <w:sz w:val="16"/>
              </w:rPr>
            </w:pPr>
            <w:r>
              <w:rPr>
                <w:color w:val="A0948E"/>
                <w:sz w:val="16"/>
              </w:rPr>
              <w:t>1.097.126</w:t>
            </w:r>
          </w:p>
        </w:tc>
        <w:tc>
          <w:tcPr>
            <w:tcW w:w="111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206"/>
              <w:rPr>
                <w:sz w:val="16"/>
              </w:rPr>
            </w:pPr>
            <w:r>
              <w:rPr>
                <w:color w:val="A0948E"/>
                <w:sz w:val="16"/>
              </w:rPr>
              <w:t>477.417</w:t>
            </w:r>
          </w:p>
        </w:tc>
        <w:tc>
          <w:tcPr>
            <w:tcW w:w="152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72"/>
              <w:rPr>
                <w:sz w:val="16"/>
              </w:rPr>
            </w:pPr>
            <w:r>
              <w:rPr>
                <w:color w:val="A0948E"/>
                <w:w w:val="83"/>
                <w:sz w:val="16"/>
              </w:rPr>
              <w:t>-</w:t>
            </w:r>
          </w:p>
        </w:tc>
        <w:tc>
          <w:tcPr>
            <w:tcW w:w="106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106"/>
              <w:rPr>
                <w:sz w:val="16"/>
              </w:rPr>
            </w:pPr>
            <w:r>
              <w:rPr>
                <w:color w:val="A0948E"/>
                <w:sz w:val="16"/>
              </w:rPr>
              <w:t>(142.135)</w:t>
            </w:r>
          </w:p>
        </w:tc>
        <w:tc>
          <w:tcPr>
            <w:tcW w:w="104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57"/>
              <w:rPr>
                <w:sz w:val="16"/>
              </w:rPr>
            </w:pPr>
            <w:r>
              <w:rPr>
                <w:color w:val="A0948E"/>
                <w:sz w:val="16"/>
              </w:rPr>
              <w:t>1.432.408</w:t>
            </w:r>
          </w:p>
        </w:tc>
      </w:tr>
      <w:tr>
        <w:trPr>
          <w:trHeight w:val="285" w:hRule="atLeast"/>
        </w:trPr>
        <w:tc>
          <w:tcPr>
            <w:tcW w:w="329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left="56"/>
              <w:jc w:val="left"/>
              <w:rPr>
                <w:sz w:val="16"/>
              </w:rPr>
            </w:pPr>
            <w:r>
              <w:rPr>
                <w:color w:val="A0948E"/>
                <w:w w:val="95"/>
                <w:sz w:val="16"/>
              </w:rPr>
              <w:t>Máquinas</w:t>
            </w:r>
            <w:r>
              <w:rPr>
                <w:color w:val="A0948E"/>
                <w:spacing w:val="-8"/>
                <w:w w:val="95"/>
                <w:sz w:val="16"/>
              </w:rPr>
              <w:t> </w:t>
            </w:r>
            <w:r>
              <w:rPr>
                <w:color w:val="A0948E"/>
                <w:w w:val="95"/>
                <w:sz w:val="16"/>
              </w:rPr>
              <w:t>e</w:t>
            </w:r>
            <w:r>
              <w:rPr>
                <w:color w:val="A0948E"/>
                <w:spacing w:val="-7"/>
                <w:w w:val="95"/>
                <w:sz w:val="16"/>
              </w:rPr>
              <w:t> </w:t>
            </w:r>
            <w:r>
              <w:rPr>
                <w:color w:val="A0948E"/>
                <w:w w:val="95"/>
                <w:sz w:val="16"/>
              </w:rPr>
              <w:t>Equipamentos</w:t>
            </w:r>
            <w:r>
              <w:rPr>
                <w:color w:val="A0948E"/>
                <w:spacing w:val="-7"/>
                <w:w w:val="95"/>
                <w:sz w:val="16"/>
              </w:rPr>
              <w:t> </w:t>
            </w:r>
            <w:r>
              <w:rPr>
                <w:color w:val="A0948E"/>
                <w:w w:val="95"/>
                <w:sz w:val="16"/>
              </w:rPr>
              <w:t>de</w:t>
            </w:r>
            <w:r>
              <w:rPr>
                <w:color w:val="A0948E"/>
                <w:spacing w:val="-8"/>
                <w:w w:val="95"/>
                <w:sz w:val="16"/>
              </w:rPr>
              <w:t> </w:t>
            </w:r>
            <w:r>
              <w:rPr>
                <w:color w:val="A0948E"/>
                <w:w w:val="95"/>
                <w:sz w:val="16"/>
              </w:rPr>
              <w:t>Laboratório</w:t>
            </w:r>
          </w:p>
        </w:tc>
        <w:tc>
          <w:tcPr>
            <w:tcW w:w="111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112"/>
              <w:rPr>
                <w:sz w:val="16"/>
              </w:rPr>
            </w:pPr>
            <w:r>
              <w:rPr>
                <w:color w:val="A0948E"/>
                <w:sz w:val="16"/>
              </w:rPr>
              <w:t>3.392.215</w:t>
            </w:r>
          </w:p>
        </w:tc>
        <w:tc>
          <w:tcPr>
            <w:tcW w:w="111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206"/>
              <w:rPr>
                <w:sz w:val="16"/>
              </w:rPr>
            </w:pPr>
            <w:r>
              <w:rPr>
                <w:color w:val="A0948E"/>
                <w:sz w:val="16"/>
              </w:rPr>
              <w:t>7.198</w:t>
            </w:r>
          </w:p>
        </w:tc>
        <w:tc>
          <w:tcPr>
            <w:tcW w:w="152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72"/>
              <w:rPr>
                <w:sz w:val="16"/>
              </w:rPr>
            </w:pPr>
            <w:r>
              <w:rPr>
                <w:color w:val="A0948E"/>
                <w:sz w:val="16"/>
              </w:rPr>
              <w:t>(735)</w:t>
            </w:r>
          </w:p>
        </w:tc>
        <w:tc>
          <w:tcPr>
            <w:tcW w:w="106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106"/>
              <w:rPr>
                <w:sz w:val="16"/>
              </w:rPr>
            </w:pPr>
            <w:r>
              <w:rPr>
                <w:color w:val="A0948E"/>
                <w:sz w:val="16"/>
              </w:rPr>
              <w:t>(1.208.561)</w:t>
            </w:r>
          </w:p>
        </w:tc>
        <w:tc>
          <w:tcPr>
            <w:tcW w:w="104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57"/>
              <w:rPr>
                <w:sz w:val="16"/>
              </w:rPr>
            </w:pPr>
            <w:r>
              <w:rPr>
                <w:color w:val="A0948E"/>
                <w:sz w:val="16"/>
              </w:rPr>
              <w:t>2.190.117</w:t>
            </w:r>
          </w:p>
        </w:tc>
      </w:tr>
      <w:tr>
        <w:trPr>
          <w:trHeight w:val="285" w:hRule="atLeast"/>
        </w:trPr>
        <w:tc>
          <w:tcPr>
            <w:tcW w:w="329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left="56"/>
              <w:jc w:val="left"/>
              <w:rPr>
                <w:sz w:val="16"/>
              </w:rPr>
            </w:pPr>
            <w:r>
              <w:rPr>
                <w:color w:val="A0948E"/>
                <w:w w:val="95"/>
                <w:sz w:val="16"/>
              </w:rPr>
              <w:t>Imobilizado</w:t>
            </w:r>
            <w:r>
              <w:rPr>
                <w:color w:val="A0948E"/>
                <w:spacing w:val="-11"/>
                <w:w w:val="95"/>
                <w:sz w:val="16"/>
              </w:rPr>
              <w:t> </w:t>
            </w:r>
            <w:r>
              <w:rPr>
                <w:color w:val="A0948E"/>
                <w:w w:val="95"/>
                <w:sz w:val="16"/>
              </w:rPr>
              <w:t>em</w:t>
            </w:r>
            <w:r>
              <w:rPr>
                <w:color w:val="A0948E"/>
                <w:spacing w:val="-11"/>
                <w:w w:val="95"/>
                <w:sz w:val="16"/>
              </w:rPr>
              <w:t> </w:t>
            </w:r>
            <w:r>
              <w:rPr>
                <w:color w:val="A0948E"/>
                <w:w w:val="95"/>
                <w:sz w:val="16"/>
              </w:rPr>
              <w:t>Andamento</w:t>
            </w:r>
            <w:r>
              <w:rPr>
                <w:color w:val="A0948E"/>
                <w:spacing w:val="-11"/>
                <w:w w:val="95"/>
                <w:sz w:val="16"/>
              </w:rPr>
              <w:t> </w:t>
            </w:r>
            <w:r>
              <w:rPr>
                <w:color w:val="A0948E"/>
                <w:w w:val="95"/>
                <w:sz w:val="16"/>
              </w:rPr>
              <w:t>(a)</w:t>
            </w:r>
          </w:p>
        </w:tc>
        <w:tc>
          <w:tcPr>
            <w:tcW w:w="111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112"/>
              <w:rPr>
                <w:sz w:val="16"/>
              </w:rPr>
            </w:pPr>
            <w:r>
              <w:rPr>
                <w:color w:val="A0948E"/>
                <w:sz w:val="16"/>
              </w:rPr>
              <w:t>762.391.426</w:t>
            </w:r>
          </w:p>
        </w:tc>
        <w:tc>
          <w:tcPr>
            <w:tcW w:w="111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206"/>
              <w:rPr>
                <w:sz w:val="16"/>
              </w:rPr>
            </w:pPr>
            <w:r>
              <w:rPr>
                <w:color w:val="A0948E"/>
                <w:sz w:val="16"/>
              </w:rPr>
              <w:t>96.113.512</w:t>
            </w:r>
          </w:p>
        </w:tc>
        <w:tc>
          <w:tcPr>
            <w:tcW w:w="152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72"/>
              <w:rPr>
                <w:sz w:val="16"/>
              </w:rPr>
            </w:pPr>
            <w:r>
              <w:rPr>
                <w:color w:val="A0948E"/>
                <w:sz w:val="16"/>
              </w:rPr>
              <w:t>(26.895.742)</w:t>
            </w:r>
          </w:p>
        </w:tc>
        <w:tc>
          <w:tcPr>
            <w:tcW w:w="106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106"/>
              <w:rPr>
                <w:sz w:val="16"/>
              </w:rPr>
            </w:pPr>
            <w:r>
              <w:rPr>
                <w:color w:val="A0948E"/>
                <w:w w:val="83"/>
                <w:sz w:val="16"/>
              </w:rPr>
              <w:t>-</w:t>
            </w:r>
          </w:p>
        </w:tc>
        <w:tc>
          <w:tcPr>
            <w:tcW w:w="104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57"/>
              <w:rPr>
                <w:sz w:val="16"/>
              </w:rPr>
            </w:pPr>
            <w:r>
              <w:rPr>
                <w:color w:val="A0948E"/>
                <w:sz w:val="16"/>
              </w:rPr>
              <w:t>831.609.195</w:t>
            </w:r>
          </w:p>
        </w:tc>
      </w:tr>
      <w:tr>
        <w:trPr>
          <w:trHeight w:val="284" w:hRule="atLeast"/>
        </w:trPr>
        <w:tc>
          <w:tcPr>
            <w:tcW w:w="329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left="56"/>
              <w:jc w:val="left"/>
              <w:rPr>
                <w:sz w:val="16"/>
              </w:rPr>
            </w:pPr>
            <w:r>
              <w:rPr>
                <w:color w:val="A0948E"/>
                <w:w w:val="90"/>
                <w:sz w:val="16"/>
              </w:rPr>
              <w:t>Imobilizado</w:t>
            </w:r>
            <w:r>
              <w:rPr>
                <w:color w:val="A0948E"/>
                <w:spacing w:val="4"/>
                <w:w w:val="90"/>
                <w:sz w:val="16"/>
              </w:rPr>
              <w:t> </w:t>
            </w:r>
            <w:r>
              <w:rPr>
                <w:color w:val="A0948E"/>
                <w:w w:val="90"/>
                <w:sz w:val="16"/>
              </w:rPr>
              <w:t>em</w:t>
            </w:r>
            <w:r>
              <w:rPr>
                <w:color w:val="A0948E"/>
                <w:spacing w:val="4"/>
                <w:w w:val="90"/>
                <w:sz w:val="16"/>
              </w:rPr>
              <w:t> </w:t>
            </w:r>
            <w:r>
              <w:rPr>
                <w:color w:val="A0948E"/>
                <w:w w:val="90"/>
                <w:sz w:val="16"/>
              </w:rPr>
              <w:t>Poder</w:t>
            </w:r>
            <w:r>
              <w:rPr>
                <w:color w:val="A0948E"/>
                <w:spacing w:val="4"/>
                <w:w w:val="90"/>
                <w:sz w:val="16"/>
              </w:rPr>
              <w:t> </w:t>
            </w:r>
            <w:r>
              <w:rPr>
                <w:color w:val="A0948E"/>
                <w:w w:val="90"/>
                <w:sz w:val="16"/>
              </w:rPr>
              <w:t>de</w:t>
            </w:r>
            <w:r>
              <w:rPr>
                <w:color w:val="A0948E"/>
                <w:spacing w:val="-5"/>
                <w:w w:val="90"/>
                <w:sz w:val="16"/>
              </w:rPr>
              <w:t> </w:t>
            </w:r>
            <w:r>
              <w:rPr>
                <w:color w:val="A0948E"/>
                <w:w w:val="90"/>
                <w:sz w:val="16"/>
              </w:rPr>
              <w:t>Terceiros</w:t>
            </w:r>
          </w:p>
        </w:tc>
        <w:tc>
          <w:tcPr>
            <w:tcW w:w="111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112"/>
              <w:rPr>
                <w:sz w:val="16"/>
              </w:rPr>
            </w:pPr>
            <w:r>
              <w:rPr>
                <w:color w:val="A0948E"/>
                <w:sz w:val="16"/>
              </w:rPr>
              <w:t>937.821</w:t>
            </w:r>
          </w:p>
        </w:tc>
        <w:tc>
          <w:tcPr>
            <w:tcW w:w="111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206"/>
              <w:rPr>
                <w:sz w:val="16"/>
              </w:rPr>
            </w:pPr>
            <w:r>
              <w:rPr>
                <w:color w:val="A0948E"/>
                <w:w w:val="83"/>
                <w:sz w:val="16"/>
              </w:rPr>
              <w:t>-</w:t>
            </w:r>
          </w:p>
        </w:tc>
        <w:tc>
          <w:tcPr>
            <w:tcW w:w="152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72"/>
              <w:rPr>
                <w:sz w:val="16"/>
              </w:rPr>
            </w:pPr>
            <w:r>
              <w:rPr>
                <w:color w:val="A0948E"/>
                <w:w w:val="83"/>
                <w:sz w:val="16"/>
              </w:rPr>
              <w:t>-</w:t>
            </w:r>
          </w:p>
        </w:tc>
        <w:tc>
          <w:tcPr>
            <w:tcW w:w="106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106"/>
              <w:rPr>
                <w:sz w:val="16"/>
              </w:rPr>
            </w:pPr>
            <w:r>
              <w:rPr>
                <w:color w:val="A0948E"/>
                <w:sz w:val="16"/>
              </w:rPr>
              <w:t>(150.471)</w:t>
            </w:r>
          </w:p>
        </w:tc>
        <w:tc>
          <w:tcPr>
            <w:tcW w:w="104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57"/>
              <w:rPr>
                <w:sz w:val="16"/>
              </w:rPr>
            </w:pPr>
            <w:r>
              <w:rPr>
                <w:color w:val="A0948E"/>
                <w:sz w:val="16"/>
              </w:rPr>
              <w:t>787.350</w:t>
            </w:r>
          </w:p>
        </w:tc>
      </w:tr>
      <w:tr>
        <w:trPr>
          <w:trHeight w:val="285" w:hRule="atLeast"/>
        </w:trPr>
        <w:tc>
          <w:tcPr>
            <w:tcW w:w="329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left="56"/>
              <w:jc w:val="left"/>
              <w:rPr>
                <w:sz w:val="16"/>
              </w:rPr>
            </w:pPr>
            <w:r>
              <w:rPr>
                <w:color w:val="A0948E"/>
                <w:spacing w:val="-1"/>
                <w:w w:val="95"/>
                <w:sz w:val="16"/>
              </w:rPr>
              <w:t>Arrendamento</w:t>
            </w:r>
            <w:r>
              <w:rPr>
                <w:color w:val="A0948E"/>
                <w:spacing w:val="-11"/>
                <w:w w:val="95"/>
                <w:sz w:val="16"/>
              </w:rPr>
              <w:t> </w:t>
            </w:r>
            <w:r>
              <w:rPr>
                <w:color w:val="A0948E"/>
                <w:w w:val="95"/>
                <w:sz w:val="16"/>
              </w:rPr>
              <w:t>Mercantil</w:t>
            </w:r>
          </w:p>
        </w:tc>
        <w:tc>
          <w:tcPr>
            <w:tcW w:w="111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112"/>
              <w:rPr>
                <w:sz w:val="16"/>
              </w:rPr>
            </w:pPr>
            <w:r>
              <w:rPr>
                <w:color w:val="A0948E"/>
                <w:sz w:val="16"/>
              </w:rPr>
              <w:t>2.423.615</w:t>
            </w:r>
          </w:p>
        </w:tc>
        <w:tc>
          <w:tcPr>
            <w:tcW w:w="111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206"/>
              <w:rPr>
                <w:sz w:val="16"/>
              </w:rPr>
            </w:pPr>
            <w:r>
              <w:rPr>
                <w:color w:val="A0948E"/>
                <w:sz w:val="16"/>
              </w:rPr>
              <w:t>13.439,68</w:t>
            </w:r>
          </w:p>
        </w:tc>
        <w:tc>
          <w:tcPr>
            <w:tcW w:w="152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72"/>
              <w:rPr>
                <w:sz w:val="16"/>
              </w:rPr>
            </w:pPr>
            <w:r>
              <w:rPr>
                <w:color w:val="A0948E"/>
                <w:w w:val="83"/>
                <w:sz w:val="16"/>
              </w:rPr>
              <w:t>-</w:t>
            </w:r>
          </w:p>
        </w:tc>
        <w:tc>
          <w:tcPr>
            <w:tcW w:w="106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106"/>
              <w:rPr>
                <w:sz w:val="16"/>
              </w:rPr>
            </w:pPr>
            <w:r>
              <w:rPr>
                <w:color w:val="A0948E"/>
                <w:sz w:val="16"/>
              </w:rPr>
              <w:t>(1.098.269)</w:t>
            </w:r>
          </w:p>
        </w:tc>
        <w:tc>
          <w:tcPr>
            <w:tcW w:w="104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57"/>
              <w:rPr>
                <w:sz w:val="16"/>
              </w:rPr>
            </w:pPr>
            <w:r>
              <w:rPr>
                <w:color w:val="A0948E"/>
                <w:sz w:val="16"/>
              </w:rPr>
              <w:t>1.338.785</w:t>
            </w:r>
          </w:p>
        </w:tc>
      </w:tr>
      <w:tr>
        <w:trPr>
          <w:trHeight w:val="285" w:hRule="atLeast"/>
        </w:trPr>
        <w:tc>
          <w:tcPr>
            <w:tcW w:w="329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left="56"/>
              <w:jc w:val="left"/>
              <w:rPr>
                <w:i/>
                <w:sz w:val="16"/>
              </w:rPr>
            </w:pPr>
            <w:r>
              <w:rPr>
                <w:i/>
                <w:color w:val="A0948E"/>
                <w:w w:val="90"/>
                <w:sz w:val="16"/>
              </w:rPr>
              <w:t>Perdas</w:t>
            </w:r>
            <w:r>
              <w:rPr>
                <w:i/>
                <w:color w:val="A0948E"/>
                <w:spacing w:val="-13"/>
                <w:w w:val="90"/>
                <w:sz w:val="16"/>
              </w:rPr>
              <w:t> </w:t>
            </w:r>
            <w:r>
              <w:rPr>
                <w:i/>
                <w:color w:val="A0948E"/>
                <w:w w:val="90"/>
                <w:sz w:val="16"/>
              </w:rPr>
              <w:t>no</w:t>
            </w:r>
            <w:r>
              <w:rPr>
                <w:i/>
                <w:color w:val="A0948E"/>
                <w:spacing w:val="-12"/>
                <w:w w:val="90"/>
                <w:sz w:val="16"/>
              </w:rPr>
              <w:t> </w:t>
            </w:r>
            <w:r>
              <w:rPr>
                <w:i/>
                <w:color w:val="A0948E"/>
                <w:w w:val="90"/>
                <w:sz w:val="16"/>
              </w:rPr>
              <w:t>Valor</w:t>
            </w:r>
            <w:r>
              <w:rPr>
                <w:i/>
                <w:color w:val="A0948E"/>
                <w:spacing w:val="-12"/>
                <w:w w:val="90"/>
                <w:sz w:val="16"/>
              </w:rPr>
              <w:t> </w:t>
            </w:r>
            <w:r>
              <w:rPr>
                <w:i/>
                <w:color w:val="A0948E"/>
                <w:w w:val="90"/>
                <w:sz w:val="16"/>
              </w:rPr>
              <w:t>de</w:t>
            </w:r>
            <w:r>
              <w:rPr>
                <w:i/>
                <w:color w:val="A0948E"/>
                <w:spacing w:val="-12"/>
                <w:w w:val="90"/>
                <w:sz w:val="16"/>
              </w:rPr>
              <w:t> </w:t>
            </w:r>
            <w:r>
              <w:rPr>
                <w:i/>
                <w:color w:val="A0948E"/>
                <w:w w:val="90"/>
                <w:sz w:val="16"/>
              </w:rPr>
              <w:t>Recuperação</w:t>
            </w:r>
            <w:r>
              <w:rPr>
                <w:i/>
                <w:color w:val="A0948E"/>
                <w:spacing w:val="-12"/>
                <w:w w:val="90"/>
                <w:sz w:val="16"/>
              </w:rPr>
              <w:t> </w:t>
            </w:r>
            <w:r>
              <w:rPr>
                <w:i/>
                <w:color w:val="A0948E"/>
                <w:w w:val="90"/>
                <w:sz w:val="16"/>
              </w:rPr>
              <w:t>–</w:t>
            </w:r>
            <w:r>
              <w:rPr>
                <w:i/>
                <w:color w:val="A0948E"/>
                <w:spacing w:val="-12"/>
                <w:w w:val="90"/>
                <w:sz w:val="16"/>
              </w:rPr>
              <w:t> </w:t>
            </w:r>
            <w:r>
              <w:rPr>
                <w:i/>
                <w:color w:val="A0948E"/>
                <w:w w:val="90"/>
                <w:sz w:val="16"/>
              </w:rPr>
              <w:t>Impairment</w:t>
            </w:r>
            <w:r>
              <w:rPr>
                <w:i/>
                <w:color w:val="A0948E"/>
                <w:spacing w:val="-13"/>
                <w:w w:val="90"/>
                <w:sz w:val="16"/>
              </w:rPr>
              <w:t> </w:t>
            </w:r>
            <w:r>
              <w:rPr>
                <w:i/>
                <w:color w:val="A0948E"/>
                <w:w w:val="90"/>
                <w:sz w:val="16"/>
              </w:rPr>
              <w:t>(b)</w:t>
            </w:r>
          </w:p>
        </w:tc>
        <w:tc>
          <w:tcPr>
            <w:tcW w:w="111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112"/>
              <w:rPr>
                <w:sz w:val="16"/>
              </w:rPr>
            </w:pPr>
            <w:r>
              <w:rPr>
                <w:color w:val="A0948E"/>
                <w:sz w:val="16"/>
              </w:rPr>
              <w:t>(10.012.157)</w:t>
            </w:r>
          </w:p>
        </w:tc>
        <w:tc>
          <w:tcPr>
            <w:tcW w:w="111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206"/>
              <w:rPr>
                <w:sz w:val="16"/>
              </w:rPr>
            </w:pPr>
            <w:r>
              <w:rPr>
                <w:color w:val="A0948E"/>
                <w:w w:val="83"/>
                <w:sz w:val="16"/>
              </w:rPr>
              <w:t>-</w:t>
            </w:r>
          </w:p>
        </w:tc>
        <w:tc>
          <w:tcPr>
            <w:tcW w:w="152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72"/>
              <w:rPr>
                <w:sz w:val="16"/>
              </w:rPr>
            </w:pPr>
            <w:r>
              <w:rPr>
                <w:color w:val="A0948E"/>
                <w:w w:val="83"/>
                <w:sz w:val="16"/>
              </w:rPr>
              <w:t>-</w:t>
            </w:r>
          </w:p>
        </w:tc>
        <w:tc>
          <w:tcPr>
            <w:tcW w:w="106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106"/>
              <w:rPr>
                <w:sz w:val="16"/>
              </w:rPr>
            </w:pPr>
            <w:r>
              <w:rPr>
                <w:color w:val="A0948E"/>
                <w:w w:val="83"/>
                <w:sz w:val="16"/>
              </w:rPr>
              <w:t>-</w:t>
            </w:r>
          </w:p>
        </w:tc>
        <w:tc>
          <w:tcPr>
            <w:tcW w:w="104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2"/>
              <w:ind w:right="57"/>
              <w:rPr>
                <w:sz w:val="16"/>
              </w:rPr>
            </w:pPr>
            <w:r>
              <w:rPr>
                <w:color w:val="A0948E"/>
                <w:sz w:val="16"/>
              </w:rPr>
              <w:t>(10.012.157)</w:t>
            </w:r>
          </w:p>
        </w:tc>
      </w:tr>
      <w:tr>
        <w:trPr>
          <w:trHeight w:val="300" w:hRule="atLeast"/>
        </w:trPr>
        <w:tc>
          <w:tcPr>
            <w:tcW w:w="329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0"/>
              <w:ind w:left="56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702C29"/>
                <w:sz w:val="16"/>
              </w:rPr>
              <w:t>Total</w:t>
            </w:r>
          </w:p>
        </w:tc>
        <w:tc>
          <w:tcPr>
            <w:tcW w:w="111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0"/>
              <w:ind w:right="112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702C29"/>
                <w:w w:val="90"/>
                <w:sz w:val="16"/>
              </w:rPr>
              <w:t>873.461.379</w:t>
            </w:r>
          </w:p>
        </w:tc>
        <w:tc>
          <w:tcPr>
            <w:tcW w:w="111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0"/>
              <w:ind w:right="20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702C29"/>
                <w:w w:val="95"/>
                <w:sz w:val="16"/>
              </w:rPr>
              <w:t>97.886.330</w:t>
            </w:r>
          </w:p>
        </w:tc>
        <w:tc>
          <w:tcPr>
            <w:tcW w:w="152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0"/>
              <w:ind w:right="72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702C29"/>
                <w:w w:val="95"/>
                <w:sz w:val="16"/>
              </w:rPr>
              <w:t>(27.848.784)</w:t>
            </w:r>
          </w:p>
        </w:tc>
        <w:tc>
          <w:tcPr>
            <w:tcW w:w="106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0"/>
              <w:ind w:right="10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702C29"/>
                <w:w w:val="90"/>
                <w:sz w:val="16"/>
              </w:rPr>
              <w:t>(4.483.397)</w:t>
            </w:r>
          </w:p>
        </w:tc>
        <w:tc>
          <w:tcPr>
            <w:tcW w:w="1045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0"/>
              <w:ind w:right="5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702C29"/>
                <w:w w:val="90"/>
                <w:sz w:val="16"/>
              </w:rPr>
              <w:t>939.015.528</w:t>
            </w: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Heading2"/>
        <w:numPr>
          <w:ilvl w:val="0"/>
          <w:numId w:val="1"/>
        </w:numPr>
        <w:tabs>
          <w:tab w:pos="479" w:val="left" w:leader="none"/>
        </w:tabs>
        <w:spacing w:line="240" w:lineRule="auto" w:before="0" w:after="0"/>
        <w:ind w:left="478" w:right="0" w:hanging="316"/>
        <w:jc w:val="both"/>
      </w:pPr>
      <w:r>
        <w:rPr>
          <w:rFonts w:ascii="Trebuchet MS" w:hAnsi="Trebuchet MS"/>
          <w:b w:val="0"/>
          <w:color w:val="A0948E"/>
          <w:w w:val="75"/>
          <w:sz w:val="36"/>
        </w:rPr>
        <w:t>•</w:t>
      </w:r>
      <w:r>
        <w:rPr>
          <w:rFonts w:ascii="Trebuchet MS" w:hAnsi="Trebuchet MS"/>
          <w:b w:val="0"/>
          <w:color w:val="A0948E"/>
          <w:spacing w:val="-13"/>
          <w:w w:val="75"/>
          <w:sz w:val="36"/>
        </w:rPr>
        <w:t> </w:t>
      </w:r>
      <w:r>
        <w:rPr>
          <w:color w:val="702C29"/>
          <w:w w:val="75"/>
        </w:rPr>
        <w:t>INTANGÍVEL</w:t>
      </w:r>
    </w:p>
    <w:p>
      <w:pPr>
        <w:pStyle w:val="BodyText"/>
        <w:spacing w:line="295" w:lineRule="auto" w:before="136"/>
        <w:ind w:left="163" w:right="38"/>
        <w:jc w:val="both"/>
      </w:pPr>
      <w:r>
        <w:rPr>
          <w:color w:val="A0948E"/>
          <w:spacing w:val="-1"/>
          <w:w w:val="95"/>
        </w:rPr>
        <w:t>No</w:t>
      </w:r>
      <w:r>
        <w:rPr>
          <w:color w:val="A0948E"/>
          <w:spacing w:val="-18"/>
          <w:w w:val="95"/>
        </w:rPr>
        <w:t> </w:t>
      </w:r>
      <w:r>
        <w:rPr>
          <w:color w:val="A0948E"/>
          <w:spacing w:val="-1"/>
          <w:w w:val="95"/>
        </w:rPr>
        <w:t>intangível,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são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registrados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os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direitos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que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tenham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por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objeto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bens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incorpóreos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destinados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à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manuten-</w:t>
      </w:r>
      <w:r>
        <w:rPr>
          <w:color w:val="A0948E"/>
          <w:spacing w:val="-57"/>
          <w:w w:val="95"/>
        </w:rPr>
        <w:t> </w:t>
      </w:r>
      <w:r>
        <w:rPr>
          <w:color w:val="A0948E"/>
          <w:w w:val="95"/>
        </w:rPr>
        <w:t>ção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Companhia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ou</w:t>
      </w:r>
      <w:r>
        <w:rPr>
          <w:color w:val="A0948E"/>
          <w:spacing w:val="-2"/>
          <w:w w:val="95"/>
        </w:rPr>
        <w:t> </w:t>
      </w:r>
      <w:r>
        <w:rPr>
          <w:color w:val="A0948E"/>
          <w:w w:val="95"/>
        </w:rPr>
        <w:t>exercidos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com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essa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finalidade,</w:t>
      </w:r>
      <w:r>
        <w:rPr>
          <w:color w:val="A0948E"/>
          <w:spacing w:val="-2"/>
          <w:w w:val="95"/>
        </w:rPr>
        <w:t> </w:t>
      </w:r>
      <w:r>
        <w:rPr>
          <w:color w:val="A0948E"/>
          <w:w w:val="95"/>
        </w:rPr>
        <w:t>deduzidos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das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respectivas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amortizações</w:t>
      </w:r>
      <w:r>
        <w:rPr>
          <w:color w:val="A0948E"/>
          <w:spacing w:val="-2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pro-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5"/>
        </w:rPr>
        <w:t>visão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para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redução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ao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valor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recuperável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quando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houver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indicação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que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os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valores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contábeis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dos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bens</w:t>
      </w:r>
      <w:r>
        <w:rPr>
          <w:color w:val="A0948E"/>
          <w:spacing w:val="-58"/>
          <w:w w:val="95"/>
        </w:rPr>
        <w:t> </w:t>
      </w:r>
      <w:r>
        <w:rPr>
          <w:color w:val="A0948E"/>
          <w:spacing w:val="-1"/>
          <w:w w:val="95"/>
        </w:rPr>
        <w:t>intangíveis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1"/>
          <w:w w:val="95"/>
        </w:rPr>
        <w:t>estão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1"/>
          <w:w w:val="95"/>
        </w:rPr>
        <w:t>superiores</w:t>
      </w:r>
      <w:r>
        <w:rPr>
          <w:color w:val="A0948E"/>
          <w:spacing w:val="-22"/>
          <w:w w:val="95"/>
        </w:rPr>
        <w:t> </w:t>
      </w:r>
      <w:r>
        <w:rPr>
          <w:color w:val="A0948E"/>
          <w:spacing w:val="-1"/>
          <w:w w:val="95"/>
        </w:rPr>
        <w:t>ao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1"/>
          <w:w w:val="95"/>
        </w:rPr>
        <w:t>valor</w:t>
      </w:r>
      <w:r>
        <w:rPr>
          <w:color w:val="A0948E"/>
          <w:spacing w:val="-22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1"/>
          <w:w w:val="95"/>
        </w:rPr>
        <w:t>recuperação.</w:t>
      </w:r>
      <w:r>
        <w:rPr>
          <w:color w:val="A0948E"/>
          <w:spacing w:val="-22"/>
          <w:w w:val="95"/>
        </w:rPr>
        <w:t> </w:t>
      </w:r>
      <w:r>
        <w:rPr>
          <w:color w:val="A0948E"/>
          <w:spacing w:val="-1"/>
          <w:w w:val="95"/>
        </w:rPr>
        <w:t>O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1"/>
          <w:w w:val="95"/>
        </w:rPr>
        <w:t>valor</w:t>
      </w:r>
      <w:r>
        <w:rPr>
          <w:color w:val="A0948E"/>
          <w:spacing w:val="-22"/>
          <w:w w:val="95"/>
        </w:rPr>
        <w:t> </w:t>
      </w:r>
      <w:r>
        <w:rPr>
          <w:color w:val="A0948E"/>
          <w:spacing w:val="-1"/>
          <w:w w:val="95"/>
        </w:rPr>
        <w:t>contábil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1"/>
          <w:w w:val="95"/>
        </w:rPr>
        <w:t>do</w:t>
      </w:r>
      <w:r>
        <w:rPr>
          <w:color w:val="A0948E"/>
          <w:spacing w:val="-22"/>
          <w:w w:val="95"/>
        </w:rPr>
        <w:t> </w:t>
      </w:r>
      <w:r>
        <w:rPr>
          <w:color w:val="A0948E"/>
          <w:spacing w:val="-1"/>
          <w:w w:val="95"/>
        </w:rPr>
        <w:t>intangível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31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dezembro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57"/>
          <w:w w:val="95"/>
        </w:rPr>
        <w:t> </w:t>
      </w:r>
      <w:r>
        <w:rPr>
          <w:color w:val="A0948E"/>
          <w:spacing w:val="-1"/>
          <w:w w:val="95"/>
        </w:rPr>
        <w:t>2021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correspondia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ao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montante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R$15,5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milhões,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conforme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quadro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à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seguir.</w:t>
      </w:r>
    </w:p>
    <w:p>
      <w:pPr>
        <w:pStyle w:val="BodyText"/>
        <w:spacing w:line="295" w:lineRule="auto" w:before="106"/>
        <w:ind w:left="163" w:right="1182"/>
        <w:jc w:val="both"/>
      </w:pPr>
      <w:r>
        <w:rPr/>
        <w:br w:type="column"/>
      </w:r>
      <w:r>
        <w:rPr>
          <w:color w:val="A0948E"/>
          <w:w w:val="90"/>
        </w:rPr>
        <w:t>A empresa contratada para a realização dos testes concluiu que não houve perda de valor recuperável para</w:t>
      </w:r>
      <w:r>
        <w:rPr>
          <w:color w:val="A0948E"/>
          <w:spacing w:val="1"/>
          <w:w w:val="90"/>
        </w:rPr>
        <w:t> </w:t>
      </w:r>
      <w:r>
        <w:rPr>
          <w:color w:val="A0948E"/>
        </w:rPr>
        <w:t>o</w:t>
      </w:r>
      <w:r>
        <w:rPr>
          <w:color w:val="A0948E"/>
          <w:spacing w:val="-21"/>
        </w:rPr>
        <w:t> </w:t>
      </w:r>
      <w:r>
        <w:rPr>
          <w:color w:val="A0948E"/>
        </w:rPr>
        <w:t>intangível</w:t>
      </w:r>
      <w:r>
        <w:rPr>
          <w:color w:val="A0948E"/>
          <w:spacing w:val="-20"/>
        </w:rPr>
        <w:t> </w:t>
      </w:r>
      <w:r>
        <w:rPr>
          <w:color w:val="A0948E"/>
        </w:rPr>
        <w:t>no</w:t>
      </w:r>
      <w:r>
        <w:rPr>
          <w:color w:val="A0948E"/>
          <w:spacing w:val="-20"/>
        </w:rPr>
        <w:t> </w:t>
      </w:r>
      <w:r>
        <w:rPr>
          <w:color w:val="A0948E"/>
        </w:rPr>
        <w:t>exercício</w:t>
      </w:r>
      <w:r>
        <w:rPr>
          <w:color w:val="A0948E"/>
          <w:spacing w:val="-21"/>
        </w:rPr>
        <w:t> </w:t>
      </w:r>
      <w:r>
        <w:rPr>
          <w:color w:val="A0948E"/>
        </w:rPr>
        <w:t>de</w:t>
      </w:r>
      <w:r>
        <w:rPr>
          <w:color w:val="A0948E"/>
          <w:spacing w:val="-20"/>
        </w:rPr>
        <w:t> </w:t>
      </w:r>
      <w:r>
        <w:rPr>
          <w:color w:val="A0948E"/>
        </w:rPr>
        <w:t>2021.</w:t>
      </w:r>
    </w:p>
    <w:p>
      <w:pPr>
        <w:pStyle w:val="Heading3"/>
        <w:numPr>
          <w:ilvl w:val="1"/>
          <w:numId w:val="1"/>
        </w:numPr>
        <w:tabs>
          <w:tab w:pos="653" w:val="left" w:leader="none"/>
        </w:tabs>
        <w:spacing w:line="240" w:lineRule="auto" w:before="181" w:after="0"/>
        <w:ind w:left="652" w:right="0" w:hanging="490"/>
        <w:jc w:val="left"/>
        <w:rPr>
          <w:rFonts w:ascii="Tahoma" w:hAnsi="Tahoma"/>
          <w:color w:val="702C29"/>
        </w:rPr>
      </w:pPr>
      <w:r>
        <w:rPr/>
        <w:pict>
          <v:line style="position:absolute;mso-position-horizontal-relative:page;mso-position-vertical-relative:paragraph;z-index:15790592" from="1142.559692pt,-124.690102pt" to="1142.559692pt,219.305898pt" stroked="true" strokeweight="1pt" strokecolor="#702c29">
            <v:stroke dashstyle="solid"/>
            <w10:wrap type="none"/>
          </v:line>
        </w:pict>
      </w:r>
      <w:r>
        <w:rPr/>
        <w:pict>
          <v:shape style="position:absolute;margin-left:1150.389282pt;margin-top:-125.280174pt;width:15.65pt;height:346.3pt;mso-position-horizontal-relative:page;mso-position-vertical-relative:paragraph;z-index:15791616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 MT" w:hAnsi="Arial MT"/>
                      <w:sz w:val="25"/>
                    </w:rPr>
                  </w:pP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DEMONSTRAÇÕES</w:t>
                  </w:r>
                  <w:r>
                    <w:rPr>
                      <w:rFonts w:ascii="Arial MT" w:hAnsi="Arial MT"/>
                      <w:color w:val="702C29"/>
                      <w:spacing w:val="-5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FINANCEIRAS</w:t>
                  </w:r>
                  <w:r>
                    <w:rPr>
                      <w:rFonts w:ascii="Arial MT" w:hAnsi="Arial MT"/>
                      <w:color w:val="702C29"/>
                      <w:spacing w:val="60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|</w:t>
                  </w:r>
                  <w:r>
                    <w:rPr>
                      <w:rFonts w:ascii="Arial MT" w:hAnsi="Arial MT"/>
                      <w:color w:val="702C29"/>
                      <w:spacing w:val="116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EXERCÍCIOS</w:t>
                  </w:r>
                  <w:r>
                    <w:rPr>
                      <w:rFonts w:ascii="Arial MT" w:hAnsi="Arial MT"/>
                      <w:color w:val="702C29"/>
                      <w:spacing w:val="-4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FINDOS</w:t>
                  </w:r>
                  <w:r>
                    <w:rPr>
                      <w:rFonts w:ascii="Arial MT" w:hAnsi="Arial MT"/>
                      <w:color w:val="702C29"/>
                      <w:spacing w:val="-4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2020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A0948E"/>
          <w:w w:val="95"/>
          <w:sz w:val="26"/>
        </w:rPr>
        <w:t>•</w:t>
      </w:r>
      <w:r>
        <w:rPr>
          <w:rFonts w:ascii="Times New Roman" w:hAnsi="Times New Roman"/>
          <w:color w:val="A0948E"/>
          <w:spacing w:val="14"/>
          <w:w w:val="95"/>
          <w:sz w:val="26"/>
        </w:rPr>
        <w:t> </w:t>
      </w:r>
      <w:r>
        <w:rPr>
          <w:color w:val="702C29"/>
          <w:w w:val="95"/>
        </w:rPr>
        <w:t>Movimentação</w:t>
      </w:r>
      <w:r>
        <w:rPr>
          <w:color w:val="702C29"/>
          <w:spacing w:val="-8"/>
          <w:w w:val="95"/>
        </w:rPr>
        <w:t> </w:t>
      </w:r>
      <w:r>
        <w:rPr>
          <w:color w:val="702C29"/>
          <w:w w:val="95"/>
        </w:rPr>
        <w:t>do</w:t>
      </w:r>
      <w:r>
        <w:rPr>
          <w:color w:val="702C29"/>
          <w:spacing w:val="-8"/>
          <w:w w:val="95"/>
        </w:rPr>
        <w:t> </w:t>
      </w:r>
      <w:r>
        <w:rPr>
          <w:color w:val="702C29"/>
          <w:w w:val="95"/>
        </w:rPr>
        <w:t>Intangível</w:t>
      </w:r>
    </w:p>
    <w:p>
      <w:pPr>
        <w:spacing w:before="94"/>
        <w:ind w:left="0" w:right="1261" w:firstLine="0"/>
        <w:jc w:val="right"/>
        <w:rPr>
          <w:sz w:val="16"/>
        </w:rPr>
      </w:pPr>
      <w:r>
        <w:rPr>
          <w:color w:val="A0948E"/>
          <w:sz w:val="16"/>
        </w:rPr>
        <w:t>R$1</w:t>
      </w:r>
    </w:p>
    <w:p>
      <w:pPr>
        <w:pStyle w:val="BodyText"/>
        <w:spacing w:after="1"/>
        <w:rPr>
          <w:sz w:val="18"/>
        </w:rPr>
      </w:pPr>
    </w:p>
    <w:tbl>
      <w:tblPr>
        <w:tblW w:w="0" w:type="auto"/>
        <w:jc w:val="left"/>
        <w:tblInd w:w="1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7"/>
        <w:gridCol w:w="1522"/>
        <w:gridCol w:w="1227"/>
        <w:gridCol w:w="1621"/>
        <w:gridCol w:w="1314"/>
        <w:gridCol w:w="1100"/>
      </w:tblGrid>
      <w:tr>
        <w:trPr>
          <w:trHeight w:val="255" w:hRule="atLeast"/>
        </w:trPr>
        <w:tc>
          <w:tcPr>
            <w:tcW w:w="240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22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line="215" w:lineRule="exact" w:before="0"/>
              <w:ind w:left="261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31/12/2020</w:t>
            </w:r>
          </w:p>
        </w:tc>
        <w:tc>
          <w:tcPr>
            <w:tcW w:w="1227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35" w:type="dxa"/>
            <w:gridSpan w:val="2"/>
            <w:tcBorders>
              <w:bottom w:val="single" w:sz="6" w:space="0" w:color="702C29"/>
            </w:tcBorders>
          </w:tcPr>
          <w:p>
            <w:pPr>
              <w:pStyle w:val="TableParagraph"/>
              <w:spacing w:line="215" w:lineRule="exact" w:before="0"/>
              <w:ind w:left="890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31/12/2021</w:t>
            </w:r>
          </w:p>
        </w:tc>
        <w:tc>
          <w:tcPr>
            <w:tcW w:w="1100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722" w:hRule="atLeast"/>
        </w:trPr>
        <w:tc>
          <w:tcPr>
            <w:tcW w:w="2407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"/>
              <w:jc w:val="left"/>
              <w:rPr>
                <w:sz w:val="21"/>
              </w:rPr>
            </w:pPr>
          </w:p>
          <w:p>
            <w:pPr>
              <w:pStyle w:val="TableParagraph"/>
              <w:spacing w:before="0"/>
              <w:ind w:left="85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A0948E"/>
                <w:spacing w:val="-1"/>
                <w:w w:val="90"/>
                <w:sz w:val="18"/>
              </w:rPr>
              <w:t>Movimentação </w:t>
            </w:r>
            <w:r>
              <w:rPr>
                <w:rFonts w:ascii="Tahoma" w:hAnsi="Tahoma"/>
                <w:b/>
                <w:color w:val="A0948E"/>
                <w:w w:val="90"/>
                <w:sz w:val="18"/>
              </w:rPr>
              <w:t>do</w:t>
            </w:r>
            <w:r>
              <w:rPr>
                <w:rFonts w:ascii="Tahoma" w:hAnsi="Tahoma"/>
                <w:b/>
                <w:color w:val="A0948E"/>
                <w:spacing w:val="-45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color w:val="A0948E"/>
                <w:sz w:val="18"/>
              </w:rPr>
              <w:t>Intangível</w:t>
            </w:r>
          </w:p>
        </w:tc>
        <w:tc>
          <w:tcPr>
            <w:tcW w:w="1522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1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right="185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A0948E"/>
                <w:sz w:val="18"/>
              </w:rPr>
              <w:t>Líquido</w:t>
            </w:r>
          </w:p>
        </w:tc>
        <w:tc>
          <w:tcPr>
            <w:tcW w:w="122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1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right="17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A0948E"/>
                <w:sz w:val="18"/>
              </w:rPr>
              <w:t>Aquisições</w:t>
            </w:r>
          </w:p>
        </w:tc>
        <w:tc>
          <w:tcPr>
            <w:tcW w:w="1621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line="217" w:lineRule="exact" w:before="32"/>
              <w:ind w:right="1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A0948E"/>
                <w:spacing w:val="-2"/>
                <w:sz w:val="18"/>
              </w:rPr>
              <w:t>Transferências,</w:t>
            </w:r>
          </w:p>
          <w:p>
            <w:pPr>
              <w:pStyle w:val="TableParagraph"/>
              <w:spacing w:before="0"/>
              <w:ind w:left="176" w:right="170" w:firstLine="621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A0948E"/>
                <w:w w:val="85"/>
                <w:sz w:val="18"/>
              </w:rPr>
              <w:t>Baixas e</w:t>
            </w:r>
            <w:r>
              <w:rPr>
                <w:rFonts w:ascii="Tahoma" w:hAnsi="Tahoma"/>
                <w:b/>
                <w:color w:val="A0948E"/>
                <w:spacing w:val="-42"/>
                <w:w w:val="85"/>
                <w:sz w:val="18"/>
              </w:rPr>
              <w:t> </w:t>
            </w:r>
            <w:r>
              <w:rPr>
                <w:rFonts w:ascii="Tahoma" w:hAnsi="Tahoma"/>
                <w:b/>
                <w:color w:val="A0948E"/>
                <w:w w:val="85"/>
                <w:sz w:val="18"/>
              </w:rPr>
              <w:t>Reclassificações</w:t>
            </w:r>
          </w:p>
        </w:tc>
        <w:tc>
          <w:tcPr>
            <w:tcW w:w="1314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1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right="123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A0948E"/>
                <w:sz w:val="18"/>
              </w:rPr>
              <w:t>Amortização</w:t>
            </w:r>
          </w:p>
        </w:tc>
        <w:tc>
          <w:tcPr>
            <w:tcW w:w="110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1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right="8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A0948E"/>
                <w:sz w:val="18"/>
              </w:rPr>
              <w:t>Líquido</w:t>
            </w:r>
          </w:p>
        </w:tc>
      </w:tr>
      <w:tr>
        <w:trPr>
          <w:trHeight w:val="290" w:hRule="atLeast"/>
        </w:trPr>
        <w:tc>
          <w:tcPr>
            <w:tcW w:w="240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85"/>
              <w:jc w:val="left"/>
              <w:rPr>
                <w:sz w:val="18"/>
              </w:rPr>
            </w:pPr>
            <w:r>
              <w:rPr>
                <w:color w:val="A0948E"/>
                <w:sz w:val="18"/>
              </w:rPr>
              <w:t>Marcas</w:t>
            </w:r>
          </w:p>
        </w:tc>
        <w:tc>
          <w:tcPr>
            <w:tcW w:w="1522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185"/>
              <w:rPr>
                <w:sz w:val="18"/>
              </w:rPr>
            </w:pPr>
            <w:r>
              <w:rPr>
                <w:color w:val="A0948E"/>
                <w:sz w:val="18"/>
              </w:rPr>
              <w:t>133.212</w:t>
            </w:r>
          </w:p>
        </w:tc>
        <w:tc>
          <w:tcPr>
            <w:tcW w:w="122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179"/>
              <w:rPr>
                <w:sz w:val="18"/>
              </w:rPr>
            </w:pPr>
            <w:r>
              <w:rPr>
                <w:color w:val="A0948E"/>
                <w:w w:val="97"/>
                <w:sz w:val="18"/>
              </w:rPr>
              <w:t>0</w:t>
            </w:r>
          </w:p>
        </w:tc>
        <w:tc>
          <w:tcPr>
            <w:tcW w:w="1621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14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A0948E"/>
                <w:sz w:val="18"/>
              </w:rPr>
              <w:t>-46.669</w:t>
            </w:r>
          </w:p>
        </w:tc>
        <w:tc>
          <w:tcPr>
            <w:tcW w:w="110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A0948E"/>
                <w:sz w:val="18"/>
              </w:rPr>
              <w:t>86.543</w:t>
            </w:r>
          </w:p>
        </w:tc>
      </w:tr>
      <w:tr>
        <w:trPr>
          <w:trHeight w:val="290" w:hRule="atLeast"/>
        </w:trPr>
        <w:tc>
          <w:tcPr>
            <w:tcW w:w="240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85"/>
              <w:jc w:val="left"/>
              <w:rPr>
                <w:sz w:val="18"/>
              </w:rPr>
            </w:pPr>
            <w:r>
              <w:rPr>
                <w:color w:val="A0948E"/>
                <w:sz w:val="18"/>
              </w:rPr>
              <w:t>Softwares</w:t>
            </w:r>
          </w:p>
        </w:tc>
        <w:tc>
          <w:tcPr>
            <w:tcW w:w="1522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185"/>
              <w:rPr>
                <w:sz w:val="18"/>
              </w:rPr>
            </w:pPr>
            <w:r>
              <w:rPr>
                <w:color w:val="A0948E"/>
                <w:sz w:val="18"/>
              </w:rPr>
              <w:t>9.066.305</w:t>
            </w:r>
          </w:p>
        </w:tc>
        <w:tc>
          <w:tcPr>
            <w:tcW w:w="122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179"/>
              <w:rPr>
                <w:sz w:val="18"/>
              </w:rPr>
            </w:pPr>
            <w:r>
              <w:rPr>
                <w:color w:val="A0948E"/>
                <w:sz w:val="18"/>
              </w:rPr>
              <w:t>25514</w:t>
            </w:r>
          </w:p>
        </w:tc>
        <w:tc>
          <w:tcPr>
            <w:tcW w:w="1621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14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A0948E"/>
                <w:sz w:val="18"/>
              </w:rPr>
              <w:t>-1.734.388</w:t>
            </w:r>
          </w:p>
        </w:tc>
        <w:tc>
          <w:tcPr>
            <w:tcW w:w="110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A0948E"/>
                <w:sz w:val="18"/>
              </w:rPr>
              <w:t>7.357.431</w:t>
            </w:r>
          </w:p>
        </w:tc>
      </w:tr>
      <w:tr>
        <w:trPr>
          <w:trHeight w:val="290" w:hRule="atLeast"/>
        </w:trPr>
        <w:tc>
          <w:tcPr>
            <w:tcW w:w="240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85"/>
              <w:jc w:val="left"/>
              <w:rPr>
                <w:sz w:val="18"/>
              </w:rPr>
            </w:pPr>
            <w:r>
              <w:rPr>
                <w:color w:val="A0948E"/>
                <w:w w:val="95"/>
                <w:sz w:val="18"/>
              </w:rPr>
              <w:t>Intangível</w:t>
            </w:r>
            <w:r>
              <w:rPr>
                <w:color w:val="A0948E"/>
                <w:spacing w:val="-8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em</w:t>
            </w:r>
            <w:r>
              <w:rPr>
                <w:color w:val="A0948E"/>
                <w:spacing w:val="-8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Andamento</w:t>
            </w:r>
          </w:p>
        </w:tc>
        <w:tc>
          <w:tcPr>
            <w:tcW w:w="1522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185"/>
              <w:rPr>
                <w:sz w:val="18"/>
              </w:rPr>
            </w:pPr>
            <w:r>
              <w:rPr>
                <w:color w:val="A0948E"/>
                <w:sz w:val="18"/>
              </w:rPr>
              <w:t>8.116.705</w:t>
            </w:r>
          </w:p>
        </w:tc>
        <w:tc>
          <w:tcPr>
            <w:tcW w:w="122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179"/>
              <w:rPr>
                <w:sz w:val="18"/>
              </w:rPr>
            </w:pPr>
            <w:r>
              <w:rPr>
                <w:color w:val="A0948E"/>
                <w:w w:val="97"/>
                <w:sz w:val="18"/>
              </w:rPr>
              <w:t>0</w:t>
            </w:r>
          </w:p>
        </w:tc>
        <w:tc>
          <w:tcPr>
            <w:tcW w:w="1621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14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A0948E"/>
                <w:sz w:val="18"/>
              </w:rPr>
              <w:t>8.116.705</w:t>
            </w:r>
          </w:p>
        </w:tc>
      </w:tr>
      <w:tr>
        <w:trPr>
          <w:trHeight w:val="282" w:hRule="atLeast"/>
        </w:trPr>
        <w:tc>
          <w:tcPr>
            <w:tcW w:w="2407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ind w:left="85"/>
              <w:jc w:val="left"/>
              <w:rPr>
                <w:i/>
                <w:sz w:val="18"/>
              </w:rPr>
            </w:pPr>
            <w:r>
              <w:rPr>
                <w:i/>
                <w:color w:val="A0948E"/>
                <w:w w:val="85"/>
                <w:sz w:val="18"/>
              </w:rPr>
              <w:t>Impairment</w:t>
            </w:r>
            <w:r>
              <w:rPr>
                <w:i/>
                <w:color w:val="A0948E"/>
                <w:spacing w:val="-3"/>
                <w:w w:val="85"/>
                <w:sz w:val="18"/>
              </w:rPr>
              <w:t> </w:t>
            </w:r>
            <w:r>
              <w:rPr>
                <w:i/>
                <w:color w:val="A0948E"/>
                <w:w w:val="85"/>
                <w:sz w:val="18"/>
              </w:rPr>
              <w:t>Test</w:t>
            </w:r>
          </w:p>
        </w:tc>
        <w:tc>
          <w:tcPr>
            <w:tcW w:w="1522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ind w:right="185"/>
              <w:rPr>
                <w:sz w:val="18"/>
              </w:rPr>
            </w:pPr>
            <w:r>
              <w:rPr>
                <w:color w:val="A0948E"/>
                <w:sz w:val="18"/>
              </w:rPr>
              <w:t>-60.040</w:t>
            </w:r>
          </w:p>
        </w:tc>
        <w:tc>
          <w:tcPr>
            <w:tcW w:w="1227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14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A0948E"/>
                <w:sz w:val="18"/>
              </w:rPr>
              <w:t>-60.040</w:t>
            </w:r>
          </w:p>
        </w:tc>
      </w:tr>
      <w:tr>
        <w:trPr>
          <w:trHeight w:val="285" w:hRule="atLeast"/>
        </w:trPr>
        <w:tc>
          <w:tcPr>
            <w:tcW w:w="2407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30"/>
              <w:ind w:left="85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sz w:val="18"/>
              </w:rPr>
              <w:t>Total</w:t>
            </w:r>
          </w:p>
        </w:tc>
        <w:tc>
          <w:tcPr>
            <w:tcW w:w="1522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30"/>
              <w:ind w:right="18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17.256.182</w:t>
            </w:r>
          </w:p>
        </w:tc>
        <w:tc>
          <w:tcPr>
            <w:tcW w:w="1227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30"/>
              <w:ind w:right="17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25.514</w:t>
            </w:r>
          </w:p>
        </w:tc>
        <w:tc>
          <w:tcPr>
            <w:tcW w:w="1621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30"/>
              <w:ind w:right="17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87"/>
                <w:sz w:val="18"/>
              </w:rPr>
              <w:t>0</w:t>
            </w:r>
          </w:p>
        </w:tc>
        <w:tc>
          <w:tcPr>
            <w:tcW w:w="1314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30"/>
              <w:ind w:right="12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-1.781.057</w:t>
            </w:r>
          </w:p>
        </w:tc>
        <w:tc>
          <w:tcPr>
            <w:tcW w:w="1100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30"/>
              <w:ind w:right="8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0"/>
                <w:sz w:val="18"/>
              </w:rPr>
              <w:t>15.500.639</w:t>
            </w: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Heading2"/>
        <w:numPr>
          <w:ilvl w:val="0"/>
          <w:numId w:val="1"/>
        </w:numPr>
        <w:tabs>
          <w:tab w:pos="479" w:val="left" w:leader="none"/>
        </w:tabs>
        <w:spacing w:line="240" w:lineRule="auto" w:before="0" w:after="0"/>
        <w:ind w:left="478" w:right="0" w:hanging="316"/>
        <w:jc w:val="both"/>
      </w:pPr>
      <w:r>
        <w:rPr>
          <w:rFonts w:ascii="Trebuchet MS" w:hAnsi="Trebuchet MS"/>
          <w:b w:val="0"/>
          <w:color w:val="A0948E"/>
          <w:w w:val="80"/>
          <w:sz w:val="36"/>
        </w:rPr>
        <w:t>•</w:t>
      </w:r>
      <w:r>
        <w:rPr>
          <w:rFonts w:ascii="Trebuchet MS" w:hAnsi="Trebuchet MS"/>
          <w:b w:val="0"/>
          <w:color w:val="A0948E"/>
          <w:spacing w:val="-18"/>
          <w:w w:val="80"/>
          <w:sz w:val="36"/>
        </w:rPr>
        <w:t> </w:t>
      </w:r>
      <w:r>
        <w:rPr>
          <w:color w:val="702C29"/>
          <w:w w:val="80"/>
        </w:rPr>
        <w:t>FORNECEDORES</w:t>
      </w:r>
    </w:p>
    <w:p>
      <w:pPr>
        <w:pStyle w:val="BodyText"/>
        <w:spacing w:before="2"/>
        <w:rPr>
          <w:rFonts w:ascii="Tahoma"/>
          <w:b/>
          <w:sz w:val="14"/>
        </w:rPr>
      </w:pPr>
    </w:p>
    <w:tbl>
      <w:tblPr>
        <w:tblW w:w="0" w:type="auto"/>
        <w:jc w:val="left"/>
        <w:tblInd w:w="1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7"/>
        <w:gridCol w:w="3520"/>
        <w:gridCol w:w="1516"/>
      </w:tblGrid>
      <w:tr>
        <w:trPr>
          <w:trHeight w:val="237" w:hRule="atLeast"/>
        </w:trPr>
        <w:tc>
          <w:tcPr>
            <w:tcW w:w="414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52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spacing w:before="2"/>
              <w:ind w:right="76"/>
              <w:rPr>
                <w:sz w:val="16"/>
              </w:rPr>
            </w:pPr>
            <w:r>
              <w:rPr>
                <w:color w:val="A0948E"/>
                <w:sz w:val="16"/>
              </w:rPr>
              <w:t>R$1</w:t>
            </w:r>
          </w:p>
        </w:tc>
      </w:tr>
      <w:tr>
        <w:trPr>
          <w:trHeight w:val="297" w:hRule="atLeast"/>
        </w:trPr>
        <w:tc>
          <w:tcPr>
            <w:tcW w:w="4147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2"/>
              <w:ind w:left="80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A0948E"/>
                <w:sz w:val="18"/>
              </w:rPr>
              <w:t>Descrição</w:t>
            </w:r>
          </w:p>
        </w:tc>
        <w:tc>
          <w:tcPr>
            <w:tcW w:w="3520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2"/>
              <w:ind w:right="44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31/12/2021</w:t>
            </w:r>
          </w:p>
        </w:tc>
        <w:tc>
          <w:tcPr>
            <w:tcW w:w="1516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2"/>
              <w:ind w:right="7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31/12/2020</w:t>
            </w:r>
          </w:p>
        </w:tc>
      </w:tr>
      <w:tr>
        <w:trPr>
          <w:trHeight w:val="285" w:hRule="atLeast"/>
        </w:trPr>
        <w:tc>
          <w:tcPr>
            <w:tcW w:w="414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left="80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Fornecedores</w:t>
            </w:r>
            <w:r>
              <w:rPr>
                <w:color w:val="A0948E"/>
                <w:spacing w:val="11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de</w:t>
            </w:r>
            <w:r>
              <w:rPr>
                <w:color w:val="A0948E"/>
                <w:spacing w:val="11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serviços</w:t>
            </w:r>
          </w:p>
        </w:tc>
        <w:tc>
          <w:tcPr>
            <w:tcW w:w="352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right="441"/>
              <w:rPr>
                <w:sz w:val="18"/>
              </w:rPr>
            </w:pPr>
            <w:r>
              <w:rPr>
                <w:color w:val="A0948E"/>
                <w:sz w:val="18"/>
              </w:rPr>
              <w:t>8.544.237</w:t>
            </w:r>
          </w:p>
        </w:tc>
        <w:tc>
          <w:tcPr>
            <w:tcW w:w="151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right="76"/>
              <w:rPr>
                <w:sz w:val="18"/>
              </w:rPr>
            </w:pPr>
            <w:r>
              <w:rPr>
                <w:color w:val="A0948E"/>
                <w:sz w:val="18"/>
              </w:rPr>
              <w:t>6.871.297</w:t>
            </w:r>
          </w:p>
        </w:tc>
      </w:tr>
      <w:tr>
        <w:trPr>
          <w:trHeight w:val="285" w:hRule="atLeast"/>
        </w:trPr>
        <w:tc>
          <w:tcPr>
            <w:tcW w:w="414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left="80"/>
              <w:jc w:val="left"/>
              <w:rPr>
                <w:sz w:val="18"/>
              </w:rPr>
            </w:pPr>
            <w:r>
              <w:rPr>
                <w:color w:val="A0948E"/>
                <w:spacing w:val="-1"/>
                <w:w w:val="95"/>
                <w:sz w:val="18"/>
              </w:rPr>
              <w:t>Fornecedores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spacing w:val="-1"/>
                <w:w w:val="95"/>
                <w:sz w:val="18"/>
              </w:rPr>
              <w:t>estrangeiros</w:t>
            </w:r>
          </w:p>
        </w:tc>
        <w:tc>
          <w:tcPr>
            <w:tcW w:w="352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right="441"/>
              <w:rPr>
                <w:sz w:val="18"/>
              </w:rPr>
            </w:pPr>
            <w:r>
              <w:rPr>
                <w:color w:val="A0948E"/>
                <w:sz w:val="18"/>
              </w:rPr>
              <w:t>387.045.328</w:t>
            </w:r>
          </w:p>
        </w:tc>
        <w:tc>
          <w:tcPr>
            <w:tcW w:w="151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right="76"/>
              <w:rPr>
                <w:sz w:val="18"/>
              </w:rPr>
            </w:pPr>
            <w:r>
              <w:rPr>
                <w:color w:val="A0948E"/>
                <w:sz w:val="18"/>
              </w:rPr>
              <w:t>444.803.705</w:t>
            </w:r>
          </w:p>
        </w:tc>
      </w:tr>
      <w:tr>
        <w:trPr>
          <w:trHeight w:val="285" w:hRule="atLeast"/>
        </w:trPr>
        <w:tc>
          <w:tcPr>
            <w:tcW w:w="414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30"/>
              <w:ind w:left="80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sz w:val="18"/>
              </w:rPr>
              <w:t>Circulante</w:t>
            </w:r>
          </w:p>
        </w:tc>
        <w:tc>
          <w:tcPr>
            <w:tcW w:w="352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30"/>
              <w:ind w:right="44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5"/>
                <w:sz w:val="18"/>
              </w:rPr>
              <w:t>395.589.565</w:t>
            </w:r>
          </w:p>
        </w:tc>
        <w:tc>
          <w:tcPr>
            <w:tcW w:w="151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30"/>
              <w:ind w:right="7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5"/>
                <w:sz w:val="18"/>
              </w:rPr>
              <w:t>451.675.003</w:t>
            </w:r>
          </w:p>
        </w:tc>
      </w:tr>
      <w:tr>
        <w:trPr>
          <w:trHeight w:val="285" w:hRule="atLeast"/>
        </w:trPr>
        <w:tc>
          <w:tcPr>
            <w:tcW w:w="414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52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1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85" w:hRule="atLeast"/>
        </w:trPr>
        <w:tc>
          <w:tcPr>
            <w:tcW w:w="414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left="80"/>
              <w:jc w:val="left"/>
              <w:rPr>
                <w:sz w:val="18"/>
              </w:rPr>
            </w:pPr>
            <w:r>
              <w:rPr>
                <w:color w:val="A0948E"/>
                <w:spacing w:val="-1"/>
                <w:w w:val="95"/>
                <w:sz w:val="18"/>
              </w:rPr>
              <w:t>Fornecedores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spacing w:val="-1"/>
                <w:w w:val="95"/>
                <w:sz w:val="18"/>
              </w:rPr>
              <w:t>estrangeiros</w:t>
            </w:r>
          </w:p>
        </w:tc>
        <w:tc>
          <w:tcPr>
            <w:tcW w:w="352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1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85" w:hRule="atLeast"/>
        </w:trPr>
        <w:tc>
          <w:tcPr>
            <w:tcW w:w="414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left="263"/>
              <w:jc w:val="left"/>
              <w:rPr>
                <w:sz w:val="18"/>
              </w:rPr>
            </w:pPr>
            <w:r>
              <w:rPr>
                <w:color w:val="A0948E"/>
                <w:sz w:val="18"/>
              </w:rPr>
              <w:t>Takeda</w:t>
            </w:r>
          </w:p>
        </w:tc>
        <w:tc>
          <w:tcPr>
            <w:tcW w:w="352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right="441"/>
              <w:rPr>
                <w:sz w:val="18"/>
              </w:rPr>
            </w:pPr>
            <w:r>
              <w:rPr>
                <w:color w:val="A0948E"/>
                <w:sz w:val="18"/>
              </w:rPr>
              <w:t>267.609.788</w:t>
            </w:r>
          </w:p>
        </w:tc>
        <w:tc>
          <w:tcPr>
            <w:tcW w:w="151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right="76"/>
              <w:rPr>
                <w:sz w:val="18"/>
              </w:rPr>
            </w:pPr>
            <w:r>
              <w:rPr>
                <w:color w:val="A0948E"/>
                <w:sz w:val="18"/>
              </w:rPr>
              <w:t>373.714.052</w:t>
            </w:r>
          </w:p>
        </w:tc>
      </w:tr>
      <w:tr>
        <w:trPr>
          <w:trHeight w:val="277" w:hRule="atLeast"/>
        </w:trPr>
        <w:tc>
          <w:tcPr>
            <w:tcW w:w="4147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30"/>
              <w:ind w:left="80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A0948E"/>
                <w:w w:val="85"/>
                <w:sz w:val="18"/>
              </w:rPr>
              <w:t>Não</w:t>
            </w:r>
            <w:r>
              <w:rPr>
                <w:rFonts w:ascii="Tahoma" w:hAnsi="Tahoma"/>
                <w:b/>
                <w:color w:val="A0948E"/>
                <w:spacing w:val="8"/>
                <w:w w:val="85"/>
                <w:sz w:val="18"/>
              </w:rPr>
              <w:t> </w:t>
            </w:r>
            <w:r>
              <w:rPr>
                <w:rFonts w:ascii="Tahoma" w:hAnsi="Tahoma"/>
                <w:b/>
                <w:color w:val="A0948E"/>
                <w:w w:val="85"/>
                <w:sz w:val="18"/>
              </w:rPr>
              <w:t>circulante</w:t>
            </w:r>
          </w:p>
        </w:tc>
        <w:tc>
          <w:tcPr>
            <w:tcW w:w="3520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30"/>
              <w:ind w:right="44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5"/>
                <w:sz w:val="18"/>
              </w:rPr>
              <w:t>267.609.788</w:t>
            </w:r>
          </w:p>
        </w:tc>
        <w:tc>
          <w:tcPr>
            <w:tcW w:w="1516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30"/>
              <w:ind w:right="7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5"/>
                <w:sz w:val="18"/>
              </w:rPr>
              <w:t>373.714.052</w:t>
            </w:r>
          </w:p>
        </w:tc>
      </w:tr>
      <w:tr>
        <w:trPr>
          <w:trHeight w:val="270" w:hRule="atLeast"/>
        </w:trPr>
        <w:tc>
          <w:tcPr>
            <w:tcW w:w="4147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2"/>
              <w:ind w:left="80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sz w:val="18"/>
              </w:rPr>
              <w:t>Total</w:t>
            </w:r>
          </w:p>
        </w:tc>
        <w:tc>
          <w:tcPr>
            <w:tcW w:w="3520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2"/>
              <w:ind w:right="44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663.199.353</w:t>
            </w:r>
          </w:p>
        </w:tc>
        <w:tc>
          <w:tcPr>
            <w:tcW w:w="1516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2"/>
              <w:ind w:right="7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825.389.055</w:t>
            </w:r>
          </w:p>
        </w:tc>
      </w:tr>
    </w:tbl>
    <w:p>
      <w:pPr>
        <w:pStyle w:val="BodyText"/>
        <w:spacing w:before="6"/>
        <w:rPr>
          <w:rFonts w:ascii="Tahoma"/>
          <w:b/>
          <w:sz w:val="45"/>
        </w:rPr>
      </w:pPr>
    </w:p>
    <w:p>
      <w:pPr>
        <w:pStyle w:val="BodyText"/>
        <w:spacing w:line="295" w:lineRule="auto"/>
        <w:ind w:left="163" w:right="1181"/>
        <w:jc w:val="both"/>
      </w:pPr>
      <w:r>
        <w:rPr>
          <w:color w:val="A0948E"/>
        </w:rPr>
        <w:t>Em 31 de dezembro de 2021, a Hemobrás possuía obrigações com fornecedores no montante de</w:t>
      </w:r>
      <w:r>
        <w:rPr>
          <w:color w:val="A0948E"/>
          <w:spacing w:val="1"/>
        </w:rPr>
        <w:t> </w:t>
      </w:r>
      <w:r>
        <w:rPr>
          <w:color w:val="A0948E"/>
          <w:w w:val="95"/>
        </w:rPr>
        <w:t>R$ 663,19 milhões, sendo mais de 93% dessa dívida com a Baxalta GmbH, em moeda estrangeira e em</w:t>
      </w:r>
      <w:r>
        <w:rPr>
          <w:color w:val="A0948E"/>
          <w:spacing w:val="1"/>
          <w:w w:val="95"/>
        </w:rPr>
        <w:t> </w:t>
      </w:r>
      <w:r>
        <w:rPr>
          <w:color w:val="A0948E"/>
          <w:w w:val="90"/>
        </w:rPr>
        <w:t>reais,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referentes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ao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fornecimento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medicamentos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recombinantes.</w:t>
      </w:r>
    </w:p>
    <w:p>
      <w:pPr>
        <w:pStyle w:val="BodyText"/>
        <w:spacing w:line="295" w:lineRule="auto" w:before="114"/>
        <w:ind w:left="163" w:right="1180"/>
        <w:jc w:val="both"/>
      </w:pPr>
      <w:r>
        <w:rPr>
          <w:color w:val="A0948E"/>
          <w:w w:val="90"/>
        </w:rPr>
        <w:t>Devido à desvalorização do real frente ao dólar norte-americano, houve uma perda líquida na Hemobrás,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por variação cambial, de R$17,36 milhões, no exercício de 2021, referente à parcela da dívida, não protegi-</w:t>
      </w:r>
      <w:r>
        <w:rPr>
          <w:color w:val="A0948E"/>
          <w:spacing w:val="-54"/>
          <w:w w:val="90"/>
        </w:rPr>
        <w:t> </w:t>
      </w:r>
      <w:r>
        <w:rPr>
          <w:color w:val="A0948E"/>
          <w:spacing w:val="-1"/>
          <w:w w:val="95"/>
        </w:rPr>
        <w:t>da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1"/>
          <w:w w:val="95"/>
        </w:rPr>
        <w:t>por</w:t>
      </w:r>
      <w:r>
        <w:rPr>
          <w:color w:val="A0948E"/>
          <w:spacing w:val="-23"/>
          <w:w w:val="95"/>
        </w:rPr>
        <w:t> </w:t>
      </w:r>
      <w:r>
        <w:rPr>
          <w:i/>
          <w:color w:val="A0948E"/>
          <w:spacing w:val="-1"/>
          <w:w w:val="95"/>
        </w:rPr>
        <w:t>Hedge</w:t>
      </w:r>
      <w:r>
        <w:rPr>
          <w:color w:val="A0948E"/>
          <w:spacing w:val="-1"/>
          <w:w w:val="95"/>
        </w:rPr>
        <w:t>.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Hemobrás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pagou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quarta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parcela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dívida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moeda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estrangeira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dezembro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2021,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no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valor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aproximado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US$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24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milhões,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referente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ao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acordo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com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Baxalta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GmbH.</w:t>
      </w:r>
    </w:p>
    <w:p>
      <w:pPr>
        <w:spacing w:after="0" w:line="295" w:lineRule="auto"/>
        <w:jc w:val="both"/>
        <w:sectPr>
          <w:type w:val="continuous"/>
          <w:pgSz w:w="23820" w:h="16840" w:orient="landscape"/>
          <w:pgMar w:top="360" w:bottom="0" w:left="1140" w:right="120"/>
          <w:cols w:num="2" w:equalWidth="0">
            <w:col w:w="9390" w:space="2629"/>
            <w:col w:w="10541"/>
          </w:cols>
        </w:sectPr>
      </w:pPr>
    </w:p>
    <w:p>
      <w:pPr>
        <w:pStyle w:val="Heading2"/>
        <w:numPr>
          <w:ilvl w:val="0"/>
          <w:numId w:val="1"/>
        </w:numPr>
        <w:tabs>
          <w:tab w:pos="479" w:val="left" w:leader="none"/>
        </w:tabs>
        <w:spacing w:line="240" w:lineRule="auto" w:before="91" w:after="0"/>
        <w:ind w:left="478" w:right="0" w:hanging="316"/>
        <w:jc w:val="both"/>
      </w:pPr>
      <w:bookmarkStart w:name="_bookmark19" w:id="31"/>
      <w:bookmarkEnd w:id="31"/>
      <w:r>
        <w:rPr>
          <w:b w:val="0"/>
        </w:rPr>
      </w:r>
      <w:bookmarkStart w:name="_bookmark19" w:id="32"/>
      <w:bookmarkEnd w:id="32"/>
      <w:r>
        <w:rPr>
          <w:rFonts w:ascii="Trebuchet MS" w:hAnsi="Trebuchet MS"/>
          <w:b w:val="0"/>
          <w:color w:val="A0948E"/>
          <w:w w:val="80"/>
          <w:sz w:val="36"/>
        </w:rPr>
        <w:t>•</w:t>
      </w:r>
      <w:r>
        <w:rPr>
          <w:rFonts w:ascii="Trebuchet MS" w:hAnsi="Trebuchet MS"/>
          <w:b w:val="0"/>
          <w:color w:val="A0948E"/>
          <w:spacing w:val="29"/>
          <w:w w:val="80"/>
          <w:sz w:val="36"/>
        </w:rPr>
        <w:t> </w:t>
      </w:r>
      <w:r>
        <w:rPr>
          <w:color w:val="702C29"/>
          <w:w w:val="80"/>
        </w:rPr>
        <w:t>ARRENDAMENTO</w:t>
      </w:r>
      <w:r>
        <w:rPr>
          <w:color w:val="702C29"/>
          <w:spacing w:val="43"/>
        </w:rPr>
        <w:t> </w:t>
      </w:r>
      <w:r>
        <w:rPr>
          <w:color w:val="702C29"/>
          <w:w w:val="80"/>
        </w:rPr>
        <w:t>MERCANTIL</w:t>
      </w:r>
      <w:r>
        <w:rPr>
          <w:color w:val="702C29"/>
          <w:spacing w:val="44"/>
        </w:rPr>
        <w:t> </w:t>
      </w:r>
      <w:r>
        <w:rPr>
          <w:color w:val="702C29"/>
          <w:w w:val="80"/>
        </w:rPr>
        <w:t>FINANCEIRO</w:t>
      </w:r>
    </w:p>
    <w:p>
      <w:pPr>
        <w:pStyle w:val="BodyText"/>
        <w:spacing w:line="295" w:lineRule="auto" w:before="136"/>
        <w:ind w:left="163" w:right="39"/>
        <w:jc w:val="both"/>
      </w:pPr>
      <w:r>
        <w:rPr>
          <w:color w:val="A0948E"/>
          <w:w w:val="90"/>
        </w:rPr>
        <w:t>A Hemobrás mantém contratos de arrendamento mercantil financeiro relativos à locação de imóveis (sede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da Companhia e Escritório Operacional). O prazo desses contratos são de 3 (três) anos e têm vencimentos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em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2023.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taxa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desconto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utilizada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para</w:t>
      </w:r>
      <w:r>
        <w:rPr>
          <w:color w:val="A0948E"/>
          <w:spacing w:val="-9"/>
          <w:w w:val="90"/>
        </w:rPr>
        <w:t> </w:t>
      </w:r>
      <w:r>
        <w:rPr>
          <w:color w:val="A0948E"/>
          <w:w w:val="90"/>
        </w:rPr>
        <w:t>esses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contratos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foi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4,36%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a.a.</w:t>
      </w:r>
    </w:p>
    <w:p>
      <w:pPr>
        <w:pStyle w:val="BodyText"/>
        <w:spacing w:line="295" w:lineRule="auto" w:before="114"/>
        <w:ind w:left="163" w:right="38"/>
        <w:jc w:val="both"/>
      </w:pPr>
      <w:r>
        <w:rPr>
          <w:color w:val="A0948E"/>
          <w:spacing w:val="-1"/>
          <w:w w:val="95"/>
        </w:rPr>
        <w:t>Os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valores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do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imobilizado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registrados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na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rubrica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Direito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Uso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Ativo,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líquido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depreciação,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passivo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correspondentes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-9"/>
          <w:w w:val="90"/>
        </w:rPr>
        <w:t> </w:t>
      </w:r>
      <w:r>
        <w:rPr>
          <w:color w:val="A0948E"/>
          <w:w w:val="90"/>
        </w:rPr>
        <w:t>esses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ativos,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estão</w:t>
      </w:r>
      <w:r>
        <w:rPr>
          <w:color w:val="A0948E"/>
          <w:spacing w:val="-9"/>
          <w:w w:val="90"/>
        </w:rPr>
        <w:t> </w:t>
      </w:r>
      <w:r>
        <w:rPr>
          <w:color w:val="A0948E"/>
          <w:w w:val="90"/>
        </w:rPr>
        <w:t>abaixo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demonstrados:</w:t>
      </w:r>
    </w:p>
    <w:p>
      <w:pPr>
        <w:pStyle w:val="ListParagraph"/>
        <w:numPr>
          <w:ilvl w:val="1"/>
          <w:numId w:val="1"/>
        </w:numPr>
        <w:tabs>
          <w:tab w:pos="640" w:val="left" w:leader="none"/>
        </w:tabs>
        <w:spacing w:line="240" w:lineRule="auto" w:before="180" w:after="0"/>
        <w:ind w:left="639" w:right="0" w:hanging="477"/>
        <w:jc w:val="left"/>
        <w:rPr>
          <w:rFonts w:ascii="Tahoma" w:hAnsi="Tahoma"/>
          <w:color w:val="702C29"/>
          <w:sz w:val="22"/>
        </w:rPr>
      </w:pPr>
      <w:r>
        <w:rPr>
          <w:color w:val="A0948E"/>
          <w:w w:val="90"/>
          <w:sz w:val="26"/>
        </w:rPr>
        <w:t>•</w:t>
      </w:r>
      <w:r>
        <w:rPr>
          <w:color w:val="A0948E"/>
          <w:spacing w:val="-6"/>
          <w:w w:val="90"/>
          <w:sz w:val="26"/>
        </w:rPr>
        <w:t> </w:t>
      </w:r>
      <w:r>
        <w:rPr>
          <w:color w:val="702C29"/>
          <w:w w:val="90"/>
          <w:sz w:val="22"/>
        </w:rPr>
        <w:t>Direito</w:t>
      </w:r>
      <w:r>
        <w:rPr>
          <w:color w:val="702C29"/>
          <w:spacing w:val="-4"/>
          <w:w w:val="90"/>
          <w:sz w:val="22"/>
        </w:rPr>
        <w:t> </w:t>
      </w:r>
      <w:r>
        <w:rPr>
          <w:color w:val="702C29"/>
          <w:w w:val="90"/>
          <w:sz w:val="22"/>
        </w:rPr>
        <w:t>de</w:t>
      </w:r>
      <w:r>
        <w:rPr>
          <w:color w:val="702C29"/>
          <w:spacing w:val="-4"/>
          <w:w w:val="90"/>
          <w:sz w:val="22"/>
        </w:rPr>
        <w:t> </w:t>
      </w:r>
      <w:r>
        <w:rPr>
          <w:color w:val="702C29"/>
          <w:w w:val="90"/>
          <w:sz w:val="22"/>
        </w:rPr>
        <w:t>Uso</w:t>
      </w:r>
      <w:r>
        <w:rPr>
          <w:color w:val="702C29"/>
          <w:spacing w:val="-4"/>
          <w:w w:val="90"/>
          <w:sz w:val="22"/>
        </w:rPr>
        <w:t> </w:t>
      </w:r>
      <w:r>
        <w:rPr>
          <w:color w:val="702C29"/>
          <w:w w:val="90"/>
          <w:sz w:val="22"/>
        </w:rPr>
        <w:t>de</w:t>
      </w:r>
      <w:r>
        <w:rPr>
          <w:color w:val="702C29"/>
          <w:spacing w:val="-5"/>
          <w:w w:val="90"/>
          <w:sz w:val="22"/>
        </w:rPr>
        <w:t> </w:t>
      </w:r>
      <w:r>
        <w:rPr>
          <w:color w:val="702C29"/>
          <w:w w:val="90"/>
          <w:sz w:val="22"/>
        </w:rPr>
        <w:t>Ativo</w:t>
      </w:r>
      <w:r>
        <w:rPr>
          <w:color w:val="702C29"/>
          <w:spacing w:val="-4"/>
          <w:w w:val="90"/>
          <w:sz w:val="22"/>
        </w:rPr>
        <w:t> </w:t>
      </w:r>
      <w:r>
        <w:rPr>
          <w:color w:val="702C29"/>
          <w:w w:val="90"/>
          <w:sz w:val="22"/>
        </w:rPr>
        <w:t>(Valor</w:t>
      </w:r>
      <w:r>
        <w:rPr>
          <w:color w:val="702C29"/>
          <w:spacing w:val="-4"/>
          <w:w w:val="90"/>
          <w:sz w:val="22"/>
        </w:rPr>
        <w:t> </w:t>
      </w:r>
      <w:r>
        <w:rPr>
          <w:color w:val="702C29"/>
          <w:w w:val="90"/>
          <w:sz w:val="22"/>
        </w:rPr>
        <w:t>Contábil)</w:t>
      </w:r>
    </w:p>
    <w:p>
      <w:pPr>
        <w:pStyle w:val="Heading2"/>
        <w:spacing w:before="91"/>
        <w:ind w:left="163" w:firstLine="0"/>
        <w:jc w:val="left"/>
      </w:pPr>
      <w:r>
        <w:rPr>
          <w:b w:val="0"/>
        </w:rPr>
        <w:br w:type="column"/>
      </w:r>
      <w:r>
        <w:rPr>
          <w:color w:val="702C29"/>
          <w:w w:val="80"/>
        </w:rPr>
        <w:t>16</w:t>
      </w:r>
      <w:r>
        <w:rPr>
          <w:color w:val="702C29"/>
          <w:spacing w:val="4"/>
          <w:w w:val="80"/>
        </w:rPr>
        <w:t> </w:t>
      </w:r>
      <w:r>
        <w:rPr>
          <w:rFonts w:ascii="Trebuchet MS" w:hAnsi="Trebuchet MS"/>
          <w:b w:val="0"/>
          <w:color w:val="A0948E"/>
          <w:w w:val="80"/>
          <w:sz w:val="36"/>
        </w:rPr>
        <w:t>•</w:t>
      </w:r>
      <w:r>
        <w:rPr>
          <w:rFonts w:ascii="Trebuchet MS" w:hAnsi="Trebuchet MS"/>
          <w:b w:val="0"/>
          <w:color w:val="A0948E"/>
          <w:spacing w:val="-25"/>
          <w:w w:val="80"/>
          <w:sz w:val="36"/>
        </w:rPr>
        <w:t> </w:t>
      </w:r>
      <w:r>
        <w:rPr>
          <w:color w:val="702C29"/>
          <w:w w:val="80"/>
        </w:rPr>
        <w:t>OBRIGAÇÕES</w:t>
      </w:r>
      <w:r>
        <w:rPr>
          <w:color w:val="702C29"/>
          <w:spacing w:val="6"/>
          <w:w w:val="80"/>
        </w:rPr>
        <w:t> </w:t>
      </w:r>
      <w:r>
        <w:rPr>
          <w:color w:val="702C29"/>
          <w:w w:val="80"/>
        </w:rPr>
        <w:t>SOCIAIS</w:t>
      </w:r>
    </w:p>
    <w:p>
      <w:pPr>
        <w:pStyle w:val="BodyText"/>
        <w:spacing w:line="295" w:lineRule="auto" w:before="136"/>
        <w:ind w:left="163" w:right="346"/>
      </w:pPr>
      <w:r>
        <w:rPr/>
        <w:pict>
          <v:line style="position:absolute;mso-position-horizontal-relative:page;mso-position-vertical-relative:paragraph;z-index:15793152" from="1149.193481pt,-16.67556pt" to="1178.579481pt,-16.67556pt" stroked="true" strokeweight="2pt" strokecolor="#a0948e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93664" from="1149.193481pt,-9.675560pt" to="1178.579481pt,-9.675560pt" stroked="true" strokeweight="2pt" strokecolor="#a0948e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94176" from="1149.193481pt,-2.67556pt" to="1178.579481pt,-2.67556pt" stroked="true" strokeweight="2pt" strokecolor="#a0948e">
            <v:stroke dashstyle="solid"/>
            <w10:wrap type="none"/>
          </v:line>
        </w:pict>
      </w:r>
      <w:r>
        <w:rPr/>
        <w:pict>
          <v:shape style="position:absolute;margin-left:1149.974609pt;margin-top:8.54184pt;width:7.95pt;height:15.85pt;mso-position-horizontal-relative:page;mso-position-vertical-relative:paragraph;z-index:15794688" coordorigin="22999,171" coordsize="159,317" path="m23158,171l22999,329,23158,487e" filled="false" stroked="true" strokeweight="2.0pt" strokecolor="#a0948e">
            <v:path arrowok="t"/>
            <v:stroke dashstyle="solid"/>
            <w10:wrap type="none"/>
          </v:shape>
        </w:pict>
      </w:r>
      <w:r>
        <w:rPr/>
        <w:pict>
          <v:shape style="position:absolute;margin-left:1169.891235pt;margin-top:8.54194pt;width:7.95pt;height:15.85pt;mso-position-horizontal-relative:page;mso-position-vertical-relative:paragraph;z-index:15795200" coordorigin="23398,171" coordsize="159,317" path="m23398,487l23556,329,23398,171e" filled="false" stroked="true" strokeweight="2.0pt" strokecolor="#a0948e">
            <v:path arrowok="t"/>
            <v:stroke dashstyle="solid"/>
            <w10:wrap type="none"/>
          </v:shape>
        </w:pict>
      </w:r>
      <w:r>
        <w:rPr>
          <w:color w:val="A0948E"/>
          <w:w w:val="90"/>
        </w:rPr>
        <w:t>As</w:t>
      </w:r>
      <w:r>
        <w:rPr>
          <w:color w:val="A0948E"/>
          <w:spacing w:val="15"/>
          <w:w w:val="90"/>
        </w:rPr>
        <w:t> </w:t>
      </w:r>
      <w:r>
        <w:rPr>
          <w:color w:val="A0948E"/>
          <w:w w:val="90"/>
        </w:rPr>
        <w:t>obrigações</w:t>
      </w:r>
      <w:r>
        <w:rPr>
          <w:color w:val="A0948E"/>
          <w:spacing w:val="15"/>
          <w:w w:val="90"/>
        </w:rPr>
        <w:t> </w:t>
      </w:r>
      <w:r>
        <w:rPr>
          <w:color w:val="A0948E"/>
          <w:w w:val="90"/>
        </w:rPr>
        <w:t>sociais</w:t>
      </w:r>
      <w:r>
        <w:rPr>
          <w:color w:val="A0948E"/>
          <w:spacing w:val="15"/>
          <w:w w:val="90"/>
        </w:rPr>
        <w:t> </w:t>
      </w:r>
      <w:r>
        <w:rPr>
          <w:color w:val="A0948E"/>
          <w:w w:val="90"/>
        </w:rPr>
        <w:t>referem-se</w:t>
      </w:r>
      <w:r>
        <w:rPr>
          <w:color w:val="A0948E"/>
          <w:spacing w:val="15"/>
          <w:w w:val="90"/>
        </w:rPr>
        <w:t> </w:t>
      </w:r>
      <w:r>
        <w:rPr>
          <w:color w:val="A0948E"/>
          <w:w w:val="90"/>
        </w:rPr>
        <w:t>às</w:t>
      </w:r>
      <w:r>
        <w:rPr>
          <w:color w:val="A0948E"/>
          <w:spacing w:val="16"/>
          <w:w w:val="90"/>
        </w:rPr>
        <w:t> </w:t>
      </w:r>
      <w:r>
        <w:rPr>
          <w:color w:val="A0948E"/>
          <w:w w:val="90"/>
        </w:rPr>
        <w:t>provisões</w:t>
      </w:r>
      <w:r>
        <w:rPr>
          <w:color w:val="A0948E"/>
          <w:spacing w:val="15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15"/>
          <w:w w:val="90"/>
        </w:rPr>
        <w:t> </w:t>
      </w:r>
      <w:r>
        <w:rPr>
          <w:color w:val="A0948E"/>
          <w:w w:val="90"/>
        </w:rPr>
        <w:t>férias</w:t>
      </w:r>
      <w:r>
        <w:rPr>
          <w:color w:val="A0948E"/>
          <w:spacing w:val="15"/>
          <w:w w:val="90"/>
        </w:rPr>
        <w:t> </w:t>
      </w:r>
      <w:r>
        <w:rPr>
          <w:color w:val="A0948E"/>
          <w:w w:val="90"/>
        </w:rPr>
        <w:t>e</w:t>
      </w:r>
      <w:r>
        <w:rPr>
          <w:color w:val="A0948E"/>
          <w:spacing w:val="15"/>
          <w:w w:val="90"/>
        </w:rPr>
        <w:t> </w:t>
      </w:r>
      <w:r>
        <w:rPr>
          <w:color w:val="A0948E"/>
          <w:w w:val="90"/>
        </w:rPr>
        <w:t>aos</w:t>
      </w:r>
      <w:r>
        <w:rPr>
          <w:color w:val="A0948E"/>
          <w:spacing w:val="16"/>
          <w:w w:val="90"/>
        </w:rPr>
        <w:t> </w:t>
      </w:r>
      <w:r>
        <w:rPr>
          <w:color w:val="A0948E"/>
          <w:w w:val="90"/>
        </w:rPr>
        <w:t>encargos</w:t>
      </w:r>
      <w:r>
        <w:rPr>
          <w:color w:val="A0948E"/>
          <w:spacing w:val="15"/>
          <w:w w:val="90"/>
        </w:rPr>
        <w:t> </w:t>
      </w:r>
      <w:r>
        <w:rPr>
          <w:color w:val="A0948E"/>
          <w:w w:val="90"/>
        </w:rPr>
        <w:t>sociais</w:t>
      </w:r>
      <w:r>
        <w:rPr>
          <w:color w:val="A0948E"/>
          <w:spacing w:val="15"/>
          <w:w w:val="90"/>
        </w:rPr>
        <w:t> </w:t>
      </w:r>
      <w:r>
        <w:rPr>
          <w:color w:val="A0948E"/>
          <w:w w:val="90"/>
        </w:rPr>
        <w:t>vinculados</w:t>
      </w:r>
      <w:r>
        <w:rPr>
          <w:color w:val="A0948E"/>
          <w:spacing w:val="15"/>
          <w:w w:val="90"/>
        </w:rPr>
        <w:t> </w:t>
      </w:r>
      <w:r>
        <w:rPr>
          <w:color w:val="A0948E"/>
          <w:w w:val="90"/>
        </w:rPr>
        <w:t>às</w:t>
      </w:r>
      <w:r>
        <w:rPr>
          <w:color w:val="A0948E"/>
          <w:spacing w:val="15"/>
          <w:w w:val="90"/>
        </w:rPr>
        <w:t> </w:t>
      </w:r>
      <w:r>
        <w:rPr>
          <w:color w:val="A0948E"/>
          <w:w w:val="90"/>
        </w:rPr>
        <w:t>provisões</w:t>
      </w:r>
      <w:r>
        <w:rPr>
          <w:color w:val="A0948E"/>
          <w:spacing w:val="16"/>
          <w:w w:val="90"/>
        </w:rPr>
        <w:t> </w:t>
      </w:r>
      <w:r>
        <w:rPr>
          <w:color w:val="A0948E"/>
          <w:w w:val="90"/>
        </w:rPr>
        <w:t>tra-</w:t>
      </w:r>
      <w:r>
        <w:rPr>
          <w:color w:val="A0948E"/>
          <w:spacing w:val="-54"/>
          <w:w w:val="90"/>
        </w:rPr>
        <w:t> </w:t>
      </w:r>
      <w:r>
        <w:rPr>
          <w:color w:val="A0948E"/>
        </w:rPr>
        <w:t>balhistas,</w:t>
      </w:r>
      <w:r>
        <w:rPr>
          <w:color w:val="A0948E"/>
          <w:spacing w:val="-22"/>
        </w:rPr>
        <w:t> </w:t>
      </w:r>
      <w:r>
        <w:rPr>
          <w:color w:val="A0948E"/>
        </w:rPr>
        <w:t>que</w:t>
      </w:r>
      <w:r>
        <w:rPr>
          <w:color w:val="A0948E"/>
          <w:spacing w:val="-21"/>
        </w:rPr>
        <w:t> </w:t>
      </w:r>
      <w:r>
        <w:rPr>
          <w:color w:val="A0948E"/>
        </w:rPr>
        <w:t>totalizam</w:t>
      </w:r>
      <w:r>
        <w:rPr>
          <w:color w:val="A0948E"/>
          <w:spacing w:val="-21"/>
        </w:rPr>
        <w:t> </w:t>
      </w:r>
      <w:r>
        <w:rPr>
          <w:color w:val="A0948E"/>
        </w:rPr>
        <w:t>R$</w:t>
      </w:r>
      <w:r>
        <w:rPr>
          <w:color w:val="A0948E"/>
          <w:spacing w:val="-21"/>
        </w:rPr>
        <w:t> </w:t>
      </w:r>
      <w:r>
        <w:rPr>
          <w:color w:val="A0948E"/>
        </w:rPr>
        <w:t>5,37</w:t>
      </w:r>
      <w:r>
        <w:rPr>
          <w:color w:val="A0948E"/>
          <w:spacing w:val="-21"/>
        </w:rPr>
        <w:t> </w:t>
      </w:r>
      <w:r>
        <w:rPr>
          <w:color w:val="A0948E"/>
        </w:rPr>
        <w:t>milhões.</w:t>
      </w:r>
    </w:p>
    <w:p>
      <w:pPr>
        <w:spacing w:after="0" w:line="295" w:lineRule="auto"/>
        <w:sectPr>
          <w:pgSz w:w="23820" w:h="16840" w:orient="landscape"/>
          <w:pgMar w:header="0" w:footer="532" w:top="1240" w:bottom="720" w:left="1140" w:right="120"/>
          <w:cols w:num="2" w:equalWidth="0">
            <w:col w:w="9390" w:space="2629"/>
            <w:col w:w="10541"/>
          </w:cols>
        </w:sectPr>
      </w:pPr>
    </w:p>
    <w:p>
      <w:pPr>
        <w:pStyle w:val="BodyText"/>
        <w:spacing w:before="10"/>
        <w:rPr>
          <w:sz w:val="8"/>
        </w:rPr>
      </w:pPr>
    </w:p>
    <w:p>
      <w:pPr>
        <w:spacing w:before="103"/>
        <w:ind w:left="8919" w:right="13180" w:firstLine="0"/>
        <w:jc w:val="center"/>
        <w:rPr>
          <w:sz w:val="16"/>
        </w:rPr>
      </w:pPr>
      <w:r>
        <w:rPr/>
        <w:pict>
          <v:line style="position:absolute;mso-position-horizontal-relative:page;mso-position-vertical-relative:paragraph;z-index:15792640" from="1142.559692pt,-66.4366pt" to="1142.559692pt,277.5594pt" stroked="true" strokeweight="1pt" strokecolor="#702c29">
            <v:stroke dashstyle="solid"/>
            <w10:wrap type="none"/>
          </v:line>
        </w:pict>
      </w:r>
      <w:r>
        <w:rPr/>
        <w:pict>
          <v:shape style="position:absolute;margin-left:1150.389282pt;margin-top:-67.026672pt;width:15.65pt;height:346.3pt;mso-position-horizontal-relative:page;mso-position-vertical-relative:paragraph;z-index:15795712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 MT" w:hAnsi="Arial MT"/>
                      <w:sz w:val="25"/>
                    </w:rPr>
                  </w:pP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DEMONSTRAÇÕES</w:t>
                  </w:r>
                  <w:r>
                    <w:rPr>
                      <w:rFonts w:ascii="Arial MT" w:hAnsi="Arial MT"/>
                      <w:color w:val="702C29"/>
                      <w:spacing w:val="-5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FINANCEIRAS</w:t>
                  </w:r>
                  <w:r>
                    <w:rPr>
                      <w:rFonts w:ascii="Arial MT" w:hAnsi="Arial MT"/>
                      <w:color w:val="702C29"/>
                      <w:spacing w:val="60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|</w:t>
                  </w:r>
                  <w:r>
                    <w:rPr>
                      <w:rFonts w:ascii="Arial MT" w:hAnsi="Arial MT"/>
                      <w:color w:val="702C29"/>
                      <w:spacing w:val="116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EXERCÍCIOS</w:t>
                  </w:r>
                  <w:r>
                    <w:rPr>
                      <w:rFonts w:ascii="Arial MT" w:hAnsi="Arial MT"/>
                      <w:color w:val="702C29"/>
                      <w:spacing w:val="-4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FINDOS</w:t>
                  </w:r>
                  <w:r>
                    <w:rPr>
                      <w:rFonts w:ascii="Arial MT" w:hAnsi="Arial MT"/>
                      <w:color w:val="702C29"/>
                      <w:spacing w:val="-4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2020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6.141724pt;margin-top:-78.131294pt;width:476.45pt;height:117.6pt;mso-position-horizontal-relative:page;mso-position-vertical-relative:paragraph;z-index:157967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3"/>
                    <w:gridCol w:w="3171"/>
                    <w:gridCol w:w="1814"/>
                  </w:tblGrid>
                  <w:tr>
                    <w:trPr>
                      <w:trHeight w:val="233" w:hRule="atLeast"/>
                    </w:trPr>
                    <w:tc>
                      <w:tcPr>
                        <w:tcW w:w="4543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171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14" w:type="dxa"/>
                      </w:tcPr>
                      <w:p>
                        <w:pPr>
                          <w:pStyle w:val="TableParagraph"/>
                          <w:spacing w:before="2"/>
                          <w:ind w:right="421"/>
                          <w:rPr>
                            <w:sz w:val="16"/>
                          </w:rPr>
                        </w:pPr>
                        <w:r>
                          <w:rPr>
                            <w:color w:val="A0948E"/>
                            <w:sz w:val="16"/>
                          </w:rPr>
                          <w:t>R$1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4543" w:type="dxa"/>
                        <w:tcBorders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left="80"/>
                          <w:jc w:val="left"/>
                          <w:rPr>
                            <w:rFonts w:ascii="Tahoma" w:hAns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A0948E"/>
                            <w:sz w:val="18"/>
                          </w:rPr>
                          <w:t>Descrição</w:t>
                        </w:r>
                      </w:p>
                    </w:tc>
                    <w:tc>
                      <w:tcPr>
                        <w:tcW w:w="3171" w:type="dxa"/>
                        <w:tcBorders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469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w w:val="90"/>
                            <w:sz w:val="18"/>
                          </w:rPr>
                          <w:t>31/12/2021</w:t>
                        </w:r>
                      </w:p>
                    </w:tc>
                    <w:tc>
                      <w:tcPr>
                        <w:tcW w:w="1814" w:type="dxa"/>
                        <w:tcBorders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421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w w:val="90"/>
                            <w:sz w:val="18"/>
                          </w:rPr>
                          <w:t>31/12/2020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4543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pacing w:val="-1"/>
                            <w:w w:val="95"/>
                            <w:sz w:val="18"/>
                          </w:rPr>
                          <w:t>Outras</w:t>
                        </w:r>
                        <w:r>
                          <w:rPr>
                            <w:color w:val="A0948E"/>
                            <w:spacing w:val="-1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obrigações</w:t>
                        </w:r>
                        <w:r>
                          <w:rPr>
                            <w:color w:val="A0948E"/>
                            <w:spacing w:val="-1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sociais</w:t>
                        </w:r>
                      </w:p>
                    </w:tc>
                    <w:tc>
                      <w:tcPr>
                        <w:tcW w:w="3171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right="469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66.567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right="421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171.311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4543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Provisões</w:t>
                        </w:r>
                        <w:r>
                          <w:rPr>
                            <w:color w:val="A0948E"/>
                            <w:spacing w:val="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trabalhistas</w:t>
                        </w:r>
                      </w:p>
                    </w:tc>
                    <w:tc>
                      <w:tcPr>
                        <w:tcW w:w="3171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814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4543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27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Encargos</w:t>
                        </w:r>
                        <w:r>
                          <w:rPr>
                            <w:color w:val="A0948E"/>
                            <w:spacing w:val="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a</w:t>
                        </w:r>
                        <w:r>
                          <w:rPr>
                            <w:color w:val="A0948E"/>
                            <w:spacing w:val="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recolher</w:t>
                        </w:r>
                      </w:p>
                    </w:tc>
                    <w:tc>
                      <w:tcPr>
                        <w:tcW w:w="3171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right="469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1.008.722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right="421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895.746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4543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27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Provisão</w:t>
                        </w:r>
                        <w:r>
                          <w:rPr>
                            <w:color w:val="A0948E"/>
                            <w:spacing w:val="-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color w:val="A0948E"/>
                            <w:spacing w:val="-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férias</w:t>
                        </w:r>
                      </w:p>
                    </w:tc>
                    <w:tc>
                      <w:tcPr>
                        <w:tcW w:w="3171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right="469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3.210.023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right="421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3.126.521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4543" w:type="dxa"/>
                        <w:tcBorders>
                          <w:top w:val="single" w:sz="6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27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pacing w:val="-1"/>
                            <w:w w:val="95"/>
                            <w:sz w:val="18"/>
                          </w:rPr>
                          <w:t>Encargos</w:t>
                        </w:r>
                        <w:r>
                          <w:rPr>
                            <w:color w:val="A0948E"/>
                            <w:spacing w:val="-1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spacing w:val="-1"/>
                            <w:w w:val="95"/>
                            <w:sz w:val="18"/>
                          </w:rPr>
                          <w:t>sobre</w:t>
                        </w:r>
                        <w:r>
                          <w:rPr>
                            <w:color w:val="A0948E"/>
                            <w:spacing w:val="-1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provisão</w:t>
                        </w:r>
                        <w:r>
                          <w:rPr>
                            <w:color w:val="A0948E"/>
                            <w:spacing w:val="-1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color w:val="A0948E"/>
                            <w:spacing w:val="-1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férias</w:t>
                        </w:r>
                      </w:p>
                    </w:tc>
                    <w:tc>
                      <w:tcPr>
                        <w:tcW w:w="3171" w:type="dxa"/>
                        <w:tcBorders>
                          <w:top w:val="single" w:sz="6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right="469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1.092.429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6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right="421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1.087.471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4543" w:type="dxa"/>
                        <w:tcBorders>
                          <w:top w:val="single" w:sz="12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80"/>
                          <w:jc w:val="left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702C29"/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3171" w:type="dxa"/>
                        <w:tcBorders>
                          <w:top w:val="single" w:sz="12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right="469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702C29"/>
                            <w:w w:val="95"/>
                            <w:sz w:val="18"/>
                          </w:rPr>
                          <w:t>5.377.741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12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right="421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702C29"/>
                            <w:w w:val="95"/>
                            <w:sz w:val="18"/>
                          </w:rPr>
                          <w:t>5.281.049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A0948E"/>
          <w:sz w:val="16"/>
        </w:rPr>
        <w:t>R$1</w:t>
      </w:r>
    </w:p>
    <w:p>
      <w:pPr>
        <w:pStyle w:val="BodyText"/>
        <w:spacing w:before="11"/>
        <w:rPr>
          <w:sz w:val="6"/>
        </w:rPr>
      </w:pPr>
    </w:p>
    <w:tbl>
      <w:tblPr>
        <w:tblW w:w="0" w:type="auto"/>
        <w:jc w:val="left"/>
        <w:tblInd w:w="1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92"/>
        <w:gridCol w:w="4482"/>
      </w:tblGrid>
      <w:tr>
        <w:trPr>
          <w:trHeight w:val="250" w:hRule="atLeast"/>
        </w:trPr>
        <w:tc>
          <w:tcPr>
            <w:tcW w:w="4692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line="215" w:lineRule="exact" w:before="0"/>
              <w:ind w:left="80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5"/>
                <w:sz w:val="18"/>
              </w:rPr>
              <w:t>Bens/Direitos:</w:t>
            </w:r>
          </w:p>
        </w:tc>
        <w:tc>
          <w:tcPr>
            <w:tcW w:w="4482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line="215" w:lineRule="exact" w:before="0"/>
              <w:ind w:right="7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31/12/2021</w:t>
            </w:r>
          </w:p>
        </w:tc>
      </w:tr>
      <w:tr>
        <w:trPr>
          <w:trHeight w:val="272" w:hRule="atLeast"/>
        </w:trPr>
        <w:tc>
          <w:tcPr>
            <w:tcW w:w="4692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38"/>
              <w:ind w:left="80"/>
              <w:jc w:val="left"/>
              <w:rPr>
                <w:sz w:val="18"/>
              </w:rPr>
            </w:pPr>
            <w:r>
              <w:rPr>
                <w:color w:val="A0948E"/>
                <w:sz w:val="18"/>
              </w:rPr>
              <w:t>Imóveis</w:t>
            </w:r>
          </w:p>
        </w:tc>
        <w:tc>
          <w:tcPr>
            <w:tcW w:w="4482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38"/>
              <w:ind w:right="77"/>
              <w:rPr>
                <w:sz w:val="18"/>
              </w:rPr>
            </w:pPr>
            <w:r>
              <w:rPr>
                <w:color w:val="A0948E"/>
                <w:sz w:val="18"/>
              </w:rPr>
              <w:t>2.423.615</w:t>
            </w:r>
          </w:p>
        </w:tc>
      </w:tr>
      <w:tr>
        <w:trPr>
          <w:trHeight w:val="265" w:hRule="atLeast"/>
        </w:trPr>
        <w:tc>
          <w:tcPr>
            <w:tcW w:w="4692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0"/>
              <w:ind w:left="80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sz w:val="18"/>
              </w:rPr>
              <w:t>Total</w:t>
            </w:r>
          </w:p>
        </w:tc>
        <w:tc>
          <w:tcPr>
            <w:tcW w:w="4482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0"/>
              <w:ind w:right="7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2.423.615</w:t>
            </w:r>
          </w:p>
        </w:tc>
      </w:tr>
    </w:tbl>
    <w:p>
      <w:pPr>
        <w:spacing w:after="0"/>
        <w:rPr>
          <w:rFonts w:ascii="Tahoma"/>
          <w:sz w:val="18"/>
        </w:rPr>
        <w:sectPr>
          <w:type w:val="continuous"/>
          <w:pgSz w:w="23820" w:h="16840" w:orient="landscape"/>
          <w:pgMar w:top="360" w:bottom="0" w:left="1140" w:right="120"/>
        </w:sectPr>
      </w:pPr>
    </w:p>
    <w:p>
      <w:pPr>
        <w:pStyle w:val="BodyText"/>
        <w:spacing w:before="6"/>
        <w:rPr>
          <w:sz w:val="33"/>
        </w:rPr>
      </w:pPr>
    </w:p>
    <w:p>
      <w:pPr>
        <w:pStyle w:val="Heading3"/>
        <w:numPr>
          <w:ilvl w:val="1"/>
          <w:numId w:val="1"/>
        </w:numPr>
        <w:tabs>
          <w:tab w:pos="640" w:val="left" w:leader="none"/>
        </w:tabs>
        <w:spacing w:line="240" w:lineRule="auto" w:before="0" w:after="0"/>
        <w:ind w:left="639" w:right="0" w:hanging="477"/>
        <w:jc w:val="left"/>
        <w:rPr>
          <w:rFonts w:ascii="Tahoma" w:hAnsi="Tahoma"/>
          <w:color w:val="702C29"/>
        </w:rPr>
      </w:pPr>
      <w:r>
        <w:rPr>
          <w:color w:val="A0948E"/>
          <w:w w:val="90"/>
          <w:sz w:val="26"/>
        </w:rPr>
        <w:t>•</w:t>
      </w:r>
      <w:r>
        <w:rPr>
          <w:color w:val="A0948E"/>
          <w:spacing w:val="-11"/>
          <w:w w:val="90"/>
          <w:sz w:val="26"/>
        </w:rPr>
        <w:t> </w:t>
      </w:r>
      <w:r>
        <w:rPr>
          <w:color w:val="702C29"/>
          <w:w w:val="90"/>
        </w:rPr>
        <w:t>Financiamentos</w:t>
      </w:r>
      <w:r>
        <w:rPr>
          <w:color w:val="702C29"/>
          <w:spacing w:val="-8"/>
          <w:w w:val="90"/>
        </w:rPr>
        <w:t> </w:t>
      </w:r>
      <w:r>
        <w:rPr>
          <w:color w:val="702C29"/>
          <w:w w:val="90"/>
        </w:rPr>
        <w:t>(Valor</w:t>
      </w:r>
      <w:r>
        <w:rPr>
          <w:color w:val="702C29"/>
          <w:spacing w:val="-9"/>
          <w:w w:val="90"/>
        </w:rPr>
        <w:t> </w:t>
      </w:r>
      <w:r>
        <w:rPr>
          <w:color w:val="702C29"/>
          <w:w w:val="90"/>
        </w:rPr>
        <w:t>Presente)</w:t>
      </w:r>
    </w:p>
    <w:p>
      <w:pPr>
        <w:pStyle w:val="BodyText"/>
        <w:spacing w:line="295" w:lineRule="auto" w:before="159"/>
        <w:ind w:left="163"/>
      </w:pPr>
      <w:r>
        <w:rPr>
          <w:color w:val="A0948E"/>
          <w:w w:val="90"/>
        </w:rPr>
        <w:t>Os</w:t>
      </w:r>
      <w:r>
        <w:rPr>
          <w:color w:val="A0948E"/>
          <w:spacing w:val="17"/>
          <w:w w:val="90"/>
        </w:rPr>
        <w:t> </w:t>
      </w:r>
      <w:r>
        <w:rPr>
          <w:color w:val="A0948E"/>
          <w:w w:val="90"/>
        </w:rPr>
        <w:t>desembolsos</w:t>
      </w:r>
      <w:r>
        <w:rPr>
          <w:color w:val="A0948E"/>
          <w:spacing w:val="18"/>
          <w:w w:val="90"/>
        </w:rPr>
        <w:t> </w:t>
      </w:r>
      <w:r>
        <w:rPr>
          <w:color w:val="A0948E"/>
          <w:w w:val="90"/>
        </w:rPr>
        <w:t>futuros</w:t>
      </w:r>
      <w:r>
        <w:rPr>
          <w:color w:val="A0948E"/>
          <w:spacing w:val="18"/>
          <w:w w:val="90"/>
        </w:rPr>
        <w:t> </w:t>
      </w:r>
      <w:r>
        <w:rPr>
          <w:color w:val="A0948E"/>
          <w:w w:val="90"/>
        </w:rPr>
        <w:t>(contraprestações),</w:t>
      </w:r>
      <w:r>
        <w:rPr>
          <w:color w:val="A0948E"/>
          <w:spacing w:val="18"/>
          <w:w w:val="90"/>
        </w:rPr>
        <w:t> </w:t>
      </w:r>
      <w:r>
        <w:rPr>
          <w:color w:val="A0948E"/>
          <w:w w:val="90"/>
        </w:rPr>
        <w:t>assumidos</w:t>
      </w:r>
      <w:r>
        <w:rPr>
          <w:color w:val="A0948E"/>
          <w:spacing w:val="18"/>
          <w:w w:val="90"/>
        </w:rPr>
        <w:t> </w:t>
      </w:r>
      <w:r>
        <w:rPr>
          <w:color w:val="A0948E"/>
          <w:w w:val="90"/>
        </w:rPr>
        <w:t>em</w:t>
      </w:r>
      <w:r>
        <w:rPr>
          <w:color w:val="A0948E"/>
          <w:spacing w:val="18"/>
          <w:w w:val="90"/>
        </w:rPr>
        <w:t> </w:t>
      </w:r>
      <w:r>
        <w:rPr>
          <w:color w:val="A0948E"/>
          <w:w w:val="90"/>
        </w:rPr>
        <w:t>decorrência</w:t>
      </w:r>
      <w:r>
        <w:rPr>
          <w:color w:val="A0948E"/>
          <w:spacing w:val="18"/>
          <w:w w:val="90"/>
        </w:rPr>
        <w:t> </w:t>
      </w:r>
      <w:r>
        <w:rPr>
          <w:color w:val="A0948E"/>
          <w:w w:val="90"/>
        </w:rPr>
        <w:t>desses</w:t>
      </w:r>
      <w:r>
        <w:rPr>
          <w:color w:val="A0948E"/>
          <w:spacing w:val="18"/>
          <w:w w:val="90"/>
        </w:rPr>
        <w:t> </w:t>
      </w:r>
      <w:r>
        <w:rPr>
          <w:color w:val="A0948E"/>
          <w:w w:val="90"/>
        </w:rPr>
        <w:t>contratos</w:t>
      </w:r>
      <w:r>
        <w:rPr>
          <w:color w:val="A0948E"/>
          <w:spacing w:val="18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18"/>
          <w:w w:val="90"/>
        </w:rPr>
        <w:t> </w:t>
      </w:r>
      <w:r>
        <w:rPr>
          <w:color w:val="A0948E"/>
          <w:w w:val="90"/>
        </w:rPr>
        <w:t>arrendamento</w:t>
      </w:r>
      <w:r>
        <w:rPr>
          <w:color w:val="A0948E"/>
          <w:spacing w:val="-54"/>
          <w:w w:val="90"/>
        </w:rPr>
        <w:t> </w:t>
      </w:r>
      <w:r>
        <w:rPr>
          <w:color w:val="A0948E"/>
          <w:w w:val="90"/>
        </w:rPr>
        <w:t>mercantil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financeiro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relativos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à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locação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imóveis,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estão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apresentados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abaixo:</w:t>
      </w:r>
    </w:p>
    <w:p>
      <w:pPr>
        <w:spacing w:before="160"/>
        <w:ind w:left="0" w:right="117" w:firstLine="0"/>
        <w:jc w:val="right"/>
        <w:rPr>
          <w:sz w:val="16"/>
        </w:rPr>
      </w:pPr>
      <w:r>
        <w:rPr>
          <w:color w:val="A0948E"/>
          <w:sz w:val="16"/>
        </w:rPr>
        <w:t>R$1</w:t>
      </w:r>
    </w:p>
    <w:p>
      <w:pPr>
        <w:pStyle w:val="BodyText"/>
        <w:rPr>
          <w:sz w:val="7"/>
        </w:rPr>
      </w:pPr>
    </w:p>
    <w:tbl>
      <w:tblPr>
        <w:tblW w:w="0" w:type="auto"/>
        <w:jc w:val="left"/>
        <w:tblInd w:w="1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1"/>
        <w:gridCol w:w="2888"/>
        <w:gridCol w:w="1936"/>
        <w:gridCol w:w="1334"/>
      </w:tblGrid>
      <w:tr>
        <w:trPr>
          <w:trHeight w:val="250" w:hRule="atLeast"/>
        </w:trPr>
        <w:tc>
          <w:tcPr>
            <w:tcW w:w="3021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line="215" w:lineRule="exact" w:before="0"/>
              <w:ind w:left="80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sz w:val="18"/>
              </w:rPr>
              <w:t>Vencimentos:</w:t>
            </w:r>
          </w:p>
        </w:tc>
        <w:tc>
          <w:tcPr>
            <w:tcW w:w="2888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line="215" w:lineRule="exact" w:before="0"/>
              <w:ind w:right="23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sz w:val="18"/>
              </w:rPr>
              <w:t>Principal</w:t>
            </w:r>
          </w:p>
        </w:tc>
        <w:tc>
          <w:tcPr>
            <w:tcW w:w="1936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line="215" w:lineRule="exact" w:before="0"/>
              <w:ind w:right="46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85"/>
                <w:sz w:val="18"/>
              </w:rPr>
              <w:t>Juros</w:t>
            </w:r>
            <w:r>
              <w:rPr>
                <w:rFonts w:ascii="Tahoma"/>
                <w:b/>
                <w:color w:val="A0948E"/>
                <w:spacing w:val="-5"/>
                <w:w w:val="85"/>
                <w:sz w:val="18"/>
              </w:rPr>
              <w:t> </w:t>
            </w:r>
            <w:r>
              <w:rPr>
                <w:rFonts w:ascii="Tahoma"/>
                <w:b/>
                <w:color w:val="A0948E"/>
                <w:w w:val="85"/>
                <w:sz w:val="18"/>
              </w:rPr>
              <w:t>a</w:t>
            </w:r>
            <w:r>
              <w:rPr>
                <w:rFonts w:ascii="Tahoma"/>
                <w:b/>
                <w:color w:val="A0948E"/>
                <w:spacing w:val="-4"/>
                <w:w w:val="85"/>
                <w:sz w:val="18"/>
              </w:rPr>
              <w:t> </w:t>
            </w:r>
            <w:r>
              <w:rPr>
                <w:rFonts w:ascii="Tahoma"/>
                <w:b/>
                <w:color w:val="A0948E"/>
                <w:w w:val="85"/>
                <w:sz w:val="18"/>
              </w:rPr>
              <w:t>Incorrer</w:t>
            </w:r>
          </w:p>
        </w:tc>
        <w:tc>
          <w:tcPr>
            <w:tcW w:w="1334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line="215" w:lineRule="exact" w:before="0"/>
              <w:ind w:right="8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sz w:val="18"/>
              </w:rPr>
              <w:t>Total</w:t>
            </w:r>
          </w:p>
        </w:tc>
      </w:tr>
      <w:tr>
        <w:trPr>
          <w:trHeight w:val="280" w:hRule="atLeast"/>
        </w:trPr>
        <w:tc>
          <w:tcPr>
            <w:tcW w:w="3021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38"/>
              <w:ind w:left="80"/>
              <w:jc w:val="left"/>
              <w:rPr>
                <w:sz w:val="18"/>
              </w:rPr>
            </w:pPr>
            <w:r>
              <w:rPr>
                <w:color w:val="A0948E"/>
                <w:sz w:val="18"/>
              </w:rPr>
              <w:t>2020</w:t>
            </w:r>
          </w:p>
        </w:tc>
        <w:tc>
          <w:tcPr>
            <w:tcW w:w="288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38"/>
              <w:ind w:right="238"/>
              <w:rPr>
                <w:sz w:val="18"/>
              </w:rPr>
            </w:pPr>
            <w:r>
              <w:rPr>
                <w:color w:val="A0948E"/>
                <w:sz w:val="18"/>
              </w:rPr>
              <w:t>237.289</w:t>
            </w:r>
          </w:p>
        </w:tc>
        <w:tc>
          <w:tcPr>
            <w:tcW w:w="193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38"/>
              <w:ind w:right="460"/>
              <w:rPr>
                <w:sz w:val="18"/>
              </w:rPr>
            </w:pPr>
            <w:r>
              <w:rPr>
                <w:color w:val="A0948E"/>
                <w:sz w:val="18"/>
              </w:rPr>
              <w:t>(14.960)</w:t>
            </w:r>
          </w:p>
        </w:tc>
        <w:tc>
          <w:tcPr>
            <w:tcW w:w="1334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38"/>
              <w:ind w:right="80"/>
              <w:rPr>
                <w:sz w:val="18"/>
              </w:rPr>
            </w:pPr>
            <w:r>
              <w:rPr>
                <w:color w:val="A0948E"/>
                <w:sz w:val="18"/>
              </w:rPr>
              <w:t>222.329</w:t>
            </w:r>
          </w:p>
        </w:tc>
      </w:tr>
      <w:tr>
        <w:trPr>
          <w:trHeight w:val="280" w:hRule="atLeast"/>
        </w:trPr>
        <w:tc>
          <w:tcPr>
            <w:tcW w:w="3021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38"/>
              <w:ind w:left="80"/>
              <w:jc w:val="left"/>
              <w:rPr>
                <w:sz w:val="18"/>
              </w:rPr>
            </w:pPr>
            <w:r>
              <w:rPr>
                <w:color w:val="A0948E"/>
                <w:sz w:val="18"/>
              </w:rPr>
              <w:t>2021</w:t>
            </w:r>
          </w:p>
        </w:tc>
        <w:tc>
          <w:tcPr>
            <w:tcW w:w="288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38"/>
              <w:ind w:right="238"/>
              <w:rPr>
                <w:sz w:val="18"/>
              </w:rPr>
            </w:pPr>
            <w:r>
              <w:rPr>
                <w:color w:val="A0948E"/>
                <w:sz w:val="18"/>
              </w:rPr>
              <w:t>862.232</w:t>
            </w:r>
          </w:p>
        </w:tc>
        <w:tc>
          <w:tcPr>
            <w:tcW w:w="193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38"/>
              <w:ind w:right="460"/>
              <w:rPr>
                <w:sz w:val="18"/>
              </w:rPr>
            </w:pPr>
            <w:r>
              <w:rPr>
                <w:color w:val="A0948E"/>
                <w:sz w:val="18"/>
              </w:rPr>
              <w:t>(54.361)</w:t>
            </w:r>
          </w:p>
        </w:tc>
        <w:tc>
          <w:tcPr>
            <w:tcW w:w="1334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38"/>
              <w:ind w:right="80"/>
              <w:rPr>
                <w:sz w:val="18"/>
              </w:rPr>
            </w:pPr>
            <w:r>
              <w:rPr>
                <w:color w:val="A0948E"/>
                <w:sz w:val="18"/>
              </w:rPr>
              <w:t>807.871</w:t>
            </w:r>
          </w:p>
        </w:tc>
      </w:tr>
      <w:tr>
        <w:trPr>
          <w:trHeight w:val="280" w:hRule="atLeast"/>
        </w:trPr>
        <w:tc>
          <w:tcPr>
            <w:tcW w:w="3021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38"/>
              <w:ind w:left="80"/>
              <w:jc w:val="left"/>
              <w:rPr>
                <w:sz w:val="18"/>
              </w:rPr>
            </w:pPr>
            <w:r>
              <w:rPr>
                <w:color w:val="A0948E"/>
                <w:sz w:val="18"/>
              </w:rPr>
              <w:t>2022</w:t>
            </w:r>
          </w:p>
        </w:tc>
        <w:tc>
          <w:tcPr>
            <w:tcW w:w="288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38"/>
              <w:ind w:right="238"/>
              <w:rPr>
                <w:sz w:val="18"/>
              </w:rPr>
            </w:pPr>
            <w:r>
              <w:rPr>
                <w:color w:val="A0948E"/>
                <w:sz w:val="18"/>
              </w:rPr>
              <w:t>862.232</w:t>
            </w:r>
          </w:p>
        </w:tc>
        <w:tc>
          <w:tcPr>
            <w:tcW w:w="193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38"/>
              <w:ind w:right="460"/>
              <w:rPr>
                <w:sz w:val="18"/>
              </w:rPr>
            </w:pPr>
            <w:r>
              <w:rPr>
                <w:color w:val="A0948E"/>
                <w:sz w:val="18"/>
              </w:rPr>
              <w:t>(54.361)</w:t>
            </w:r>
          </w:p>
        </w:tc>
        <w:tc>
          <w:tcPr>
            <w:tcW w:w="1334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38"/>
              <w:ind w:right="80"/>
              <w:rPr>
                <w:sz w:val="18"/>
              </w:rPr>
            </w:pPr>
            <w:r>
              <w:rPr>
                <w:color w:val="A0948E"/>
                <w:sz w:val="18"/>
              </w:rPr>
              <w:t>807.871</w:t>
            </w:r>
          </w:p>
        </w:tc>
      </w:tr>
      <w:tr>
        <w:trPr>
          <w:trHeight w:val="280" w:hRule="atLeast"/>
        </w:trPr>
        <w:tc>
          <w:tcPr>
            <w:tcW w:w="3021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38"/>
              <w:ind w:left="80"/>
              <w:jc w:val="left"/>
              <w:rPr>
                <w:sz w:val="18"/>
              </w:rPr>
            </w:pPr>
            <w:r>
              <w:rPr>
                <w:color w:val="A0948E"/>
                <w:sz w:val="18"/>
              </w:rPr>
              <w:t>2023</w:t>
            </w:r>
          </w:p>
        </w:tc>
        <w:tc>
          <w:tcPr>
            <w:tcW w:w="288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38"/>
              <w:ind w:right="238"/>
              <w:rPr>
                <w:sz w:val="18"/>
              </w:rPr>
            </w:pPr>
            <w:r>
              <w:rPr>
                <w:color w:val="A0948E"/>
                <w:sz w:val="18"/>
              </w:rPr>
              <w:t>624.944</w:t>
            </w:r>
          </w:p>
        </w:tc>
        <w:tc>
          <w:tcPr>
            <w:tcW w:w="193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38"/>
              <w:ind w:right="460"/>
              <w:rPr>
                <w:sz w:val="18"/>
              </w:rPr>
            </w:pPr>
            <w:r>
              <w:rPr>
                <w:color w:val="A0948E"/>
                <w:sz w:val="18"/>
              </w:rPr>
              <w:t>(39.400)</w:t>
            </w:r>
          </w:p>
        </w:tc>
        <w:tc>
          <w:tcPr>
            <w:tcW w:w="1334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38"/>
              <w:ind w:right="80"/>
              <w:rPr>
                <w:sz w:val="18"/>
              </w:rPr>
            </w:pPr>
            <w:r>
              <w:rPr>
                <w:color w:val="A0948E"/>
                <w:sz w:val="18"/>
              </w:rPr>
              <w:t>585.543</w:t>
            </w:r>
          </w:p>
        </w:tc>
      </w:tr>
      <w:tr>
        <w:trPr>
          <w:trHeight w:val="280" w:hRule="atLeast"/>
        </w:trPr>
        <w:tc>
          <w:tcPr>
            <w:tcW w:w="3021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27"/>
              <w:ind w:left="80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sz w:val="18"/>
              </w:rPr>
              <w:t>Total</w:t>
            </w:r>
          </w:p>
        </w:tc>
        <w:tc>
          <w:tcPr>
            <w:tcW w:w="288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27"/>
              <w:ind w:right="23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2.586.697</w:t>
            </w:r>
          </w:p>
        </w:tc>
        <w:tc>
          <w:tcPr>
            <w:tcW w:w="193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27"/>
              <w:ind w:right="46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(163.082)</w:t>
            </w:r>
          </w:p>
        </w:tc>
        <w:tc>
          <w:tcPr>
            <w:tcW w:w="1334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27"/>
              <w:ind w:right="8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2.423.615</w:t>
            </w: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2"/>
        <w:spacing w:before="105"/>
        <w:ind w:left="163" w:firstLine="0"/>
        <w:jc w:val="left"/>
      </w:pPr>
      <w:r>
        <w:rPr>
          <w:color w:val="702C29"/>
          <w:w w:val="80"/>
        </w:rPr>
        <w:t>15 </w:t>
      </w:r>
      <w:r>
        <w:rPr>
          <w:rFonts w:ascii="Trebuchet MS" w:hAnsi="Trebuchet MS"/>
          <w:b w:val="0"/>
          <w:color w:val="A0948E"/>
          <w:w w:val="80"/>
          <w:sz w:val="36"/>
        </w:rPr>
        <w:t>•</w:t>
      </w:r>
      <w:r>
        <w:rPr>
          <w:rFonts w:ascii="Trebuchet MS" w:hAnsi="Trebuchet MS"/>
          <w:b w:val="0"/>
          <w:color w:val="A0948E"/>
          <w:spacing w:val="-27"/>
          <w:w w:val="80"/>
          <w:sz w:val="36"/>
        </w:rPr>
        <w:t> </w:t>
      </w:r>
      <w:r>
        <w:rPr>
          <w:color w:val="702C29"/>
          <w:w w:val="80"/>
        </w:rPr>
        <w:t>OBRIGAÇÕES</w:t>
      </w:r>
      <w:r>
        <w:rPr>
          <w:color w:val="702C29"/>
          <w:spacing w:val="-10"/>
          <w:w w:val="80"/>
        </w:rPr>
        <w:t> </w:t>
      </w:r>
      <w:r>
        <w:rPr>
          <w:color w:val="702C29"/>
          <w:w w:val="80"/>
        </w:rPr>
        <w:t>TRIBUTÁRIAS</w:t>
      </w:r>
    </w:p>
    <w:p>
      <w:pPr>
        <w:pStyle w:val="BodyText"/>
        <w:spacing w:line="295" w:lineRule="auto" w:before="136"/>
        <w:ind w:left="163"/>
      </w:pPr>
      <w:r>
        <w:rPr/>
        <w:pict>
          <v:shape style="position:absolute;margin-left:65.1968pt;margin-top:38.54314pt;width:459.25pt;height:207.85pt;mso-position-horizontal-relative:page;mso-position-vertical-relative:paragraph;z-index:157962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  <w:gridCol w:w="2873"/>
                    <w:gridCol w:w="1470"/>
                  </w:tblGrid>
                  <w:tr>
                    <w:trPr>
                      <w:trHeight w:val="237" w:hRule="atLeast"/>
                    </w:trPr>
                    <w:tc>
                      <w:tcPr>
                        <w:tcW w:w="4842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873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70" w:type="dxa"/>
                      </w:tcPr>
                      <w:p>
                        <w:pPr>
                          <w:pStyle w:val="TableParagraph"/>
                          <w:spacing w:before="2"/>
                          <w:ind w:right="78"/>
                          <w:rPr>
                            <w:sz w:val="16"/>
                          </w:rPr>
                        </w:pPr>
                        <w:r>
                          <w:rPr>
                            <w:color w:val="A0948E"/>
                            <w:sz w:val="16"/>
                          </w:rPr>
                          <w:t>R$1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4842" w:type="dxa"/>
                        <w:tcBorders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80"/>
                          <w:jc w:val="left"/>
                          <w:rPr>
                            <w:rFonts w:ascii="Tahoma" w:hAns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A0948E"/>
                            <w:sz w:val="18"/>
                          </w:rPr>
                          <w:t>Descrição</w:t>
                        </w:r>
                      </w:p>
                    </w:tc>
                    <w:tc>
                      <w:tcPr>
                        <w:tcW w:w="2873" w:type="dxa"/>
                        <w:tcBorders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right="470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w w:val="90"/>
                            <w:sz w:val="18"/>
                          </w:rPr>
                          <w:t>31/12/2021</w:t>
                        </w:r>
                      </w:p>
                    </w:tc>
                    <w:tc>
                      <w:tcPr>
                        <w:tcW w:w="1470" w:type="dxa"/>
                        <w:tcBorders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right="78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w w:val="90"/>
                            <w:sz w:val="18"/>
                          </w:rPr>
                          <w:t>31/12/2020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4842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Retenção IRRF</w:t>
                        </w:r>
                      </w:p>
                    </w:tc>
                    <w:tc>
                      <w:tcPr>
                        <w:tcW w:w="2873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right="470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195.312</w:t>
                        </w:r>
                      </w:p>
                    </w:tc>
                    <w:tc>
                      <w:tcPr>
                        <w:tcW w:w="1470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right="78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359.152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4842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pacing w:val="-1"/>
                            <w:w w:val="90"/>
                            <w:sz w:val="18"/>
                          </w:rPr>
                          <w:t>IRPJ</w:t>
                        </w:r>
                        <w:r>
                          <w:rPr>
                            <w:color w:val="A0948E"/>
                            <w:spacing w:val="-1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spacing w:val="-1"/>
                            <w:w w:val="90"/>
                            <w:sz w:val="18"/>
                          </w:rPr>
                          <w:t>a</w:t>
                        </w:r>
                        <w:r>
                          <w:rPr>
                            <w:color w:val="A0948E"/>
                            <w:spacing w:val="-1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spacing w:val="-1"/>
                            <w:w w:val="90"/>
                            <w:sz w:val="18"/>
                          </w:rPr>
                          <w:t>recolher</w:t>
                        </w:r>
                      </w:p>
                    </w:tc>
                    <w:tc>
                      <w:tcPr>
                        <w:tcW w:w="2873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right="470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10.090.607</w:t>
                        </w:r>
                      </w:p>
                    </w:tc>
                    <w:tc>
                      <w:tcPr>
                        <w:tcW w:w="1470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right="78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5.791.783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4842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CSLL</w:t>
                        </w:r>
                        <w:r>
                          <w:rPr>
                            <w:color w:val="A0948E"/>
                            <w:spacing w:val="-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a</w:t>
                        </w:r>
                        <w:r>
                          <w:rPr>
                            <w:color w:val="A0948E"/>
                            <w:spacing w:val="-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recolher</w:t>
                        </w:r>
                      </w:p>
                    </w:tc>
                    <w:tc>
                      <w:tcPr>
                        <w:tcW w:w="2873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right="470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3.086.910</w:t>
                        </w:r>
                      </w:p>
                    </w:tc>
                    <w:tc>
                      <w:tcPr>
                        <w:tcW w:w="1470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right="78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83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4842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Retenção</w:t>
                        </w:r>
                        <w:r>
                          <w:rPr>
                            <w:color w:val="A0948E"/>
                            <w:spacing w:val="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INSS</w:t>
                        </w:r>
                        <w:r>
                          <w:rPr>
                            <w:color w:val="A0948E"/>
                            <w:spacing w:val="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sobre</w:t>
                        </w:r>
                        <w:r>
                          <w:rPr>
                            <w:color w:val="A0948E"/>
                            <w:spacing w:val="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serviços</w:t>
                        </w:r>
                        <w:r>
                          <w:rPr>
                            <w:color w:val="A0948E"/>
                            <w:spacing w:val="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color w:val="A0948E"/>
                            <w:spacing w:val="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terceiros</w:t>
                        </w:r>
                        <w:r>
                          <w:rPr>
                            <w:color w:val="A0948E"/>
                            <w:spacing w:val="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PJ</w:t>
                        </w:r>
                      </w:p>
                    </w:tc>
                    <w:tc>
                      <w:tcPr>
                        <w:tcW w:w="2873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right="470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252.700</w:t>
                        </w:r>
                      </w:p>
                    </w:tc>
                    <w:tc>
                      <w:tcPr>
                        <w:tcW w:w="1470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right="78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363.343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4842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Retenção</w:t>
                        </w:r>
                        <w:r>
                          <w:rPr>
                            <w:color w:val="A0948E"/>
                            <w:spacing w:val="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Lei</w:t>
                        </w:r>
                        <w:r>
                          <w:rPr>
                            <w:color w:val="A0948E"/>
                            <w:spacing w:val="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nº</w:t>
                        </w:r>
                        <w:r>
                          <w:rPr>
                            <w:color w:val="A0948E"/>
                            <w:spacing w:val="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10.833/2003</w:t>
                        </w:r>
                      </w:p>
                    </w:tc>
                    <w:tc>
                      <w:tcPr>
                        <w:tcW w:w="2873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right="470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629.576</w:t>
                        </w:r>
                      </w:p>
                    </w:tc>
                    <w:tc>
                      <w:tcPr>
                        <w:tcW w:w="1470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right="78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640.324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4842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Contribuição</w:t>
                        </w:r>
                        <w:r>
                          <w:rPr>
                            <w:color w:val="A0948E"/>
                            <w:spacing w:val="1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sindical</w:t>
                        </w:r>
                      </w:p>
                    </w:tc>
                    <w:tc>
                      <w:tcPr>
                        <w:tcW w:w="2873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right="470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29</w:t>
                        </w:r>
                      </w:p>
                    </w:tc>
                    <w:tc>
                      <w:tcPr>
                        <w:tcW w:w="1470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right="78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29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4842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pacing w:val="-1"/>
                            <w:w w:val="95"/>
                            <w:sz w:val="18"/>
                          </w:rPr>
                          <w:t>ISS</w:t>
                        </w:r>
                        <w:r>
                          <w:rPr>
                            <w:color w:val="A0948E"/>
                            <w:spacing w:val="-1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spacing w:val="-1"/>
                            <w:w w:val="95"/>
                            <w:sz w:val="18"/>
                          </w:rPr>
                          <w:t>–</w:t>
                        </w:r>
                        <w:r>
                          <w:rPr>
                            <w:color w:val="A0948E"/>
                            <w:spacing w:val="-1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spacing w:val="-1"/>
                            <w:w w:val="95"/>
                            <w:sz w:val="18"/>
                          </w:rPr>
                          <w:t>Distrito</w:t>
                        </w:r>
                        <w:r>
                          <w:rPr>
                            <w:color w:val="A0948E"/>
                            <w:spacing w:val="-1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Federal</w:t>
                        </w:r>
                      </w:p>
                    </w:tc>
                    <w:tc>
                      <w:tcPr>
                        <w:tcW w:w="2873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right="470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1.567</w:t>
                        </w:r>
                      </w:p>
                    </w:tc>
                    <w:tc>
                      <w:tcPr>
                        <w:tcW w:w="1470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right="78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1.576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4842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ISS</w:t>
                        </w:r>
                        <w:r>
                          <w:rPr>
                            <w:color w:val="A0948E"/>
                            <w:spacing w:val="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–</w:t>
                        </w:r>
                        <w:r>
                          <w:rPr>
                            <w:color w:val="A0948E"/>
                            <w:spacing w:val="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Recife-PE</w:t>
                        </w:r>
                      </w:p>
                    </w:tc>
                    <w:tc>
                      <w:tcPr>
                        <w:tcW w:w="2873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right="470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17.793</w:t>
                        </w:r>
                      </w:p>
                    </w:tc>
                    <w:tc>
                      <w:tcPr>
                        <w:tcW w:w="1470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right="78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17.929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4842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ISS</w:t>
                        </w:r>
                        <w:r>
                          <w:rPr>
                            <w:color w:val="A0948E"/>
                            <w:spacing w:val="-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–</w:t>
                        </w:r>
                        <w:r>
                          <w:rPr>
                            <w:color w:val="A0948E"/>
                            <w:spacing w:val="-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Goiana-PE</w:t>
                        </w:r>
                      </w:p>
                    </w:tc>
                    <w:tc>
                      <w:tcPr>
                        <w:tcW w:w="2873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right="470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151.703</w:t>
                        </w:r>
                      </w:p>
                    </w:tc>
                    <w:tc>
                      <w:tcPr>
                        <w:tcW w:w="1470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right="78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179.913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4842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IRRF</w:t>
                        </w:r>
                        <w:r>
                          <w:rPr>
                            <w:color w:val="A0948E"/>
                            <w:spacing w:val="-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a</w:t>
                        </w:r>
                        <w:r>
                          <w:rPr>
                            <w:color w:val="A0948E"/>
                            <w:spacing w:val="-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0"/>
                            <w:sz w:val="18"/>
                          </w:rPr>
                          <w:t>recolher</w:t>
                        </w:r>
                      </w:p>
                    </w:tc>
                    <w:tc>
                      <w:tcPr>
                        <w:tcW w:w="2873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right="470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762.801</w:t>
                        </w:r>
                      </w:p>
                    </w:tc>
                    <w:tc>
                      <w:tcPr>
                        <w:tcW w:w="1470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right="78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725.731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4842" w:type="dxa"/>
                        <w:tcBorders>
                          <w:top w:val="single" w:sz="6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ICMS</w:t>
                        </w:r>
                        <w:r>
                          <w:rPr>
                            <w:color w:val="A0948E"/>
                            <w:spacing w:val="-1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–</w:t>
                        </w:r>
                        <w:r>
                          <w:rPr>
                            <w:color w:val="A0948E"/>
                            <w:spacing w:val="-1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diferencial</w:t>
                        </w:r>
                        <w:r>
                          <w:rPr>
                            <w:color w:val="A0948E"/>
                            <w:spacing w:val="-1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color w:val="A0948E"/>
                            <w:spacing w:val="-1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alíquota</w:t>
                        </w:r>
                      </w:p>
                    </w:tc>
                    <w:tc>
                      <w:tcPr>
                        <w:tcW w:w="2873" w:type="dxa"/>
                        <w:tcBorders>
                          <w:top w:val="single" w:sz="6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right="470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6.243</w:t>
                        </w:r>
                      </w:p>
                    </w:tc>
                    <w:tc>
                      <w:tcPr>
                        <w:tcW w:w="1470" w:type="dxa"/>
                        <w:tcBorders>
                          <w:top w:val="single" w:sz="6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right="78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30.319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4842" w:type="dxa"/>
                        <w:tcBorders>
                          <w:top w:val="single" w:sz="12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80"/>
                          <w:jc w:val="left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702C29"/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2873" w:type="dxa"/>
                        <w:tcBorders>
                          <w:top w:val="single" w:sz="12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right="470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702C29"/>
                            <w:w w:val="95"/>
                            <w:sz w:val="18"/>
                          </w:rPr>
                          <w:t>15.195.241</w:t>
                        </w:r>
                      </w:p>
                    </w:tc>
                    <w:tc>
                      <w:tcPr>
                        <w:tcW w:w="1470" w:type="dxa"/>
                        <w:tcBorders>
                          <w:top w:val="single" w:sz="12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right="78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702C29"/>
                            <w:w w:val="95"/>
                            <w:sz w:val="18"/>
                          </w:rPr>
                          <w:t>8.110.099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A0948E"/>
          <w:w w:val="95"/>
        </w:rPr>
        <w:t>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saldo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conta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obrigações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tributárias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montante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R$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15,19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milhões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é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composto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pelos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seguintes</w:t>
      </w:r>
      <w:r>
        <w:rPr>
          <w:color w:val="A0948E"/>
          <w:spacing w:val="-57"/>
          <w:w w:val="95"/>
        </w:rPr>
        <w:t> </w:t>
      </w:r>
      <w:r>
        <w:rPr>
          <w:color w:val="A0948E"/>
        </w:rPr>
        <w:t>tributos</w:t>
      </w:r>
      <w:r>
        <w:rPr>
          <w:color w:val="A0948E"/>
          <w:spacing w:val="-20"/>
        </w:rPr>
        <w:t> </w:t>
      </w:r>
      <w:r>
        <w:rPr>
          <w:color w:val="A0948E"/>
        </w:rPr>
        <w:t>a</w:t>
      </w:r>
      <w:r>
        <w:rPr>
          <w:color w:val="A0948E"/>
          <w:spacing w:val="-20"/>
        </w:rPr>
        <w:t> </w:t>
      </w:r>
      <w:r>
        <w:rPr>
          <w:color w:val="A0948E"/>
        </w:rPr>
        <w:t>recolher:</w:t>
      </w:r>
    </w:p>
    <w:p>
      <w:pPr>
        <w:pStyle w:val="Heading2"/>
        <w:numPr>
          <w:ilvl w:val="0"/>
          <w:numId w:val="8"/>
        </w:numPr>
        <w:tabs>
          <w:tab w:pos="479" w:val="left" w:leader="none"/>
        </w:tabs>
        <w:spacing w:line="240" w:lineRule="auto" w:before="79" w:after="0"/>
        <w:ind w:left="478" w:right="0" w:hanging="316"/>
        <w:jc w:val="both"/>
      </w:pPr>
      <w:r>
        <w:rPr>
          <w:rFonts w:ascii="Trebuchet MS" w:hAnsi="Trebuchet MS"/>
          <w:b w:val="0"/>
          <w:color w:val="A0948E"/>
          <w:w w:val="53"/>
          <w:sz w:val="36"/>
        </w:rPr>
        <w:br w:type="column"/>
      </w:r>
      <w:r>
        <w:rPr>
          <w:rFonts w:ascii="Trebuchet MS" w:hAnsi="Trebuchet MS"/>
          <w:b w:val="0"/>
          <w:color w:val="A0948E"/>
          <w:w w:val="80"/>
          <w:sz w:val="36"/>
        </w:rPr>
        <w:t>•</w:t>
      </w:r>
      <w:r>
        <w:rPr>
          <w:rFonts w:ascii="Trebuchet MS" w:hAnsi="Trebuchet MS"/>
          <w:b w:val="0"/>
          <w:color w:val="A0948E"/>
          <w:spacing w:val="-29"/>
          <w:w w:val="80"/>
          <w:sz w:val="36"/>
        </w:rPr>
        <w:t> </w:t>
      </w:r>
      <w:r>
        <w:rPr>
          <w:color w:val="702C29"/>
          <w:w w:val="80"/>
        </w:rPr>
        <w:t>PROVISÃO PARA</w:t>
      </w:r>
      <w:r>
        <w:rPr>
          <w:color w:val="702C29"/>
          <w:spacing w:val="1"/>
          <w:w w:val="80"/>
        </w:rPr>
        <w:t> </w:t>
      </w:r>
      <w:r>
        <w:rPr>
          <w:color w:val="702C29"/>
          <w:w w:val="80"/>
        </w:rPr>
        <w:t>RISCOS CÍVEIS,</w:t>
      </w:r>
      <w:r>
        <w:rPr>
          <w:color w:val="702C29"/>
          <w:spacing w:val="1"/>
          <w:w w:val="80"/>
        </w:rPr>
        <w:t> </w:t>
      </w:r>
      <w:r>
        <w:rPr>
          <w:color w:val="702C29"/>
          <w:w w:val="80"/>
        </w:rPr>
        <w:t>FISCAIS</w:t>
      </w:r>
      <w:r>
        <w:rPr>
          <w:color w:val="702C29"/>
          <w:spacing w:val="1"/>
          <w:w w:val="80"/>
        </w:rPr>
        <w:t> </w:t>
      </w:r>
      <w:r>
        <w:rPr>
          <w:color w:val="702C29"/>
          <w:w w:val="80"/>
        </w:rPr>
        <w:t>E</w:t>
      </w:r>
      <w:r>
        <w:rPr>
          <w:color w:val="702C29"/>
          <w:spacing w:val="-11"/>
          <w:w w:val="80"/>
        </w:rPr>
        <w:t> </w:t>
      </w:r>
      <w:r>
        <w:rPr>
          <w:color w:val="702C29"/>
          <w:w w:val="80"/>
        </w:rPr>
        <w:t>TRABALHISTAS</w:t>
      </w:r>
    </w:p>
    <w:p>
      <w:pPr>
        <w:pStyle w:val="BodyText"/>
        <w:spacing w:line="295" w:lineRule="auto" w:before="136"/>
        <w:ind w:left="163" w:right="1181"/>
        <w:jc w:val="both"/>
      </w:pPr>
      <w:r>
        <w:rPr>
          <w:color w:val="A0948E"/>
          <w:w w:val="90"/>
        </w:rPr>
        <w:t>A</w:t>
      </w:r>
      <w:r>
        <w:rPr>
          <w:color w:val="A0948E"/>
          <w:spacing w:val="-15"/>
          <w:w w:val="90"/>
        </w:rPr>
        <w:t> </w:t>
      </w:r>
      <w:r>
        <w:rPr>
          <w:color w:val="A0948E"/>
          <w:w w:val="90"/>
        </w:rPr>
        <w:t>Companhia</w:t>
      </w:r>
      <w:r>
        <w:rPr>
          <w:color w:val="A0948E"/>
          <w:spacing w:val="-14"/>
          <w:w w:val="90"/>
        </w:rPr>
        <w:t> </w:t>
      </w:r>
      <w:r>
        <w:rPr>
          <w:color w:val="A0948E"/>
          <w:w w:val="90"/>
        </w:rPr>
        <w:t>é</w:t>
      </w:r>
      <w:r>
        <w:rPr>
          <w:color w:val="A0948E"/>
          <w:spacing w:val="-14"/>
          <w:w w:val="90"/>
        </w:rPr>
        <w:t> </w:t>
      </w:r>
      <w:r>
        <w:rPr>
          <w:color w:val="A0948E"/>
          <w:w w:val="90"/>
        </w:rPr>
        <w:t>parte</w:t>
      </w:r>
      <w:r>
        <w:rPr>
          <w:color w:val="A0948E"/>
          <w:spacing w:val="-14"/>
          <w:w w:val="90"/>
        </w:rPr>
        <w:t> </w:t>
      </w:r>
      <w:r>
        <w:rPr>
          <w:color w:val="A0948E"/>
          <w:w w:val="90"/>
        </w:rPr>
        <w:t>em</w:t>
      </w:r>
      <w:r>
        <w:rPr>
          <w:color w:val="A0948E"/>
          <w:spacing w:val="-15"/>
          <w:w w:val="90"/>
        </w:rPr>
        <w:t> </w:t>
      </w:r>
      <w:r>
        <w:rPr>
          <w:color w:val="A0948E"/>
          <w:w w:val="90"/>
        </w:rPr>
        <w:t>ações</w:t>
      </w:r>
      <w:r>
        <w:rPr>
          <w:color w:val="A0948E"/>
          <w:spacing w:val="-14"/>
          <w:w w:val="90"/>
        </w:rPr>
        <w:t> </w:t>
      </w:r>
      <w:r>
        <w:rPr>
          <w:color w:val="A0948E"/>
          <w:w w:val="90"/>
        </w:rPr>
        <w:t>judiciais</w:t>
      </w:r>
      <w:r>
        <w:rPr>
          <w:color w:val="A0948E"/>
          <w:spacing w:val="-14"/>
          <w:w w:val="90"/>
        </w:rPr>
        <w:t> </w:t>
      </w:r>
      <w:r>
        <w:rPr>
          <w:color w:val="A0948E"/>
          <w:w w:val="90"/>
        </w:rPr>
        <w:t>e</w:t>
      </w:r>
      <w:r>
        <w:rPr>
          <w:color w:val="A0948E"/>
          <w:spacing w:val="-14"/>
          <w:w w:val="90"/>
        </w:rPr>
        <w:t> </w:t>
      </w:r>
      <w:r>
        <w:rPr>
          <w:color w:val="A0948E"/>
          <w:w w:val="90"/>
        </w:rPr>
        <w:t>administrativas</w:t>
      </w:r>
      <w:r>
        <w:rPr>
          <w:color w:val="A0948E"/>
          <w:spacing w:val="-14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15"/>
          <w:w w:val="90"/>
        </w:rPr>
        <w:t> </w:t>
      </w:r>
      <w:r>
        <w:rPr>
          <w:color w:val="A0948E"/>
          <w:w w:val="90"/>
        </w:rPr>
        <w:t>natureza</w:t>
      </w:r>
      <w:r>
        <w:rPr>
          <w:color w:val="A0948E"/>
          <w:spacing w:val="-14"/>
          <w:w w:val="90"/>
        </w:rPr>
        <w:t> </w:t>
      </w:r>
      <w:r>
        <w:rPr>
          <w:color w:val="A0948E"/>
          <w:w w:val="90"/>
        </w:rPr>
        <w:t>trabalhista</w:t>
      </w:r>
      <w:r>
        <w:rPr>
          <w:color w:val="A0948E"/>
          <w:spacing w:val="-14"/>
          <w:w w:val="90"/>
        </w:rPr>
        <w:t> </w:t>
      </w:r>
      <w:r>
        <w:rPr>
          <w:color w:val="A0948E"/>
          <w:w w:val="90"/>
        </w:rPr>
        <w:t>e</w:t>
      </w:r>
      <w:r>
        <w:rPr>
          <w:color w:val="A0948E"/>
          <w:spacing w:val="-14"/>
          <w:w w:val="90"/>
        </w:rPr>
        <w:t> </w:t>
      </w:r>
      <w:r>
        <w:rPr>
          <w:color w:val="A0948E"/>
          <w:w w:val="90"/>
        </w:rPr>
        <w:t>cível.</w:t>
      </w:r>
      <w:r>
        <w:rPr>
          <w:color w:val="A0948E"/>
          <w:spacing w:val="-15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-14"/>
          <w:w w:val="90"/>
        </w:rPr>
        <w:t> </w:t>
      </w:r>
      <w:r>
        <w:rPr>
          <w:color w:val="A0948E"/>
          <w:w w:val="90"/>
        </w:rPr>
        <w:t>provisão</w:t>
      </w:r>
      <w:r>
        <w:rPr>
          <w:color w:val="A0948E"/>
          <w:spacing w:val="-14"/>
          <w:w w:val="90"/>
        </w:rPr>
        <w:t> </w:t>
      </w:r>
      <w:r>
        <w:rPr>
          <w:color w:val="A0948E"/>
          <w:w w:val="90"/>
        </w:rPr>
        <w:t>foi</w:t>
      </w:r>
      <w:r>
        <w:rPr>
          <w:color w:val="A0948E"/>
          <w:spacing w:val="-14"/>
          <w:w w:val="90"/>
        </w:rPr>
        <w:t> </w:t>
      </w:r>
      <w:r>
        <w:rPr>
          <w:color w:val="A0948E"/>
          <w:w w:val="90"/>
        </w:rPr>
        <w:t>cons-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tituída considerando a análise da Procuradoria Jurídica para os processos cuja expectativa de perda foi ava-</w:t>
      </w:r>
      <w:r>
        <w:rPr>
          <w:color w:val="A0948E"/>
          <w:spacing w:val="-55"/>
          <w:w w:val="90"/>
        </w:rPr>
        <w:t> </w:t>
      </w:r>
      <w:r>
        <w:rPr>
          <w:color w:val="A0948E"/>
          <w:w w:val="90"/>
        </w:rPr>
        <w:t>liada</w:t>
      </w:r>
      <w:r>
        <w:rPr>
          <w:color w:val="A0948E"/>
          <w:spacing w:val="-12"/>
          <w:w w:val="90"/>
        </w:rPr>
        <w:t> </w:t>
      </w:r>
      <w:r>
        <w:rPr>
          <w:color w:val="A0948E"/>
          <w:w w:val="90"/>
        </w:rPr>
        <w:t>como</w:t>
      </w:r>
      <w:r>
        <w:rPr>
          <w:color w:val="A0948E"/>
          <w:spacing w:val="-12"/>
          <w:w w:val="90"/>
        </w:rPr>
        <w:t> </w:t>
      </w:r>
      <w:r>
        <w:rPr>
          <w:color w:val="A0948E"/>
          <w:w w:val="90"/>
        </w:rPr>
        <w:t>provável,</w:t>
      </w:r>
      <w:r>
        <w:rPr>
          <w:color w:val="A0948E"/>
          <w:spacing w:val="-12"/>
          <w:w w:val="90"/>
        </w:rPr>
        <w:t> </w:t>
      </w:r>
      <w:r>
        <w:rPr>
          <w:color w:val="A0948E"/>
          <w:w w:val="90"/>
        </w:rPr>
        <w:t>sendo</w:t>
      </w:r>
      <w:r>
        <w:rPr>
          <w:color w:val="A0948E"/>
          <w:spacing w:val="-12"/>
          <w:w w:val="90"/>
        </w:rPr>
        <w:t> </w:t>
      </w:r>
      <w:r>
        <w:rPr>
          <w:color w:val="A0948E"/>
          <w:w w:val="90"/>
        </w:rPr>
        <w:t>suficiente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para</w:t>
      </w:r>
      <w:r>
        <w:rPr>
          <w:color w:val="A0948E"/>
          <w:spacing w:val="-12"/>
          <w:w w:val="90"/>
        </w:rPr>
        <w:t> </w:t>
      </w:r>
      <w:r>
        <w:rPr>
          <w:color w:val="A0948E"/>
          <w:w w:val="90"/>
        </w:rPr>
        <w:t>fazer</w:t>
      </w:r>
      <w:r>
        <w:rPr>
          <w:color w:val="A0948E"/>
          <w:spacing w:val="-12"/>
          <w:w w:val="90"/>
        </w:rPr>
        <w:t> </w:t>
      </w:r>
      <w:r>
        <w:rPr>
          <w:color w:val="A0948E"/>
          <w:w w:val="90"/>
        </w:rPr>
        <w:t>face</w:t>
      </w:r>
      <w:r>
        <w:rPr>
          <w:color w:val="A0948E"/>
          <w:spacing w:val="-12"/>
          <w:w w:val="90"/>
        </w:rPr>
        <w:t> </w:t>
      </w:r>
      <w:r>
        <w:rPr>
          <w:color w:val="A0948E"/>
          <w:w w:val="90"/>
        </w:rPr>
        <w:t>às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perdas</w:t>
      </w:r>
      <w:r>
        <w:rPr>
          <w:color w:val="A0948E"/>
          <w:spacing w:val="-12"/>
          <w:w w:val="90"/>
        </w:rPr>
        <w:t> </w:t>
      </w:r>
      <w:r>
        <w:rPr>
          <w:color w:val="A0948E"/>
          <w:w w:val="90"/>
        </w:rPr>
        <w:t>esperadas</w:t>
      </w:r>
      <w:r>
        <w:rPr>
          <w:color w:val="A0948E"/>
          <w:spacing w:val="-12"/>
          <w:w w:val="90"/>
        </w:rPr>
        <w:t> </w:t>
      </w:r>
      <w:r>
        <w:rPr>
          <w:color w:val="A0948E"/>
          <w:w w:val="90"/>
        </w:rPr>
        <w:t>no</w:t>
      </w:r>
      <w:r>
        <w:rPr>
          <w:color w:val="A0948E"/>
          <w:spacing w:val="-12"/>
          <w:w w:val="90"/>
        </w:rPr>
        <w:t> </w:t>
      </w:r>
      <w:r>
        <w:rPr>
          <w:color w:val="A0948E"/>
          <w:w w:val="90"/>
        </w:rPr>
        <w:t>montante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12"/>
          <w:w w:val="90"/>
        </w:rPr>
        <w:t> </w:t>
      </w:r>
      <w:r>
        <w:rPr>
          <w:color w:val="A0948E"/>
          <w:w w:val="90"/>
        </w:rPr>
        <w:t>R$</w:t>
      </w:r>
      <w:r>
        <w:rPr>
          <w:color w:val="A0948E"/>
          <w:spacing w:val="-12"/>
          <w:w w:val="90"/>
        </w:rPr>
        <w:t> </w:t>
      </w:r>
      <w:r>
        <w:rPr>
          <w:color w:val="A0948E"/>
          <w:w w:val="90"/>
        </w:rPr>
        <w:t>5,39</w:t>
      </w:r>
      <w:r>
        <w:rPr>
          <w:color w:val="A0948E"/>
          <w:spacing w:val="-12"/>
          <w:w w:val="90"/>
        </w:rPr>
        <w:t> </w:t>
      </w:r>
      <w:r>
        <w:rPr>
          <w:color w:val="A0948E"/>
          <w:w w:val="90"/>
        </w:rPr>
        <w:t>milhões.</w:t>
      </w:r>
    </w:p>
    <w:p>
      <w:pPr>
        <w:pStyle w:val="Heading3"/>
        <w:numPr>
          <w:ilvl w:val="1"/>
          <w:numId w:val="8"/>
        </w:numPr>
        <w:tabs>
          <w:tab w:pos="623" w:val="left" w:leader="none"/>
        </w:tabs>
        <w:spacing w:line="240" w:lineRule="auto" w:before="182" w:after="0"/>
        <w:ind w:left="622" w:right="0" w:hanging="460"/>
        <w:jc w:val="left"/>
        <w:rPr>
          <w:rFonts w:ascii="Calibri" w:hAnsi="Calibri"/>
          <w:color w:val="702C29"/>
        </w:rPr>
      </w:pPr>
      <w:r>
        <w:rPr>
          <w:rFonts w:ascii="Times New Roman" w:hAnsi="Times New Roman"/>
          <w:color w:val="A0948E"/>
          <w:w w:val="90"/>
          <w:sz w:val="26"/>
        </w:rPr>
        <w:t>•</w:t>
      </w:r>
      <w:r>
        <w:rPr>
          <w:rFonts w:ascii="Times New Roman" w:hAnsi="Times New Roman"/>
          <w:color w:val="A0948E"/>
          <w:spacing w:val="22"/>
          <w:w w:val="90"/>
          <w:sz w:val="26"/>
        </w:rPr>
        <w:t> </w:t>
      </w:r>
      <w:r>
        <w:rPr>
          <w:color w:val="702C29"/>
          <w:w w:val="90"/>
        </w:rPr>
        <w:t>Risco</w:t>
      </w:r>
      <w:r>
        <w:rPr>
          <w:color w:val="702C29"/>
          <w:spacing w:val="-2"/>
          <w:w w:val="90"/>
        </w:rPr>
        <w:t> </w:t>
      </w:r>
      <w:r>
        <w:rPr>
          <w:color w:val="702C29"/>
          <w:w w:val="90"/>
        </w:rPr>
        <w:t>de</w:t>
      </w:r>
      <w:r>
        <w:rPr>
          <w:color w:val="702C29"/>
          <w:spacing w:val="-1"/>
          <w:w w:val="90"/>
        </w:rPr>
        <w:t> </w:t>
      </w:r>
      <w:r>
        <w:rPr>
          <w:color w:val="702C29"/>
          <w:w w:val="90"/>
        </w:rPr>
        <w:t>Perda</w:t>
      </w:r>
      <w:r>
        <w:rPr>
          <w:color w:val="702C29"/>
          <w:spacing w:val="-2"/>
          <w:w w:val="90"/>
        </w:rPr>
        <w:t> </w:t>
      </w:r>
      <w:r>
        <w:rPr>
          <w:color w:val="702C29"/>
          <w:w w:val="90"/>
        </w:rPr>
        <w:t>Provável</w:t>
      </w:r>
    </w:p>
    <w:p>
      <w:pPr>
        <w:pStyle w:val="BodyText"/>
        <w:spacing w:line="295" w:lineRule="auto" w:before="157"/>
        <w:ind w:left="163" w:right="1181"/>
        <w:jc w:val="both"/>
      </w:pPr>
      <w:r>
        <w:rPr>
          <w:color w:val="A0948E"/>
          <w:w w:val="90"/>
        </w:rPr>
        <w:t>A provisão classificada como perda provável é composta por ações de natureza trabalhista, cível e tributá-</w:t>
      </w:r>
      <w:r>
        <w:rPr>
          <w:color w:val="A0948E"/>
          <w:spacing w:val="1"/>
          <w:w w:val="90"/>
        </w:rPr>
        <w:t> </w:t>
      </w:r>
      <w:r>
        <w:rPr>
          <w:color w:val="A0948E"/>
        </w:rPr>
        <w:t>ria,</w:t>
      </w:r>
      <w:r>
        <w:rPr>
          <w:color w:val="A0948E"/>
          <w:spacing w:val="-21"/>
        </w:rPr>
        <w:t> </w:t>
      </w:r>
      <w:r>
        <w:rPr>
          <w:color w:val="A0948E"/>
        </w:rPr>
        <w:t>demonstradas</w:t>
      </w:r>
      <w:r>
        <w:rPr>
          <w:color w:val="A0948E"/>
          <w:spacing w:val="-20"/>
        </w:rPr>
        <w:t> </w:t>
      </w:r>
      <w:r>
        <w:rPr>
          <w:color w:val="A0948E"/>
        </w:rPr>
        <w:t>a</w:t>
      </w:r>
      <w:r>
        <w:rPr>
          <w:color w:val="A0948E"/>
          <w:spacing w:val="-20"/>
        </w:rPr>
        <w:t> </w:t>
      </w:r>
      <w:r>
        <w:rPr>
          <w:color w:val="A0948E"/>
        </w:rPr>
        <w:t>seguir:</w:t>
      </w:r>
    </w:p>
    <w:p>
      <w:pPr>
        <w:pStyle w:val="BodyText"/>
        <w:rPr>
          <w:sz w:val="3"/>
        </w:rPr>
      </w:pPr>
    </w:p>
    <w:tbl>
      <w:tblPr>
        <w:tblW w:w="0" w:type="auto"/>
        <w:jc w:val="left"/>
        <w:tblInd w:w="1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96"/>
        <w:gridCol w:w="3418"/>
        <w:gridCol w:w="1469"/>
      </w:tblGrid>
      <w:tr>
        <w:trPr>
          <w:trHeight w:val="237" w:hRule="atLeast"/>
        </w:trPr>
        <w:tc>
          <w:tcPr>
            <w:tcW w:w="42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41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spacing w:before="2"/>
              <w:ind w:right="76"/>
              <w:rPr>
                <w:sz w:val="16"/>
              </w:rPr>
            </w:pPr>
            <w:r>
              <w:rPr>
                <w:color w:val="A0948E"/>
                <w:sz w:val="16"/>
              </w:rPr>
              <w:t>R$1</w:t>
            </w:r>
          </w:p>
        </w:tc>
      </w:tr>
      <w:tr>
        <w:trPr>
          <w:trHeight w:val="297" w:hRule="atLeast"/>
        </w:trPr>
        <w:tc>
          <w:tcPr>
            <w:tcW w:w="4296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2"/>
              <w:ind w:left="80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A0948E"/>
                <w:sz w:val="18"/>
              </w:rPr>
              <w:t>Descrição</w:t>
            </w:r>
          </w:p>
        </w:tc>
        <w:tc>
          <w:tcPr>
            <w:tcW w:w="3418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2"/>
              <w:ind w:right="46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31/12/2021</w:t>
            </w:r>
          </w:p>
        </w:tc>
        <w:tc>
          <w:tcPr>
            <w:tcW w:w="1469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2"/>
              <w:ind w:right="7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31/12/2020</w:t>
            </w:r>
          </w:p>
        </w:tc>
      </w:tr>
      <w:tr>
        <w:trPr>
          <w:trHeight w:val="285" w:hRule="atLeast"/>
        </w:trPr>
        <w:tc>
          <w:tcPr>
            <w:tcW w:w="429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left="80"/>
              <w:jc w:val="left"/>
              <w:rPr>
                <w:sz w:val="18"/>
              </w:rPr>
            </w:pPr>
            <w:r>
              <w:rPr>
                <w:color w:val="A0948E"/>
                <w:spacing w:val="-1"/>
                <w:w w:val="95"/>
                <w:sz w:val="18"/>
              </w:rPr>
              <w:t>Contingências</w:t>
            </w:r>
            <w:r>
              <w:rPr>
                <w:color w:val="A0948E"/>
                <w:spacing w:val="-13"/>
                <w:w w:val="95"/>
                <w:sz w:val="18"/>
              </w:rPr>
              <w:t> </w:t>
            </w:r>
            <w:r>
              <w:rPr>
                <w:color w:val="A0948E"/>
                <w:spacing w:val="-1"/>
                <w:w w:val="95"/>
                <w:sz w:val="18"/>
              </w:rPr>
              <w:t>trabalhistas</w:t>
            </w:r>
          </w:p>
        </w:tc>
        <w:tc>
          <w:tcPr>
            <w:tcW w:w="341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right="469"/>
              <w:rPr>
                <w:sz w:val="18"/>
              </w:rPr>
            </w:pPr>
            <w:r>
              <w:rPr>
                <w:color w:val="A0948E"/>
                <w:sz w:val="18"/>
              </w:rPr>
              <w:t>391.432</w:t>
            </w:r>
          </w:p>
        </w:tc>
        <w:tc>
          <w:tcPr>
            <w:tcW w:w="146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right="76"/>
              <w:rPr>
                <w:sz w:val="18"/>
              </w:rPr>
            </w:pPr>
            <w:r>
              <w:rPr>
                <w:color w:val="A0948E"/>
                <w:sz w:val="18"/>
              </w:rPr>
              <w:t>667.102</w:t>
            </w:r>
          </w:p>
        </w:tc>
      </w:tr>
      <w:tr>
        <w:trPr>
          <w:trHeight w:val="285" w:hRule="atLeast"/>
        </w:trPr>
        <w:tc>
          <w:tcPr>
            <w:tcW w:w="429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left="80"/>
              <w:jc w:val="left"/>
              <w:rPr>
                <w:sz w:val="18"/>
              </w:rPr>
            </w:pPr>
            <w:r>
              <w:rPr>
                <w:color w:val="A0948E"/>
                <w:spacing w:val="-1"/>
                <w:w w:val="95"/>
                <w:sz w:val="18"/>
              </w:rPr>
              <w:t>Contingências</w:t>
            </w:r>
            <w:r>
              <w:rPr>
                <w:color w:val="A0948E"/>
                <w:spacing w:val="-12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cíveis</w:t>
            </w:r>
          </w:p>
        </w:tc>
        <w:tc>
          <w:tcPr>
            <w:tcW w:w="341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right="469"/>
              <w:rPr>
                <w:sz w:val="18"/>
              </w:rPr>
            </w:pPr>
            <w:r>
              <w:rPr>
                <w:color w:val="A0948E"/>
                <w:sz w:val="18"/>
              </w:rPr>
              <w:t>4.196.321</w:t>
            </w:r>
          </w:p>
        </w:tc>
        <w:tc>
          <w:tcPr>
            <w:tcW w:w="146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right="76"/>
              <w:rPr>
                <w:sz w:val="18"/>
              </w:rPr>
            </w:pPr>
            <w:r>
              <w:rPr>
                <w:color w:val="A0948E"/>
                <w:sz w:val="18"/>
              </w:rPr>
              <w:t>5.338.517</w:t>
            </w:r>
          </w:p>
        </w:tc>
      </w:tr>
      <w:tr>
        <w:trPr>
          <w:trHeight w:val="277" w:hRule="atLeast"/>
        </w:trPr>
        <w:tc>
          <w:tcPr>
            <w:tcW w:w="4296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41"/>
              <w:ind w:left="80"/>
              <w:jc w:val="left"/>
              <w:rPr>
                <w:sz w:val="18"/>
              </w:rPr>
            </w:pPr>
            <w:r>
              <w:rPr>
                <w:color w:val="A0948E"/>
                <w:spacing w:val="-1"/>
                <w:w w:val="95"/>
                <w:sz w:val="18"/>
              </w:rPr>
              <w:t>CSLL</w:t>
            </w:r>
            <w:r>
              <w:rPr>
                <w:color w:val="A0948E"/>
                <w:spacing w:val="-13"/>
                <w:w w:val="95"/>
                <w:sz w:val="18"/>
              </w:rPr>
              <w:t> </w:t>
            </w:r>
            <w:r>
              <w:rPr>
                <w:color w:val="A0948E"/>
                <w:spacing w:val="-1"/>
                <w:w w:val="95"/>
                <w:sz w:val="18"/>
              </w:rPr>
              <w:t>–</w:t>
            </w:r>
            <w:r>
              <w:rPr>
                <w:color w:val="A0948E"/>
                <w:spacing w:val="-13"/>
                <w:w w:val="95"/>
                <w:sz w:val="18"/>
              </w:rPr>
              <w:t> </w:t>
            </w:r>
            <w:r>
              <w:rPr>
                <w:color w:val="A0948E"/>
                <w:spacing w:val="-1"/>
                <w:w w:val="95"/>
                <w:sz w:val="18"/>
              </w:rPr>
              <w:t>atualização</w:t>
            </w:r>
            <w:r>
              <w:rPr>
                <w:color w:val="A0948E"/>
                <w:spacing w:val="-13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monetária</w:t>
            </w:r>
          </w:p>
        </w:tc>
        <w:tc>
          <w:tcPr>
            <w:tcW w:w="3418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41"/>
              <w:ind w:right="469"/>
              <w:rPr>
                <w:sz w:val="18"/>
              </w:rPr>
            </w:pPr>
            <w:r>
              <w:rPr>
                <w:color w:val="A0948E"/>
                <w:sz w:val="18"/>
              </w:rPr>
              <w:t>803.782</w:t>
            </w:r>
          </w:p>
        </w:tc>
        <w:tc>
          <w:tcPr>
            <w:tcW w:w="1469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41"/>
              <w:ind w:right="76"/>
              <w:rPr>
                <w:sz w:val="18"/>
              </w:rPr>
            </w:pPr>
            <w:r>
              <w:rPr>
                <w:color w:val="A0948E"/>
                <w:sz w:val="18"/>
              </w:rPr>
              <w:t>159.770</w:t>
            </w:r>
          </w:p>
        </w:tc>
      </w:tr>
      <w:tr>
        <w:trPr>
          <w:trHeight w:val="270" w:hRule="atLeast"/>
        </w:trPr>
        <w:tc>
          <w:tcPr>
            <w:tcW w:w="4296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2"/>
              <w:ind w:left="80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sz w:val="18"/>
              </w:rPr>
              <w:t>Total</w:t>
            </w:r>
          </w:p>
        </w:tc>
        <w:tc>
          <w:tcPr>
            <w:tcW w:w="3418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2"/>
              <w:ind w:right="46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5.391.535</w:t>
            </w:r>
          </w:p>
        </w:tc>
        <w:tc>
          <w:tcPr>
            <w:tcW w:w="1469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2"/>
              <w:ind w:right="7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6.165.389</w:t>
            </w:r>
          </w:p>
        </w:tc>
      </w:tr>
    </w:tbl>
    <w:p>
      <w:pPr>
        <w:pStyle w:val="BodyText"/>
        <w:spacing w:before="7"/>
        <w:rPr>
          <w:sz w:val="33"/>
        </w:rPr>
      </w:pPr>
    </w:p>
    <w:p>
      <w:pPr>
        <w:pStyle w:val="Heading3"/>
        <w:numPr>
          <w:ilvl w:val="1"/>
          <w:numId w:val="8"/>
        </w:numPr>
        <w:tabs>
          <w:tab w:pos="623" w:val="left" w:leader="none"/>
        </w:tabs>
        <w:spacing w:line="240" w:lineRule="auto" w:before="0" w:after="0"/>
        <w:ind w:left="622" w:right="0" w:hanging="460"/>
        <w:jc w:val="left"/>
        <w:rPr>
          <w:rFonts w:ascii="Calibri" w:hAnsi="Calibri"/>
          <w:color w:val="702C29"/>
        </w:rPr>
      </w:pPr>
      <w:r>
        <w:rPr>
          <w:rFonts w:ascii="Times New Roman" w:hAnsi="Times New Roman"/>
          <w:color w:val="A0948E"/>
          <w:w w:val="90"/>
          <w:sz w:val="26"/>
        </w:rPr>
        <w:t>•</w:t>
      </w:r>
      <w:r>
        <w:rPr>
          <w:rFonts w:ascii="Times New Roman" w:hAnsi="Times New Roman"/>
          <w:color w:val="A0948E"/>
          <w:spacing w:val="1"/>
          <w:w w:val="90"/>
          <w:sz w:val="26"/>
        </w:rPr>
        <w:t> </w:t>
      </w:r>
      <w:r>
        <w:rPr>
          <w:color w:val="702C29"/>
          <w:w w:val="90"/>
        </w:rPr>
        <w:t>Risco de</w:t>
      </w:r>
      <w:r>
        <w:rPr>
          <w:color w:val="702C29"/>
          <w:spacing w:val="1"/>
          <w:w w:val="90"/>
        </w:rPr>
        <w:t> </w:t>
      </w:r>
      <w:r>
        <w:rPr>
          <w:color w:val="702C29"/>
          <w:w w:val="90"/>
        </w:rPr>
        <w:t>Perda Possível</w:t>
      </w:r>
    </w:p>
    <w:p>
      <w:pPr>
        <w:pStyle w:val="BodyText"/>
        <w:spacing w:line="295" w:lineRule="auto" w:before="157"/>
        <w:ind w:left="163" w:right="1181"/>
        <w:jc w:val="both"/>
      </w:pPr>
      <w:r>
        <w:rPr>
          <w:color w:val="A0948E"/>
          <w:w w:val="95"/>
        </w:rPr>
        <w:t>As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ações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classificadas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como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perda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possível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são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compostas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por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ações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natureza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trabalhista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cível,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de-</w:t>
      </w:r>
      <w:r>
        <w:rPr>
          <w:color w:val="A0948E"/>
          <w:spacing w:val="-58"/>
          <w:w w:val="95"/>
        </w:rPr>
        <w:t> </w:t>
      </w:r>
      <w:r>
        <w:rPr>
          <w:color w:val="A0948E"/>
        </w:rPr>
        <w:t>monstradas</w:t>
      </w:r>
      <w:r>
        <w:rPr>
          <w:color w:val="A0948E"/>
          <w:spacing w:val="-20"/>
        </w:rPr>
        <w:t> </w:t>
      </w:r>
      <w:r>
        <w:rPr>
          <w:color w:val="A0948E"/>
        </w:rPr>
        <w:t>a</w:t>
      </w:r>
      <w:r>
        <w:rPr>
          <w:color w:val="A0948E"/>
          <w:spacing w:val="-20"/>
        </w:rPr>
        <w:t> </w:t>
      </w:r>
      <w:r>
        <w:rPr>
          <w:color w:val="A0948E"/>
        </w:rPr>
        <w:t>seguir:</w:t>
      </w:r>
    </w:p>
    <w:p>
      <w:pPr>
        <w:spacing w:after="0" w:line="295" w:lineRule="auto"/>
        <w:jc w:val="both"/>
        <w:sectPr>
          <w:type w:val="continuous"/>
          <w:pgSz w:w="23820" w:h="16840" w:orient="landscape"/>
          <w:pgMar w:top="360" w:bottom="0" w:left="1140" w:right="120"/>
          <w:cols w:num="2" w:equalWidth="0">
            <w:col w:w="9389" w:space="2630"/>
            <w:col w:w="10541"/>
          </w:cols>
        </w:sectPr>
      </w:pPr>
    </w:p>
    <w:p>
      <w:pPr>
        <w:pStyle w:val="BodyText"/>
        <w:rPr>
          <w:sz w:val="3"/>
        </w:rPr>
      </w:pPr>
    </w:p>
    <w:tbl>
      <w:tblPr>
        <w:tblW w:w="0" w:type="auto"/>
        <w:jc w:val="left"/>
        <w:tblInd w:w="121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92"/>
        <w:gridCol w:w="3523"/>
        <w:gridCol w:w="1470"/>
      </w:tblGrid>
      <w:tr>
        <w:trPr>
          <w:trHeight w:val="237" w:hRule="atLeast"/>
        </w:trPr>
        <w:tc>
          <w:tcPr>
            <w:tcW w:w="419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52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spacing w:before="2"/>
              <w:ind w:right="78"/>
              <w:rPr>
                <w:sz w:val="16"/>
              </w:rPr>
            </w:pPr>
            <w:r>
              <w:rPr>
                <w:color w:val="A0948E"/>
                <w:sz w:val="16"/>
              </w:rPr>
              <w:t>R$1</w:t>
            </w:r>
          </w:p>
        </w:tc>
      </w:tr>
      <w:tr>
        <w:trPr>
          <w:trHeight w:val="297" w:hRule="atLeast"/>
        </w:trPr>
        <w:tc>
          <w:tcPr>
            <w:tcW w:w="4192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2"/>
              <w:ind w:left="80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A0948E"/>
                <w:sz w:val="18"/>
              </w:rPr>
              <w:t>Descrição</w:t>
            </w:r>
          </w:p>
        </w:tc>
        <w:tc>
          <w:tcPr>
            <w:tcW w:w="3523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2"/>
              <w:ind w:right="47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31/12/2021</w:t>
            </w:r>
          </w:p>
        </w:tc>
        <w:tc>
          <w:tcPr>
            <w:tcW w:w="1470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2"/>
              <w:ind w:right="7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31/12/2020</w:t>
            </w:r>
          </w:p>
        </w:tc>
      </w:tr>
      <w:tr>
        <w:trPr>
          <w:trHeight w:val="285" w:hRule="atLeast"/>
        </w:trPr>
        <w:tc>
          <w:tcPr>
            <w:tcW w:w="4192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left="80"/>
              <w:jc w:val="left"/>
              <w:rPr>
                <w:sz w:val="18"/>
              </w:rPr>
            </w:pPr>
            <w:r>
              <w:rPr>
                <w:color w:val="A0948E"/>
                <w:spacing w:val="-1"/>
                <w:w w:val="95"/>
                <w:sz w:val="18"/>
              </w:rPr>
              <w:t>Contingências</w:t>
            </w:r>
            <w:r>
              <w:rPr>
                <w:color w:val="A0948E"/>
                <w:spacing w:val="-13"/>
                <w:w w:val="95"/>
                <w:sz w:val="18"/>
              </w:rPr>
              <w:t> </w:t>
            </w:r>
            <w:r>
              <w:rPr>
                <w:color w:val="A0948E"/>
                <w:spacing w:val="-1"/>
                <w:w w:val="95"/>
                <w:sz w:val="18"/>
              </w:rPr>
              <w:t>trabalhistas</w:t>
            </w:r>
          </w:p>
        </w:tc>
        <w:tc>
          <w:tcPr>
            <w:tcW w:w="3523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right="470"/>
              <w:rPr>
                <w:sz w:val="18"/>
              </w:rPr>
            </w:pPr>
            <w:r>
              <w:rPr>
                <w:color w:val="A0948E"/>
                <w:sz w:val="18"/>
              </w:rPr>
              <w:t>442.013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right="78"/>
              <w:rPr>
                <w:sz w:val="18"/>
              </w:rPr>
            </w:pPr>
            <w:r>
              <w:rPr>
                <w:color w:val="A0948E"/>
                <w:sz w:val="18"/>
              </w:rPr>
              <w:t>478.355</w:t>
            </w:r>
          </w:p>
        </w:tc>
      </w:tr>
      <w:tr>
        <w:trPr>
          <w:trHeight w:val="277" w:hRule="atLeast"/>
        </w:trPr>
        <w:tc>
          <w:tcPr>
            <w:tcW w:w="4192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41"/>
              <w:ind w:left="80"/>
              <w:jc w:val="left"/>
              <w:rPr>
                <w:sz w:val="18"/>
              </w:rPr>
            </w:pPr>
            <w:r>
              <w:rPr>
                <w:color w:val="A0948E"/>
                <w:spacing w:val="-1"/>
                <w:w w:val="95"/>
                <w:sz w:val="18"/>
              </w:rPr>
              <w:t>Contingências</w:t>
            </w:r>
            <w:r>
              <w:rPr>
                <w:color w:val="A0948E"/>
                <w:spacing w:val="-12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cíveis</w:t>
            </w:r>
          </w:p>
        </w:tc>
        <w:tc>
          <w:tcPr>
            <w:tcW w:w="3523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41"/>
              <w:ind w:right="470"/>
              <w:rPr>
                <w:sz w:val="18"/>
              </w:rPr>
            </w:pPr>
            <w:r>
              <w:rPr>
                <w:color w:val="A0948E"/>
                <w:sz w:val="18"/>
              </w:rPr>
              <w:t>60.708.181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41"/>
              <w:ind w:right="78"/>
              <w:rPr>
                <w:sz w:val="18"/>
              </w:rPr>
            </w:pPr>
            <w:r>
              <w:rPr>
                <w:color w:val="A0948E"/>
                <w:sz w:val="18"/>
              </w:rPr>
              <w:t>55.188.560</w:t>
            </w:r>
          </w:p>
        </w:tc>
      </w:tr>
      <w:tr>
        <w:trPr>
          <w:trHeight w:val="270" w:hRule="atLeast"/>
        </w:trPr>
        <w:tc>
          <w:tcPr>
            <w:tcW w:w="4192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2"/>
              <w:ind w:left="80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sz w:val="18"/>
              </w:rPr>
              <w:t>Total</w:t>
            </w:r>
          </w:p>
        </w:tc>
        <w:tc>
          <w:tcPr>
            <w:tcW w:w="3523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2"/>
              <w:ind w:right="47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61.150.194</w:t>
            </w:r>
          </w:p>
        </w:tc>
        <w:tc>
          <w:tcPr>
            <w:tcW w:w="1470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2"/>
              <w:ind w:right="7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55.666.915</w:t>
            </w:r>
          </w:p>
        </w:tc>
      </w:tr>
    </w:tbl>
    <w:p>
      <w:pPr>
        <w:spacing w:after="0"/>
        <w:rPr>
          <w:rFonts w:ascii="Tahoma"/>
          <w:sz w:val="18"/>
        </w:rPr>
        <w:sectPr>
          <w:type w:val="continuous"/>
          <w:pgSz w:w="23820" w:h="16840" w:orient="landscape"/>
          <w:pgMar w:top="360" w:bottom="0" w:left="1140" w:right="120"/>
        </w:sectPr>
      </w:pPr>
    </w:p>
    <w:p>
      <w:pPr>
        <w:pStyle w:val="Heading3"/>
        <w:numPr>
          <w:ilvl w:val="1"/>
          <w:numId w:val="8"/>
        </w:numPr>
        <w:tabs>
          <w:tab w:pos="653" w:val="left" w:leader="none"/>
        </w:tabs>
        <w:spacing w:line="240" w:lineRule="auto" w:before="97" w:after="0"/>
        <w:ind w:left="652" w:right="0" w:hanging="490"/>
        <w:jc w:val="left"/>
        <w:rPr>
          <w:rFonts w:ascii="Tahoma" w:hAnsi="Tahoma"/>
          <w:color w:val="702C29"/>
        </w:rPr>
      </w:pPr>
      <w:bookmarkStart w:name="_bookmark20" w:id="33"/>
      <w:bookmarkEnd w:id="33"/>
      <w:r>
        <w:rPr/>
      </w:r>
      <w:bookmarkStart w:name="_bookmark20" w:id="34"/>
      <w:bookmarkEnd w:id="34"/>
      <w:r>
        <w:rPr>
          <w:rFonts w:ascii="Times New Roman" w:hAnsi="Times New Roman"/>
          <w:color w:val="A0948E"/>
          <w:w w:val="95"/>
          <w:sz w:val="26"/>
        </w:rPr>
        <w:t>•</w:t>
      </w:r>
      <w:r>
        <w:rPr>
          <w:rFonts w:ascii="Times New Roman" w:hAnsi="Times New Roman"/>
          <w:color w:val="A0948E"/>
          <w:spacing w:val="-11"/>
          <w:w w:val="95"/>
          <w:sz w:val="26"/>
        </w:rPr>
        <w:t> </w:t>
      </w:r>
      <w:r>
        <w:rPr>
          <w:color w:val="702C29"/>
          <w:w w:val="95"/>
        </w:rPr>
        <w:t>Movimentação</w:t>
      </w:r>
      <w:r>
        <w:rPr>
          <w:color w:val="702C29"/>
          <w:spacing w:val="-12"/>
          <w:w w:val="95"/>
        </w:rPr>
        <w:t> </w:t>
      </w:r>
      <w:r>
        <w:rPr>
          <w:color w:val="702C29"/>
          <w:w w:val="95"/>
        </w:rPr>
        <w:t>de</w:t>
      </w:r>
      <w:r>
        <w:rPr>
          <w:color w:val="702C29"/>
          <w:spacing w:val="-12"/>
          <w:w w:val="95"/>
        </w:rPr>
        <w:t> </w:t>
      </w:r>
      <w:r>
        <w:rPr>
          <w:color w:val="702C29"/>
          <w:w w:val="95"/>
        </w:rPr>
        <w:t>Contingências</w:t>
      </w:r>
      <w:r>
        <w:rPr>
          <w:color w:val="702C29"/>
          <w:spacing w:val="-12"/>
          <w:w w:val="95"/>
        </w:rPr>
        <w:t> </w:t>
      </w:r>
      <w:r>
        <w:rPr>
          <w:color w:val="702C29"/>
          <w:w w:val="95"/>
        </w:rPr>
        <w:t>(Demandas</w:t>
      </w:r>
      <w:r>
        <w:rPr>
          <w:color w:val="702C29"/>
          <w:spacing w:val="-11"/>
          <w:w w:val="95"/>
        </w:rPr>
        <w:t> </w:t>
      </w:r>
      <w:r>
        <w:rPr>
          <w:color w:val="702C29"/>
          <w:w w:val="95"/>
        </w:rPr>
        <w:t>Judiciais)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"/>
        <w:rPr>
          <w:sz w:val="24"/>
        </w:rPr>
      </w:pPr>
    </w:p>
    <w:p>
      <w:pPr>
        <w:spacing w:before="1"/>
        <w:ind w:left="163" w:right="0" w:firstLine="0"/>
        <w:jc w:val="left"/>
        <w:rPr>
          <w:sz w:val="16"/>
        </w:rPr>
      </w:pPr>
      <w:r>
        <w:rPr/>
        <w:pict>
          <v:shape style="position:absolute;margin-left:65.1968pt;margin-top:13.410707pt;width:458.25pt;height:79.55pt;mso-position-horizontal-relative:page;mso-position-vertical-relative:paragraph;z-index:158008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24"/>
                    <w:gridCol w:w="1335"/>
                    <w:gridCol w:w="1440"/>
                    <w:gridCol w:w="1407"/>
                    <w:gridCol w:w="1373"/>
                    <w:gridCol w:w="1381"/>
                  </w:tblGrid>
                  <w:tr>
                    <w:trPr>
                      <w:trHeight w:val="650" w:hRule="atLeast"/>
                    </w:trPr>
                    <w:tc>
                      <w:tcPr>
                        <w:tcW w:w="3559" w:type="dxa"/>
                        <w:gridSpan w:val="2"/>
                        <w:tcBorders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42"/>
                          <w:ind w:left="2201"/>
                          <w:jc w:val="left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w w:val="85"/>
                            <w:sz w:val="18"/>
                          </w:rPr>
                          <w:t>Saldo</w:t>
                        </w:r>
                        <w:r>
                          <w:rPr>
                            <w:rFonts w:ascii="Tahoma"/>
                            <w:b/>
                            <w:color w:val="A0948E"/>
                            <w:spacing w:val="4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A0948E"/>
                            <w:w w:val="85"/>
                            <w:sz w:val="18"/>
                          </w:rPr>
                          <w:t>em</w:t>
                        </w:r>
                        <w:r>
                          <w:rPr>
                            <w:rFonts w:ascii="Tahoma"/>
                            <w:b/>
                            <w:color w:val="A0948E"/>
                            <w:spacing w:val="5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A0948E"/>
                            <w:w w:val="85"/>
                            <w:sz w:val="18"/>
                          </w:rPr>
                          <w:t>2020</w:t>
                        </w:r>
                      </w:p>
                    </w:tc>
                    <w:tc>
                      <w:tcPr>
                        <w:tcW w:w="1440" w:type="dxa"/>
                        <w:tcBorders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line="220" w:lineRule="auto" w:before="12"/>
                          <w:ind w:left="183" w:right="192" w:firstLine="288"/>
                          <w:rPr>
                            <w:rFonts w:ascii="Tahoma" w:hAns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A0948E"/>
                            <w:spacing w:val="-1"/>
                            <w:w w:val="90"/>
                            <w:sz w:val="18"/>
                          </w:rPr>
                          <w:t>Provisões</w:t>
                        </w:r>
                        <w:r>
                          <w:rPr>
                            <w:rFonts w:ascii="Tahoma" w:hAnsi="Tahoma"/>
                            <w:b/>
                            <w:color w:val="A0948E"/>
                            <w:spacing w:val="-4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A0948E"/>
                            <w:spacing w:val="-1"/>
                            <w:w w:val="90"/>
                            <w:sz w:val="18"/>
                          </w:rPr>
                          <w:t>adicionais</w:t>
                        </w:r>
                        <w:r>
                          <w:rPr>
                            <w:rFonts w:ascii="Tahoma" w:hAnsi="Tahoma"/>
                            <w:b/>
                            <w:color w:val="A0948E"/>
                            <w:spacing w:val="-1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A0948E"/>
                            <w:w w:val="90"/>
                            <w:sz w:val="18"/>
                          </w:rPr>
                          <w:t>do</w:t>
                        </w:r>
                      </w:p>
                      <w:p>
                        <w:pPr>
                          <w:pStyle w:val="TableParagraph"/>
                          <w:spacing w:line="203" w:lineRule="exact" w:before="0"/>
                          <w:ind w:right="192"/>
                          <w:rPr>
                            <w:rFonts w:ascii="Tahoma" w:hAns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A0948E"/>
                            <w:sz w:val="18"/>
                          </w:rPr>
                          <w:t>período</w:t>
                        </w:r>
                      </w:p>
                    </w:tc>
                    <w:tc>
                      <w:tcPr>
                        <w:tcW w:w="1407" w:type="dxa"/>
                        <w:tcBorders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line="220" w:lineRule="auto" w:before="12"/>
                          <w:ind w:left="198" w:right="160" w:firstLine="438"/>
                          <w:jc w:val="left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spacing w:val="-2"/>
                            <w:w w:val="90"/>
                            <w:sz w:val="18"/>
                          </w:rPr>
                          <w:t>Valores</w:t>
                        </w:r>
                        <w:r>
                          <w:rPr>
                            <w:rFonts w:ascii="Tahoma"/>
                            <w:b/>
                            <w:color w:val="A0948E"/>
                            <w:spacing w:val="-4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A0948E"/>
                            <w:spacing w:val="-1"/>
                            <w:w w:val="90"/>
                            <w:sz w:val="18"/>
                          </w:rPr>
                          <w:t>utilizados</w:t>
                        </w:r>
                        <w:r>
                          <w:rPr>
                            <w:rFonts w:ascii="Tahoma"/>
                            <w:b/>
                            <w:color w:val="A0948E"/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A0948E"/>
                            <w:w w:val="90"/>
                            <w:sz w:val="18"/>
                          </w:rPr>
                          <w:t>no</w:t>
                        </w:r>
                      </w:p>
                      <w:p>
                        <w:pPr>
                          <w:pStyle w:val="TableParagraph"/>
                          <w:spacing w:line="203" w:lineRule="exact" w:before="0"/>
                          <w:ind w:left="595"/>
                          <w:jc w:val="left"/>
                          <w:rPr>
                            <w:rFonts w:ascii="Tahoma" w:hAns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A0948E"/>
                            <w:sz w:val="18"/>
                          </w:rPr>
                          <w:t>período</w:t>
                        </w:r>
                      </w:p>
                    </w:tc>
                    <w:tc>
                      <w:tcPr>
                        <w:tcW w:w="1373" w:type="dxa"/>
                        <w:tcBorders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line="220" w:lineRule="auto" w:before="12"/>
                          <w:ind w:left="180" w:right="107" w:firstLine="475"/>
                          <w:jc w:val="left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spacing w:val="-2"/>
                            <w:w w:val="90"/>
                            <w:sz w:val="18"/>
                          </w:rPr>
                          <w:t>Valores</w:t>
                        </w:r>
                        <w:r>
                          <w:rPr>
                            <w:rFonts w:ascii="Tahoma"/>
                            <w:b/>
                            <w:color w:val="A0948E"/>
                            <w:spacing w:val="-4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A0948E"/>
                            <w:spacing w:val="-2"/>
                            <w:w w:val="90"/>
                            <w:sz w:val="18"/>
                          </w:rPr>
                          <w:t>revertidos</w:t>
                        </w:r>
                        <w:r>
                          <w:rPr>
                            <w:rFonts w:ascii="Tahoma"/>
                            <w:b/>
                            <w:color w:val="A0948E"/>
                            <w:spacing w:val="-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A0948E"/>
                            <w:spacing w:val="-1"/>
                            <w:w w:val="90"/>
                            <w:sz w:val="18"/>
                          </w:rPr>
                          <w:t>no</w:t>
                        </w:r>
                      </w:p>
                      <w:p>
                        <w:pPr>
                          <w:pStyle w:val="TableParagraph"/>
                          <w:spacing w:line="203" w:lineRule="exact" w:before="0"/>
                          <w:ind w:left="615"/>
                          <w:jc w:val="left"/>
                          <w:rPr>
                            <w:rFonts w:ascii="Tahoma" w:hAns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A0948E"/>
                            <w:sz w:val="18"/>
                          </w:rPr>
                          <w:t>período</w:t>
                        </w:r>
                      </w:p>
                    </w:tc>
                    <w:tc>
                      <w:tcPr>
                        <w:tcW w:w="1381" w:type="dxa"/>
                        <w:tcBorders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42"/>
                          <w:ind w:right="73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w w:val="85"/>
                            <w:sz w:val="18"/>
                          </w:rPr>
                          <w:t>Saldo</w:t>
                        </w:r>
                        <w:r>
                          <w:rPr>
                            <w:rFonts w:ascii="Tahoma"/>
                            <w:b/>
                            <w:color w:val="A0948E"/>
                            <w:spacing w:val="4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A0948E"/>
                            <w:w w:val="85"/>
                            <w:sz w:val="18"/>
                          </w:rPr>
                          <w:t>em</w:t>
                        </w:r>
                        <w:r>
                          <w:rPr>
                            <w:rFonts w:ascii="Tahoma"/>
                            <w:b/>
                            <w:color w:val="A0948E"/>
                            <w:spacing w:val="5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A0948E"/>
                            <w:w w:val="85"/>
                            <w:sz w:val="18"/>
                          </w:rPr>
                          <w:t>2021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2224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left="8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pacing w:val="-1"/>
                            <w:w w:val="95"/>
                            <w:sz w:val="18"/>
                          </w:rPr>
                          <w:t>Total</w:t>
                        </w:r>
                        <w:r>
                          <w:rPr>
                            <w:color w:val="A0948E"/>
                            <w:spacing w:val="-1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spacing w:val="-1"/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color w:val="A0948E"/>
                            <w:spacing w:val="-1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spacing w:val="-1"/>
                            <w:w w:val="95"/>
                            <w:sz w:val="18"/>
                          </w:rPr>
                          <w:t>demandas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179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6.005.620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192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337.852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173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83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119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(1.755.719)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73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4.587.753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2224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left="8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Demandas</w:t>
                        </w:r>
                        <w:r>
                          <w:rPr>
                            <w:color w:val="A0948E"/>
                            <w:spacing w:val="-1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cíveis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179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5.338.518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192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83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173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83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119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(1.142.197)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73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4.196.321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224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8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pacing w:val="-1"/>
                            <w:w w:val="95"/>
                            <w:sz w:val="18"/>
                          </w:rPr>
                          <w:t>Demandas</w:t>
                        </w:r>
                        <w:r>
                          <w:rPr>
                            <w:color w:val="A0948E"/>
                            <w:spacing w:val="-1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trabalhistas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right="179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667.102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right="192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337.852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right="173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83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right="119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(613.522)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right="73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391.432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A0948E"/>
          <w:sz w:val="16"/>
        </w:rPr>
        <w:t>R$1</w:t>
      </w:r>
    </w:p>
    <w:p>
      <w:pPr>
        <w:pStyle w:val="Heading2"/>
        <w:spacing w:before="73"/>
        <w:ind w:left="163" w:firstLine="0"/>
        <w:jc w:val="left"/>
      </w:pPr>
      <w:r>
        <w:rPr>
          <w:b w:val="0"/>
        </w:rPr>
        <w:br w:type="column"/>
      </w:r>
      <w:r>
        <w:rPr>
          <w:color w:val="702C29"/>
          <w:w w:val="85"/>
        </w:rPr>
        <w:t>20</w:t>
      </w:r>
      <w:r>
        <w:rPr>
          <w:color w:val="702C29"/>
          <w:spacing w:val="5"/>
          <w:w w:val="85"/>
        </w:rPr>
        <w:t> </w:t>
      </w:r>
      <w:r>
        <w:rPr>
          <w:rFonts w:ascii="Times New Roman" w:hAnsi="Times New Roman"/>
          <w:b w:val="0"/>
          <w:color w:val="A0948E"/>
          <w:w w:val="85"/>
          <w:sz w:val="36"/>
        </w:rPr>
        <w:t>•</w:t>
      </w:r>
      <w:r>
        <w:rPr>
          <w:rFonts w:ascii="Times New Roman" w:hAnsi="Times New Roman"/>
          <w:b w:val="0"/>
          <w:color w:val="A0948E"/>
          <w:spacing w:val="-22"/>
          <w:w w:val="85"/>
          <w:sz w:val="36"/>
        </w:rPr>
        <w:t> </w:t>
      </w:r>
      <w:r>
        <w:rPr>
          <w:color w:val="702C29"/>
          <w:w w:val="85"/>
        </w:rPr>
        <w:t>CUSTO</w:t>
      </w:r>
      <w:r>
        <w:rPr>
          <w:color w:val="702C29"/>
          <w:spacing w:val="-6"/>
          <w:w w:val="85"/>
        </w:rPr>
        <w:t> </w:t>
      </w:r>
      <w:r>
        <w:rPr>
          <w:color w:val="702C29"/>
          <w:w w:val="85"/>
        </w:rPr>
        <w:t>DOS</w:t>
      </w:r>
      <w:r>
        <w:rPr>
          <w:color w:val="702C29"/>
          <w:spacing w:val="-5"/>
          <w:w w:val="85"/>
        </w:rPr>
        <w:t> </w:t>
      </w:r>
      <w:r>
        <w:rPr>
          <w:color w:val="702C29"/>
          <w:w w:val="85"/>
        </w:rPr>
        <w:t>PRODUTOS</w:t>
      </w:r>
      <w:r>
        <w:rPr>
          <w:color w:val="702C29"/>
          <w:spacing w:val="-6"/>
          <w:w w:val="85"/>
        </w:rPr>
        <w:t> </w:t>
      </w:r>
      <w:r>
        <w:rPr>
          <w:color w:val="702C29"/>
          <w:w w:val="85"/>
        </w:rPr>
        <w:t>E</w:t>
      </w:r>
      <w:r>
        <w:rPr>
          <w:color w:val="702C29"/>
          <w:spacing w:val="-5"/>
          <w:w w:val="85"/>
        </w:rPr>
        <w:t> </w:t>
      </w:r>
      <w:r>
        <w:rPr>
          <w:color w:val="702C29"/>
          <w:w w:val="85"/>
        </w:rPr>
        <w:t>SERVIÇOS</w:t>
      </w:r>
      <w:r>
        <w:rPr>
          <w:color w:val="702C29"/>
          <w:spacing w:val="-16"/>
          <w:w w:val="85"/>
        </w:rPr>
        <w:t> </w:t>
      </w:r>
      <w:r>
        <w:rPr>
          <w:color w:val="702C29"/>
          <w:w w:val="85"/>
        </w:rPr>
        <w:t>VENDIDOS</w:t>
      </w:r>
    </w:p>
    <w:p>
      <w:pPr>
        <w:pStyle w:val="BodyText"/>
        <w:spacing w:before="138"/>
        <w:ind w:left="163"/>
      </w:pPr>
      <w:r>
        <w:rPr/>
        <w:pict>
          <v:line style="position:absolute;mso-position-horizontal-relative:page;mso-position-vertical-relative:paragraph;z-index:15797760" from="1149.193481pt,-15.556089pt" to="1178.579481pt,-15.556089pt" stroked="true" strokeweight="2pt" strokecolor="#a0948e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98272" from="1149.193481pt,-8.556089pt" to="1178.579481pt,-8.556089pt" stroked="true" strokeweight="2pt" strokecolor="#a0948e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98784" from="1149.193481pt,-1.55609pt" to="1178.579481pt,-1.55609pt" stroked="true" strokeweight="2pt" strokecolor="#a0948e">
            <v:stroke dashstyle="solid"/>
            <w10:wrap type="none"/>
          </v:line>
        </w:pict>
      </w:r>
      <w:r>
        <w:rPr/>
        <w:pict>
          <v:shape style="position:absolute;margin-left:1149.974609pt;margin-top:9.66131pt;width:7.95pt;height:15.85pt;mso-position-horizontal-relative:page;mso-position-vertical-relative:paragraph;z-index:15799296" coordorigin="22999,193" coordsize="159,317" path="m23158,193l22999,351,23158,510e" filled="false" stroked="true" strokeweight="2.0pt" strokecolor="#a0948e">
            <v:path arrowok="t"/>
            <v:stroke dashstyle="solid"/>
            <w10:wrap type="none"/>
          </v:shape>
        </w:pict>
      </w:r>
      <w:r>
        <w:rPr/>
        <w:pict>
          <v:shape style="position:absolute;margin-left:1169.891235pt;margin-top:9.66141pt;width:7.95pt;height:15.85pt;mso-position-horizontal-relative:page;mso-position-vertical-relative:paragraph;z-index:15799808" coordorigin="23398,193" coordsize="159,317" path="m23398,510l23556,351,23398,193e" filled="false" stroked="true" strokeweight="2.0pt" strokecolor="#a0948e">
            <v:path arrowok="t"/>
            <v:stroke dashstyle="solid"/>
            <w10:wrap type="none"/>
          </v:shape>
        </w:pict>
      </w:r>
      <w:r>
        <w:rPr/>
        <w:pict>
          <v:shape style="position:absolute;margin-left:666.141724pt;margin-top:24.01811pt;width:476.45pt;height:103.75pt;mso-position-horizontal-relative:page;mso-position-vertical-relative:paragraph;z-index:158013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28"/>
                    <w:gridCol w:w="3733"/>
                    <w:gridCol w:w="1869"/>
                  </w:tblGrid>
                  <w:tr>
                    <w:trPr>
                      <w:trHeight w:val="233" w:hRule="atLeast"/>
                    </w:trPr>
                    <w:tc>
                      <w:tcPr>
                        <w:tcW w:w="3928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733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69" w:type="dxa"/>
                      </w:tcPr>
                      <w:p>
                        <w:pPr>
                          <w:pStyle w:val="TableParagraph"/>
                          <w:spacing w:before="2"/>
                          <w:ind w:right="423"/>
                          <w:rPr>
                            <w:sz w:val="16"/>
                          </w:rPr>
                        </w:pPr>
                        <w:r>
                          <w:rPr>
                            <w:color w:val="A0948E"/>
                            <w:sz w:val="16"/>
                          </w:rPr>
                          <w:t>R$1</w:t>
                        </w:r>
                      </w:p>
                    </w:tc>
                  </w:tr>
                  <w:tr>
                    <w:trPr>
                      <w:trHeight w:val="294" w:hRule="atLeast"/>
                    </w:trPr>
                    <w:tc>
                      <w:tcPr>
                        <w:tcW w:w="3928" w:type="dxa"/>
                        <w:tcBorders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80"/>
                          <w:jc w:val="left"/>
                          <w:rPr>
                            <w:rFonts w:ascii="Tahoma" w:hAns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A0948E"/>
                            <w:sz w:val="18"/>
                          </w:rPr>
                          <w:t>Descrição</w:t>
                        </w:r>
                      </w:p>
                    </w:tc>
                    <w:tc>
                      <w:tcPr>
                        <w:tcW w:w="3733" w:type="dxa"/>
                        <w:tcBorders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337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w w:val="90"/>
                            <w:sz w:val="18"/>
                          </w:rPr>
                          <w:t>31/12/2021</w:t>
                        </w:r>
                      </w:p>
                    </w:tc>
                    <w:tc>
                      <w:tcPr>
                        <w:tcW w:w="1869" w:type="dxa"/>
                        <w:tcBorders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423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w w:val="90"/>
                            <w:sz w:val="18"/>
                          </w:rPr>
                          <w:t>31/12/2020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3928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left="8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Custo</w:t>
                        </w:r>
                        <w:r>
                          <w:rPr>
                            <w:color w:val="A0948E"/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dos</w:t>
                        </w:r>
                        <w:r>
                          <w:rPr>
                            <w:color w:val="A0948E"/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produtos</w:t>
                        </w:r>
                        <w:r>
                          <w:rPr>
                            <w:color w:val="A0948E"/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vendidos</w:t>
                        </w:r>
                      </w:p>
                    </w:tc>
                    <w:tc>
                      <w:tcPr>
                        <w:tcW w:w="3733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869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3928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left="23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Custo</w:t>
                        </w:r>
                        <w:r>
                          <w:rPr>
                            <w:color w:val="A0948E"/>
                            <w:spacing w:val="-1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color w:val="A0948E"/>
                            <w:spacing w:val="-1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aquisição</w:t>
                        </w:r>
                      </w:p>
                    </w:tc>
                    <w:tc>
                      <w:tcPr>
                        <w:tcW w:w="3733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337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(652.456.530)</w:t>
                        </w:r>
                      </w:p>
                    </w:tc>
                    <w:tc>
                      <w:tcPr>
                        <w:tcW w:w="1869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423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(573.730.733)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3928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left="23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Frete</w:t>
                        </w:r>
                      </w:p>
                    </w:tc>
                    <w:tc>
                      <w:tcPr>
                        <w:tcW w:w="3733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337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(4.109.840)</w:t>
                        </w:r>
                      </w:p>
                    </w:tc>
                    <w:tc>
                      <w:tcPr>
                        <w:tcW w:w="1869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423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(4.417.513)</w:t>
                        </w: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3928" w:type="dxa"/>
                        <w:tcBorders>
                          <w:top w:val="single" w:sz="6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ind w:left="23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Demais</w:t>
                        </w:r>
                        <w:r>
                          <w:rPr>
                            <w:color w:val="A0948E"/>
                            <w:spacing w:val="-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custos*</w:t>
                        </w:r>
                      </w:p>
                    </w:tc>
                    <w:tc>
                      <w:tcPr>
                        <w:tcW w:w="3733" w:type="dxa"/>
                        <w:tcBorders>
                          <w:top w:val="single" w:sz="6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ind w:right="337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(9.160.228)</w:t>
                        </w:r>
                      </w:p>
                    </w:tc>
                    <w:tc>
                      <w:tcPr>
                        <w:tcW w:w="1869" w:type="dxa"/>
                        <w:tcBorders>
                          <w:top w:val="single" w:sz="6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ind w:right="423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(7.750.023)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3928" w:type="dxa"/>
                        <w:tcBorders>
                          <w:top w:val="single" w:sz="12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80"/>
                          <w:jc w:val="left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702C29"/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3733" w:type="dxa"/>
                        <w:tcBorders>
                          <w:top w:val="single" w:sz="12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right="337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702C29"/>
                            <w:w w:val="95"/>
                            <w:sz w:val="18"/>
                          </w:rPr>
                          <w:t>(665.726.598)</w:t>
                        </w:r>
                      </w:p>
                    </w:tc>
                    <w:tc>
                      <w:tcPr>
                        <w:tcW w:w="1869" w:type="dxa"/>
                        <w:tcBorders>
                          <w:top w:val="single" w:sz="12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right="423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702C29"/>
                            <w:w w:val="95"/>
                            <w:sz w:val="18"/>
                          </w:rPr>
                          <w:t>(585.898.269)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A0948E"/>
          <w:w w:val="95"/>
        </w:rPr>
        <w:t>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custo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dos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produtos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vendidos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apresenta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seguinte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composição:</w:t>
      </w:r>
    </w:p>
    <w:p>
      <w:pPr>
        <w:spacing w:after="0"/>
        <w:sectPr>
          <w:pgSz w:w="23820" w:h="16840" w:orient="landscape"/>
          <w:pgMar w:header="0" w:footer="532" w:top="1240" w:bottom="720" w:left="1140" w:right="120"/>
          <w:cols w:num="3" w:equalWidth="0">
            <w:col w:w="5822" w:space="3033"/>
            <w:col w:w="455" w:space="2709"/>
            <w:col w:w="1054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360" w:bottom="0" w:left="1140" w:right="120"/>
        </w:sectPr>
      </w:pPr>
    </w:p>
    <w:p>
      <w:pPr>
        <w:pStyle w:val="Heading2"/>
        <w:numPr>
          <w:ilvl w:val="0"/>
          <w:numId w:val="9"/>
        </w:numPr>
        <w:tabs>
          <w:tab w:pos="491" w:val="left" w:leader="none"/>
        </w:tabs>
        <w:spacing w:line="240" w:lineRule="auto" w:before="85" w:after="0"/>
        <w:ind w:left="490" w:right="0" w:hanging="328"/>
        <w:jc w:val="both"/>
      </w:pPr>
      <w:r>
        <w:rPr>
          <w:rFonts w:ascii="Times New Roman" w:hAnsi="Times New Roman"/>
          <w:b w:val="0"/>
          <w:color w:val="A0948E"/>
          <w:w w:val="80"/>
          <w:sz w:val="36"/>
        </w:rPr>
        <w:t>•</w:t>
      </w:r>
      <w:r>
        <w:rPr>
          <w:rFonts w:ascii="Times New Roman" w:hAnsi="Times New Roman"/>
          <w:b w:val="0"/>
          <w:color w:val="A0948E"/>
          <w:spacing w:val="-7"/>
          <w:w w:val="80"/>
          <w:sz w:val="36"/>
        </w:rPr>
        <w:t> </w:t>
      </w:r>
      <w:r>
        <w:rPr>
          <w:color w:val="702C29"/>
          <w:w w:val="80"/>
        </w:rPr>
        <w:t>PATRIMÔNIO</w:t>
      </w:r>
      <w:r>
        <w:rPr>
          <w:color w:val="702C29"/>
          <w:spacing w:val="10"/>
          <w:w w:val="80"/>
        </w:rPr>
        <w:t> </w:t>
      </w:r>
      <w:r>
        <w:rPr>
          <w:color w:val="702C29"/>
          <w:w w:val="80"/>
        </w:rPr>
        <w:t>LÍQUIDO</w:t>
      </w:r>
    </w:p>
    <w:p>
      <w:pPr>
        <w:pStyle w:val="BodyText"/>
        <w:spacing w:before="4"/>
        <w:rPr>
          <w:rFonts w:ascii="Tahoma"/>
          <w:b/>
          <w:sz w:val="14"/>
        </w:rPr>
      </w:pPr>
    </w:p>
    <w:tbl>
      <w:tblPr>
        <w:tblW w:w="0" w:type="auto"/>
        <w:jc w:val="left"/>
        <w:tblInd w:w="1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86"/>
        <w:gridCol w:w="3119"/>
        <w:gridCol w:w="1581"/>
      </w:tblGrid>
      <w:tr>
        <w:trPr>
          <w:trHeight w:val="237" w:hRule="atLeast"/>
        </w:trPr>
        <w:tc>
          <w:tcPr>
            <w:tcW w:w="44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11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81" w:type="dxa"/>
          </w:tcPr>
          <w:p>
            <w:pPr>
              <w:pStyle w:val="TableParagraph"/>
              <w:spacing w:before="2"/>
              <w:ind w:right="79"/>
              <w:rPr>
                <w:sz w:val="16"/>
              </w:rPr>
            </w:pPr>
            <w:r>
              <w:rPr>
                <w:color w:val="A0948E"/>
                <w:sz w:val="16"/>
              </w:rPr>
              <w:t>R$1</w:t>
            </w:r>
          </w:p>
        </w:tc>
      </w:tr>
      <w:tr>
        <w:trPr>
          <w:trHeight w:val="297" w:hRule="atLeast"/>
        </w:trPr>
        <w:tc>
          <w:tcPr>
            <w:tcW w:w="4486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2"/>
              <w:ind w:left="80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A0948E"/>
                <w:sz w:val="18"/>
              </w:rPr>
              <w:t>Descrição</w:t>
            </w:r>
          </w:p>
        </w:tc>
        <w:tc>
          <w:tcPr>
            <w:tcW w:w="3119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2"/>
              <w:ind w:right="36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31/12/2021</w:t>
            </w:r>
          </w:p>
        </w:tc>
        <w:tc>
          <w:tcPr>
            <w:tcW w:w="1581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2"/>
              <w:ind w:right="7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31/12/2020</w:t>
            </w:r>
          </w:p>
        </w:tc>
      </w:tr>
      <w:tr>
        <w:trPr>
          <w:trHeight w:val="290" w:hRule="atLeast"/>
        </w:trPr>
        <w:tc>
          <w:tcPr>
            <w:tcW w:w="448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Capital</w:t>
            </w:r>
            <w:r>
              <w:rPr>
                <w:color w:val="A0948E"/>
                <w:spacing w:val="-1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social – governo federal (18.a)</w:t>
            </w:r>
          </w:p>
        </w:tc>
        <w:tc>
          <w:tcPr>
            <w:tcW w:w="311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360"/>
              <w:rPr>
                <w:sz w:val="18"/>
              </w:rPr>
            </w:pPr>
            <w:r>
              <w:rPr>
                <w:color w:val="A0948E"/>
                <w:sz w:val="18"/>
              </w:rPr>
              <w:t>1.248.320.671</w:t>
            </w:r>
          </w:p>
        </w:tc>
        <w:tc>
          <w:tcPr>
            <w:tcW w:w="1581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9"/>
              <w:rPr>
                <w:sz w:val="18"/>
              </w:rPr>
            </w:pPr>
            <w:r>
              <w:rPr>
                <w:color w:val="A0948E"/>
                <w:sz w:val="18"/>
              </w:rPr>
              <w:t>1.218.334.955</w:t>
            </w:r>
          </w:p>
        </w:tc>
      </w:tr>
      <w:tr>
        <w:trPr>
          <w:trHeight w:val="290" w:hRule="atLeast"/>
        </w:trPr>
        <w:tc>
          <w:tcPr>
            <w:tcW w:w="448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Prejuízos</w:t>
            </w:r>
            <w:r>
              <w:rPr>
                <w:color w:val="A0948E"/>
                <w:spacing w:val="3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acumulados</w:t>
            </w:r>
            <w:r>
              <w:rPr>
                <w:color w:val="A0948E"/>
                <w:spacing w:val="4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(18.b)</w:t>
            </w:r>
          </w:p>
        </w:tc>
        <w:tc>
          <w:tcPr>
            <w:tcW w:w="311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360"/>
              <w:rPr>
                <w:sz w:val="18"/>
              </w:rPr>
            </w:pPr>
            <w:r>
              <w:rPr>
                <w:color w:val="A0948E"/>
                <w:sz w:val="18"/>
              </w:rPr>
              <w:t>(42.375.513)</w:t>
            </w:r>
          </w:p>
        </w:tc>
        <w:tc>
          <w:tcPr>
            <w:tcW w:w="1581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9"/>
              <w:rPr>
                <w:sz w:val="18"/>
              </w:rPr>
            </w:pPr>
            <w:r>
              <w:rPr>
                <w:color w:val="A0948E"/>
                <w:sz w:val="18"/>
              </w:rPr>
              <w:t>(276.408.489)</w:t>
            </w:r>
          </w:p>
        </w:tc>
      </w:tr>
      <w:tr>
        <w:trPr>
          <w:trHeight w:val="290" w:hRule="atLeast"/>
        </w:trPr>
        <w:tc>
          <w:tcPr>
            <w:tcW w:w="9186" w:type="dxa"/>
            <w:gridSpan w:val="3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A0948E"/>
                <w:spacing w:val="-1"/>
                <w:w w:val="95"/>
                <w:sz w:val="18"/>
              </w:rPr>
              <w:t>Adiantamento</w:t>
            </w:r>
            <w:r>
              <w:rPr>
                <w:color w:val="A0948E"/>
                <w:spacing w:val="-15"/>
                <w:w w:val="95"/>
                <w:sz w:val="18"/>
              </w:rPr>
              <w:t> </w:t>
            </w:r>
            <w:r>
              <w:rPr>
                <w:color w:val="A0948E"/>
                <w:spacing w:val="-1"/>
                <w:w w:val="95"/>
                <w:sz w:val="18"/>
              </w:rPr>
              <w:t>para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spacing w:val="-1"/>
                <w:w w:val="95"/>
                <w:sz w:val="18"/>
              </w:rPr>
              <w:t>Futuro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spacing w:val="-1"/>
                <w:w w:val="95"/>
                <w:sz w:val="18"/>
              </w:rPr>
              <w:t>Aumento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spacing w:val="-1"/>
                <w:w w:val="95"/>
                <w:sz w:val="18"/>
              </w:rPr>
              <w:t>de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Capital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–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AFAC</w:t>
            </w:r>
            <w:r>
              <w:rPr>
                <w:color w:val="A0948E"/>
                <w:spacing w:val="-15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(18.a)</w:t>
            </w:r>
          </w:p>
        </w:tc>
      </w:tr>
      <w:tr>
        <w:trPr>
          <w:trHeight w:val="290" w:hRule="atLeast"/>
        </w:trPr>
        <w:tc>
          <w:tcPr>
            <w:tcW w:w="448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308"/>
              <w:jc w:val="left"/>
              <w:rPr>
                <w:sz w:val="18"/>
              </w:rPr>
            </w:pPr>
            <w:r>
              <w:rPr>
                <w:color w:val="A0948E"/>
                <w:spacing w:val="-1"/>
                <w:sz w:val="18"/>
              </w:rPr>
              <w:t>AFAC</w:t>
            </w:r>
            <w:r>
              <w:rPr>
                <w:color w:val="A0948E"/>
                <w:spacing w:val="-17"/>
                <w:sz w:val="18"/>
              </w:rPr>
              <w:t> </w:t>
            </w:r>
            <w:r>
              <w:rPr>
                <w:color w:val="A0948E"/>
                <w:spacing w:val="-1"/>
                <w:sz w:val="18"/>
              </w:rPr>
              <w:t>–</w:t>
            </w:r>
            <w:r>
              <w:rPr>
                <w:color w:val="A0948E"/>
                <w:spacing w:val="-17"/>
                <w:sz w:val="18"/>
              </w:rPr>
              <w:t> </w:t>
            </w:r>
            <w:r>
              <w:rPr>
                <w:color w:val="A0948E"/>
                <w:sz w:val="18"/>
              </w:rPr>
              <w:t>2017</w:t>
            </w:r>
          </w:p>
        </w:tc>
        <w:tc>
          <w:tcPr>
            <w:tcW w:w="311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360"/>
              <w:rPr>
                <w:sz w:val="18"/>
              </w:rPr>
            </w:pPr>
            <w:r>
              <w:rPr>
                <w:color w:val="A0948E"/>
                <w:sz w:val="18"/>
              </w:rPr>
              <w:t>240.410.500</w:t>
            </w:r>
          </w:p>
        </w:tc>
        <w:tc>
          <w:tcPr>
            <w:tcW w:w="1581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9"/>
              <w:rPr>
                <w:sz w:val="18"/>
              </w:rPr>
            </w:pPr>
            <w:r>
              <w:rPr>
                <w:color w:val="A0948E"/>
                <w:sz w:val="18"/>
              </w:rPr>
              <w:t>270.396.216</w:t>
            </w:r>
          </w:p>
        </w:tc>
      </w:tr>
      <w:tr>
        <w:trPr>
          <w:trHeight w:val="282" w:hRule="atLeast"/>
        </w:trPr>
        <w:tc>
          <w:tcPr>
            <w:tcW w:w="4486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ind w:left="308"/>
              <w:jc w:val="left"/>
              <w:rPr>
                <w:sz w:val="18"/>
              </w:rPr>
            </w:pPr>
            <w:r>
              <w:rPr>
                <w:color w:val="A0948E"/>
                <w:spacing w:val="-1"/>
                <w:sz w:val="18"/>
              </w:rPr>
              <w:t>AFAC</w:t>
            </w:r>
            <w:r>
              <w:rPr>
                <w:color w:val="A0948E"/>
                <w:spacing w:val="-17"/>
                <w:sz w:val="18"/>
              </w:rPr>
              <w:t> </w:t>
            </w:r>
            <w:r>
              <w:rPr>
                <w:color w:val="A0948E"/>
                <w:spacing w:val="-1"/>
                <w:sz w:val="18"/>
              </w:rPr>
              <w:t>–</w:t>
            </w:r>
            <w:r>
              <w:rPr>
                <w:color w:val="A0948E"/>
                <w:spacing w:val="-17"/>
                <w:sz w:val="18"/>
              </w:rPr>
              <w:t> </w:t>
            </w:r>
            <w:r>
              <w:rPr>
                <w:color w:val="A0948E"/>
                <w:sz w:val="18"/>
              </w:rPr>
              <w:t>2018</w:t>
            </w:r>
          </w:p>
        </w:tc>
        <w:tc>
          <w:tcPr>
            <w:tcW w:w="3119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ind w:right="360"/>
              <w:rPr>
                <w:sz w:val="18"/>
              </w:rPr>
            </w:pPr>
            <w:r>
              <w:rPr>
                <w:color w:val="A0948E"/>
                <w:sz w:val="18"/>
              </w:rPr>
              <w:t>5.613.892</w:t>
            </w:r>
          </w:p>
        </w:tc>
        <w:tc>
          <w:tcPr>
            <w:tcW w:w="1581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ind w:right="79"/>
              <w:rPr>
                <w:sz w:val="18"/>
              </w:rPr>
            </w:pPr>
            <w:r>
              <w:rPr>
                <w:color w:val="A0948E"/>
                <w:sz w:val="18"/>
              </w:rPr>
              <w:t>5.613.892</w:t>
            </w:r>
          </w:p>
        </w:tc>
      </w:tr>
      <w:tr>
        <w:trPr>
          <w:trHeight w:val="275" w:hRule="atLeast"/>
        </w:trPr>
        <w:tc>
          <w:tcPr>
            <w:tcW w:w="4486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5"/>
              <w:ind w:left="80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sz w:val="18"/>
              </w:rPr>
              <w:t>Total</w:t>
            </w:r>
          </w:p>
        </w:tc>
        <w:tc>
          <w:tcPr>
            <w:tcW w:w="3119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5"/>
              <w:ind w:right="36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1.451.969.550</w:t>
            </w:r>
          </w:p>
        </w:tc>
        <w:tc>
          <w:tcPr>
            <w:tcW w:w="1581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5"/>
              <w:ind w:right="7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1.217.936.574</w:t>
            </w:r>
          </w:p>
        </w:tc>
      </w:tr>
    </w:tbl>
    <w:p>
      <w:pPr>
        <w:pStyle w:val="BodyText"/>
        <w:rPr>
          <w:rFonts w:ascii="Tahoma"/>
          <w:b/>
          <w:sz w:val="35"/>
        </w:rPr>
      </w:pPr>
    </w:p>
    <w:p>
      <w:pPr>
        <w:pStyle w:val="Heading4"/>
        <w:numPr>
          <w:ilvl w:val="1"/>
          <w:numId w:val="9"/>
        </w:numPr>
        <w:tabs>
          <w:tab w:pos="605" w:val="left" w:leader="none"/>
        </w:tabs>
        <w:spacing w:line="240" w:lineRule="auto" w:before="1" w:after="0"/>
        <w:ind w:left="604" w:right="0" w:hanging="442"/>
        <w:jc w:val="left"/>
      </w:pPr>
      <w:r>
        <w:rPr>
          <w:color w:val="A0948E"/>
          <w:spacing w:val="-2"/>
          <w:w w:val="90"/>
        </w:rPr>
        <w:t>Capital</w:t>
      </w:r>
      <w:r>
        <w:rPr>
          <w:color w:val="A0948E"/>
          <w:spacing w:val="-14"/>
          <w:w w:val="90"/>
        </w:rPr>
        <w:t> </w:t>
      </w:r>
      <w:r>
        <w:rPr>
          <w:color w:val="A0948E"/>
          <w:spacing w:val="-1"/>
          <w:w w:val="90"/>
        </w:rPr>
        <w:t>Social/Adiantamento</w:t>
      </w:r>
      <w:r>
        <w:rPr>
          <w:color w:val="A0948E"/>
          <w:spacing w:val="-13"/>
          <w:w w:val="90"/>
        </w:rPr>
        <w:t> </w:t>
      </w:r>
      <w:r>
        <w:rPr>
          <w:color w:val="A0948E"/>
          <w:spacing w:val="-1"/>
          <w:w w:val="90"/>
        </w:rPr>
        <w:t>para</w:t>
      </w:r>
      <w:r>
        <w:rPr>
          <w:color w:val="A0948E"/>
          <w:spacing w:val="-14"/>
          <w:w w:val="90"/>
        </w:rPr>
        <w:t> </w:t>
      </w:r>
      <w:r>
        <w:rPr>
          <w:color w:val="A0948E"/>
          <w:spacing w:val="-1"/>
          <w:w w:val="90"/>
        </w:rPr>
        <w:t>Futuro</w:t>
      </w:r>
      <w:r>
        <w:rPr>
          <w:color w:val="A0948E"/>
          <w:spacing w:val="-13"/>
          <w:w w:val="90"/>
        </w:rPr>
        <w:t> </w:t>
      </w:r>
      <w:r>
        <w:rPr>
          <w:color w:val="A0948E"/>
          <w:spacing w:val="-1"/>
          <w:w w:val="90"/>
        </w:rPr>
        <w:t>Aumento</w:t>
      </w:r>
      <w:r>
        <w:rPr>
          <w:color w:val="A0948E"/>
          <w:spacing w:val="-14"/>
          <w:w w:val="90"/>
        </w:rPr>
        <w:t> </w:t>
      </w:r>
      <w:r>
        <w:rPr>
          <w:color w:val="A0948E"/>
          <w:spacing w:val="-1"/>
          <w:w w:val="90"/>
        </w:rPr>
        <w:t>de</w:t>
      </w:r>
      <w:r>
        <w:rPr>
          <w:color w:val="A0948E"/>
          <w:spacing w:val="-13"/>
          <w:w w:val="90"/>
        </w:rPr>
        <w:t> </w:t>
      </w:r>
      <w:r>
        <w:rPr>
          <w:color w:val="A0948E"/>
          <w:spacing w:val="-1"/>
          <w:w w:val="90"/>
        </w:rPr>
        <w:t>Capital</w:t>
      </w:r>
      <w:r>
        <w:rPr>
          <w:color w:val="A0948E"/>
          <w:spacing w:val="-14"/>
          <w:w w:val="90"/>
        </w:rPr>
        <w:t> </w:t>
      </w:r>
      <w:r>
        <w:rPr>
          <w:color w:val="A0948E"/>
          <w:spacing w:val="-1"/>
          <w:w w:val="90"/>
        </w:rPr>
        <w:t>–</w:t>
      </w:r>
      <w:r>
        <w:rPr>
          <w:color w:val="A0948E"/>
          <w:spacing w:val="-13"/>
          <w:w w:val="90"/>
        </w:rPr>
        <w:t> </w:t>
      </w:r>
      <w:r>
        <w:rPr>
          <w:color w:val="A0948E"/>
          <w:spacing w:val="-1"/>
          <w:w w:val="90"/>
        </w:rPr>
        <w:t>AFAC</w:t>
      </w:r>
    </w:p>
    <w:p>
      <w:pPr>
        <w:pStyle w:val="BodyText"/>
        <w:spacing w:line="295" w:lineRule="auto" w:before="172"/>
        <w:ind w:left="163" w:right="38"/>
        <w:jc w:val="both"/>
      </w:pPr>
      <w:r>
        <w:rPr>
          <w:color w:val="A0948E"/>
          <w:w w:val="95"/>
        </w:rPr>
        <w:t>Em</w:t>
      </w:r>
      <w:r>
        <w:rPr>
          <w:color w:val="A0948E"/>
          <w:spacing w:val="-2"/>
          <w:w w:val="95"/>
        </w:rPr>
        <w:t> </w:t>
      </w:r>
      <w:r>
        <w:rPr>
          <w:color w:val="A0948E"/>
          <w:w w:val="95"/>
        </w:rPr>
        <w:t>2021,</w:t>
      </w:r>
      <w:r>
        <w:rPr>
          <w:color w:val="A0948E"/>
          <w:spacing w:val="-2"/>
          <w:w w:val="95"/>
        </w:rPr>
        <w:t> </w:t>
      </w:r>
      <w:r>
        <w:rPr>
          <w:color w:val="A0948E"/>
          <w:w w:val="95"/>
        </w:rPr>
        <w:t>ocorreu</w:t>
      </w:r>
      <w:r>
        <w:rPr>
          <w:color w:val="A0948E"/>
          <w:spacing w:val="-2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2"/>
          <w:w w:val="95"/>
        </w:rPr>
        <w:t> </w:t>
      </w:r>
      <w:r>
        <w:rPr>
          <w:color w:val="A0948E"/>
          <w:w w:val="95"/>
        </w:rPr>
        <w:t>integralização</w:t>
      </w:r>
      <w:r>
        <w:rPr>
          <w:color w:val="A0948E"/>
          <w:spacing w:val="-2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2"/>
          <w:w w:val="95"/>
        </w:rPr>
        <w:t> </w:t>
      </w:r>
      <w:r>
        <w:rPr>
          <w:color w:val="A0948E"/>
          <w:w w:val="95"/>
        </w:rPr>
        <w:t>capital</w:t>
      </w:r>
      <w:r>
        <w:rPr>
          <w:color w:val="A0948E"/>
          <w:spacing w:val="-2"/>
          <w:w w:val="95"/>
        </w:rPr>
        <w:t> </w:t>
      </w:r>
      <w:r>
        <w:rPr>
          <w:color w:val="A0948E"/>
          <w:w w:val="95"/>
        </w:rPr>
        <w:t>social</w:t>
      </w:r>
      <w:r>
        <w:rPr>
          <w:color w:val="A0948E"/>
          <w:spacing w:val="-2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2"/>
          <w:w w:val="95"/>
        </w:rPr>
        <w:t> </w:t>
      </w:r>
      <w:r>
        <w:rPr>
          <w:color w:val="A0948E"/>
          <w:w w:val="95"/>
        </w:rPr>
        <w:t>montante</w:t>
      </w:r>
      <w:r>
        <w:rPr>
          <w:color w:val="A0948E"/>
          <w:spacing w:val="-2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2"/>
          <w:w w:val="95"/>
        </w:rPr>
        <w:t> </w:t>
      </w:r>
      <w:r>
        <w:rPr>
          <w:color w:val="A0948E"/>
          <w:w w:val="95"/>
        </w:rPr>
        <w:t>R$</w:t>
      </w:r>
      <w:r>
        <w:rPr>
          <w:color w:val="A0948E"/>
          <w:spacing w:val="-2"/>
          <w:w w:val="95"/>
        </w:rPr>
        <w:t> </w:t>
      </w:r>
      <w:r>
        <w:rPr>
          <w:color w:val="A0948E"/>
          <w:w w:val="95"/>
        </w:rPr>
        <w:t>29,98</w:t>
      </w:r>
      <w:r>
        <w:rPr>
          <w:color w:val="A0948E"/>
          <w:spacing w:val="-2"/>
          <w:w w:val="95"/>
        </w:rPr>
        <w:t> </w:t>
      </w:r>
      <w:r>
        <w:rPr>
          <w:color w:val="A0948E"/>
          <w:w w:val="95"/>
        </w:rPr>
        <w:t>milhões,</w:t>
      </w:r>
      <w:r>
        <w:rPr>
          <w:color w:val="A0948E"/>
          <w:spacing w:val="-2"/>
          <w:w w:val="95"/>
        </w:rPr>
        <w:t> </w:t>
      </w:r>
      <w:r>
        <w:rPr>
          <w:color w:val="A0948E"/>
          <w:w w:val="95"/>
        </w:rPr>
        <w:t>proveniente</w:t>
      </w:r>
      <w:r>
        <w:rPr>
          <w:color w:val="A0948E"/>
          <w:spacing w:val="-2"/>
          <w:w w:val="95"/>
        </w:rPr>
        <w:t> </w:t>
      </w:r>
      <w:r>
        <w:rPr>
          <w:color w:val="A0948E"/>
          <w:w w:val="95"/>
        </w:rPr>
        <w:t>dos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5"/>
        </w:rPr>
        <w:t>recursos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financeiros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registrados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como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Adiantamento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para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Futuro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Aumento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Capital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–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AFAC,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conforme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Ata da 1ª Assembleia Geral Ordinária – AGO, de 23 de abril de 2021. Após a integralização, o capital social</w:t>
      </w:r>
      <w:r>
        <w:rPr>
          <w:color w:val="A0948E"/>
          <w:spacing w:val="1"/>
          <w:w w:val="90"/>
        </w:rPr>
        <w:t> </w:t>
      </w:r>
      <w:r>
        <w:rPr>
          <w:color w:val="A0948E"/>
        </w:rPr>
        <w:t>passou</w:t>
      </w:r>
      <w:r>
        <w:rPr>
          <w:color w:val="A0948E"/>
          <w:spacing w:val="-21"/>
        </w:rPr>
        <w:t> </w:t>
      </w:r>
      <w:r>
        <w:rPr>
          <w:color w:val="A0948E"/>
        </w:rPr>
        <w:t>a</w:t>
      </w:r>
      <w:r>
        <w:rPr>
          <w:color w:val="A0948E"/>
          <w:spacing w:val="-20"/>
        </w:rPr>
        <w:t> </w:t>
      </w:r>
      <w:r>
        <w:rPr>
          <w:color w:val="A0948E"/>
        </w:rPr>
        <w:t>ser</w:t>
      </w:r>
      <w:r>
        <w:rPr>
          <w:color w:val="A0948E"/>
          <w:spacing w:val="-20"/>
        </w:rPr>
        <w:t> </w:t>
      </w:r>
      <w:r>
        <w:rPr>
          <w:color w:val="A0948E"/>
        </w:rPr>
        <w:t>de</w:t>
      </w:r>
      <w:r>
        <w:rPr>
          <w:color w:val="A0948E"/>
          <w:spacing w:val="-20"/>
        </w:rPr>
        <w:t> </w:t>
      </w:r>
      <w:r>
        <w:rPr>
          <w:color w:val="A0948E"/>
        </w:rPr>
        <w:t>R$</w:t>
      </w:r>
      <w:r>
        <w:rPr>
          <w:color w:val="A0948E"/>
          <w:spacing w:val="-20"/>
        </w:rPr>
        <w:t> </w:t>
      </w:r>
      <w:r>
        <w:rPr>
          <w:color w:val="A0948E"/>
        </w:rPr>
        <w:t>1,248</w:t>
      </w:r>
      <w:r>
        <w:rPr>
          <w:color w:val="A0948E"/>
          <w:spacing w:val="-20"/>
        </w:rPr>
        <w:t> </w:t>
      </w:r>
      <w:r>
        <w:rPr>
          <w:color w:val="A0948E"/>
        </w:rPr>
        <w:t>bilhão.</w:t>
      </w:r>
    </w:p>
    <w:p>
      <w:pPr>
        <w:pStyle w:val="Heading4"/>
        <w:numPr>
          <w:ilvl w:val="1"/>
          <w:numId w:val="9"/>
        </w:numPr>
        <w:tabs>
          <w:tab w:pos="620" w:val="left" w:leader="none"/>
        </w:tabs>
        <w:spacing w:line="240" w:lineRule="auto" w:before="101" w:after="0"/>
        <w:ind w:left="619" w:right="0" w:hanging="457"/>
        <w:jc w:val="left"/>
      </w:pPr>
      <w:r>
        <w:rPr>
          <w:color w:val="A0948E"/>
          <w:spacing w:val="-1"/>
          <w:w w:val="90"/>
        </w:rPr>
        <w:t>Prejuízos</w:t>
      </w:r>
      <w:r>
        <w:rPr>
          <w:color w:val="A0948E"/>
          <w:spacing w:val="-12"/>
          <w:w w:val="90"/>
        </w:rPr>
        <w:t> </w:t>
      </w:r>
      <w:r>
        <w:rPr>
          <w:color w:val="A0948E"/>
          <w:spacing w:val="-1"/>
          <w:w w:val="90"/>
        </w:rPr>
        <w:t>Acumulados</w:t>
      </w:r>
    </w:p>
    <w:p>
      <w:pPr>
        <w:pStyle w:val="BodyText"/>
        <w:spacing w:line="295" w:lineRule="auto" w:before="173"/>
        <w:ind w:left="163" w:right="38"/>
        <w:jc w:val="both"/>
      </w:pPr>
      <w:r>
        <w:rPr>
          <w:color w:val="A0948E"/>
          <w:w w:val="90"/>
        </w:rPr>
        <w:t>O saldo de prejuízos acumulados em 2021, no montante de R$ 42,37 milhões, decorre de saldo de resulta-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dos líquidos negativos de exercícios anteriores. Este saldo em 2020 era de R$ 276,4 milhões e foi absorvido,</w:t>
      </w:r>
      <w:r>
        <w:rPr>
          <w:color w:val="A0948E"/>
          <w:spacing w:val="-54"/>
          <w:w w:val="90"/>
        </w:rPr>
        <w:t> </w:t>
      </w:r>
      <w:r>
        <w:rPr>
          <w:color w:val="A0948E"/>
          <w:w w:val="90"/>
        </w:rPr>
        <w:t>em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sua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maior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parte,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pelo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resultado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positivo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do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exercício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2021,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R$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234,03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milhões.</w:t>
      </w:r>
    </w:p>
    <w:p>
      <w:pPr>
        <w:pStyle w:val="BodyText"/>
        <w:spacing w:before="5"/>
        <w:rPr>
          <w:sz w:val="33"/>
        </w:rPr>
      </w:pPr>
    </w:p>
    <w:p>
      <w:pPr>
        <w:pStyle w:val="Heading2"/>
        <w:numPr>
          <w:ilvl w:val="0"/>
          <w:numId w:val="9"/>
        </w:numPr>
        <w:tabs>
          <w:tab w:pos="491" w:val="left" w:leader="none"/>
        </w:tabs>
        <w:spacing w:line="240" w:lineRule="auto" w:before="0" w:after="0"/>
        <w:ind w:left="490" w:right="0" w:hanging="328"/>
        <w:jc w:val="both"/>
      </w:pPr>
      <w:r>
        <w:rPr>
          <w:rFonts w:ascii="Times New Roman" w:hAnsi="Times New Roman"/>
          <w:b w:val="0"/>
          <w:color w:val="A0948E"/>
          <w:w w:val="85"/>
          <w:sz w:val="36"/>
        </w:rPr>
        <w:t>•</w:t>
      </w:r>
      <w:r>
        <w:rPr>
          <w:rFonts w:ascii="Times New Roman" w:hAnsi="Times New Roman"/>
          <w:b w:val="0"/>
          <w:color w:val="A0948E"/>
          <w:spacing w:val="-28"/>
          <w:w w:val="85"/>
          <w:sz w:val="36"/>
        </w:rPr>
        <w:t> </w:t>
      </w:r>
      <w:r>
        <w:rPr>
          <w:color w:val="702C29"/>
          <w:w w:val="85"/>
        </w:rPr>
        <w:t>RECEITA</w:t>
      </w:r>
      <w:r>
        <w:rPr>
          <w:color w:val="702C29"/>
          <w:spacing w:val="-10"/>
          <w:w w:val="85"/>
        </w:rPr>
        <w:t> </w:t>
      </w:r>
      <w:r>
        <w:rPr>
          <w:color w:val="702C29"/>
          <w:w w:val="85"/>
        </w:rPr>
        <w:t>DE</w:t>
      </w:r>
      <w:r>
        <w:rPr>
          <w:color w:val="702C29"/>
          <w:spacing w:val="-20"/>
          <w:w w:val="85"/>
        </w:rPr>
        <w:t> </w:t>
      </w:r>
      <w:r>
        <w:rPr>
          <w:color w:val="702C29"/>
          <w:w w:val="85"/>
        </w:rPr>
        <w:t>VENDAS</w:t>
      </w:r>
    </w:p>
    <w:p>
      <w:pPr>
        <w:pStyle w:val="BodyText"/>
        <w:spacing w:line="295" w:lineRule="auto" w:before="138"/>
        <w:ind w:left="163" w:right="38"/>
        <w:jc w:val="both"/>
      </w:pPr>
      <w:r>
        <w:rPr>
          <w:color w:val="A0948E"/>
          <w:w w:val="95"/>
        </w:rPr>
        <w:t>Não obstante o cenário econômico desafiador devido à Covid-19, a Hemobrás manteve seu volume de</w:t>
      </w:r>
      <w:r>
        <w:rPr>
          <w:color w:val="A0948E"/>
          <w:spacing w:val="1"/>
          <w:w w:val="95"/>
        </w:rPr>
        <w:t> </w:t>
      </w:r>
      <w:r>
        <w:rPr>
          <w:color w:val="A0948E"/>
          <w:spacing w:val="-1"/>
          <w:w w:val="95"/>
        </w:rPr>
        <w:t>entrega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medicamentos,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nos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quantitativos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contratados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pelo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Ministério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Saúde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para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ano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2021.</w:t>
      </w:r>
    </w:p>
    <w:p>
      <w:pPr>
        <w:pStyle w:val="BodyText"/>
        <w:spacing w:line="295" w:lineRule="auto" w:before="114"/>
        <w:ind w:left="163" w:right="39"/>
        <w:jc w:val="both"/>
      </w:pPr>
      <w:r>
        <w:rPr>
          <w:color w:val="A0948E"/>
          <w:spacing w:val="-3"/>
          <w:w w:val="95"/>
        </w:rPr>
        <w:t>A</w:t>
      </w:r>
      <w:r>
        <w:rPr>
          <w:color w:val="A0948E"/>
          <w:spacing w:val="-8"/>
          <w:w w:val="95"/>
        </w:rPr>
        <w:t> </w:t>
      </w:r>
      <w:r>
        <w:rPr>
          <w:color w:val="A0948E"/>
          <w:spacing w:val="-3"/>
          <w:w w:val="95"/>
        </w:rPr>
        <w:t>receita</w:t>
      </w:r>
      <w:r>
        <w:rPr>
          <w:color w:val="A0948E"/>
          <w:spacing w:val="-8"/>
          <w:w w:val="95"/>
        </w:rPr>
        <w:t> </w:t>
      </w:r>
      <w:r>
        <w:rPr>
          <w:color w:val="A0948E"/>
          <w:spacing w:val="-3"/>
          <w:w w:val="95"/>
        </w:rPr>
        <w:t>da</w:t>
      </w:r>
      <w:r>
        <w:rPr>
          <w:color w:val="A0948E"/>
          <w:spacing w:val="-7"/>
          <w:w w:val="95"/>
        </w:rPr>
        <w:t> </w:t>
      </w:r>
      <w:r>
        <w:rPr>
          <w:color w:val="A0948E"/>
          <w:spacing w:val="-3"/>
          <w:w w:val="95"/>
        </w:rPr>
        <w:t>Companhia</w:t>
      </w:r>
      <w:r>
        <w:rPr>
          <w:color w:val="A0948E"/>
          <w:spacing w:val="-8"/>
          <w:w w:val="95"/>
        </w:rPr>
        <w:t> </w:t>
      </w:r>
      <w:r>
        <w:rPr>
          <w:color w:val="A0948E"/>
          <w:spacing w:val="-3"/>
          <w:w w:val="95"/>
        </w:rPr>
        <w:t>em</w:t>
      </w:r>
      <w:r>
        <w:rPr>
          <w:color w:val="A0948E"/>
          <w:spacing w:val="-7"/>
          <w:w w:val="95"/>
        </w:rPr>
        <w:t> </w:t>
      </w:r>
      <w:r>
        <w:rPr>
          <w:color w:val="A0948E"/>
          <w:spacing w:val="-3"/>
          <w:w w:val="95"/>
        </w:rPr>
        <w:t>2021</w:t>
      </w:r>
      <w:r>
        <w:rPr>
          <w:color w:val="A0948E"/>
          <w:spacing w:val="-8"/>
          <w:w w:val="95"/>
        </w:rPr>
        <w:t> </w:t>
      </w:r>
      <w:r>
        <w:rPr>
          <w:color w:val="A0948E"/>
          <w:spacing w:val="-3"/>
          <w:w w:val="95"/>
        </w:rPr>
        <w:t>é</w:t>
      </w:r>
      <w:r>
        <w:rPr>
          <w:color w:val="A0948E"/>
          <w:spacing w:val="-7"/>
          <w:w w:val="95"/>
        </w:rPr>
        <w:t> </w:t>
      </w:r>
      <w:r>
        <w:rPr>
          <w:color w:val="A0948E"/>
          <w:spacing w:val="-3"/>
          <w:w w:val="95"/>
        </w:rPr>
        <w:t>decorrente</w:t>
      </w:r>
      <w:r>
        <w:rPr>
          <w:color w:val="A0948E"/>
          <w:spacing w:val="-8"/>
          <w:w w:val="95"/>
        </w:rPr>
        <w:t> </w:t>
      </w:r>
      <w:r>
        <w:rPr>
          <w:color w:val="A0948E"/>
          <w:spacing w:val="-3"/>
          <w:w w:val="95"/>
        </w:rPr>
        <w:t>de</w:t>
      </w:r>
      <w:r>
        <w:rPr>
          <w:color w:val="A0948E"/>
          <w:spacing w:val="-7"/>
          <w:w w:val="95"/>
        </w:rPr>
        <w:t> </w:t>
      </w:r>
      <w:r>
        <w:rPr>
          <w:color w:val="A0948E"/>
          <w:spacing w:val="-3"/>
          <w:w w:val="95"/>
        </w:rPr>
        <w:t>vendas</w:t>
      </w:r>
      <w:r>
        <w:rPr>
          <w:color w:val="A0948E"/>
          <w:spacing w:val="-8"/>
          <w:w w:val="95"/>
        </w:rPr>
        <w:t> </w:t>
      </w:r>
      <w:r>
        <w:rPr>
          <w:color w:val="A0948E"/>
          <w:spacing w:val="-3"/>
          <w:w w:val="95"/>
        </w:rPr>
        <w:t>do</w:t>
      </w:r>
      <w:r>
        <w:rPr>
          <w:color w:val="A0948E"/>
          <w:spacing w:val="-7"/>
          <w:w w:val="95"/>
        </w:rPr>
        <w:t> </w:t>
      </w:r>
      <w:r>
        <w:rPr>
          <w:color w:val="A0948E"/>
          <w:spacing w:val="-3"/>
          <w:w w:val="95"/>
        </w:rPr>
        <w:t>medicamento</w:t>
      </w:r>
      <w:r>
        <w:rPr>
          <w:color w:val="A0948E"/>
          <w:spacing w:val="-8"/>
          <w:w w:val="95"/>
        </w:rPr>
        <w:t> </w:t>
      </w:r>
      <w:r>
        <w:rPr>
          <w:color w:val="A0948E"/>
          <w:spacing w:val="-2"/>
          <w:w w:val="95"/>
        </w:rPr>
        <w:t>Fator</w:t>
      </w:r>
      <w:r>
        <w:rPr>
          <w:color w:val="A0948E"/>
          <w:spacing w:val="-14"/>
          <w:w w:val="95"/>
        </w:rPr>
        <w:t> </w:t>
      </w:r>
      <w:r>
        <w:rPr>
          <w:color w:val="A0948E"/>
          <w:spacing w:val="-2"/>
          <w:w w:val="95"/>
        </w:rPr>
        <w:t>VIII</w:t>
      </w:r>
      <w:r>
        <w:rPr>
          <w:color w:val="A0948E"/>
          <w:spacing w:val="-8"/>
          <w:w w:val="95"/>
        </w:rPr>
        <w:t> </w:t>
      </w:r>
      <w:r>
        <w:rPr>
          <w:color w:val="A0948E"/>
          <w:spacing w:val="-2"/>
          <w:w w:val="95"/>
        </w:rPr>
        <w:t>recombinante</w:t>
      </w:r>
      <w:r>
        <w:rPr>
          <w:color w:val="A0948E"/>
          <w:spacing w:val="-7"/>
          <w:w w:val="95"/>
        </w:rPr>
        <w:t> </w:t>
      </w:r>
      <w:r>
        <w:rPr>
          <w:color w:val="A0948E"/>
          <w:spacing w:val="-2"/>
          <w:w w:val="95"/>
        </w:rPr>
        <w:t>para</w:t>
      </w:r>
      <w:r>
        <w:rPr>
          <w:color w:val="A0948E"/>
          <w:spacing w:val="-8"/>
          <w:w w:val="95"/>
        </w:rPr>
        <w:t> </w:t>
      </w:r>
      <w:r>
        <w:rPr>
          <w:color w:val="A0948E"/>
          <w:spacing w:val="-2"/>
          <w:w w:val="95"/>
        </w:rPr>
        <w:t>o</w:t>
      </w:r>
      <w:r>
        <w:rPr>
          <w:color w:val="A0948E"/>
          <w:spacing w:val="-1"/>
          <w:w w:val="95"/>
        </w:rPr>
        <w:t> </w:t>
      </w:r>
      <w:r>
        <w:rPr>
          <w:color w:val="A0948E"/>
          <w:w w:val="90"/>
        </w:rPr>
        <w:t>Ministério</w:t>
      </w:r>
      <w:r>
        <w:rPr>
          <w:color w:val="A0948E"/>
          <w:spacing w:val="-14"/>
          <w:w w:val="90"/>
        </w:rPr>
        <w:t> </w:t>
      </w:r>
      <w:r>
        <w:rPr>
          <w:color w:val="A0948E"/>
          <w:w w:val="90"/>
        </w:rPr>
        <w:t>da</w:t>
      </w:r>
      <w:r>
        <w:rPr>
          <w:color w:val="A0948E"/>
          <w:spacing w:val="-13"/>
          <w:w w:val="90"/>
        </w:rPr>
        <w:t> </w:t>
      </w:r>
      <w:r>
        <w:rPr>
          <w:color w:val="A0948E"/>
          <w:w w:val="90"/>
        </w:rPr>
        <w:t>Saúde,</w:t>
      </w:r>
      <w:r>
        <w:rPr>
          <w:color w:val="A0948E"/>
          <w:spacing w:val="-13"/>
          <w:w w:val="90"/>
        </w:rPr>
        <w:t> </w:t>
      </w:r>
      <w:r>
        <w:rPr>
          <w:color w:val="A0948E"/>
          <w:w w:val="90"/>
        </w:rPr>
        <w:t>cujo</w:t>
      </w:r>
      <w:r>
        <w:rPr>
          <w:color w:val="A0948E"/>
          <w:spacing w:val="-13"/>
          <w:w w:val="90"/>
        </w:rPr>
        <w:t> </w:t>
      </w:r>
      <w:r>
        <w:rPr>
          <w:color w:val="A0948E"/>
          <w:w w:val="90"/>
        </w:rPr>
        <w:t>valor</w:t>
      </w:r>
      <w:r>
        <w:rPr>
          <w:color w:val="A0948E"/>
          <w:spacing w:val="-14"/>
          <w:w w:val="90"/>
        </w:rPr>
        <w:t> </w:t>
      </w:r>
      <w:r>
        <w:rPr>
          <w:color w:val="A0948E"/>
          <w:w w:val="90"/>
        </w:rPr>
        <w:t>foi</w:t>
      </w:r>
      <w:r>
        <w:rPr>
          <w:color w:val="A0948E"/>
          <w:spacing w:val="-13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13"/>
          <w:w w:val="90"/>
        </w:rPr>
        <w:t> </w:t>
      </w:r>
      <w:r>
        <w:rPr>
          <w:color w:val="A0948E"/>
          <w:w w:val="90"/>
        </w:rPr>
        <w:t>R$</w:t>
      </w:r>
      <w:r>
        <w:rPr>
          <w:color w:val="A0948E"/>
          <w:spacing w:val="-13"/>
          <w:w w:val="90"/>
        </w:rPr>
        <w:t> </w:t>
      </w:r>
      <w:r>
        <w:rPr>
          <w:color w:val="A0948E"/>
          <w:w w:val="90"/>
        </w:rPr>
        <w:t>990,08</w:t>
      </w:r>
      <w:r>
        <w:rPr>
          <w:color w:val="A0948E"/>
          <w:spacing w:val="-13"/>
          <w:w w:val="90"/>
        </w:rPr>
        <w:t> </w:t>
      </w:r>
      <w:r>
        <w:rPr>
          <w:color w:val="A0948E"/>
          <w:w w:val="90"/>
        </w:rPr>
        <w:t>milhões.</w:t>
      </w:r>
      <w:r>
        <w:rPr>
          <w:color w:val="A0948E"/>
          <w:spacing w:val="-14"/>
          <w:w w:val="90"/>
        </w:rPr>
        <w:t> </w:t>
      </w:r>
      <w:r>
        <w:rPr>
          <w:color w:val="A0948E"/>
          <w:w w:val="90"/>
        </w:rPr>
        <w:t>O</w:t>
      </w:r>
      <w:r>
        <w:rPr>
          <w:color w:val="A0948E"/>
          <w:spacing w:val="-13"/>
          <w:w w:val="90"/>
        </w:rPr>
        <w:t> </w:t>
      </w:r>
      <w:r>
        <w:rPr>
          <w:color w:val="A0948E"/>
          <w:w w:val="90"/>
        </w:rPr>
        <w:t>aumento</w:t>
      </w:r>
      <w:r>
        <w:rPr>
          <w:color w:val="A0948E"/>
          <w:spacing w:val="-13"/>
          <w:w w:val="90"/>
        </w:rPr>
        <w:t> </w:t>
      </w:r>
      <w:r>
        <w:rPr>
          <w:color w:val="A0948E"/>
          <w:w w:val="90"/>
        </w:rPr>
        <w:t>da</w:t>
      </w:r>
      <w:r>
        <w:rPr>
          <w:color w:val="A0948E"/>
          <w:spacing w:val="-13"/>
          <w:w w:val="90"/>
        </w:rPr>
        <w:t> </w:t>
      </w:r>
      <w:r>
        <w:rPr>
          <w:color w:val="A0948E"/>
          <w:w w:val="90"/>
        </w:rPr>
        <w:t>receita</w:t>
      </w:r>
      <w:r>
        <w:rPr>
          <w:color w:val="A0948E"/>
          <w:spacing w:val="-13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14"/>
          <w:w w:val="90"/>
        </w:rPr>
        <w:t> </w:t>
      </w:r>
      <w:r>
        <w:rPr>
          <w:color w:val="A0948E"/>
          <w:w w:val="90"/>
        </w:rPr>
        <w:t>2020</w:t>
      </w:r>
      <w:r>
        <w:rPr>
          <w:color w:val="A0948E"/>
          <w:spacing w:val="-13"/>
          <w:w w:val="90"/>
        </w:rPr>
        <w:t> </w:t>
      </w:r>
      <w:r>
        <w:rPr>
          <w:color w:val="A0948E"/>
          <w:w w:val="90"/>
        </w:rPr>
        <w:t>para</w:t>
      </w:r>
      <w:r>
        <w:rPr>
          <w:color w:val="A0948E"/>
          <w:spacing w:val="-13"/>
          <w:w w:val="90"/>
        </w:rPr>
        <w:t> </w:t>
      </w:r>
      <w:r>
        <w:rPr>
          <w:color w:val="A0948E"/>
          <w:w w:val="90"/>
        </w:rPr>
        <w:t>2021</w:t>
      </w:r>
      <w:r>
        <w:rPr>
          <w:color w:val="A0948E"/>
          <w:spacing w:val="-13"/>
          <w:w w:val="90"/>
        </w:rPr>
        <w:t> </w:t>
      </w:r>
      <w:r>
        <w:rPr>
          <w:color w:val="A0948E"/>
          <w:w w:val="90"/>
        </w:rPr>
        <w:t>é</w:t>
      </w:r>
      <w:r>
        <w:rPr>
          <w:color w:val="A0948E"/>
          <w:spacing w:val="-13"/>
          <w:w w:val="90"/>
        </w:rPr>
        <w:t> </w:t>
      </w:r>
      <w:r>
        <w:rPr>
          <w:color w:val="A0948E"/>
          <w:w w:val="90"/>
        </w:rPr>
        <w:t>resultado</w:t>
      </w:r>
      <w:r>
        <w:rPr>
          <w:color w:val="A0948E"/>
          <w:spacing w:val="1"/>
          <w:w w:val="90"/>
        </w:rPr>
        <w:t> </w:t>
      </w:r>
      <w:r>
        <w:rPr>
          <w:color w:val="A0948E"/>
          <w:spacing w:val="-3"/>
          <w:w w:val="95"/>
        </w:rPr>
        <w:t>da</w:t>
      </w:r>
      <w:r>
        <w:rPr>
          <w:color w:val="A0948E"/>
          <w:spacing w:val="-20"/>
          <w:w w:val="95"/>
        </w:rPr>
        <w:t> </w:t>
      </w:r>
      <w:r>
        <w:rPr>
          <w:color w:val="A0948E"/>
          <w:spacing w:val="-3"/>
          <w:w w:val="95"/>
        </w:rPr>
        <w:t>melhoria</w:t>
      </w:r>
      <w:r>
        <w:rPr>
          <w:color w:val="A0948E"/>
          <w:spacing w:val="-20"/>
          <w:w w:val="95"/>
        </w:rPr>
        <w:t> </w:t>
      </w:r>
      <w:r>
        <w:rPr>
          <w:color w:val="A0948E"/>
          <w:spacing w:val="-3"/>
          <w:w w:val="95"/>
        </w:rPr>
        <w:t>no</w:t>
      </w:r>
      <w:r>
        <w:rPr>
          <w:color w:val="A0948E"/>
          <w:spacing w:val="-20"/>
          <w:w w:val="95"/>
        </w:rPr>
        <w:t> </w:t>
      </w:r>
      <w:r>
        <w:rPr>
          <w:color w:val="A0948E"/>
          <w:spacing w:val="-3"/>
          <w:w w:val="95"/>
        </w:rPr>
        <w:t>preço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3"/>
          <w:w w:val="95"/>
        </w:rPr>
        <w:t>unitário</w:t>
      </w:r>
      <w:r>
        <w:rPr>
          <w:color w:val="A0948E"/>
          <w:spacing w:val="-20"/>
          <w:w w:val="95"/>
        </w:rPr>
        <w:t> </w:t>
      </w:r>
      <w:r>
        <w:rPr>
          <w:color w:val="A0948E"/>
          <w:spacing w:val="-3"/>
          <w:w w:val="95"/>
        </w:rPr>
        <w:t>de</w:t>
      </w:r>
      <w:r>
        <w:rPr>
          <w:color w:val="A0948E"/>
          <w:spacing w:val="-20"/>
          <w:w w:val="95"/>
        </w:rPr>
        <w:t> </w:t>
      </w:r>
      <w:r>
        <w:rPr>
          <w:color w:val="A0948E"/>
          <w:spacing w:val="-3"/>
          <w:w w:val="95"/>
        </w:rPr>
        <w:t>venda</w:t>
      </w:r>
      <w:r>
        <w:rPr>
          <w:color w:val="A0948E"/>
          <w:spacing w:val="-20"/>
          <w:w w:val="95"/>
        </w:rPr>
        <w:t> </w:t>
      </w:r>
      <w:r>
        <w:rPr>
          <w:color w:val="A0948E"/>
          <w:spacing w:val="-3"/>
          <w:w w:val="95"/>
        </w:rPr>
        <w:t>do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3"/>
          <w:w w:val="95"/>
        </w:rPr>
        <w:t>medicamento,</w:t>
      </w:r>
      <w:r>
        <w:rPr>
          <w:color w:val="A0948E"/>
          <w:spacing w:val="-20"/>
          <w:w w:val="95"/>
        </w:rPr>
        <w:t> </w:t>
      </w:r>
      <w:r>
        <w:rPr>
          <w:color w:val="A0948E"/>
          <w:spacing w:val="-3"/>
          <w:w w:val="95"/>
        </w:rPr>
        <w:t>de</w:t>
      </w:r>
      <w:r>
        <w:rPr>
          <w:color w:val="A0948E"/>
          <w:spacing w:val="-20"/>
          <w:w w:val="95"/>
        </w:rPr>
        <w:t> </w:t>
      </w:r>
      <w:r>
        <w:rPr>
          <w:color w:val="A0948E"/>
          <w:spacing w:val="-3"/>
          <w:w w:val="95"/>
        </w:rPr>
        <w:t>acordo</w:t>
      </w:r>
      <w:r>
        <w:rPr>
          <w:color w:val="A0948E"/>
          <w:spacing w:val="-20"/>
          <w:w w:val="95"/>
        </w:rPr>
        <w:t> </w:t>
      </w:r>
      <w:r>
        <w:rPr>
          <w:color w:val="A0948E"/>
          <w:spacing w:val="-3"/>
          <w:w w:val="95"/>
        </w:rPr>
        <w:t>com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3"/>
          <w:w w:val="95"/>
        </w:rPr>
        <w:t>o</w:t>
      </w:r>
      <w:r>
        <w:rPr>
          <w:color w:val="A0948E"/>
          <w:spacing w:val="-20"/>
          <w:w w:val="95"/>
        </w:rPr>
        <w:t> </w:t>
      </w:r>
      <w:r>
        <w:rPr>
          <w:color w:val="A0948E"/>
          <w:spacing w:val="-3"/>
          <w:w w:val="95"/>
        </w:rPr>
        <w:t>contrato</w:t>
      </w:r>
      <w:r>
        <w:rPr>
          <w:color w:val="A0948E"/>
          <w:spacing w:val="-20"/>
          <w:w w:val="95"/>
        </w:rPr>
        <w:t> </w:t>
      </w:r>
      <w:r>
        <w:rPr>
          <w:color w:val="A0948E"/>
          <w:spacing w:val="-3"/>
          <w:w w:val="95"/>
        </w:rPr>
        <w:t>nº</w:t>
      </w:r>
      <w:r>
        <w:rPr>
          <w:color w:val="A0948E"/>
          <w:spacing w:val="-20"/>
          <w:w w:val="95"/>
        </w:rPr>
        <w:t> </w:t>
      </w:r>
      <w:r>
        <w:rPr>
          <w:color w:val="A0948E"/>
          <w:spacing w:val="-3"/>
          <w:w w:val="95"/>
        </w:rPr>
        <w:t>205/2019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2"/>
          <w:w w:val="95"/>
        </w:rPr>
        <w:t>e</w:t>
      </w:r>
      <w:r>
        <w:rPr>
          <w:color w:val="A0948E"/>
          <w:spacing w:val="-20"/>
          <w:w w:val="95"/>
        </w:rPr>
        <w:t> </w:t>
      </w:r>
      <w:r>
        <w:rPr>
          <w:color w:val="A0948E"/>
          <w:spacing w:val="-2"/>
          <w:w w:val="95"/>
        </w:rPr>
        <w:t>41/2021,</w:t>
      </w:r>
      <w:r>
        <w:rPr>
          <w:color w:val="A0948E"/>
          <w:spacing w:val="-1"/>
          <w:w w:val="95"/>
        </w:rPr>
        <w:t> </w:t>
      </w:r>
      <w:r>
        <w:rPr>
          <w:color w:val="A0948E"/>
          <w:spacing w:val="-2"/>
          <w:w w:val="95"/>
        </w:rPr>
        <w:t>com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2"/>
          <w:w w:val="95"/>
        </w:rPr>
        <w:t>o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2"/>
          <w:w w:val="95"/>
        </w:rPr>
        <w:t>Departamento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2"/>
          <w:w w:val="95"/>
        </w:rPr>
        <w:t>de</w:t>
      </w:r>
      <w:r>
        <w:rPr>
          <w:color w:val="A0948E"/>
          <w:spacing w:val="-22"/>
          <w:w w:val="95"/>
        </w:rPr>
        <w:t> </w:t>
      </w:r>
      <w:r>
        <w:rPr>
          <w:color w:val="A0948E"/>
          <w:spacing w:val="-2"/>
          <w:w w:val="95"/>
        </w:rPr>
        <w:t>Logística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2"/>
          <w:w w:val="95"/>
        </w:rPr>
        <w:t>em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2"/>
          <w:w w:val="95"/>
        </w:rPr>
        <w:t>Saúde-DLOG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2"/>
          <w:w w:val="95"/>
        </w:rPr>
        <w:t>da</w:t>
      </w:r>
      <w:r>
        <w:rPr>
          <w:color w:val="A0948E"/>
          <w:spacing w:val="-22"/>
          <w:w w:val="95"/>
        </w:rPr>
        <w:t> </w:t>
      </w:r>
      <w:r>
        <w:rPr>
          <w:color w:val="A0948E"/>
          <w:spacing w:val="-2"/>
          <w:w w:val="95"/>
        </w:rPr>
        <w:t>Secretaria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2"/>
          <w:w w:val="95"/>
        </w:rPr>
        <w:t>Executiva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1"/>
          <w:w w:val="95"/>
        </w:rPr>
        <w:t>-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1"/>
          <w:w w:val="95"/>
        </w:rPr>
        <w:t>SE</w:t>
      </w:r>
      <w:r>
        <w:rPr>
          <w:color w:val="A0948E"/>
          <w:spacing w:val="-22"/>
          <w:w w:val="95"/>
        </w:rPr>
        <w:t> </w:t>
      </w:r>
      <w:r>
        <w:rPr>
          <w:color w:val="A0948E"/>
          <w:spacing w:val="-1"/>
          <w:w w:val="95"/>
        </w:rPr>
        <w:t>do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1"/>
          <w:w w:val="95"/>
        </w:rPr>
        <w:t>Ministério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1"/>
          <w:w w:val="95"/>
        </w:rPr>
        <w:t>da</w:t>
      </w:r>
      <w:r>
        <w:rPr>
          <w:color w:val="A0948E"/>
          <w:spacing w:val="-22"/>
          <w:w w:val="95"/>
        </w:rPr>
        <w:t> </w:t>
      </w:r>
      <w:r>
        <w:rPr>
          <w:color w:val="A0948E"/>
          <w:spacing w:val="-1"/>
          <w:w w:val="95"/>
        </w:rPr>
        <w:t>Saúde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1"/>
          <w:w w:val="95"/>
        </w:rPr>
        <w:t>–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1"/>
          <w:w w:val="95"/>
        </w:rPr>
        <w:t>MS.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164"/>
        <w:ind w:left="163" w:right="0" w:firstLine="0"/>
        <w:jc w:val="both"/>
        <w:rPr>
          <w:sz w:val="18"/>
        </w:rPr>
      </w:pPr>
      <w:r>
        <w:rPr>
          <w:color w:val="A0948E"/>
          <w:spacing w:val="-1"/>
          <w:w w:val="95"/>
          <w:sz w:val="18"/>
        </w:rPr>
        <w:t>*</w:t>
      </w:r>
      <w:r>
        <w:rPr>
          <w:color w:val="A0948E"/>
          <w:spacing w:val="-15"/>
          <w:w w:val="95"/>
          <w:sz w:val="18"/>
        </w:rPr>
        <w:t> </w:t>
      </w:r>
      <w:r>
        <w:rPr>
          <w:color w:val="A0948E"/>
          <w:spacing w:val="-1"/>
          <w:w w:val="95"/>
          <w:sz w:val="18"/>
        </w:rPr>
        <w:t>Demais</w:t>
      </w:r>
      <w:r>
        <w:rPr>
          <w:color w:val="A0948E"/>
          <w:spacing w:val="-14"/>
          <w:w w:val="95"/>
          <w:sz w:val="18"/>
        </w:rPr>
        <w:t> </w:t>
      </w:r>
      <w:r>
        <w:rPr>
          <w:color w:val="A0948E"/>
          <w:w w:val="95"/>
          <w:sz w:val="18"/>
        </w:rPr>
        <w:t>custos</w:t>
      </w:r>
      <w:r>
        <w:rPr>
          <w:color w:val="A0948E"/>
          <w:spacing w:val="-14"/>
          <w:w w:val="95"/>
          <w:sz w:val="18"/>
        </w:rPr>
        <w:t> </w:t>
      </w:r>
      <w:r>
        <w:rPr>
          <w:color w:val="A0948E"/>
          <w:w w:val="95"/>
          <w:sz w:val="18"/>
        </w:rPr>
        <w:t>compreendem</w:t>
      </w:r>
      <w:r>
        <w:rPr>
          <w:color w:val="A0948E"/>
          <w:spacing w:val="-14"/>
          <w:w w:val="95"/>
          <w:sz w:val="18"/>
        </w:rPr>
        <w:t> </w:t>
      </w:r>
      <w:r>
        <w:rPr>
          <w:color w:val="A0948E"/>
          <w:w w:val="95"/>
          <w:sz w:val="18"/>
        </w:rPr>
        <w:t>pessoal,</w:t>
      </w:r>
      <w:r>
        <w:rPr>
          <w:color w:val="A0948E"/>
          <w:spacing w:val="-14"/>
          <w:w w:val="95"/>
          <w:sz w:val="18"/>
        </w:rPr>
        <w:t> </w:t>
      </w:r>
      <w:r>
        <w:rPr>
          <w:color w:val="A0948E"/>
          <w:w w:val="95"/>
          <w:sz w:val="18"/>
        </w:rPr>
        <w:t>encargos</w:t>
      </w:r>
      <w:r>
        <w:rPr>
          <w:color w:val="A0948E"/>
          <w:spacing w:val="-14"/>
          <w:w w:val="95"/>
          <w:sz w:val="18"/>
        </w:rPr>
        <w:t> </w:t>
      </w:r>
      <w:r>
        <w:rPr>
          <w:color w:val="A0948E"/>
          <w:w w:val="95"/>
          <w:sz w:val="18"/>
        </w:rPr>
        <w:t>e</w:t>
      </w:r>
      <w:r>
        <w:rPr>
          <w:color w:val="A0948E"/>
          <w:spacing w:val="-14"/>
          <w:w w:val="95"/>
          <w:sz w:val="18"/>
        </w:rPr>
        <w:t> </w:t>
      </w:r>
      <w:r>
        <w:rPr>
          <w:color w:val="A0948E"/>
          <w:w w:val="95"/>
          <w:sz w:val="18"/>
        </w:rPr>
        <w:t>armazenamento.</w:t>
      </w:r>
    </w:p>
    <w:p>
      <w:pPr>
        <w:pStyle w:val="BodyText"/>
        <w:spacing w:line="295" w:lineRule="auto" w:before="177"/>
        <w:ind w:left="163" w:right="1180"/>
        <w:jc w:val="both"/>
      </w:pPr>
      <w:r>
        <w:rPr/>
        <w:pict>
          <v:line style="position:absolute;mso-position-horizontal-relative:page;mso-position-vertical-relative:paragraph;z-index:15797248" from="1142.559692pt,-92.174767pt" to="1142.559692pt,251.821233pt" stroked="true" strokeweight="1pt" strokecolor="#702c29">
            <v:stroke dashstyle="solid"/>
            <w10:wrap type="none"/>
          </v:line>
        </w:pict>
      </w:r>
      <w:r>
        <w:rPr/>
        <w:pict>
          <v:shape style="position:absolute;margin-left:1150.389282pt;margin-top:-92.764839pt;width:15.65pt;height:346.3pt;mso-position-horizontal-relative:page;mso-position-vertical-relative:paragraph;z-index:15800320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 MT" w:hAnsi="Arial MT"/>
                      <w:sz w:val="25"/>
                    </w:rPr>
                  </w:pP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DEMONSTRAÇÕES</w:t>
                  </w:r>
                  <w:r>
                    <w:rPr>
                      <w:rFonts w:ascii="Arial MT" w:hAnsi="Arial MT"/>
                      <w:color w:val="702C29"/>
                      <w:spacing w:val="-5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FINANCEIRAS</w:t>
                  </w:r>
                  <w:r>
                    <w:rPr>
                      <w:rFonts w:ascii="Arial MT" w:hAnsi="Arial MT"/>
                      <w:color w:val="702C29"/>
                      <w:spacing w:val="60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|</w:t>
                  </w:r>
                  <w:r>
                    <w:rPr>
                      <w:rFonts w:ascii="Arial MT" w:hAnsi="Arial MT"/>
                      <w:color w:val="702C29"/>
                      <w:spacing w:val="116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EXERCÍCIOS</w:t>
                  </w:r>
                  <w:r>
                    <w:rPr>
                      <w:rFonts w:ascii="Arial MT" w:hAnsi="Arial MT"/>
                      <w:color w:val="702C29"/>
                      <w:spacing w:val="-4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FINDOS</w:t>
                  </w:r>
                  <w:r>
                    <w:rPr>
                      <w:rFonts w:ascii="Arial MT" w:hAnsi="Arial MT"/>
                      <w:color w:val="702C29"/>
                      <w:spacing w:val="-4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2020</w:t>
                  </w:r>
                </w:p>
              </w:txbxContent>
            </v:textbox>
            <w10:wrap type="none"/>
          </v:shape>
        </w:pict>
      </w:r>
      <w:r>
        <w:rPr>
          <w:color w:val="A0948E"/>
          <w:w w:val="95"/>
        </w:rPr>
        <w:t>Em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relação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ao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custo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produtos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vendidos,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variação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foi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resultado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aumento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preço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compra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57"/>
          <w:w w:val="95"/>
        </w:rPr>
        <w:t> </w:t>
      </w:r>
      <w:r>
        <w:rPr>
          <w:color w:val="A0948E"/>
          <w:w w:val="90"/>
        </w:rPr>
        <w:t>medicamento</w:t>
      </w:r>
      <w:r>
        <w:rPr>
          <w:color w:val="A0948E"/>
          <w:spacing w:val="-4"/>
          <w:w w:val="90"/>
        </w:rPr>
        <w:t> </w:t>
      </w:r>
      <w:r>
        <w:rPr>
          <w:color w:val="A0948E"/>
          <w:w w:val="90"/>
        </w:rPr>
        <w:t>e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à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redução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no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valor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do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frete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deveu-se</w:t>
      </w:r>
      <w:r>
        <w:rPr>
          <w:color w:val="A0948E"/>
          <w:spacing w:val="-4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alteração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do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modal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aéreo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para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o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marítimo.</w:t>
      </w:r>
    </w:p>
    <w:p>
      <w:pPr>
        <w:pStyle w:val="BodyText"/>
        <w:rPr>
          <w:sz w:val="24"/>
        </w:rPr>
      </w:pPr>
    </w:p>
    <w:p>
      <w:pPr>
        <w:pStyle w:val="Heading2"/>
        <w:numPr>
          <w:ilvl w:val="0"/>
          <w:numId w:val="10"/>
        </w:numPr>
        <w:tabs>
          <w:tab w:pos="491" w:val="left" w:leader="none"/>
        </w:tabs>
        <w:spacing w:line="240" w:lineRule="auto" w:before="166" w:after="0"/>
        <w:ind w:left="490" w:right="0" w:hanging="328"/>
        <w:jc w:val="both"/>
      </w:pPr>
      <w:r>
        <w:rPr>
          <w:rFonts w:ascii="Times New Roman" w:hAnsi="Times New Roman"/>
          <w:b w:val="0"/>
          <w:color w:val="A0948E"/>
          <w:w w:val="85"/>
          <w:sz w:val="36"/>
        </w:rPr>
        <w:t>•</w:t>
      </w:r>
      <w:r>
        <w:rPr>
          <w:rFonts w:ascii="Times New Roman" w:hAnsi="Times New Roman"/>
          <w:b w:val="0"/>
          <w:color w:val="A0948E"/>
          <w:spacing w:val="-23"/>
          <w:w w:val="85"/>
          <w:sz w:val="36"/>
        </w:rPr>
        <w:t> </w:t>
      </w:r>
      <w:r>
        <w:rPr>
          <w:color w:val="702C29"/>
          <w:w w:val="85"/>
        </w:rPr>
        <w:t>SALÁRIOS</w:t>
      </w:r>
      <w:r>
        <w:rPr>
          <w:color w:val="702C29"/>
          <w:spacing w:val="-6"/>
          <w:w w:val="85"/>
        </w:rPr>
        <w:t> </w:t>
      </w:r>
      <w:r>
        <w:rPr>
          <w:color w:val="702C29"/>
          <w:w w:val="85"/>
        </w:rPr>
        <w:t>E</w:t>
      </w:r>
      <w:r>
        <w:rPr>
          <w:color w:val="702C29"/>
          <w:spacing w:val="-6"/>
          <w:w w:val="85"/>
        </w:rPr>
        <w:t> </w:t>
      </w:r>
      <w:r>
        <w:rPr>
          <w:color w:val="702C29"/>
          <w:w w:val="85"/>
        </w:rPr>
        <w:t>ENCARGOS</w:t>
      </w:r>
    </w:p>
    <w:p>
      <w:pPr>
        <w:pStyle w:val="BodyText"/>
        <w:spacing w:before="138"/>
        <w:ind w:left="163"/>
        <w:jc w:val="both"/>
      </w:pPr>
      <w:r>
        <w:rPr>
          <w:color w:val="A0948E"/>
          <w:w w:val="90"/>
        </w:rPr>
        <w:t>A</w:t>
      </w:r>
      <w:r>
        <w:rPr>
          <w:color w:val="A0948E"/>
          <w:spacing w:val="9"/>
          <w:w w:val="90"/>
        </w:rPr>
        <w:t> </w:t>
      </w:r>
      <w:r>
        <w:rPr>
          <w:color w:val="A0948E"/>
          <w:w w:val="90"/>
        </w:rPr>
        <w:t>seguir</w:t>
      </w:r>
      <w:r>
        <w:rPr>
          <w:color w:val="A0948E"/>
          <w:spacing w:val="10"/>
          <w:w w:val="90"/>
        </w:rPr>
        <w:t> </w:t>
      </w:r>
      <w:r>
        <w:rPr>
          <w:color w:val="A0948E"/>
          <w:w w:val="90"/>
        </w:rPr>
        <w:t>estão</w:t>
      </w:r>
      <w:r>
        <w:rPr>
          <w:color w:val="A0948E"/>
          <w:spacing w:val="9"/>
          <w:w w:val="90"/>
        </w:rPr>
        <w:t> </w:t>
      </w:r>
      <w:r>
        <w:rPr>
          <w:color w:val="A0948E"/>
          <w:w w:val="90"/>
        </w:rPr>
        <w:t>as</w:t>
      </w:r>
      <w:r>
        <w:rPr>
          <w:color w:val="A0948E"/>
          <w:spacing w:val="10"/>
          <w:w w:val="90"/>
        </w:rPr>
        <w:t> </w:t>
      </w:r>
      <w:r>
        <w:rPr>
          <w:color w:val="A0948E"/>
          <w:w w:val="90"/>
        </w:rPr>
        <w:t>principais</w:t>
      </w:r>
      <w:r>
        <w:rPr>
          <w:color w:val="A0948E"/>
          <w:spacing w:val="10"/>
          <w:w w:val="90"/>
        </w:rPr>
        <w:t> </w:t>
      </w:r>
      <w:r>
        <w:rPr>
          <w:color w:val="A0948E"/>
          <w:w w:val="90"/>
        </w:rPr>
        <w:t>variações</w:t>
      </w:r>
      <w:r>
        <w:rPr>
          <w:color w:val="A0948E"/>
          <w:spacing w:val="9"/>
          <w:w w:val="90"/>
        </w:rPr>
        <w:t> </w:t>
      </w:r>
      <w:r>
        <w:rPr>
          <w:color w:val="A0948E"/>
          <w:w w:val="90"/>
        </w:rPr>
        <w:t>das</w:t>
      </w:r>
      <w:r>
        <w:rPr>
          <w:color w:val="A0948E"/>
          <w:spacing w:val="10"/>
          <w:w w:val="90"/>
        </w:rPr>
        <w:t> </w:t>
      </w:r>
      <w:r>
        <w:rPr>
          <w:color w:val="A0948E"/>
          <w:w w:val="90"/>
        </w:rPr>
        <w:t>despesas</w:t>
      </w:r>
      <w:r>
        <w:rPr>
          <w:color w:val="A0948E"/>
          <w:spacing w:val="10"/>
          <w:w w:val="90"/>
        </w:rPr>
        <w:t> </w:t>
      </w:r>
      <w:r>
        <w:rPr>
          <w:color w:val="A0948E"/>
          <w:w w:val="90"/>
        </w:rPr>
        <w:t>administrativas</w:t>
      </w:r>
      <w:r>
        <w:rPr>
          <w:color w:val="A0948E"/>
          <w:spacing w:val="9"/>
          <w:w w:val="90"/>
        </w:rPr>
        <w:t> </w:t>
      </w:r>
      <w:r>
        <w:rPr>
          <w:color w:val="A0948E"/>
          <w:w w:val="90"/>
        </w:rPr>
        <w:t>entre</w:t>
      </w:r>
      <w:r>
        <w:rPr>
          <w:color w:val="A0948E"/>
          <w:spacing w:val="10"/>
          <w:w w:val="90"/>
        </w:rPr>
        <w:t> </w:t>
      </w:r>
      <w:r>
        <w:rPr>
          <w:color w:val="A0948E"/>
          <w:w w:val="90"/>
        </w:rPr>
        <w:t>os</w:t>
      </w:r>
      <w:r>
        <w:rPr>
          <w:color w:val="A0948E"/>
          <w:spacing w:val="10"/>
          <w:w w:val="90"/>
        </w:rPr>
        <w:t> </w:t>
      </w:r>
      <w:r>
        <w:rPr>
          <w:color w:val="A0948E"/>
          <w:w w:val="90"/>
        </w:rPr>
        <w:t>anos:</w:t>
      </w:r>
    </w:p>
    <w:p>
      <w:pPr>
        <w:pStyle w:val="BodyText"/>
        <w:spacing w:before="10"/>
        <w:rPr>
          <w:sz w:val="7"/>
        </w:rPr>
      </w:pPr>
    </w:p>
    <w:tbl>
      <w:tblPr>
        <w:tblW w:w="0" w:type="auto"/>
        <w:jc w:val="left"/>
        <w:tblInd w:w="1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1"/>
        <w:gridCol w:w="3687"/>
        <w:gridCol w:w="1476"/>
      </w:tblGrid>
      <w:tr>
        <w:trPr>
          <w:trHeight w:val="237" w:hRule="atLeast"/>
        </w:trPr>
        <w:tc>
          <w:tcPr>
            <w:tcW w:w="402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68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spacing w:before="2"/>
              <w:ind w:right="77"/>
              <w:rPr>
                <w:sz w:val="16"/>
              </w:rPr>
            </w:pPr>
            <w:r>
              <w:rPr>
                <w:color w:val="A0948E"/>
                <w:sz w:val="16"/>
              </w:rPr>
              <w:t>R$1</w:t>
            </w:r>
          </w:p>
        </w:tc>
      </w:tr>
      <w:tr>
        <w:trPr>
          <w:trHeight w:val="297" w:hRule="atLeast"/>
        </w:trPr>
        <w:tc>
          <w:tcPr>
            <w:tcW w:w="4021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2"/>
              <w:ind w:left="80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A0948E"/>
                <w:sz w:val="18"/>
              </w:rPr>
              <w:t>Descrição</w:t>
            </w:r>
          </w:p>
        </w:tc>
        <w:tc>
          <w:tcPr>
            <w:tcW w:w="3687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2"/>
              <w:ind w:right="38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31/12/2021</w:t>
            </w:r>
          </w:p>
        </w:tc>
        <w:tc>
          <w:tcPr>
            <w:tcW w:w="1476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2"/>
              <w:ind w:right="7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31/12/2020</w:t>
            </w:r>
          </w:p>
        </w:tc>
      </w:tr>
      <w:tr>
        <w:trPr>
          <w:trHeight w:val="290" w:hRule="atLeast"/>
        </w:trPr>
        <w:tc>
          <w:tcPr>
            <w:tcW w:w="4021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A0948E"/>
                <w:spacing w:val="-1"/>
                <w:w w:val="95"/>
                <w:sz w:val="18"/>
              </w:rPr>
              <w:t>Salários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e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Encargos</w:t>
            </w:r>
          </w:p>
        </w:tc>
        <w:tc>
          <w:tcPr>
            <w:tcW w:w="368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7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90" w:hRule="atLeast"/>
        </w:trPr>
        <w:tc>
          <w:tcPr>
            <w:tcW w:w="4021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232"/>
              <w:jc w:val="left"/>
              <w:rPr>
                <w:sz w:val="18"/>
              </w:rPr>
            </w:pPr>
            <w:r>
              <w:rPr>
                <w:color w:val="A0948E"/>
                <w:sz w:val="18"/>
              </w:rPr>
              <w:t>Remuneração</w:t>
            </w:r>
          </w:p>
        </w:tc>
        <w:tc>
          <w:tcPr>
            <w:tcW w:w="368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388"/>
              <w:rPr>
                <w:sz w:val="18"/>
              </w:rPr>
            </w:pPr>
            <w:r>
              <w:rPr>
                <w:color w:val="A0948E"/>
                <w:sz w:val="18"/>
              </w:rPr>
              <w:t>(17.100.935)</w:t>
            </w:r>
          </w:p>
        </w:tc>
        <w:tc>
          <w:tcPr>
            <w:tcW w:w="147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A0948E"/>
                <w:sz w:val="18"/>
              </w:rPr>
              <w:t>(16.494.902)</w:t>
            </w:r>
          </w:p>
        </w:tc>
      </w:tr>
      <w:tr>
        <w:trPr>
          <w:trHeight w:val="290" w:hRule="atLeast"/>
        </w:trPr>
        <w:tc>
          <w:tcPr>
            <w:tcW w:w="4021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232"/>
              <w:jc w:val="left"/>
              <w:rPr>
                <w:sz w:val="18"/>
              </w:rPr>
            </w:pPr>
            <w:r>
              <w:rPr>
                <w:color w:val="A0948E"/>
                <w:sz w:val="18"/>
              </w:rPr>
              <w:t>INSS</w:t>
            </w:r>
          </w:p>
        </w:tc>
        <w:tc>
          <w:tcPr>
            <w:tcW w:w="368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388"/>
              <w:rPr>
                <w:sz w:val="18"/>
              </w:rPr>
            </w:pPr>
            <w:r>
              <w:rPr>
                <w:color w:val="A0948E"/>
                <w:sz w:val="18"/>
              </w:rPr>
              <w:t>(5.278.437)</w:t>
            </w:r>
          </w:p>
        </w:tc>
        <w:tc>
          <w:tcPr>
            <w:tcW w:w="147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A0948E"/>
                <w:sz w:val="18"/>
              </w:rPr>
              <w:t>(5.006.698)</w:t>
            </w:r>
          </w:p>
        </w:tc>
      </w:tr>
      <w:tr>
        <w:trPr>
          <w:trHeight w:val="290" w:hRule="atLeast"/>
        </w:trPr>
        <w:tc>
          <w:tcPr>
            <w:tcW w:w="4021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232"/>
              <w:jc w:val="left"/>
              <w:rPr>
                <w:sz w:val="18"/>
              </w:rPr>
            </w:pPr>
            <w:r>
              <w:rPr>
                <w:color w:val="A0948E"/>
                <w:sz w:val="18"/>
              </w:rPr>
              <w:t>Férias</w:t>
            </w:r>
          </w:p>
        </w:tc>
        <w:tc>
          <w:tcPr>
            <w:tcW w:w="368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388"/>
              <w:rPr>
                <w:sz w:val="18"/>
              </w:rPr>
            </w:pPr>
            <w:r>
              <w:rPr>
                <w:color w:val="A0948E"/>
                <w:sz w:val="18"/>
              </w:rPr>
              <w:t>(2.034.772)</w:t>
            </w:r>
          </w:p>
        </w:tc>
        <w:tc>
          <w:tcPr>
            <w:tcW w:w="147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A0948E"/>
                <w:sz w:val="18"/>
              </w:rPr>
              <w:t>(1.807.172)</w:t>
            </w:r>
          </w:p>
        </w:tc>
      </w:tr>
      <w:tr>
        <w:trPr>
          <w:trHeight w:val="290" w:hRule="atLeast"/>
        </w:trPr>
        <w:tc>
          <w:tcPr>
            <w:tcW w:w="4021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232"/>
              <w:jc w:val="left"/>
              <w:rPr>
                <w:sz w:val="18"/>
              </w:rPr>
            </w:pPr>
            <w:r>
              <w:rPr>
                <w:color w:val="A0948E"/>
                <w:sz w:val="18"/>
              </w:rPr>
              <w:t>Auxílio-alimentação</w:t>
            </w:r>
          </w:p>
        </w:tc>
        <w:tc>
          <w:tcPr>
            <w:tcW w:w="368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388"/>
              <w:rPr>
                <w:sz w:val="18"/>
              </w:rPr>
            </w:pPr>
            <w:r>
              <w:rPr>
                <w:color w:val="A0948E"/>
                <w:sz w:val="18"/>
              </w:rPr>
              <w:t>(1.896.541)</w:t>
            </w:r>
          </w:p>
        </w:tc>
        <w:tc>
          <w:tcPr>
            <w:tcW w:w="147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A0948E"/>
                <w:sz w:val="18"/>
              </w:rPr>
              <w:t>(1.861.450)</w:t>
            </w:r>
          </w:p>
        </w:tc>
      </w:tr>
      <w:tr>
        <w:trPr>
          <w:trHeight w:val="290" w:hRule="atLeast"/>
        </w:trPr>
        <w:tc>
          <w:tcPr>
            <w:tcW w:w="4021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232"/>
              <w:jc w:val="left"/>
              <w:rPr>
                <w:sz w:val="18"/>
              </w:rPr>
            </w:pPr>
            <w:r>
              <w:rPr>
                <w:color w:val="A0948E"/>
                <w:sz w:val="18"/>
              </w:rPr>
              <w:t>FGTS</w:t>
            </w:r>
          </w:p>
        </w:tc>
        <w:tc>
          <w:tcPr>
            <w:tcW w:w="368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388"/>
              <w:rPr>
                <w:sz w:val="18"/>
              </w:rPr>
            </w:pPr>
            <w:r>
              <w:rPr>
                <w:color w:val="A0948E"/>
                <w:sz w:val="18"/>
              </w:rPr>
              <w:t>(1.612.938)</w:t>
            </w:r>
          </w:p>
        </w:tc>
        <w:tc>
          <w:tcPr>
            <w:tcW w:w="147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A0948E"/>
                <w:sz w:val="18"/>
              </w:rPr>
              <w:t>(1.477.014)</w:t>
            </w:r>
          </w:p>
        </w:tc>
      </w:tr>
      <w:tr>
        <w:trPr>
          <w:trHeight w:val="290" w:hRule="atLeast"/>
        </w:trPr>
        <w:tc>
          <w:tcPr>
            <w:tcW w:w="4021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232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13º Salário</w:t>
            </w:r>
          </w:p>
        </w:tc>
        <w:tc>
          <w:tcPr>
            <w:tcW w:w="368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388"/>
              <w:rPr>
                <w:sz w:val="18"/>
              </w:rPr>
            </w:pPr>
            <w:r>
              <w:rPr>
                <w:color w:val="A0948E"/>
                <w:sz w:val="18"/>
              </w:rPr>
              <w:t>(1.395.229)</w:t>
            </w:r>
          </w:p>
        </w:tc>
        <w:tc>
          <w:tcPr>
            <w:tcW w:w="147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A0948E"/>
                <w:sz w:val="18"/>
              </w:rPr>
              <w:t>(1.299.410)</w:t>
            </w:r>
          </w:p>
        </w:tc>
      </w:tr>
      <w:tr>
        <w:trPr>
          <w:trHeight w:val="290" w:hRule="atLeast"/>
        </w:trPr>
        <w:tc>
          <w:tcPr>
            <w:tcW w:w="4021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232"/>
              <w:jc w:val="left"/>
              <w:rPr>
                <w:sz w:val="18"/>
              </w:rPr>
            </w:pPr>
            <w:r>
              <w:rPr>
                <w:color w:val="A0948E"/>
                <w:w w:val="95"/>
                <w:sz w:val="18"/>
              </w:rPr>
              <w:t>Assistência</w:t>
            </w:r>
            <w:r>
              <w:rPr>
                <w:color w:val="A0948E"/>
                <w:spacing w:val="-15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Médica</w:t>
            </w:r>
          </w:p>
        </w:tc>
        <w:tc>
          <w:tcPr>
            <w:tcW w:w="368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388"/>
              <w:rPr>
                <w:sz w:val="18"/>
              </w:rPr>
            </w:pPr>
            <w:r>
              <w:rPr>
                <w:color w:val="A0948E"/>
                <w:sz w:val="18"/>
              </w:rPr>
              <w:t>(641.933)</w:t>
            </w:r>
          </w:p>
        </w:tc>
        <w:tc>
          <w:tcPr>
            <w:tcW w:w="147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A0948E"/>
                <w:sz w:val="18"/>
              </w:rPr>
              <w:t>(578.742)</w:t>
            </w:r>
          </w:p>
        </w:tc>
      </w:tr>
      <w:tr>
        <w:trPr>
          <w:trHeight w:val="282" w:hRule="atLeast"/>
        </w:trPr>
        <w:tc>
          <w:tcPr>
            <w:tcW w:w="4021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ind w:left="232"/>
              <w:jc w:val="left"/>
              <w:rPr>
                <w:sz w:val="18"/>
              </w:rPr>
            </w:pPr>
            <w:r>
              <w:rPr>
                <w:color w:val="A0948E"/>
                <w:sz w:val="18"/>
              </w:rPr>
              <w:t>Outros</w:t>
            </w:r>
          </w:p>
        </w:tc>
        <w:tc>
          <w:tcPr>
            <w:tcW w:w="3687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ind w:right="388"/>
              <w:rPr>
                <w:sz w:val="18"/>
              </w:rPr>
            </w:pPr>
            <w:r>
              <w:rPr>
                <w:color w:val="A0948E"/>
                <w:sz w:val="18"/>
              </w:rPr>
              <w:t>(265.638)</w:t>
            </w:r>
          </w:p>
        </w:tc>
        <w:tc>
          <w:tcPr>
            <w:tcW w:w="1476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A0948E"/>
                <w:sz w:val="18"/>
              </w:rPr>
              <w:t>(252.715)</w:t>
            </w:r>
          </w:p>
        </w:tc>
      </w:tr>
      <w:tr>
        <w:trPr>
          <w:trHeight w:val="275" w:hRule="atLeast"/>
        </w:trPr>
        <w:tc>
          <w:tcPr>
            <w:tcW w:w="4021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5"/>
              <w:ind w:left="80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sz w:val="18"/>
              </w:rPr>
              <w:t>Total</w:t>
            </w:r>
          </w:p>
        </w:tc>
        <w:tc>
          <w:tcPr>
            <w:tcW w:w="3687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5"/>
              <w:ind w:right="38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(30.226.422)</w:t>
            </w:r>
          </w:p>
        </w:tc>
        <w:tc>
          <w:tcPr>
            <w:tcW w:w="1476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5"/>
              <w:ind w:right="7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(28.778.102)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line="295" w:lineRule="auto" w:before="157"/>
        <w:ind w:left="163" w:right="1181"/>
        <w:jc w:val="both"/>
      </w:pPr>
      <w:r>
        <w:rPr>
          <w:color w:val="A0948E"/>
          <w:w w:val="90"/>
        </w:rPr>
        <w:t>A redução nas contas de Remuneração, INSS, Auxílio-alimentação, Férias, FGTS, 13º Salário e Plano de Saú-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5"/>
        </w:rPr>
        <w:t>de, que totaliza o montante de R$ 30,22 milhões, deve-se à concessão de aumento salarial devido aos</w:t>
      </w:r>
      <w:r>
        <w:rPr>
          <w:color w:val="A0948E"/>
          <w:spacing w:val="-58"/>
          <w:w w:val="95"/>
        </w:rPr>
        <w:t> </w:t>
      </w:r>
      <w:r>
        <w:rPr>
          <w:color w:val="A0948E"/>
        </w:rPr>
        <w:t>acordos</w:t>
      </w:r>
      <w:r>
        <w:rPr>
          <w:color w:val="A0948E"/>
          <w:spacing w:val="-22"/>
        </w:rPr>
        <w:t> </w:t>
      </w:r>
      <w:r>
        <w:rPr>
          <w:color w:val="A0948E"/>
        </w:rPr>
        <w:t>coletivos</w:t>
      </w:r>
      <w:r>
        <w:rPr>
          <w:color w:val="A0948E"/>
          <w:spacing w:val="-21"/>
        </w:rPr>
        <w:t> </w:t>
      </w:r>
      <w:r>
        <w:rPr>
          <w:color w:val="A0948E"/>
        </w:rPr>
        <w:t>de</w:t>
      </w:r>
      <w:r>
        <w:rPr>
          <w:color w:val="A0948E"/>
          <w:spacing w:val="-21"/>
        </w:rPr>
        <w:t> </w:t>
      </w:r>
      <w:r>
        <w:rPr>
          <w:color w:val="A0948E"/>
        </w:rPr>
        <w:t>trabalho</w:t>
      </w:r>
      <w:r>
        <w:rPr>
          <w:color w:val="A0948E"/>
          <w:spacing w:val="-21"/>
        </w:rPr>
        <w:t> </w:t>
      </w:r>
      <w:r>
        <w:rPr>
          <w:color w:val="A0948E"/>
          <w:w w:val="105"/>
        </w:rPr>
        <w:t>–</w:t>
      </w:r>
      <w:r>
        <w:rPr>
          <w:color w:val="A0948E"/>
          <w:spacing w:val="-24"/>
          <w:w w:val="105"/>
        </w:rPr>
        <w:t> </w:t>
      </w:r>
      <w:r>
        <w:rPr>
          <w:color w:val="A0948E"/>
        </w:rPr>
        <w:t>ACT</w:t>
      </w:r>
      <w:r>
        <w:rPr>
          <w:color w:val="A0948E"/>
          <w:spacing w:val="-21"/>
        </w:rPr>
        <w:t> </w:t>
      </w:r>
      <w:r>
        <w:rPr>
          <w:color w:val="A0948E"/>
        </w:rPr>
        <w:t>de</w:t>
      </w:r>
      <w:r>
        <w:rPr>
          <w:color w:val="A0948E"/>
          <w:spacing w:val="-21"/>
        </w:rPr>
        <w:t> </w:t>
      </w:r>
      <w:r>
        <w:rPr>
          <w:color w:val="A0948E"/>
        </w:rPr>
        <w:t>2021/2022.</w:t>
      </w:r>
    </w:p>
    <w:p>
      <w:pPr>
        <w:spacing w:after="0" w:line="295" w:lineRule="auto"/>
        <w:jc w:val="both"/>
        <w:sectPr>
          <w:type w:val="continuous"/>
          <w:pgSz w:w="23820" w:h="16840" w:orient="landscape"/>
          <w:pgMar w:top="360" w:bottom="0" w:left="1140" w:right="120"/>
          <w:cols w:num="2" w:equalWidth="0">
            <w:col w:w="9389" w:space="2630"/>
            <w:col w:w="10541"/>
          </w:cols>
        </w:sectPr>
      </w:pP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1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2"/>
        <w:gridCol w:w="3240"/>
        <w:gridCol w:w="1663"/>
      </w:tblGrid>
      <w:tr>
        <w:trPr>
          <w:trHeight w:val="237" w:hRule="atLeast"/>
        </w:trPr>
        <w:tc>
          <w:tcPr>
            <w:tcW w:w="428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24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spacing w:before="2"/>
              <w:ind w:right="78"/>
              <w:rPr>
                <w:sz w:val="16"/>
              </w:rPr>
            </w:pPr>
            <w:r>
              <w:rPr>
                <w:color w:val="A0948E"/>
                <w:sz w:val="16"/>
              </w:rPr>
              <w:t>R$1</w:t>
            </w:r>
          </w:p>
        </w:tc>
      </w:tr>
      <w:tr>
        <w:trPr>
          <w:trHeight w:val="297" w:hRule="atLeast"/>
        </w:trPr>
        <w:tc>
          <w:tcPr>
            <w:tcW w:w="4282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2"/>
              <w:ind w:left="80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A0948E"/>
                <w:sz w:val="18"/>
              </w:rPr>
              <w:t>Descrição</w:t>
            </w:r>
          </w:p>
        </w:tc>
        <w:tc>
          <w:tcPr>
            <w:tcW w:w="3240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2"/>
              <w:ind w:right="58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31/12/2021</w:t>
            </w:r>
          </w:p>
        </w:tc>
        <w:tc>
          <w:tcPr>
            <w:tcW w:w="1663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2"/>
              <w:ind w:right="7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31/12/2021</w:t>
            </w:r>
          </w:p>
        </w:tc>
      </w:tr>
      <w:tr>
        <w:trPr>
          <w:trHeight w:val="290" w:hRule="atLeast"/>
        </w:trPr>
        <w:tc>
          <w:tcPr>
            <w:tcW w:w="4282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Receita</w:t>
            </w:r>
            <w:r>
              <w:rPr>
                <w:color w:val="A0948E"/>
                <w:spacing w:val="2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operacional</w:t>
            </w:r>
            <w:r>
              <w:rPr>
                <w:color w:val="A0948E"/>
                <w:spacing w:val="3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bruta</w:t>
            </w:r>
          </w:p>
        </w:tc>
        <w:tc>
          <w:tcPr>
            <w:tcW w:w="324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588"/>
              <w:rPr>
                <w:sz w:val="18"/>
              </w:rPr>
            </w:pPr>
            <w:r>
              <w:rPr>
                <w:color w:val="A0948E"/>
                <w:sz w:val="18"/>
              </w:rPr>
              <w:t>990.080.000</w:t>
            </w:r>
          </w:p>
        </w:tc>
        <w:tc>
          <w:tcPr>
            <w:tcW w:w="1663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A0948E"/>
                <w:sz w:val="18"/>
              </w:rPr>
              <w:t>391.682.190</w:t>
            </w:r>
          </w:p>
        </w:tc>
      </w:tr>
      <w:tr>
        <w:trPr>
          <w:trHeight w:val="290" w:hRule="atLeast"/>
        </w:trPr>
        <w:tc>
          <w:tcPr>
            <w:tcW w:w="4282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(-)</w:t>
            </w:r>
            <w:r>
              <w:rPr>
                <w:color w:val="A0948E"/>
                <w:spacing w:val="-2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Deduções</w:t>
            </w:r>
            <w:r>
              <w:rPr>
                <w:color w:val="A0948E"/>
                <w:spacing w:val="-1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da</w:t>
            </w:r>
            <w:r>
              <w:rPr>
                <w:color w:val="A0948E"/>
                <w:spacing w:val="-1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receita</w:t>
            </w:r>
            <w:r>
              <w:rPr>
                <w:color w:val="A0948E"/>
                <w:spacing w:val="-1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bruta</w:t>
            </w:r>
          </w:p>
        </w:tc>
        <w:tc>
          <w:tcPr>
            <w:tcW w:w="324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588"/>
              <w:rPr>
                <w:sz w:val="18"/>
              </w:rPr>
            </w:pPr>
            <w:r>
              <w:rPr>
                <w:color w:val="A0948E"/>
                <w:w w:val="83"/>
                <w:sz w:val="18"/>
              </w:rPr>
              <w:t>-</w:t>
            </w:r>
          </w:p>
        </w:tc>
        <w:tc>
          <w:tcPr>
            <w:tcW w:w="1663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A0948E"/>
                <w:w w:val="83"/>
                <w:sz w:val="18"/>
              </w:rPr>
              <w:t>-</w:t>
            </w:r>
          </w:p>
        </w:tc>
      </w:tr>
      <w:tr>
        <w:trPr>
          <w:trHeight w:val="290" w:hRule="atLeast"/>
        </w:trPr>
        <w:tc>
          <w:tcPr>
            <w:tcW w:w="4282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270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(</w:t>
            </w:r>
            <w:r>
              <w:rPr>
                <w:color w:val="A0948E"/>
                <w:spacing w:val="-10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-</w:t>
            </w:r>
            <w:r>
              <w:rPr>
                <w:color w:val="A0948E"/>
                <w:spacing w:val="-9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)</w:t>
            </w:r>
            <w:r>
              <w:rPr>
                <w:color w:val="A0948E"/>
                <w:spacing w:val="-10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PIS</w:t>
            </w:r>
            <w:r>
              <w:rPr>
                <w:color w:val="A0948E"/>
                <w:spacing w:val="-9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/</w:t>
            </w:r>
            <w:r>
              <w:rPr>
                <w:color w:val="A0948E"/>
                <w:spacing w:val="-9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COFINS</w:t>
            </w:r>
          </w:p>
        </w:tc>
        <w:tc>
          <w:tcPr>
            <w:tcW w:w="324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588"/>
              <w:rPr>
                <w:sz w:val="18"/>
              </w:rPr>
            </w:pPr>
            <w:r>
              <w:rPr>
                <w:color w:val="A0948E"/>
                <w:sz w:val="18"/>
              </w:rPr>
              <w:t>(118.809.600)</w:t>
            </w:r>
          </w:p>
        </w:tc>
        <w:tc>
          <w:tcPr>
            <w:tcW w:w="1663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A0948E"/>
                <w:sz w:val="18"/>
              </w:rPr>
              <w:t>(93.830.400)</w:t>
            </w:r>
          </w:p>
        </w:tc>
      </w:tr>
      <w:tr>
        <w:trPr>
          <w:trHeight w:val="282" w:hRule="atLeast"/>
        </w:trPr>
        <w:tc>
          <w:tcPr>
            <w:tcW w:w="4282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ind w:left="270"/>
              <w:jc w:val="left"/>
              <w:rPr>
                <w:sz w:val="18"/>
              </w:rPr>
            </w:pPr>
            <w:r>
              <w:rPr>
                <w:color w:val="A0948E"/>
                <w:spacing w:val="-1"/>
                <w:w w:val="95"/>
                <w:sz w:val="18"/>
              </w:rPr>
              <w:t>Crédito</w:t>
            </w:r>
            <w:r>
              <w:rPr>
                <w:color w:val="A0948E"/>
                <w:spacing w:val="-13"/>
                <w:w w:val="95"/>
                <w:sz w:val="18"/>
              </w:rPr>
              <w:t> </w:t>
            </w:r>
            <w:r>
              <w:rPr>
                <w:color w:val="A0948E"/>
                <w:spacing w:val="-1"/>
                <w:w w:val="95"/>
                <w:sz w:val="18"/>
              </w:rPr>
              <w:t>presumido</w:t>
            </w:r>
            <w:r>
              <w:rPr>
                <w:color w:val="A0948E"/>
                <w:spacing w:val="-13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PIS</w:t>
            </w:r>
            <w:r>
              <w:rPr>
                <w:color w:val="A0948E"/>
                <w:spacing w:val="-13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/</w:t>
            </w:r>
            <w:r>
              <w:rPr>
                <w:color w:val="A0948E"/>
                <w:spacing w:val="-13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COFINS</w:t>
            </w:r>
          </w:p>
        </w:tc>
        <w:tc>
          <w:tcPr>
            <w:tcW w:w="3240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ind w:right="588"/>
              <w:rPr>
                <w:sz w:val="18"/>
              </w:rPr>
            </w:pPr>
            <w:r>
              <w:rPr>
                <w:color w:val="A0948E"/>
                <w:sz w:val="18"/>
              </w:rPr>
              <w:t>118.809.600</w:t>
            </w:r>
          </w:p>
        </w:tc>
        <w:tc>
          <w:tcPr>
            <w:tcW w:w="1663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A0948E"/>
                <w:sz w:val="18"/>
              </w:rPr>
              <w:t>93.830.400</w:t>
            </w:r>
          </w:p>
        </w:tc>
      </w:tr>
      <w:tr>
        <w:trPr>
          <w:trHeight w:val="275" w:hRule="atLeast"/>
        </w:trPr>
        <w:tc>
          <w:tcPr>
            <w:tcW w:w="4282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5"/>
              <w:ind w:left="80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sz w:val="18"/>
              </w:rPr>
              <w:t>Total</w:t>
            </w:r>
          </w:p>
        </w:tc>
        <w:tc>
          <w:tcPr>
            <w:tcW w:w="3240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5"/>
              <w:ind w:right="58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990.080.000</w:t>
            </w:r>
          </w:p>
        </w:tc>
        <w:tc>
          <w:tcPr>
            <w:tcW w:w="1663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5"/>
              <w:ind w:right="7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391.682.190</w:t>
            </w:r>
          </w:p>
        </w:tc>
      </w:tr>
    </w:tbl>
    <w:p>
      <w:pPr>
        <w:spacing w:after="0"/>
        <w:rPr>
          <w:rFonts w:ascii="Tahoma"/>
          <w:sz w:val="18"/>
        </w:rPr>
        <w:sectPr>
          <w:type w:val="continuous"/>
          <w:pgSz w:w="23820" w:h="16840" w:orient="landscape"/>
          <w:pgMar w:top="360" w:bottom="0" w:left="1140" w:right="120"/>
        </w:sectPr>
      </w:pPr>
    </w:p>
    <w:p>
      <w:pPr>
        <w:pStyle w:val="Heading2"/>
        <w:numPr>
          <w:ilvl w:val="0"/>
          <w:numId w:val="10"/>
        </w:numPr>
        <w:tabs>
          <w:tab w:pos="491" w:val="left" w:leader="none"/>
        </w:tabs>
        <w:spacing w:line="240" w:lineRule="auto" w:before="73" w:after="0"/>
        <w:ind w:left="490" w:right="0" w:hanging="328"/>
        <w:jc w:val="both"/>
      </w:pPr>
      <w:bookmarkStart w:name="_bookmark21" w:id="35"/>
      <w:bookmarkEnd w:id="35"/>
      <w:r>
        <w:rPr>
          <w:b w:val="0"/>
        </w:rPr>
      </w:r>
      <w:bookmarkStart w:name="_bookmark21" w:id="36"/>
      <w:bookmarkEnd w:id="36"/>
      <w:r>
        <w:rPr>
          <w:rFonts w:ascii="Times New Roman" w:hAnsi="Times New Roman"/>
          <w:b w:val="0"/>
          <w:color w:val="A0948E"/>
          <w:w w:val="80"/>
          <w:sz w:val="36"/>
        </w:rPr>
        <w:t>•</w:t>
      </w:r>
      <w:r>
        <w:rPr>
          <w:rFonts w:ascii="Times New Roman" w:hAnsi="Times New Roman"/>
          <w:b w:val="0"/>
          <w:color w:val="A0948E"/>
          <w:spacing w:val="30"/>
          <w:w w:val="80"/>
          <w:sz w:val="36"/>
        </w:rPr>
        <w:t> </w:t>
      </w:r>
      <w:r>
        <w:rPr>
          <w:color w:val="702C29"/>
          <w:w w:val="80"/>
        </w:rPr>
        <w:t>DESPESAS</w:t>
      </w:r>
      <w:r>
        <w:rPr>
          <w:color w:val="702C29"/>
          <w:spacing w:val="47"/>
          <w:w w:val="80"/>
        </w:rPr>
        <w:t> </w:t>
      </w:r>
      <w:r>
        <w:rPr>
          <w:color w:val="702C29"/>
          <w:w w:val="80"/>
        </w:rPr>
        <w:t>GERAIS</w:t>
      </w:r>
    </w:p>
    <w:p>
      <w:pPr>
        <w:pStyle w:val="BodyText"/>
        <w:spacing w:before="138"/>
        <w:ind w:left="163"/>
        <w:jc w:val="both"/>
      </w:pPr>
      <w:r>
        <w:rPr>
          <w:color w:val="A0948E"/>
          <w:w w:val="90"/>
        </w:rPr>
        <w:t>O saldo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da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conta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despesas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gerais totaliza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o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valor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R$ 39,3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milhões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e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é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composto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pelas contas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seguir: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9"/>
        <w:gridCol w:w="2940"/>
        <w:gridCol w:w="1576"/>
      </w:tblGrid>
      <w:tr>
        <w:trPr>
          <w:trHeight w:val="238" w:hRule="atLeast"/>
        </w:trPr>
        <w:tc>
          <w:tcPr>
            <w:tcW w:w="466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94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76" w:type="dxa"/>
          </w:tcPr>
          <w:p>
            <w:pPr>
              <w:pStyle w:val="TableParagraph"/>
              <w:spacing w:before="2"/>
              <w:ind w:right="78"/>
              <w:rPr>
                <w:sz w:val="16"/>
              </w:rPr>
            </w:pPr>
            <w:r>
              <w:rPr>
                <w:color w:val="A0948E"/>
                <w:sz w:val="16"/>
              </w:rPr>
              <w:t>R$1</w:t>
            </w:r>
          </w:p>
        </w:tc>
      </w:tr>
      <w:tr>
        <w:trPr>
          <w:trHeight w:val="301" w:hRule="atLeast"/>
        </w:trPr>
        <w:tc>
          <w:tcPr>
            <w:tcW w:w="4669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4"/>
              <w:ind w:left="80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A0948E"/>
                <w:sz w:val="18"/>
              </w:rPr>
              <w:t>Descrição</w:t>
            </w:r>
          </w:p>
        </w:tc>
        <w:tc>
          <w:tcPr>
            <w:tcW w:w="2940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4"/>
              <w:ind w:right="48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31/12/2021</w:t>
            </w:r>
          </w:p>
        </w:tc>
        <w:tc>
          <w:tcPr>
            <w:tcW w:w="1576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4"/>
              <w:ind w:right="7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31/12/2020</w:t>
            </w:r>
          </w:p>
        </w:tc>
      </w:tr>
      <w:tr>
        <w:trPr>
          <w:trHeight w:val="290" w:hRule="atLeast"/>
        </w:trPr>
        <w:tc>
          <w:tcPr>
            <w:tcW w:w="466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A0948E"/>
                <w:w w:val="95"/>
                <w:sz w:val="18"/>
              </w:rPr>
              <w:t>Despesas</w:t>
            </w:r>
            <w:r>
              <w:rPr>
                <w:color w:val="A0948E"/>
                <w:spacing w:val="-15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Gerais</w:t>
            </w:r>
          </w:p>
        </w:tc>
        <w:tc>
          <w:tcPr>
            <w:tcW w:w="294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7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90" w:hRule="atLeast"/>
        </w:trPr>
        <w:tc>
          <w:tcPr>
            <w:tcW w:w="466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color w:val="A0948E"/>
                <w:spacing w:val="-1"/>
                <w:w w:val="95"/>
                <w:sz w:val="18"/>
              </w:rPr>
              <w:t>Conservação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e</w:t>
            </w:r>
            <w:r>
              <w:rPr>
                <w:color w:val="A0948E"/>
                <w:spacing w:val="-13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Manutenção</w:t>
            </w:r>
            <w:r>
              <w:rPr>
                <w:color w:val="A0948E"/>
                <w:spacing w:val="-13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(22.b)</w:t>
            </w:r>
          </w:p>
        </w:tc>
        <w:tc>
          <w:tcPr>
            <w:tcW w:w="294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88"/>
              <w:rPr>
                <w:sz w:val="18"/>
              </w:rPr>
            </w:pPr>
            <w:r>
              <w:rPr>
                <w:color w:val="A0948E"/>
                <w:sz w:val="18"/>
              </w:rPr>
              <w:t>(14.707.925)</w:t>
            </w:r>
          </w:p>
        </w:tc>
        <w:tc>
          <w:tcPr>
            <w:tcW w:w="157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A0948E"/>
                <w:sz w:val="18"/>
              </w:rPr>
              <w:t>(8.331.050)</w:t>
            </w:r>
          </w:p>
        </w:tc>
      </w:tr>
      <w:tr>
        <w:trPr>
          <w:trHeight w:val="290" w:hRule="atLeast"/>
        </w:trPr>
        <w:tc>
          <w:tcPr>
            <w:tcW w:w="466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Serviços</w:t>
            </w:r>
            <w:r>
              <w:rPr>
                <w:color w:val="A0948E"/>
                <w:spacing w:val="-8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de</w:t>
            </w:r>
            <w:r>
              <w:rPr>
                <w:color w:val="A0948E"/>
                <w:spacing w:val="-15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Terceiros</w:t>
            </w:r>
            <w:r>
              <w:rPr>
                <w:color w:val="A0948E"/>
                <w:spacing w:val="-7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(22.d)</w:t>
            </w:r>
          </w:p>
        </w:tc>
        <w:tc>
          <w:tcPr>
            <w:tcW w:w="294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88"/>
              <w:rPr>
                <w:sz w:val="18"/>
              </w:rPr>
            </w:pPr>
            <w:r>
              <w:rPr>
                <w:color w:val="A0948E"/>
                <w:sz w:val="18"/>
              </w:rPr>
              <w:t>(8.273.107)</w:t>
            </w:r>
          </w:p>
        </w:tc>
        <w:tc>
          <w:tcPr>
            <w:tcW w:w="157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A0948E"/>
                <w:sz w:val="18"/>
              </w:rPr>
              <w:t>(5.166.250)</w:t>
            </w:r>
          </w:p>
        </w:tc>
      </w:tr>
      <w:tr>
        <w:trPr>
          <w:trHeight w:val="290" w:hRule="atLeast"/>
        </w:trPr>
        <w:tc>
          <w:tcPr>
            <w:tcW w:w="466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color w:val="A0948E"/>
                <w:spacing w:val="-1"/>
                <w:w w:val="95"/>
                <w:sz w:val="18"/>
              </w:rPr>
              <w:t>Movimentação</w:t>
            </w:r>
            <w:r>
              <w:rPr>
                <w:color w:val="A0948E"/>
                <w:spacing w:val="-13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e</w:t>
            </w:r>
            <w:r>
              <w:rPr>
                <w:color w:val="A0948E"/>
                <w:spacing w:val="-13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Armazenagem</w:t>
            </w:r>
            <w:r>
              <w:rPr>
                <w:color w:val="A0948E"/>
                <w:spacing w:val="-13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(22.a)</w:t>
            </w:r>
          </w:p>
        </w:tc>
        <w:tc>
          <w:tcPr>
            <w:tcW w:w="294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88"/>
              <w:rPr>
                <w:sz w:val="18"/>
              </w:rPr>
            </w:pPr>
            <w:r>
              <w:rPr>
                <w:color w:val="A0948E"/>
                <w:sz w:val="18"/>
              </w:rPr>
              <w:t>(5.802.579)</w:t>
            </w:r>
          </w:p>
        </w:tc>
        <w:tc>
          <w:tcPr>
            <w:tcW w:w="157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A0948E"/>
                <w:sz w:val="18"/>
              </w:rPr>
              <w:t>(8.458.607)</w:t>
            </w:r>
          </w:p>
        </w:tc>
      </w:tr>
      <w:tr>
        <w:trPr>
          <w:trHeight w:val="290" w:hRule="atLeast"/>
        </w:trPr>
        <w:tc>
          <w:tcPr>
            <w:tcW w:w="466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color w:val="A0948E"/>
                <w:w w:val="85"/>
                <w:sz w:val="18"/>
              </w:rPr>
              <w:t>Utilidades</w:t>
            </w:r>
            <w:r>
              <w:rPr>
                <w:color w:val="A0948E"/>
                <w:spacing w:val="19"/>
                <w:w w:val="85"/>
                <w:sz w:val="18"/>
              </w:rPr>
              <w:t> </w:t>
            </w:r>
            <w:r>
              <w:rPr>
                <w:color w:val="A0948E"/>
                <w:w w:val="85"/>
                <w:sz w:val="18"/>
              </w:rPr>
              <w:t>(22.f)</w:t>
            </w:r>
          </w:p>
        </w:tc>
        <w:tc>
          <w:tcPr>
            <w:tcW w:w="294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88"/>
              <w:rPr>
                <w:sz w:val="18"/>
              </w:rPr>
            </w:pPr>
            <w:r>
              <w:rPr>
                <w:color w:val="A0948E"/>
                <w:sz w:val="18"/>
              </w:rPr>
              <w:t>(4.302.868)</w:t>
            </w:r>
          </w:p>
        </w:tc>
        <w:tc>
          <w:tcPr>
            <w:tcW w:w="157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A0948E"/>
                <w:sz w:val="18"/>
              </w:rPr>
              <w:t>(3.130.435)</w:t>
            </w:r>
          </w:p>
        </w:tc>
      </w:tr>
      <w:tr>
        <w:trPr>
          <w:trHeight w:val="290" w:hRule="atLeast"/>
        </w:trPr>
        <w:tc>
          <w:tcPr>
            <w:tcW w:w="466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Seguros (22.e)</w:t>
            </w:r>
          </w:p>
        </w:tc>
        <w:tc>
          <w:tcPr>
            <w:tcW w:w="294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88"/>
              <w:rPr>
                <w:sz w:val="18"/>
              </w:rPr>
            </w:pPr>
            <w:r>
              <w:rPr>
                <w:color w:val="A0948E"/>
                <w:sz w:val="18"/>
              </w:rPr>
              <w:t>(3.762.368)</w:t>
            </w:r>
          </w:p>
        </w:tc>
        <w:tc>
          <w:tcPr>
            <w:tcW w:w="157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A0948E"/>
                <w:sz w:val="18"/>
              </w:rPr>
              <w:t>(3.782.549)</w:t>
            </w:r>
          </w:p>
        </w:tc>
      </w:tr>
      <w:tr>
        <w:trPr>
          <w:trHeight w:val="290" w:hRule="atLeast"/>
        </w:trPr>
        <w:tc>
          <w:tcPr>
            <w:tcW w:w="466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Perdas</w:t>
            </w:r>
            <w:r>
              <w:rPr>
                <w:color w:val="A0948E"/>
                <w:spacing w:val="-2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ou</w:t>
            </w:r>
            <w:r>
              <w:rPr>
                <w:color w:val="A0948E"/>
                <w:spacing w:val="-2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Glosa</w:t>
            </w:r>
            <w:r>
              <w:rPr>
                <w:color w:val="A0948E"/>
                <w:spacing w:val="-2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(22.h)</w:t>
            </w:r>
          </w:p>
        </w:tc>
        <w:tc>
          <w:tcPr>
            <w:tcW w:w="294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88"/>
              <w:rPr>
                <w:sz w:val="18"/>
              </w:rPr>
            </w:pPr>
            <w:r>
              <w:rPr>
                <w:color w:val="A0948E"/>
                <w:sz w:val="18"/>
              </w:rPr>
              <w:t>(3.450.866)</w:t>
            </w:r>
          </w:p>
        </w:tc>
        <w:tc>
          <w:tcPr>
            <w:tcW w:w="157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A0948E"/>
                <w:sz w:val="18"/>
              </w:rPr>
              <w:t>(33.003)</w:t>
            </w:r>
          </w:p>
        </w:tc>
      </w:tr>
      <w:tr>
        <w:trPr>
          <w:trHeight w:val="290" w:hRule="atLeast"/>
        </w:trPr>
        <w:tc>
          <w:tcPr>
            <w:tcW w:w="466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color w:val="A0948E"/>
                <w:w w:val="95"/>
                <w:sz w:val="18"/>
              </w:rPr>
              <w:t>Aluguéis</w:t>
            </w:r>
            <w:r>
              <w:rPr>
                <w:color w:val="A0948E"/>
                <w:spacing w:val="-10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e</w:t>
            </w:r>
            <w:r>
              <w:rPr>
                <w:color w:val="A0948E"/>
                <w:spacing w:val="-9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Condomínio</w:t>
            </w:r>
            <w:r>
              <w:rPr>
                <w:color w:val="A0948E"/>
                <w:spacing w:val="-10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(22.g)</w:t>
            </w:r>
          </w:p>
        </w:tc>
        <w:tc>
          <w:tcPr>
            <w:tcW w:w="294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88"/>
              <w:rPr>
                <w:sz w:val="18"/>
              </w:rPr>
            </w:pPr>
            <w:r>
              <w:rPr>
                <w:color w:val="A0948E"/>
                <w:sz w:val="18"/>
              </w:rPr>
              <w:t>(1.386.152)</w:t>
            </w:r>
          </w:p>
        </w:tc>
        <w:tc>
          <w:tcPr>
            <w:tcW w:w="157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A0948E"/>
                <w:sz w:val="18"/>
              </w:rPr>
              <w:t>(1.985.766)</w:t>
            </w:r>
          </w:p>
        </w:tc>
      </w:tr>
      <w:tr>
        <w:trPr>
          <w:trHeight w:val="290" w:hRule="atLeast"/>
        </w:trPr>
        <w:tc>
          <w:tcPr>
            <w:tcW w:w="466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color w:val="A0948E"/>
                <w:w w:val="95"/>
                <w:sz w:val="18"/>
              </w:rPr>
              <w:t>Passagens</w:t>
            </w:r>
            <w:r>
              <w:rPr>
                <w:color w:val="A0948E"/>
                <w:spacing w:val="-15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e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Diárias</w:t>
            </w:r>
          </w:p>
        </w:tc>
        <w:tc>
          <w:tcPr>
            <w:tcW w:w="294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88"/>
              <w:rPr>
                <w:sz w:val="18"/>
              </w:rPr>
            </w:pPr>
            <w:r>
              <w:rPr>
                <w:color w:val="A0948E"/>
                <w:sz w:val="18"/>
              </w:rPr>
              <w:t>(459.115)</w:t>
            </w:r>
          </w:p>
        </w:tc>
        <w:tc>
          <w:tcPr>
            <w:tcW w:w="157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A0948E"/>
                <w:sz w:val="18"/>
              </w:rPr>
              <w:t>(239.155)</w:t>
            </w:r>
          </w:p>
        </w:tc>
      </w:tr>
      <w:tr>
        <w:trPr>
          <w:trHeight w:val="290" w:hRule="atLeast"/>
        </w:trPr>
        <w:tc>
          <w:tcPr>
            <w:tcW w:w="466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color w:val="A0948E"/>
                <w:w w:val="95"/>
                <w:sz w:val="18"/>
              </w:rPr>
              <w:t>Consumo</w:t>
            </w:r>
            <w:r>
              <w:rPr>
                <w:color w:val="A0948E"/>
                <w:spacing w:val="-8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de</w:t>
            </w:r>
            <w:r>
              <w:rPr>
                <w:color w:val="A0948E"/>
                <w:spacing w:val="-7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Materiais</w:t>
            </w:r>
          </w:p>
        </w:tc>
        <w:tc>
          <w:tcPr>
            <w:tcW w:w="294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88"/>
              <w:rPr>
                <w:sz w:val="18"/>
              </w:rPr>
            </w:pPr>
            <w:r>
              <w:rPr>
                <w:color w:val="A0948E"/>
                <w:sz w:val="18"/>
              </w:rPr>
              <w:t>(178.218)</w:t>
            </w:r>
          </w:p>
        </w:tc>
        <w:tc>
          <w:tcPr>
            <w:tcW w:w="157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A0948E"/>
                <w:sz w:val="18"/>
              </w:rPr>
              <w:t>(166.878)</w:t>
            </w:r>
          </w:p>
        </w:tc>
      </w:tr>
      <w:tr>
        <w:trPr>
          <w:trHeight w:val="290" w:hRule="atLeast"/>
        </w:trPr>
        <w:tc>
          <w:tcPr>
            <w:tcW w:w="466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Despesas</w:t>
            </w:r>
            <w:r>
              <w:rPr>
                <w:color w:val="A0948E"/>
                <w:spacing w:val="7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Legais</w:t>
            </w:r>
            <w:r>
              <w:rPr>
                <w:color w:val="A0948E"/>
                <w:spacing w:val="8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e</w:t>
            </w:r>
            <w:r>
              <w:rPr>
                <w:color w:val="A0948E"/>
                <w:spacing w:val="7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Judiciais</w:t>
            </w:r>
          </w:p>
        </w:tc>
        <w:tc>
          <w:tcPr>
            <w:tcW w:w="294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88"/>
              <w:rPr>
                <w:sz w:val="18"/>
              </w:rPr>
            </w:pPr>
            <w:r>
              <w:rPr>
                <w:color w:val="A0948E"/>
                <w:w w:val="83"/>
                <w:sz w:val="18"/>
              </w:rPr>
              <w:t>-</w:t>
            </w:r>
          </w:p>
        </w:tc>
        <w:tc>
          <w:tcPr>
            <w:tcW w:w="157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A0948E"/>
                <w:sz w:val="18"/>
              </w:rPr>
              <w:t>(5.243.942)</w:t>
            </w:r>
          </w:p>
        </w:tc>
      </w:tr>
      <w:tr>
        <w:trPr>
          <w:trHeight w:val="282" w:hRule="atLeast"/>
        </w:trPr>
        <w:tc>
          <w:tcPr>
            <w:tcW w:w="4669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Outras</w:t>
            </w:r>
            <w:r>
              <w:rPr>
                <w:color w:val="A0948E"/>
                <w:spacing w:val="1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Despesas</w:t>
            </w:r>
            <w:r>
              <w:rPr>
                <w:color w:val="A0948E"/>
                <w:spacing w:val="2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Gerais</w:t>
            </w:r>
            <w:r>
              <w:rPr>
                <w:color w:val="A0948E"/>
                <w:spacing w:val="2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(22.c)</w:t>
            </w:r>
          </w:p>
        </w:tc>
        <w:tc>
          <w:tcPr>
            <w:tcW w:w="2940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ind w:right="488"/>
              <w:rPr>
                <w:sz w:val="18"/>
              </w:rPr>
            </w:pPr>
            <w:r>
              <w:rPr>
                <w:color w:val="A0948E"/>
                <w:sz w:val="18"/>
              </w:rPr>
              <w:t>(4.425.366)</w:t>
            </w:r>
          </w:p>
        </w:tc>
        <w:tc>
          <w:tcPr>
            <w:tcW w:w="1576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A0948E"/>
                <w:sz w:val="18"/>
              </w:rPr>
              <w:t>(2.764.343)</w:t>
            </w:r>
          </w:p>
        </w:tc>
      </w:tr>
      <w:tr>
        <w:trPr>
          <w:trHeight w:val="275" w:hRule="atLeast"/>
        </w:trPr>
        <w:tc>
          <w:tcPr>
            <w:tcW w:w="4669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5"/>
              <w:ind w:left="80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sz w:val="18"/>
              </w:rPr>
              <w:t>Total</w:t>
            </w:r>
          </w:p>
        </w:tc>
        <w:tc>
          <w:tcPr>
            <w:tcW w:w="2940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5"/>
              <w:ind w:right="48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(46.748.563)</w:t>
            </w:r>
          </w:p>
        </w:tc>
        <w:tc>
          <w:tcPr>
            <w:tcW w:w="1576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5"/>
              <w:ind w:right="7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(39.301.978)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4"/>
        <w:numPr>
          <w:ilvl w:val="1"/>
          <w:numId w:val="10"/>
        </w:numPr>
        <w:tabs>
          <w:tab w:pos="605" w:val="left" w:leader="none"/>
        </w:tabs>
        <w:spacing w:line="240" w:lineRule="auto" w:before="0" w:after="0"/>
        <w:ind w:left="604" w:right="0" w:hanging="442"/>
        <w:jc w:val="left"/>
      </w:pPr>
      <w:r>
        <w:rPr>
          <w:color w:val="A0948E"/>
          <w:w w:val="90"/>
        </w:rPr>
        <w:t>Movimentação</w:t>
      </w:r>
      <w:r>
        <w:rPr>
          <w:color w:val="A0948E"/>
          <w:spacing w:val="-13"/>
          <w:w w:val="90"/>
        </w:rPr>
        <w:t> </w:t>
      </w:r>
      <w:r>
        <w:rPr>
          <w:color w:val="A0948E"/>
          <w:w w:val="90"/>
        </w:rPr>
        <w:t>e</w:t>
      </w:r>
      <w:r>
        <w:rPr>
          <w:color w:val="A0948E"/>
          <w:spacing w:val="-12"/>
          <w:w w:val="90"/>
        </w:rPr>
        <w:t> </w:t>
      </w:r>
      <w:r>
        <w:rPr>
          <w:color w:val="A0948E"/>
          <w:w w:val="90"/>
        </w:rPr>
        <w:t>Armazenagem</w:t>
      </w:r>
    </w:p>
    <w:p>
      <w:pPr>
        <w:pStyle w:val="BodyText"/>
        <w:spacing w:line="295" w:lineRule="auto" w:before="173"/>
        <w:ind w:left="163" w:right="38"/>
        <w:jc w:val="both"/>
      </w:pPr>
      <w:r>
        <w:rPr>
          <w:color w:val="A0948E"/>
          <w:w w:val="95"/>
        </w:rPr>
        <w:t>A despesa com Armazenagem e Distribuição, no montante de R$ 5,8 milhõe, apresentou forte redução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5"/>
        </w:rPr>
        <w:t>devido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ao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início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operação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armazém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próprio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(B05),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instalado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na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fábrica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Goiana-PE,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final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57"/>
          <w:w w:val="95"/>
        </w:rPr>
        <w:t> </w:t>
      </w:r>
      <w:r>
        <w:rPr>
          <w:color w:val="A0948E"/>
        </w:rPr>
        <w:t>2020.</w:t>
      </w:r>
    </w:p>
    <w:p>
      <w:pPr>
        <w:pStyle w:val="Heading4"/>
        <w:numPr>
          <w:ilvl w:val="1"/>
          <w:numId w:val="10"/>
        </w:numPr>
        <w:tabs>
          <w:tab w:pos="620" w:val="left" w:leader="none"/>
        </w:tabs>
        <w:spacing w:line="240" w:lineRule="auto" w:before="101" w:after="0"/>
        <w:ind w:left="619" w:right="0" w:hanging="457"/>
        <w:jc w:val="left"/>
      </w:pPr>
      <w:r>
        <w:rPr>
          <w:color w:val="A0948E"/>
          <w:spacing w:val="-1"/>
          <w:w w:val="90"/>
        </w:rPr>
        <w:t>Conservação</w:t>
      </w:r>
      <w:r>
        <w:rPr>
          <w:color w:val="A0948E"/>
          <w:spacing w:val="-13"/>
          <w:w w:val="90"/>
        </w:rPr>
        <w:t> </w:t>
      </w:r>
      <w:r>
        <w:rPr>
          <w:color w:val="A0948E"/>
          <w:w w:val="90"/>
        </w:rPr>
        <w:t>e</w:t>
      </w:r>
      <w:r>
        <w:rPr>
          <w:color w:val="A0948E"/>
          <w:spacing w:val="-13"/>
          <w:w w:val="90"/>
        </w:rPr>
        <w:t> </w:t>
      </w:r>
      <w:r>
        <w:rPr>
          <w:color w:val="A0948E"/>
          <w:w w:val="90"/>
        </w:rPr>
        <w:t>Manutenção</w:t>
      </w:r>
    </w:p>
    <w:p>
      <w:pPr>
        <w:pStyle w:val="BodyText"/>
        <w:spacing w:line="295" w:lineRule="auto" w:before="173"/>
        <w:ind w:left="163" w:right="39"/>
        <w:jc w:val="both"/>
      </w:pPr>
      <w:r>
        <w:rPr>
          <w:color w:val="A0948E"/>
          <w:w w:val="102"/>
        </w:rPr>
        <w:t>O</w:t>
      </w:r>
      <w:r>
        <w:rPr>
          <w:color w:val="A0948E"/>
          <w:spacing w:val="-15"/>
        </w:rPr>
        <w:t> </w:t>
      </w:r>
      <w:r>
        <w:rPr>
          <w:color w:val="A0948E"/>
          <w:spacing w:val="-1"/>
          <w:w w:val="98"/>
        </w:rPr>
        <w:t>v</w:t>
      </w:r>
      <w:r>
        <w:rPr>
          <w:color w:val="A0948E"/>
          <w:w w:val="91"/>
        </w:rPr>
        <w:t>alor</w:t>
      </w:r>
      <w:r>
        <w:rPr>
          <w:color w:val="A0948E"/>
          <w:spacing w:val="-15"/>
        </w:rPr>
        <w:t> </w:t>
      </w:r>
      <w:r>
        <w:rPr>
          <w:color w:val="A0948E"/>
          <w:w w:val="96"/>
        </w:rPr>
        <w:t>da</w:t>
      </w:r>
      <w:r>
        <w:rPr>
          <w:color w:val="A0948E"/>
          <w:spacing w:val="-15"/>
        </w:rPr>
        <w:t> </w:t>
      </w:r>
      <w:r>
        <w:rPr>
          <w:color w:val="A0948E"/>
          <w:w w:val="108"/>
        </w:rPr>
        <w:t>D</w:t>
      </w:r>
      <w:r>
        <w:rPr>
          <w:color w:val="A0948E"/>
          <w:w w:val="95"/>
        </w:rPr>
        <w:t>espesa</w:t>
      </w:r>
      <w:r>
        <w:rPr>
          <w:color w:val="A0948E"/>
          <w:spacing w:val="-15"/>
        </w:rPr>
        <w:t> </w:t>
      </w:r>
      <w:r>
        <w:rPr>
          <w:color w:val="A0948E"/>
          <w:spacing w:val="-2"/>
          <w:w w:val="90"/>
        </w:rPr>
        <w:t>c</w:t>
      </w:r>
      <w:r>
        <w:rPr>
          <w:color w:val="A0948E"/>
          <w:w w:val="101"/>
        </w:rPr>
        <w:t>om</w:t>
      </w:r>
      <w:r>
        <w:rPr>
          <w:color w:val="A0948E"/>
          <w:spacing w:val="-15"/>
        </w:rPr>
        <w:t> </w:t>
      </w:r>
      <w:r>
        <w:rPr>
          <w:color w:val="A0948E"/>
          <w:spacing w:val="-3"/>
          <w:w w:val="96"/>
        </w:rPr>
        <w:t>C</w:t>
      </w:r>
      <w:r>
        <w:rPr>
          <w:color w:val="A0948E"/>
          <w:w w:val="101"/>
        </w:rPr>
        <w:t>o</w:t>
      </w:r>
      <w:r>
        <w:rPr>
          <w:color w:val="A0948E"/>
          <w:spacing w:val="-3"/>
          <w:w w:val="101"/>
        </w:rPr>
        <w:t>n</w:t>
      </w:r>
      <w:r>
        <w:rPr>
          <w:color w:val="A0948E"/>
          <w:spacing w:val="-3"/>
          <w:w w:val="98"/>
        </w:rPr>
        <w:t>v</w:t>
      </w:r>
      <w:r>
        <w:rPr>
          <w:color w:val="A0948E"/>
          <w:w w:val="93"/>
        </w:rPr>
        <w:t>ersação</w:t>
      </w:r>
      <w:r>
        <w:rPr>
          <w:color w:val="A0948E"/>
          <w:spacing w:val="-15"/>
        </w:rPr>
        <w:t> </w:t>
      </w:r>
      <w:r>
        <w:rPr>
          <w:color w:val="A0948E"/>
          <w:w w:val="91"/>
        </w:rPr>
        <w:t>e</w:t>
      </w:r>
      <w:r>
        <w:rPr>
          <w:color w:val="A0948E"/>
          <w:spacing w:val="-15"/>
        </w:rPr>
        <w:t> </w:t>
      </w:r>
      <w:r>
        <w:rPr>
          <w:color w:val="A0948E"/>
          <w:spacing w:val="1"/>
          <w:w w:val="113"/>
        </w:rPr>
        <w:t>M</w:t>
      </w:r>
      <w:r>
        <w:rPr>
          <w:color w:val="A0948E"/>
          <w:w w:val="95"/>
        </w:rPr>
        <w:t>anu</w:t>
      </w:r>
      <w:r>
        <w:rPr>
          <w:color w:val="A0948E"/>
          <w:spacing w:val="-2"/>
          <w:w w:val="95"/>
        </w:rPr>
        <w:t>t</w:t>
      </w:r>
      <w:r>
        <w:rPr>
          <w:color w:val="A0948E"/>
          <w:w w:val="95"/>
        </w:rPr>
        <w:t>ençã</w:t>
      </w:r>
      <w:r>
        <w:rPr>
          <w:color w:val="A0948E"/>
          <w:spacing w:val="-6"/>
          <w:w w:val="95"/>
        </w:rPr>
        <w:t>o</w:t>
      </w:r>
      <w:r>
        <w:rPr>
          <w:color w:val="A0948E"/>
          <w:w w:val="56"/>
        </w:rPr>
        <w:t>,</w:t>
      </w:r>
      <w:r>
        <w:rPr>
          <w:color w:val="A0948E"/>
          <w:spacing w:val="-15"/>
        </w:rPr>
        <w:t> </w:t>
      </w:r>
      <w:r>
        <w:rPr>
          <w:color w:val="A0948E"/>
          <w:w w:val="101"/>
        </w:rPr>
        <w:t>no</w:t>
      </w:r>
      <w:r>
        <w:rPr>
          <w:color w:val="A0948E"/>
          <w:spacing w:val="-15"/>
        </w:rPr>
        <w:t> </w:t>
      </w:r>
      <w:r>
        <w:rPr>
          <w:color w:val="A0948E"/>
          <w:spacing w:val="-2"/>
          <w:w w:val="83"/>
        </w:rPr>
        <w:t>t</w:t>
      </w:r>
      <w:r>
        <w:rPr>
          <w:color w:val="A0948E"/>
          <w:w w:val="91"/>
        </w:rPr>
        <w:t>otal</w:t>
      </w:r>
      <w:r>
        <w:rPr>
          <w:color w:val="A0948E"/>
          <w:spacing w:val="-15"/>
        </w:rPr>
        <w:t> </w:t>
      </w:r>
      <w:r>
        <w:rPr>
          <w:color w:val="A0948E"/>
          <w:w w:val="96"/>
        </w:rPr>
        <w:t>de</w:t>
      </w:r>
      <w:r>
        <w:rPr>
          <w:color w:val="A0948E"/>
          <w:spacing w:val="-15"/>
        </w:rPr>
        <w:t> </w:t>
      </w:r>
      <w:r>
        <w:rPr>
          <w:color w:val="A0948E"/>
          <w:w w:val="94"/>
        </w:rPr>
        <w:t>R$</w:t>
      </w:r>
      <w:r>
        <w:rPr>
          <w:color w:val="A0948E"/>
          <w:spacing w:val="-15"/>
        </w:rPr>
        <w:t> </w:t>
      </w:r>
      <w:r>
        <w:rPr>
          <w:color w:val="A0948E"/>
          <w:w w:val="89"/>
        </w:rPr>
        <w:t>14,7</w:t>
      </w:r>
      <w:r>
        <w:rPr>
          <w:color w:val="A0948E"/>
          <w:spacing w:val="-15"/>
        </w:rPr>
        <w:t> </w:t>
      </w:r>
      <w:r>
        <w:rPr>
          <w:color w:val="A0948E"/>
          <w:w w:val="95"/>
        </w:rPr>
        <w:t>milhõe</w:t>
      </w:r>
      <w:r>
        <w:rPr>
          <w:color w:val="A0948E"/>
          <w:spacing w:val="-3"/>
          <w:w w:val="95"/>
        </w:rPr>
        <w:t>s</w:t>
      </w:r>
      <w:r>
        <w:rPr>
          <w:color w:val="A0948E"/>
          <w:w w:val="56"/>
        </w:rPr>
        <w:t>,</w:t>
      </w:r>
      <w:r>
        <w:rPr>
          <w:color w:val="A0948E"/>
          <w:spacing w:val="-15"/>
        </w:rPr>
        <w:t> </w:t>
      </w:r>
      <w:r>
        <w:rPr>
          <w:color w:val="A0948E"/>
          <w:spacing w:val="-2"/>
          <w:w w:val="90"/>
        </w:rPr>
        <w:t>c</w:t>
      </w:r>
      <w:r>
        <w:rPr>
          <w:color w:val="A0948E"/>
          <w:w w:val="94"/>
        </w:rPr>
        <w:t>or</w:t>
      </w:r>
      <w:r>
        <w:rPr>
          <w:color w:val="A0948E"/>
          <w:spacing w:val="-3"/>
          <w:w w:val="84"/>
        </w:rPr>
        <w:t>r</w:t>
      </w:r>
      <w:r>
        <w:rPr>
          <w:color w:val="A0948E"/>
          <w:w w:val="98"/>
        </w:rPr>
        <w:t>espond</w:t>
      </w:r>
      <w:r>
        <w:rPr>
          <w:color w:val="A0948E"/>
          <w:spacing w:val="-3"/>
          <w:w w:val="98"/>
        </w:rPr>
        <w:t>e</w:t>
      </w:r>
      <w:r>
        <w:rPr>
          <w:color w:val="A0948E"/>
          <w:w w:val="56"/>
        </w:rPr>
        <w:t>,</w:t>
      </w:r>
      <w:r>
        <w:rPr>
          <w:color w:val="A0948E"/>
          <w:spacing w:val="-15"/>
        </w:rPr>
        <w:t> </w:t>
      </w:r>
      <w:r>
        <w:rPr>
          <w:color w:val="A0948E"/>
          <w:w w:val="94"/>
        </w:rPr>
        <w:t>pr</w:t>
      </w:r>
      <w:r>
        <w:rPr>
          <w:color w:val="A0948E"/>
          <w:w w:val="92"/>
        </w:rPr>
        <w:t>incipa</w:t>
      </w:r>
      <w:r>
        <w:rPr>
          <w:color w:val="A0948E"/>
          <w:spacing w:val="-1"/>
          <w:w w:val="92"/>
        </w:rPr>
        <w:t>l</w:t>
      </w:r>
      <w:r>
        <w:rPr>
          <w:color w:val="A0948E"/>
          <w:w w:val="83"/>
        </w:rPr>
        <w:t>- </w:t>
      </w:r>
      <w:r>
        <w:rPr>
          <w:color w:val="A0948E"/>
          <w:w w:val="90"/>
        </w:rPr>
        <w:t>mente, ao serviço de manutenção de equipamentos, serviço de caráter preventivo e corretivo nas instala-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ções elétrico-prediais e ao serviço de Revisão de Atividade de Suporte (SAR) do sistema ERP, principalmen-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5"/>
        </w:rPr>
        <w:t>te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com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módulo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folha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pagamento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desenvolvimento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pessoas.</w:t>
      </w:r>
    </w:p>
    <w:p>
      <w:pPr>
        <w:pStyle w:val="Heading4"/>
        <w:numPr>
          <w:ilvl w:val="1"/>
          <w:numId w:val="10"/>
        </w:numPr>
        <w:tabs>
          <w:tab w:pos="589" w:val="left" w:leader="none"/>
        </w:tabs>
        <w:spacing w:line="240" w:lineRule="auto" w:before="100" w:after="0"/>
        <w:ind w:left="588" w:right="0" w:hanging="426"/>
        <w:jc w:val="left"/>
      </w:pPr>
      <w:r>
        <w:rPr>
          <w:color w:val="A0948E"/>
          <w:w w:val="85"/>
        </w:rPr>
        <w:t>Outras</w:t>
      </w:r>
      <w:r>
        <w:rPr>
          <w:color w:val="A0948E"/>
          <w:spacing w:val="12"/>
          <w:w w:val="85"/>
        </w:rPr>
        <w:t> </w:t>
      </w:r>
      <w:r>
        <w:rPr>
          <w:color w:val="A0948E"/>
          <w:w w:val="85"/>
        </w:rPr>
        <w:t>Despesas</w:t>
      </w:r>
      <w:r>
        <w:rPr>
          <w:color w:val="A0948E"/>
          <w:spacing w:val="13"/>
          <w:w w:val="85"/>
        </w:rPr>
        <w:t> </w:t>
      </w:r>
      <w:r>
        <w:rPr>
          <w:color w:val="A0948E"/>
          <w:w w:val="85"/>
        </w:rPr>
        <w:t>Gerais</w:t>
      </w:r>
    </w:p>
    <w:p>
      <w:pPr>
        <w:pStyle w:val="BodyText"/>
        <w:spacing w:line="295" w:lineRule="auto" w:before="173"/>
        <w:ind w:left="163" w:right="39"/>
        <w:jc w:val="both"/>
      </w:pPr>
      <w:r>
        <w:rPr>
          <w:color w:val="A0948E"/>
          <w:w w:val="90"/>
        </w:rPr>
        <w:t>O valor de outras despesas gerais que corresponde ao valor de R$ 4,4 milhões, é referente ao serviço pres-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tado pessoa física, pagamento de cessão de licença de uso de software e despesas legais e judiciais, publi-</w:t>
      </w:r>
      <w:r>
        <w:rPr>
          <w:color w:val="A0948E"/>
          <w:spacing w:val="1"/>
          <w:w w:val="90"/>
        </w:rPr>
        <w:t> </w:t>
      </w:r>
      <w:r>
        <w:rPr>
          <w:color w:val="A0948E"/>
          <w:spacing w:val="-1"/>
          <w:w w:val="95"/>
        </w:rPr>
        <w:t>cidade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legal,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pagamento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estagiários,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despesas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com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processamento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dados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cursos.</w:t>
      </w:r>
    </w:p>
    <w:p>
      <w:pPr>
        <w:pStyle w:val="Heading4"/>
        <w:numPr>
          <w:ilvl w:val="1"/>
          <w:numId w:val="10"/>
        </w:numPr>
        <w:tabs>
          <w:tab w:pos="620" w:val="left" w:leader="none"/>
        </w:tabs>
        <w:spacing w:line="240" w:lineRule="auto" w:before="101" w:after="0"/>
        <w:ind w:left="619" w:right="0" w:hanging="457"/>
        <w:jc w:val="left"/>
      </w:pPr>
      <w:r>
        <w:rPr>
          <w:color w:val="A0948E"/>
          <w:w w:val="85"/>
        </w:rPr>
        <w:t>Serviços</w:t>
      </w:r>
      <w:r>
        <w:rPr>
          <w:color w:val="A0948E"/>
          <w:spacing w:val="6"/>
          <w:w w:val="85"/>
        </w:rPr>
        <w:t> </w:t>
      </w:r>
      <w:r>
        <w:rPr>
          <w:color w:val="A0948E"/>
          <w:w w:val="85"/>
        </w:rPr>
        <w:t>de</w:t>
      </w:r>
      <w:r>
        <w:rPr>
          <w:color w:val="A0948E"/>
          <w:spacing w:val="-6"/>
          <w:w w:val="85"/>
        </w:rPr>
        <w:t> </w:t>
      </w:r>
      <w:r>
        <w:rPr>
          <w:color w:val="A0948E"/>
          <w:w w:val="85"/>
        </w:rPr>
        <w:t>Terceiros</w:t>
      </w:r>
    </w:p>
    <w:p>
      <w:pPr>
        <w:pStyle w:val="BodyText"/>
        <w:spacing w:before="173"/>
        <w:ind w:left="163"/>
        <w:jc w:val="both"/>
      </w:pPr>
      <w:r>
        <w:rPr>
          <w:color w:val="A0948E"/>
          <w:w w:val="90"/>
        </w:rPr>
        <w:t>Os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serviços</w:t>
      </w:r>
      <w:r>
        <w:rPr>
          <w:color w:val="A0948E"/>
          <w:spacing w:val="-5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5"/>
          <w:w w:val="90"/>
        </w:rPr>
        <w:t> </w:t>
      </w:r>
      <w:r>
        <w:rPr>
          <w:color w:val="A0948E"/>
          <w:w w:val="90"/>
        </w:rPr>
        <w:t>terceiros</w:t>
      </w:r>
      <w:r>
        <w:rPr>
          <w:color w:val="A0948E"/>
          <w:spacing w:val="-5"/>
          <w:w w:val="90"/>
        </w:rPr>
        <w:t> </w:t>
      </w:r>
      <w:r>
        <w:rPr>
          <w:color w:val="A0948E"/>
          <w:w w:val="90"/>
        </w:rPr>
        <w:t>totalizaram</w:t>
      </w:r>
      <w:r>
        <w:rPr>
          <w:color w:val="A0948E"/>
          <w:spacing w:val="-5"/>
          <w:w w:val="90"/>
        </w:rPr>
        <w:t> </w:t>
      </w:r>
      <w:r>
        <w:rPr>
          <w:color w:val="A0948E"/>
          <w:w w:val="90"/>
        </w:rPr>
        <w:t>R$</w:t>
      </w:r>
      <w:r>
        <w:rPr>
          <w:color w:val="A0948E"/>
          <w:spacing w:val="-5"/>
          <w:w w:val="90"/>
        </w:rPr>
        <w:t> </w:t>
      </w:r>
      <w:r>
        <w:rPr>
          <w:color w:val="A0948E"/>
          <w:w w:val="90"/>
        </w:rPr>
        <w:t>8,27</w:t>
      </w:r>
      <w:r>
        <w:rPr>
          <w:color w:val="A0948E"/>
          <w:spacing w:val="-5"/>
          <w:w w:val="90"/>
        </w:rPr>
        <w:t> </w:t>
      </w:r>
      <w:r>
        <w:rPr>
          <w:color w:val="A0948E"/>
          <w:w w:val="90"/>
        </w:rPr>
        <w:t>milhões</w:t>
      </w:r>
      <w:r>
        <w:rPr>
          <w:color w:val="A0948E"/>
          <w:spacing w:val="-5"/>
          <w:w w:val="90"/>
        </w:rPr>
        <w:t> </w:t>
      </w:r>
      <w:r>
        <w:rPr>
          <w:color w:val="A0948E"/>
          <w:w w:val="90"/>
        </w:rPr>
        <w:t>e</w:t>
      </w:r>
      <w:r>
        <w:rPr>
          <w:color w:val="A0948E"/>
          <w:spacing w:val="-5"/>
          <w:w w:val="90"/>
        </w:rPr>
        <w:t> </w:t>
      </w:r>
      <w:r>
        <w:rPr>
          <w:color w:val="A0948E"/>
          <w:w w:val="90"/>
        </w:rPr>
        <w:t>equivalem,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em</w:t>
      </w:r>
      <w:r>
        <w:rPr>
          <w:color w:val="A0948E"/>
          <w:spacing w:val="-5"/>
          <w:w w:val="90"/>
        </w:rPr>
        <w:t> </w:t>
      </w:r>
      <w:r>
        <w:rPr>
          <w:color w:val="A0948E"/>
          <w:w w:val="90"/>
        </w:rPr>
        <w:t>maior</w:t>
      </w:r>
      <w:r>
        <w:rPr>
          <w:color w:val="A0948E"/>
          <w:spacing w:val="-5"/>
          <w:w w:val="90"/>
        </w:rPr>
        <w:t> </w:t>
      </w:r>
      <w:r>
        <w:rPr>
          <w:color w:val="A0948E"/>
          <w:w w:val="90"/>
        </w:rPr>
        <w:t>parte,</w:t>
      </w:r>
      <w:r>
        <w:rPr>
          <w:color w:val="A0948E"/>
          <w:spacing w:val="-5"/>
          <w:w w:val="90"/>
        </w:rPr>
        <w:t> </w:t>
      </w:r>
      <w:r>
        <w:rPr>
          <w:color w:val="A0948E"/>
          <w:w w:val="90"/>
        </w:rPr>
        <w:t>aos</w:t>
      </w:r>
      <w:r>
        <w:rPr>
          <w:color w:val="A0948E"/>
          <w:spacing w:val="-5"/>
          <w:w w:val="90"/>
        </w:rPr>
        <w:t> </w:t>
      </w:r>
      <w:r>
        <w:rPr>
          <w:color w:val="A0948E"/>
          <w:w w:val="90"/>
        </w:rPr>
        <w:t>serviços</w:t>
      </w:r>
      <w:r>
        <w:rPr>
          <w:color w:val="A0948E"/>
          <w:spacing w:val="-5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5"/>
          <w:w w:val="90"/>
        </w:rPr>
        <w:t> </w:t>
      </w:r>
      <w:r>
        <w:rPr>
          <w:color w:val="A0948E"/>
          <w:w w:val="90"/>
        </w:rPr>
        <w:t>vigilância</w:t>
      </w:r>
    </w:p>
    <w:p>
      <w:pPr>
        <w:pStyle w:val="BodyText"/>
        <w:tabs>
          <w:tab w:pos="9824" w:val="left" w:leader="none"/>
          <w:tab w:pos="10412" w:val="left" w:leader="none"/>
        </w:tabs>
        <w:spacing w:line="295" w:lineRule="auto" w:before="120"/>
        <w:ind w:left="163" w:right="117"/>
      </w:pPr>
      <w:r>
        <w:rPr/>
        <w:br w:type="column"/>
      </w:r>
      <w:r>
        <w:rPr>
          <w:color w:val="A0948E"/>
          <w:w w:val="90"/>
        </w:rPr>
        <w:t>ocorrência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sinistros.</w:t>
      </w:r>
      <w:r>
        <w:rPr>
          <w:color w:val="A0948E"/>
          <w:spacing w:val="-9"/>
          <w:w w:val="90"/>
        </w:rPr>
        <w:t> </w:t>
      </w:r>
      <w:r>
        <w:rPr>
          <w:color w:val="A0948E"/>
          <w:w w:val="90"/>
        </w:rPr>
        <w:t>Todas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as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apólices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possuem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vigência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12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meses.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As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informações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principais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sobre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</w:rPr>
        <w:tab/>
      </w:r>
      <w:r>
        <w:rPr>
          <w:color w:val="A0948E"/>
          <w:w w:val="70"/>
          <w:u w:val="thick" w:color="A0948E"/>
        </w:rPr>
        <w:t> </w:t>
      </w:r>
      <w:r>
        <w:rPr>
          <w:color w:val="A0948E"/>
          <w:u w:val="thick" w:color="A0948E"/>
        </w:rPr>
        <w:tab/>
      </w:r>
      <w:r>
        <w:rPr>
          <w:color w:val="A0948E"/>
        </w:rPr>
        <w:t> </w:t>
      </w:r>
      <w:r>
        <w:rPr>
          <w:color w:val="A0948E"/>
          <w:w w:val="95"/>
        </w:rPr>
        <w:t>cobertura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seguros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vigentes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31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dezembro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2021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podem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ser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assim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demonstradas:</w:t>
      </w:r>
    </w:p>
    <w:p>
      <w:pPr>
        <w:pStyle w:val="BodyText"/>
        <w:rPr>
          <w:sz w:val="27"/>
        </w:rPr>
      </w:pPr>
    </w:p>
    <w:tbl>
      <w:tblPr>
        <w:tblW w:w="0" w:type="auto"/>
        <w:jc w:val="left"/>
        <w:tblInd w:w="1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8"/>
        <w:gridCol w:w="5852"/>
        <w:gridCol w:w="1918"/>
      </w:tblGrid>
      <w:tr>
        <w:trPr>
          <w:trHeight w:val="250" w:hRule="atLeast"/>
        </w:trPr>
        <w:tc>
          <w:tcPr>
            <w:tcW w:w="1758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line="215" w:lineRule="exact" w:before="0"/>
              <w:ind w:left="80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sz w:val="18"/>
              </w:rPr>
              <w:t>Seguradora</w:t>
            </w:r>
          </w:p>
        </w:tc>
        <w:tc>
          <w:tcPr>
            <w:tcW w:w="5852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line="215" w:lineRule="exact" w:before="0"/>
              <w:ind w:left="377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sz w:val="18"/>
              </w:rPr>
              <w:t>Cobertura</w:t>
            </w:r>
          </w:p>
        </w:tc>
        <w:tc>
          <w:tcPr>
            <w:tcW w:w="1918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line="215" w:lineRule="exact" w:before="0"/>
              <w:ind w:right="421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A0948E"/>
                <w:sz w:val="18"/>
              </w:rPr>
              <w:t>Prêmio</w:t>
            </w:r>
          </w:p>
        </w:tc>
      </w:tr>
      <w:tr>
        <w:trPr>
          <w:trHeight w:val="280" w:hRule="atLeast"/>
        </w:trPr>
        <w:tc>
          <w:tcPr>
            <w:tcW w:w="175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38"/>
              <w:ind w:left="80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Generali</w:t>
            </w:r>
            <w:r>
              <w:rPr>
                <w:color w:val="A0948E"/>
                <w:spacing w:val="-4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do</w:t>
            </w:r>
            <w:r>
              <w:rPr>
                <w:color w:val="A0948E"/>
                <w:spacing w:val="-3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Brasil</w:t>
            </w:r>
          </w:p>
        </w:tc>
        <w:tc>
          <w:tcPr>
            <w:tcW w:w="5852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38"/>
              <w:ind w:left="377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Seguro</w:t>
            </w:r>
            <w:r>
              <w:rPr>
                <w:color w:val="A0948E"/>
                <w:spacing w:val="6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da</w:t>
            </w:r>
            <w:r>
              <w:rPr>
                <w:color w:val="A0948E"/>
                <w:spacing w:val="6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fábrica</w:t>
            </w:r>
            <w:r>
              <w:rPr>
                <w:color w:val="A0948E"/>
                <w:spacing w:val="7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e</w:t>
            </w:r>
            <w:r>
              <w:rPr>
                <w:color w:val="A0948E"/>
                <w:spacing w:val="6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de</w:t>
            </w:r>
            <w:r>
              <w:rPr>
                <w:color w:val="A0948E"/>
                <w:spacing w:val="7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medicamentos.</w:t>
            </w:r>
          </w:p>
        </w:tc>
        <w:tc>
          <w:tcPr>
            <w:tcW w:w="191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38"/>
              <w:ind w:right="421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R$</w:t>
            </w:r>
            <w:r>
              <w:rPr>
                <w:color w:val="A0948E"/>
                <w:spacing w:val="-5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3.715.306</w:t>
            </w:r>
          </w:p>
        </w:tc>
      </w:tr>
      <w:tr>
        <w:trPr>
          <w:trHeight w:val="280" w:hRule="atLeast"/>
        </w:trPr>
        <w:tc>
          <w:tcPr>
            <w:tcW w:w="175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38"/>
              <w:ind w:left="80"/>
              <w:jc w:val="left"/>
              <w:rPr>
                <w:sz w:val="18"/>
              </w:rPr>
            </w:pPr>
            <w:r>
              <w:rPr>
                <w:color w:val="A0948E"/>
                <w:sz w:val="18"/>
              </w:rPr>
              <w:t>Sompo</w:t>
            </w:r>
            <w:r>
              <w:rPr>
                <w:color w:val="A0948E"/>
                <w:spacing w:val="-16"/>
                <w:sz w:val="18"/>
              </w:rPr>
              <w:t> </w:t>
            </w:r>
            <w:r>
              <w:rPr>
                <w:color w:val="A0948E"/>
                <w:sz w:val="18"/>
              </w:rPr>
              <w:t>Seguros</w:t>
            </w:r>
          </w:p>
        </w:tc>
        <w:tc>
          <w:tcPr>
            <w:tcW w:w="5852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38"/>
              <w:ind w:left="377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Seguro</w:t>
            </w:r>
            <w:r>
              <w:rPr>
                <w:color w:val="A0948E"/>
                <w:spacing w:val="3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contra</w:t>
            </w:r>
            <w:r>
              <w:rPr>
                <w:color w:val="A0948E"/>
                <w:spacing w:val="4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sinistros</w:t>
            </w:r>
            <w:r>
              <w:rPr>
                <w:color w:val="A0948E"/>
                <w:spacing w:val="4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para</w:t>
            </w:r>
            <w:r>
              <w:rPr>
                <w:color w:val="A0948E"/>
                <w:spacing w:val="4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o</w:t>
            </w:r>
            <w:r>
              <w:rPr>
                <w:color w:val="A0948E"/>
                <w:spacing w:val="3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escritório</w:t>
            </w:r>
            <w:r>
              <w:rPr>
                <w:color w:val="A0948E"/>
                <w:spacing w:val="4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operacional</w:t>
            </w:r>
            <w:r>
              <w:rPr>
                <w:color w:val="A0948E"/>
                <w:spacing w:val="4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em</w:t>
            </w:r>
            <w:r>
              <w:rPr>
                <w:color w:val="A0948E"/>
                <w:spacing w:val="3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Recife-PE.</w:t>
            </w:r>
          </w:p>
        </w:tc>
        <w:tc>
          <w:tcPr>
            <w:tcW w:w="191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38"/>
              <w:ind w:right="421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R$</w:t>
            </w:r>
            <w:r>
              <w:rPr>
                <w:color w:val="A0948E"/>
                <w:spacing w:val="-5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3.793</w:t>
            </w:r>
          </w:p>
        </w:tc>
      </w:tr>
    </w:tbl>
    <w:p>
      <w:pPr>
        <w:pStyle w:val="Heading4"/>
        <w:numPr>
          <w:ilvl w:val="1"/>
          <w:numId w:val="11"/>
        </w:numPr>
        <w:tabs>
          <w:tab w:pos="609" w:val="left" w:leader="none"/>
        </w:tabs>
        <w:spacing w:line="240" w:lineRule="auto" w:before="123" w:after="0"/>
        <w:ind w:left="608" w:right="0" w:hanging="446"/>
        <w:jc w:val="left"/>
      </w:pPr>
      <w:r>
        <w:rPr/>
        <w:pict>
          <v:line style="position:absolute;mso-position-horizontal-relative:page;mso-position-vertical-relative:paragraph;z-index:15802880" from="1142.559692pt,-18.745373pt" to="1142.559692pt,325.250627pt" stroked="true" strokeweight="1pt" strokecolor="#702c2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659328" from="1149.193481pt,-85.658875pt" to="1178.579481pt,-85.658875pt" stroked="true" strokeweight="2pt" strokecolor="#a0948e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658816" from="1149.193481pt,-71.658875pt" to="1178.579481pt,-71.658875pt" stroked="true" strokeweight="2pt" strokecolor="#a0948e">
            <v:stroke dashstyle="solid"/>
            <w10:wrap type="none"/>
          </v:line>
        </w:pict>
      </w:r>
      <w:r>
        <w:rPr/>
        <w:pict>
          <v:shape style="position:absolute;margin-left:1149.974609pt;margin-top:-60.441475pt;width:7.95pt;height:15.85pt;mso-position-horizontal-relative:page;mso-position-vertical-relative:paragraph;z-index:15804416" coordorigin="22999,-1209" coordsize="159,317" path="m23158,-1209l22999,-1051,23158,-893e" filled="false" stroked="true" strokeweight="2.0pt" strokecolor="#a0948e">
            <v:path arrowok="t"/>
            <v:stroke dashstyle="solid"/>
            <w10:wrap type="none"/>
          </v:shape>
        </w:pict>
      </w:r>
      <w:r>
        <w:rPr/>
        <w:pict>
          <v:shape style="position:absolute;margin-left:1169.891235pt;margin-top:-60.441372pt;width:7.95pt;height:15.85pt;mso-position-horizontal-relative:page;mso-position-vertical-relative:paragraph;z-index:15804928" coordorigin="23398,-1209" coordsize="159,317" path="m23398,-893l23556,-1051,23398,-1209e" filled="false" stroked="true" strokeweight="2.0pt" strokecolor="#a0948e">
            <v:path arrowok="t"/>
            <v:stroke dashstyle="solid"/>
            <w10:wrap type="none"/>
          </v:shape>
        </w:pict>
      </w:r>
      <w:r>
        <w:rPr/>
        <w:pict>
          <v:shape style="position:absolute;margin-left:1150.389282pt;margin-top:-19.335447pt;width:15.65pt;height:346.3pt;mso-position-horizontal-relative:page;mso-position-vertical-relative:paragraph;z-index:15806464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 MT" w:hAnsi="Arial MT"/>
                      <w:sz w:val="25"/>
                    </w:rPr>
                  </w:pP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DEMONSTRAÇÕES</w:t>
                  </w:r>
                  <w:r>
                    <w:rPr>
                      <w:rFonts w:ascii="Arial MT" w:hAnsi="Arial MT"/>
                      <w:color w:val="702C29"/>
                      <w:spacing w:val="-5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FINANCEIRAS</w:t>
                  </w:r>
                  <w:r>
                    <w:rPr>
                      <w:rFonts w:ascii="Arial MT" w:hAnsi="Arial MT"/>
                      <w:color w:val="702C29"/>
                      <w:spacing w:val="60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|</w:t>
                  </w:r>
                  <w:r>
                    <w:rPr>
                      <w:rFonts w:ascii="Arial MT" w:hAnsi="Arial MT"/>
                      <w:color w:val="702C29"/>
                      <w:spacing w:val="116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EXERCÍCIOS</w:t>
                  </w:r>
                  <w:r>
                    <w:rPr>
                      <w:rFonts w:ascii="Arial MT" w:hAnsi="Arial MT"/>
                      <w:color w:val="702C29"/>
                      <w:spacing w:val="-4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FINDOS</w:t>
                  </w:r>
                  <w:r>
                    <w:rPr>
                      <w:rFonts w:ascii="Arial MT" w:hAnsi="Arial MT"/>
                      <w:color w:val="702C29"/>
                      <w:spacing w:val="-4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2020</w:t>
                  </w:r>
                </w:p>
              </w:txbxContent>
            </v:textbox>
            <w10:wrap type="none"/>
          </v:shape>
        </w:pict>
      </w:r>
      <w:r>
        <w:rPr>
          <w:color w:val="A0948E"/>
        </w:rPr>
        <w:t>Utilidades</w:t>
      </w:r>
    </w:p>
    <w:p>
      <w:pPr>
        <w:pStyle w:val="BodyText"/>
        <w:spacing w:line="295" w:lineRule="auto" w:before="173"/>
        <w:ind w:left="163" w:right="509"/>
      </w:pPr>
      <w:r>
        <w:rPr>
          <w:color w:val="A0948E"/>
          <w:w w:val="90"/>
        </w:rPr>
        <w:t>As</w:t>
      </w:r>
      <w:r>
        <w:rPr>
          <w:color w:val="A0948E"/>
          <w:spacing w:val="12"/>
          <w:w w:val="90"/>
        </w:rPr>
        <w:t> </w:t>
      </w:r>
      <w:r>
        <w:rPr>
          <w:color w:val="A0948E"/>
          <w:w w:val="90"/>
        </w:rPr>
        <w:t>utilidades,</w:t>
      </w:r>
      <w:r>
        <w:rPr>
          <w:color w:val="A0948E"/>
          <w:spacing w:val="13"/>
          <w:w w:val="90"/>
        </w:rPr>
        <w:t> </w:t>
      </w:r>
      <w:r>
        <w:rPr>
          <w:color w:val="A0948E"/>
          <w:w w:val="90"/>
        </w:rPr>
        <w:t>que</w:t>
      </w:r>
      <w:r>
        <w:rPr>
          <w:color w:val="A0948E"/>
          <w:spacing w:val="12"/>
          <w:w w:val="90"/>
        </w:rPr>
        <w:t> </w:t>
      </w:r>
      <w:r>
        <w:rPr>
          <w:color w:val="A0948E"/>
          <w:w w:val="90"/>
        </w:rPr>
        <w:t>somaram</w:t>
      </w:r>
      <w:r>
        <w:rPr>
          <w:color w:val="A0948E"/>
          <w:spacing w:val="13"/>
          <w:w w:val="90"/>
        </w:rPr>
        <w:t> </w:t>
      </w:r>
      <w:r>
        <w:rPr>
          <w:color w:val="A0948E"/>
          <w:w w:val="90"/>
        </w:rPr>
        <w:t>R$</w:t>
      </w:r>
      <w:r>
        <w:rPr>
          <w:color w:val="A0948E"/>
          <w:spacing w:val="13"/>
          <w:w w:val="90"/>
        </w:rPr>
        <w:t> </w:t>
      </w:r>
      <w:r>
        <w:rPr>
          <w:color w:val="A0948E"/>
          <w:w w:val="90"/>
        </w:rPr>
        <w:t>4,3</w:t>
      </w:r>
      <w:r>
        <w:rPr>
          <w:color w:val="A0948E"/>
          <w:spacing w:val="12"/>
          <w:w w:val="90"/>
        </w:rPr>
        <w:t> </w:t>
      </w:r>
      <w:r>
        <w:rPr>
          <w:color w:val="A0948E"/>
          <w:w w:val="90"/>
        </w:rPr>
        <w:t>milhões,</w:t>
      </w:r>
      <w:r>
        <w:rPr>
          <w:color w:val="A0948E"/>
          <w:spacing w:val="13"/>
          <w:w w:val="90"/>
        </w:rPr>
        <w:t> </w:t>
      </w:r>
      <w:r>
        <w:rPr>
          <w:color w:val="A0948E"/>
          <w:w w:val="90"/>
        </w:rPr>
        <w:t>são</w:t>
      </w:r>
      <w:r>
        <w:rPr>
          <w:color w:val="A0948E"/>
          <w:spacing w:val="12"/>
          <w:w w:val="90"/>
        </w:rPr>
        <w:t> </w:t>
      </w:r>
      <w:r>
        <w:rPr>
          <w:color w:val="A0948E"/>
          <w:w w:val="90"/>
        </w:rPr>
        <w:t>compostas</w:t>
      </w:r>
      <w:r>
        <w:rPr>
          <w:color w:val="A0948E"/>
          <w:spacing w:val="13"/>
          <w:w w:val="90"/>
        </w:rPr>
        <w:t> </w:t>
      </w:r>
      <w:r>
        <w:rPr>
          <w:color w:val="A0948E"/>
          <w:w w:val="90"/>
        </w:rPr>
        <w:t>pelas</w:t>
      </w:r>
      <w:r>
        <w:rPr>
          <w:color w:val="A0948E"/>
          <w:spacing w:val="13"/>
          <w:w w:val="90"/>
        </w:rPr>
        <w:t> </w:t>
      </w:r>
      <w:r>
        <w:rPr>
          <w:color w:val="A0948E"/>
          <w:w w:val="90"/>
        </w:rPr>
        <w:t>despesas</w:t>
      </w:r>
      <w:r>
        <w:rPr>
          <w:color w:val="A0948E"/>
          <w:spacing w:val="12"/>
          <w:w w:val="90"/>
        </w:rPr>
        <w:t> </w:t>
      </w:r>
      <w:r>
        <w:rPr>
          <w:color w:val="A0948E"/>
          <w:w w:val="90"/>
        </w:rPr>
        <w:t>com</w:t>
      </w:r>
      <w:r>
        <w:rPr>
          <w:color w:val="A0948E"/>
          <w:spacing w:val="13"/>
          <w:w w:val="90"/>
        </w:rPr>
        <w:t> </w:t>
      </w:r>
      <w:r>
        <w:rPr>
          <w:color w:val="A0948E"/>
          <w:w w:val="90"/>
        </w:rPr>
        <w:t>energia</w:t>
      </w:r>
      <w:r>
        <w:rPr>
          <w:color w:val="A0948E"/>
          <w:spacing w:val="12"/>
          <w:w w:val="90"/>
        </w:rPr>
        <w:t> </w:t>
      </w:r>
      <w:r>
        <w:rPr>
          <w:color w:val="A0948E"/>
          <w:w w:val="90"/>
        </w:rPr>
        <w:t>elétrica,</w:t>
      </w:r>
      <w:r>
        <w:rPr>
          <w:color w:val="A0948E"/>
          <w:spacing w:val="13"/>
          <w:w w:val="90"/>
        </w:rPr>
        <w:t> </w:t>
      </w:r>
      <w:r>
        <w:rPr>
          <w:color w:val="A0948E"/>
          <w:w w:val="90"/>
        </w:rPr>
        <w:t>internet,</w:t>
      </w:r>
      <w:r>
        <w:rPr>
          <w:color w:val="A0948E"/>
          <w:spacing w:val="-54"/>
          <w:w w:val="90"/>
        </w:rPr>
        <w:t> </w:t>
      </w:r>
      <w:r>
        <w:rPr>
          <w:color w:val="A0948E"/>
        </w:rPr>
        <w:t>limpeza</w:t>
      </w:r>
      <w:r>
        <w:rPr>
          <w:color w:val="A0948E"/>
          <w:spacing w:val="-22"/>
        </w:rPr>
        <w:t> </w:t>
      </w:r>
      <w:r>
        <w:rPr>
          <w:color w:val="A0948E"/>
        </w:rPr>
        <w:t>e</w:t>
      </w:r>
      <w:r>
        <w:rPr>
          <w:color w:val="A0948E"/>
          <w:spacing w:val="-22"/>
        </w:rPr>
        <w:t> </w:t>
      </w:r>
      <w:r>
        <w:rPr>
          <w:color w:val="A0948E"/>
        </w:rPr>
        <w:t>conservação,</w:t>
      </w:r>
      <w:r>
        <w:rPr>
          <w:color w:val="A0948E"/>
          <w:spacing w:val="-22"/>
        </w:rPr>
        <w:t> </w:t>
      </w:r>
      <w:r>
        <w:rPr>
          <w:color w:val="A0948E"/>
        </w:rPr>
        <w:t>telefonia</w:t>
      </w:r>
      <w:r>
        <w:rPr>
          <w:color w:val="A0948E"/>
          <w:spacing w:val="-22"/>
        </w:rPr>
        <w:t> </w:t>
      </w:r>
      <w:r>
        <w:rPr>
          <w:color w:val="A0948E"/>
        </w:rPr>
        <w:t>fixa</w:t>
      </w:r>
      <w:r>
        <w:rPr>
          <w:color w:val="A0948E"/>
          <w:spacing w:val="-22"/>
        </w:rPr>
        <w:t> </w:t>
      </w:r>
      <w:r>
        <w:rPr>
          <w:color w:val="A0948E"/>
        </w:rPr>
        <w:t>e</w:t>
      </w:r>
      <w:r>
        <w:rPr>
          <w:color w:val="A0948E"/>
          <w:spacing w:val="-21"/>
        </w:rPr>
        <w:t> </w:t>
      </w:r>
      <w:r>
        <w:rPr>
          <w:color w:val="A0948E"/>
        </w:rPr>
        <w:t>móvel.</w:t>
      </w:r>
    </w:p>
    <w:p>
      <w:pPr>
        <w:pStyle w:val="Heading4"/>
        <w:numPr>
          <w:ilvl w:val="1"/>
          <w:numId w:val="11"/>
        </w:numPr>
        <w:tabs>
          <w:tab w:pos="660" w:val="left" w:leader="none"/>
        </w:tabs>
        <w:spacing w:line="240" w:lineRule="auto" w:before="100" w:after="0"/>
        <w:ind w:left="659" w:right="0" w:hanging="497"/>
        <w:jc w:val="left"/>
      </w:pPr>
      <w:r>
        <w:rPr>
          <w:color w:val="A0948E"/>
          <w:w w:val="90"/>
        </w:rPr>
        <w:t>Aluguéis</w:t>
      </w:r>
      <w:r>
        <w:rPr>
          <w:color w:val="A0948E"/>
          <w:spacing w:val="-9"/>
          <w:w w:val="90"/>
        </w:rPr>
        <w:t> </w:t>
      </w:r>
      <w:r>
        <w:rPr>
          <w:color w:val="A0948E"/>
          <w:w w:val="90"/>
        </w:rPr>
        <w:t>e</w:t>
      </w:r>
      <w:r>
        <w:rPr>
          <w:color w:val="A0948E"/>
          <w:spacing w:val="-9"/>
          <w:w w:val="90"/>
        </w:rPr>
        <w:t> </w:t>
      </w:r>
      <w:r>
        <w:rPr>
          <w:color w:val="A0948E"/>
          <w:w w:val="90"/>
        </w:rPr>
        <w:t>Condomínios</w:t>
      </w:r>
    </w:p>
    <w:p>
      <w:pPr>
        <w:pStyle w:val="BodyText"/>
        <w:spacing w:line="295" w:lineRule="auto" w:before="173"/>
        <w:ind w:left="163" w:right="1182"/>
        <w:jc w:val="both"/>
      </w:pPr>
      <w:r>
        <w:rPr>
          <w:color w:val="A0948E"/>
          <w:w w:val="95"/>
        </w:rPr>
        <w:t>O montante de R$ 1,3 milhão alocado ao grupo de aluguéis e condomínios refere-se, em grande parte,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aos valores pagos de aluguel das salas empresariais na matriz em Brasília-DF e na filial administrativa em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Recife-PE.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Além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disto,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soma-se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esta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despesa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o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aluguel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geradores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energia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para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fábrica.</w:t>
      </w:r>
    </w:p>
    <w:p>
      <w:pPr>
        <w:pStyle w:val="Heading4"/>
        <w:numPr>
          <w:ilvl w:val="1"/>
          <w:numId w:val="11"/>
        </w:numPr>
        <w:tabs>
          <w:tab w:pos="618" w:val="left" w:leader="none"/>
        </w:tabs>
        <w:spacing w:line="240" w:lineRule="auto" w:before="101" w:after="0"/>
        <w:ind w:left="617" w:right="0" w:hanging="455"/>
        <w:jc w:val="left"/>
      </w:pPr>
      <w:r>
        <w:rPr>
          <w:color w:val="A0948E"/>
          <w:spacing w:val="-1"/>
          <w:w w:val="90"/>
        </w:rPr>
        <w:t>Perdas</w:t>
      </w:r>
      <w:r>
        <w:rPr>
          <w:color w:val="A0948E"/>
          <w:spacing w:val="-14"/>
          <w:w w:val="90"/>
        </w:rPr>
        <w:t> </w:t>
      </w:r>
      <w:r>
        <w:rPr>
          <w:color w:val="A0948E"/>
          <w:spacing w:val="-1"/>
          <w:w w:val="90"/>
        </w:rPr>
        <w:t>ou</w:t>
      </w:r>
      <w:r>
        <w:rPr>
          <w:color w:val="A0948E"/>
          <w:spacing w:val="-13"/>
          <w:w w:val="90"/>
        </w:rPr>
        <w:t> </w:t>
      </w:r>
      <w:r>
        <w:rPr>
          <w:color w:val="A0948E"/>
          <w:spacing w:val="-1"/>
          <w:w w:val="90"/>
        </w:rPr>
        <w:t>Glosa</w:t>
      </w:r>
    </w:p>
    <w:p>
      <w:pPr>
        <w:pStyle w:val="BodyText"/>
        <w:spacing w:line="295" w:lineRule="auto" w:before="173"/>
        <w:ind w:left="163" w:right="1181"/>
        <w:jc w:val="both"/>
      </w:pPr>
      <w:r>
        <w:rPr>
          <w:color w:val="A0948E"/>
          <w:spacing w:val="-1"/>
          <w:w w:val="95"/>
        </w:rPr>
        <w:t>O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valor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da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conta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Perdas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ou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Glosa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em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2021,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R$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3,4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milhões,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refere-se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à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efetivação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perda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plasma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5"/>
        </w:rPr>
        <w:t>que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estavam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estoque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Companhia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baixados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2021.</w:t>
      </w:r>
    </w:p>
    <w:p>
      <w:pPr>
        <w:pStyle w:val="BodyText"/>
        <w:spacing w:before="4"/>
        <w:rPr>
          <w:sz w:val="33"/>
        </w:rPr>
      </w:pPr>
    </w:p>
    <w:p>
      <w:pPr>
        <w:pStyle w:val="Heading2"/>
        <w:numPr>
          <w:ilvl w:val="0"/>
          <w:numId w:val="10"/>
        </w:numPr>
        <w:tabs>
          <w:tab w:pos="491" w:val="left" w:leader="none"/>
        </w:tabs>
        <w:spacing w:line="240" w:lineRule="auto" w:before="1" w:after="0"/>
        <w:ind w:left="490" w:right="0" w:hanging="328"/>
        <w:jc w:val="both"/>
      </w:pPr>
      <w:r>
        <w:rPr>
          <w:rFonts w:ascii="Times New Roman" w:hAnsi="Times New Roman"/>
          <w:b w:val="0"/>
          <w:color w:val="A0948E"/>
          <w:w w:val="85"/>
          <w:sz w:val="36"/>
        </w:rPr>
        <w:t>•</w:t>
      </w:r>
      <w:r>
        <w:rPr>
          <w:rFonts w:ascii="Times New Roman" w:hAnsi="Times New Roman"/>
          <w:b w:val="0"/>
          <w:color w:val="A0948E"/>
          <w:spacing w:val="-24"/>
          <w:w w:val="85"/>
          <w:sz w:val="36"/>
        </w:rPr>
        <w:t> </w:t>
      </w:r>
      <w:r>
        <w:rPr>
          <w:color w:val="702C29"/>
          <w:w w:val="85"/>
        </w:rPr>
        <w:t>DEPRECIAÇÃO/AMORTIZAÇÃO</w:t>
      </w:r>
    </w:p>
    <w:p>
      <w:pPr>
        <w:pStyle w:val="BodyText"/>
        <w:spacing w:line="290" w:lineRule="auto" w:before="138"/>
        <w:ind w:left="163" w:right="1180"/>
        <w:jc w:val="both"/>
      </w:pPr>
      <w:r>
        <w:rPr>
          <w:color w:val="A0948E"/>
          <w:w w:val="90"/>
        </w:rPr>
        <w:t>A tabela abaixo refere-se à movimentação da depreciação/amortização durante o exercício de 2021 e 2020,</w:t>
      </w:r>
      <w:r>
        <w:rPr>
          <w:color w:val="A0948E"/>
          <w:spacing w:val="-55"/>
          <w:w w:val="90"/>
        </w:rPr>
        <w:t> </w:t>
      </w:r>
      <w:r>
        <w:rPr>
          <w:color w:val="A0948E"/>
          <w:spacing w:val="-1"/>
          <w:w w:val="95"/>
        </w:rPr>
        <w:t>nas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visões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do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Balanço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Patrimonial,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da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Demonstração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do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Resultado,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Demonstração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Fluxo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Caixa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57"/>
          <w:w w:val="95"/>
        </w:rPr>
        <w:t> </w:t>
      </w:r>
      <w:r>
        <w:rPr>
          <w:color w:val="A0948E"/>
          <w:spacing w:val="-1"/>
          <w:w w:val="95"/>
        </w:rPr>
        <w:t>da</w:t>
      </w:r>
      <w:r>
        <w:rPr>
          <w:color w:val="A0948E"/>
          <w:spacing w:val="-5"/>
          <w:w w:val="95"/>
        </w:rPr>
        <w:t> </w:t>
      </w:r>
      <w:r>
        <w:rPr>
          <w:color w:val="A0948E"/>
          <w:spacing w:val="-1"/>
          <w:w w:val="95"/>
        </w:rPr>
        <w:t>Demonstração</w:t>
      </w:r>
      <w:r>
        <w:rPr>
          <w:color w:val="A0948E"/>
          <w:spacing w:val="-5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Valor</w:t>
      </w:r>
      <w:r>
        <w:rPr>
          <w:color w:val="A0948E"/>
          <w:spacing w:val="-5"/>
          <w:w w:val="95"/>
        </w:rPr>
        <w:t> </w:t>
      </w:r>
      <w:r>
        <w:rPr>
          <w:color w:val="A0948E"/>
          <w:spacing w:val="-1"/>
          <w:w w:val="95"/>
        </w:rPr>
        <w:t>Adicionado.</w:t>
      </w:r>
      <w:r>
        <w:rPr>
          <w:color w:val="A0948E"/>
          <w:spacing w:val="-4"/>
          <w:w w:val="95"/>
        </w:rPr>
        <w:t> </w:t>
      </w:r>
      <w:r>
        <w:rPr>
          <w:color w:val="A0948E"/>
          <w:spacing w:val="-1"/>
          <w:w w:val="95"/>
        </w:rPr>
        <w:t>Em</w:t>
      </w:r>
      <w:r>
        <w:rPr>
          <w:color w:val="A0948E"/>
          <w:spacing w:val="-5"/>
          <w:w w:val="95"/>
        </w:rPr>
        <w:t> </w:t>
      </w:r>
      <w:r>
        <w:rPr>
          <w:color w:val="A0948E"/>
          <w:spacing w:val="-1"/>
          <w:w w:val="95"/>
        </w:rPr>
        <w:t>2020,</w:t>
      </w:r>
      <w:r>
        <w:rPr>
          <w:color w:val="A0948E"/>
          <w:spacing w:val="-4"/>
          <w:w w:val="95"/>
        </w:rPr>
        <w:t> </w:t>
      </w:r>
      <w:r>
        <w:rPr>
          <w:color w:val="A0948E"/>
          <w:spacing w:val="-1"/>
          <w:w w:val="95"/>
        </w:rPr>
        <w:t>a</w:t>
      </w:r>
      <w:r>
        <w:rPr>
          <w:color w:val="A0948E"/>
          <w:spacing w:val="-5"/>
          <w:w w:val="95"/>
        </w:rPr>
        <w:t> </w:t>
      </w:r>
      <w:r>
        <w:rPr>
          <w:color w:val="A0948E"/>
          <w:spacing w:val="-1"/>
          <w:w w:val="95"/>
        </w:rPr>
        <w:t>depreciação</w:t>
      </w:r>
      <w:r>
        <w:rPr>
          <w:color w:val="A0948E"/>
          <w:spacing w:val="-4"/>
          <w:w w:val="95"/>
        </w:rPr>
        <w:t> </w:t>
      </w:r>
      <w:r>
        <w:rPr>
          <w:color w:val="A0948E"/>
          <w:spacing w:val="-1"/>
          <w:w w:val="95"/>
        </w:rPr>
        <w:t>foi</w:t>
      </w:r>
      <w:r>
        <w:rPr>
          <w:color w:val="A0948E"/>
          <w:spacing w:val="-5"/>
          <w:w w:val="95"/>
        </w:rPr>
        <w:t> </w:t>
      </w:r>
      <w:r>
        <w:rPr>
          <w:color w:val="A0948E"/>
          <w:spacing w:val="-1"/>
          <w:w w:val="95"/>
        </w:rPr>
        <w:t>menor,</w:t>
      </w:r>
      <w:r>
        <w:rPr>
          <w:color w:val="A0948E"/>
          <w:spacing w:val="-5"/>
          <w:w w:val="95"/>
        </w:rPr>
        <w:t> </w:t>
      </w:r>
      <w:r>
        <w:rPr>
          <w:color w:val="A0948E"/>
          <w:spacing w:val="-1"/>
          <w:w w:val="95"/>
        </w:rPr>
        <w:t>haja</w:t>
      </w:r>
      <w:r>
        <w:rPr>
          <w:color w:val="A0948E"/>
          <w:spacing w:val="-4"/>
          <w:w w:val="95"/>
        </w:rPr>
        <w:t> </w:t>
      </w:r>
      <w:r>
        <w:rPr>
          <w:color w:val="A0948E"/>
          <w:spacing w:val="-1"/>
          <w:w w:val="95"/>
        </w:rPr>
        <w:t>vista</w:t>
      </w:r>
      <w:r>
        <w:rPr>
          <w:color w:val="A0948E"/>
          <w:spacing w:val="-5"/>
          <w:w w:val="95"/>
        </w:rPr>
        <w:t> </w:t>
      </w:r>
      <w:r>
        <w:rPr>
          <w:color w:val="A0948E"/>
          <w:spacing w:val="-1"/>
          <w:w w:val="95"/>
        </w:rPr>
        <w:t>a</w:t>
      </w:r>
      <w:r>
        <w:rPr>
          <w:color w:val="A0948E"/>
          <w:spacing w:val="-4"/>
          <w:w w:val="95"/>
        </w:rPr>
        <w:t> </w:t>
      </w:r>
      <w:r>
        <w:rPr>
          <w:color w:val="A0948E"/>
          <w:spacing w:val="-1"/>
          <w:w w:val="95"/>
        </w:rPr>
        <w:t>mudança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vida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útil dos edifícios, que passaram de 25 anos para 50 anos, com isso, a Hemobrás fez a readequação do valor,</w:t>
      </w:r>
      <w:r>
        <w:rPr>
          <w:color w:val="A0948E"/>
          <w:spacing w:val="-54"/>
          <w:w w:val="90"/>
        </w:rPr>
        <w:t> </w:t>
      </w:r>
      <w:r>
        <w:rPr>
          <w:color w:val="A0948E"/>
          <w:w w:val="95"/>
        </w:rPr>
        <w:t>reduzindo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depreciação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2020.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Já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2021,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após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readequação,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mesma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normalizou,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encerrando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57"/>
          <w:w w:val="95"/>
        </w:rPr>
        <w:t> </w:t>
      </w:r>
      <w:r>
        <w:rPr>
          <w:color w:val="A0948E"/>
        </w:rPr>
        <w:t>exercício</w:t>
      </w:r>
      <w:r>
        <w:rPr>
          <w:color w:val="A0948E"/>
          <w:spacing w:val="-21"/>
        </w:rPr>
        <w:t> </w:t>
      </w:r>
      <w:r>
        <w:rPr>
          <w:color w:val="A0948E"/>
        </w:rPr>
        <w:t>de</w:t>
      </w:r>
      <w:r>
        <w:rPr>
          <w:color w:val="A0948E"/>
          <w:spacing w:val="-21"/>
        </w:rPr>
        <w:t> </w:t>
      </w:r>
      <w:r>
        <w:rPr>
          <w:color w:val="A0948E"/>
        </w:rPr>
        <w:t>2021</w:t>
      </w:r>
      <w:r>
        <w:rPr>
          <w:color w:val="A0948E"/>
          <w:spacing w:val="-20"/>
        </w:rPr>
        <w:t> </w:t>
      </w:r>
      <w:r>
        <w:rPr>
          <w:color w:val="A0948E"/>
        </w:rPr>
        <w:t>em</w:t>
      </w:r>
      <w:r>
        <w:rPr>
          <w:color w:val="A0948E"/>
          <w:spacing w:val="-21"/>
        </w:rPr>
        <w:t> </w:t>
      </w:r>
      <w:r>
        <w:rPr>
          <w:color w:val="A0948E"/>
        </w:rPr>
        <w:t>R$</w:t>
      </w:r>
      <w:r>
        <w:rPr>
          <w:color w:val="A0948E"/>
          <w:spacing w:val="-21"/>
        </w:rPr>
        <w:t> </w:t>
      </w:r>
      <w:r>
        <w:rPr>
          <w:color w:val="A0948E"/>
        </w:rPr>
        <w:t>6,26</w:t>
      </w:r>
      <w:r>
        <w:rPr>
          <w:color w:val="A0948E"/>
          <w:spacing w:val="-20"/>
        </w:rPr>
        <w:t> </w:t>
      </w:r>
      <w:r>
        <w:rPr>
          <w:color w:val="A0948E"/>
        </w:rPr>
        <w:t>milhões.</w:t>
      </w:r>
    </w:p>
    <w:p>
      <w:pPr>
        <w:spacing w:before="150"/>
        <w:ind w:left="0" w:right="1181" w:firstLine="0"/>
        <w:jc w:val="right"/>
        <w:rPr>
          <w:sz w:val="16"/>
        </w:rPr>
      </w:pPr>
      <w:r>
        <w:rPr/>
        <w:pict>
          <v:group style="position:absolute;margin-left:715.710571pt;margin-top:72.045029pt;width:410.3pt;height:1.45pt;mso-position-horizontal-relative:page;mso-position-vertical-relative:paragraph;z-index:-18657280" coordorigin="14314,1441" coordsize="8206,29">
            <v:line style="position:absolute" from="14314,1455" to="15587,1455" stroked="true" strokeweight="1.417pt" strokecolor="#702c29">
              <v:stroke dashstyle="solid"/>
            </v:line>
            <v:line style="position:absolute" from="15629,1455" to="16789,1455" stroked="true" strokeweight="1.417pt" strokecolor="#702c29">
              <v:stroke dashstyle="solid"/>
            </v:line>
            <v:line style="position:absolute" from="16831,1455" to="17991,1455" stroked="true" strokeweight="1.417pt" strokecolor="#702c29">
              <v:stroke dashstyle="solid"/>
            </v:line>
            <v:line style="position:absolute" from="18033,1455" to="19049,1455" stroked="true" strokeweight="1.417pt" strokecolor="#702c29">
              <v:stroke dashstyle="solid"/>
            </v:line>
            <v:line style="position:absolute" from="19092,1455" to="20236,1455" stroked="true" strokeweight="1.417pt" strokecolor="#702c29">
              <v:stroke dashstyle="solid"/>
            </v:line>
            <v:line style="position:absolute" from="20278,1455" to="21407,1455" stroked="true" strokeweight="1.417pt" strokecolor="#702c29">
              <v:stroke dashstyle="solid"/>
            </v:line>
            <v:line style="position:absolute" from="21450,1455" to="22520,1455" stroked="true" strokeweight="1.417pt" strokecolor="#702c29">
              <v:stroke dashstyle="solid"/>
            </v:line>
            <w10:wrap type="none"/>
          </v:group>
        </w:pict>
      </w:r>
      <w:r>
        <w:rPr>
          <w:color w:val="A0948E"/>
          <w:sz w:val="16"/>
        </w:rPr>
        <w:t>R$1</w:t>
      </w:r>
    </w:p>
    <w:p>
      <w:pPr>
        <w:pStyle w:val="BodyText"/>
        <w:spacing w:before="1"/>
        <w:rPr>
          <w:sz w:val="3"/>
        </w:rPr>
      </w:pPr>
    </w:p>
    <w:tbl>
      <w:tblPr>
        <w:tblW w:w="0" w:type="auto"/>
        <w:jc w:val="left"/>
        <w:tblInd w:w="1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1303"/>
        <w:gridCol w:w="1209"/>
        <w:gridCol w:w="1197"/>
        <w:gridCol w:w="1053"/>
        <w:gridCol w:w="1178"/>
        <w:gridCol w:w="1198"/>
        <w:gridCol w:w="1059"/>
      </w:tblGrid>
      <w:tr>
        <w:trPr>
          <w:trHeight w:val="472" w:hRule="atLeast"/>
        </w:trPr>
        <w:tc>
          <w:tcPr>
            <w:tcW w:w="2294" w:type="dxa"/>
            <w:gridSpan w:val="2"/>
            <w:tcBorders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09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8"/>
              <w:ind w:left="334" w:right="55" w:hanging="251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A0948E"/>
                <w:spacing w:val="-3"/>
                <w:w w:val="90"/>
                <w:sz w:val="16"/>
              </w:rPr>
              <w:t>Acumulado </w:t>
            </w:r>
            <w:r>
              <w:rPr>
                <w:rFonts w:ascii="Tahoma"/>
                <w:b/>
                <w:color w:val="A0948E"/>
                <w:spacing w:val="-2"/>
                <w:w w:val="90"/>
                <w:sz w:val="16"/>
              </w:rPr>
              <w:t>em</w:t>
            </w:r>
            <w:r>
              <w:rPr>
                <w:rFonts w:ascii="Tahoma"/>
                <w:b/>
                <w:color w:val="A0948E"/>
                <w:spacing w:val="-40"/>
                <w:w w:val="90"/>
                <w:sz w:val="16"/>
              </w:rPr>
              <w:t> </w:t>
            </w:r>
            <w:r>
              <w:rPr>
                <w:rFonts w:ascii="Tahoma"/>
                <w:b/>
                <w:color w:val="A0948E"/>
                <w:w w:val="80"/>
                <w:sz w:val="16"/>
              </w:rPr>
              <w:t>31/12/2021</w:t>
            </w:r>
          </w:p>
        </w:tc>
        <w:tc>
          <w:tcPr>
            <w:tcW w:w="1197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8"/>
              <w:ind w:left="77" w:right="54" w:firstLine="249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A0948E"/>
                <w:spacing w:val="-1"/>
                <w:w w:val="90"/>
                <w:sz w:val="16"/>
              </w:rPr>
              <w:t>Acumulado</w:t>
            </w:r>
            <w:r>
              <w:rPr>
                <w:rFonts w:ascii="Tahoma"/>
                <w:b/>
                <w:color w:val="A0948E"/>
                <w:spacing w:val="-40"/>
                <w:w w:val="90"/>
                <w:sz w:val="16"/>
              </w:rPr>
              <w:t> </w:t>
            </w:r>
            <w:r>
              <w:rPr>
                <w:rFonts w:ascii="Tahoma"/>
                <w:b/>
                <w:color w:val="A0948E"/>
                <w:w w:val="80"/>
                <w:sz w:val="16"/>
              </w:rPr>
              <w:t>em</w:t>
            </w:r>
            <w:r>
              <w:rPr>
                <w:rFonts w:ascii="Tahoma"/>
                <w:b/>
                <w:color w:val="A0948E"/>
                <w:spacing w:val="-5"/>
                <w:w w:val="80"/>
                <w:sz w:val="16"/>
              </w:rPr>
              <w:t> </w:t>
            </w:r>
            <w:r>
              <w:rPr>
                <w:rFonts w:ascii="Tahoma"/>
                <w:b/>
                <w:color w:val="A0948E"/>
                <w:w w:val="80"/>
                <w:sz w:val="16"/>
              </w:rPr>
              <w:t>31/12/2020</w:t>
            </w:r>
          </w:p>
        </w:tc>
        <w:tc>
          <w:tcPr>
            <w:tcW w:w="1053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8"/>
              <w:ind w:left="75" w:right="45" w:firstLine="113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A0948E"/>
                <w:w w:val="80"/>
                <w:sz w:val="16"/>
              </w:rPr>
              <w:t>01/01/2021</w:t>
            </w:r>
            <w:r>
              <w:rPr>
                <w:rFonts w:ascii="Tahoma"/>
                <w:b/>
                <w:color w:val="A0948E"/>
                <w:spacing w:val="-35"/>
                <w:w w:val="80"/>
                <w:sz w:val="16"/>
              </w:rPr>
              <w:t> </w:t>
            </w:r>
            <w:r>
              <w:rPr>
                <w:rFonts w:ascii="Tahoma"/>
                <w:b/>
                <w:color w:val="A0948E"/>
                <w:spacing w:val="-1"/>
                <w:w w:val="80"/>
                <w:sz w:val="16"/>
              </w:rPr>
              <w:t>a</w:t>
            </w:r>
            <w:r>
              <w:rPr>
                <w:rFonts w:ascii="Tahoma"/>
                <w:b/>
                <w:color w:val="A0948E"/>
                <w:spacing w:val="-7"/>
                <w:w w:val="80"/>
                <w:sz w:val="16"/>
              </w:rPr>
              <w:t> </w:t>
            </w:r>
            <w:r>
              <w:rPr>
                <w:rFonts w:ascii="Tahoma"/>
                <w:b/>
                <w:color w:val="A0948E"/>
                <w:spacing w:val="-1"/>
                <w:w w:val="80"/>
                <w:sz w:val="16"/>
              </w:rPr>
              <w:t>31/12/2021</w:t>
            </w:r>
          </w:p>
        </w:tc>
        <w:tc>
          <w:tcPr>
            <w:tcW w:w="1178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8"/>
              <w:ind w:left="73" w:right="39" w:firstLine="249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A0948E"/>
                <w:spacing w:val="-1"/>
                <w:w w:val="90"/>
                <w:sz w:val="16"/>
              </w:rPr>
              <w:t>Acumulado</w:t>
            </w:r>
            <w:r>
              <w:rPr>
                <w:rFonts w:ascii="Tahoma"/>
                <w:b/>
                <w:color w:val="A0948E"/>
                <w:spacing w:val="-40"/>
                <w:w w:val="90"/>
                <w:sz w:val="16"/>
              </w:rPr>
              <w:t> </w:t>
            </w:r>
            <w:r>
              <w:rPr>
                <w:rFonts w:ascii="Tahoma"/>
                <w:b/>
                <w:color w:val="A0948E"/>
                <w:w w:val="80"/>
                <w:sz w:val="16"/>
              </w:rPr>
              <w:t>em</w:t>
            </w:r>
            <w:r>
              <w:rPr>
                <w:rFonts w:ascii="Tahoma"/>
                <w:b/>
                <w:color w:val="A0948E"/>
                <w:spacing w:val="-6"/>
                <w:w w:val="80"/>
                <w:sz w:val="16"/>
              </w:rPr>
              <w:t> </w:t>
            </w:r>
            <w:r>
              <w:rPr>
                <w:rFonts w:ascii="Tahoma"/>
                <w:b/>
                <w:color w:val="A0948E"/>
                <w:w w:val="80"/>
                <w:sz w:val="16"/>
              </w:rPr>
              <w:t>31/12/2020</w:t>
            </w:r>
          </w:p>
        </w:tc>
        <w:tc>
          <w:tcPr>
            <w:tcW w:w="1198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8"/>
              <w:ind w:left="66" w:right="66" w:firstLine="249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A0948E"/>
                <w:spacing w:val="-1"/>
                <w:w w:val="90"/>
                <w:sz w:val="16"/>
              </w:rPr>
              <w:t>Acumulado</w:t>
            </w:r>
            <w:r>
              <w:rPr>
                <w:rFonts w:ascii="Tahoma"/>
                <w:b/>
                <w:color w:val="A0948E"/>
                <w:spacing w:val="-40"/>
                <w:w w:val="90"/>
                <w:sz w:val="16"/>
              </w:rPr>
              <w:t> </w:t>
            </w:r>
            <w:r>
              <w:rPr>
                <w:rFonts w:ascii="Tahoma"/>
                <w:b/>
                <w:color w:val="A0948E"/>
                <w:w w:val="80"/>
                <w:sz w:val="16"/>
              </w:rPr>
              <w:t>em</w:t>
            </w:r>
            <w:r>
              <w:rPr>
                <w:rFonts w:ascii="Tahoma"/>
                <w:b/>
                <w:color w:val="A0948E"/>
                <w:spacing w:val="-5"/>
                <w:w w:val="80"/>
                <w:sz w:val="16"/>
              </w:rPr>
              <w:t> </w:t>
            </w:r>
            <w:r>
              <w:rPr>
                <w:rFonts w:ascii="Tahoma"/>
                <w:b/>
                <w:color w:val="A0948E"/>
                <w:w w:val="80"/>
                <w:sz w:val="16"/>
              </w:rPr>
              <w:t>31/12/2019</w:t>
            </w:r>
          </w:p>
        </w:tc>
        <w:tc>
          <w:tcPr>
            <w:tcW w:w="1059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8"/>
              <w:ind w:left="95" w:right="31" w:firstLine="113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A0948E"/>
                <w:w w:val="80"/>
                <w:sz w:val="16"/>
              </w:rPr>
              <w:t>01/01/2020</w:t>
            </w:r>
            <w:r>
              <w:rPr>
                <w:rFonts w:ascii="Tahoma"/>
                <w:b/>
                <w:color w:val="A0948E"/>
                <w:spacing w:val="-35"/>
                <w:w w:val="80"/>
                <w:sz w:val="16"/>
              </w:rPr>
              <w:t> </w:t>
            </w:r>
            <w:r>
              <w:rPr>
                <w:rFonts w:ascii="Tahoma"/>
                <w:b/>
                <w:color w:val="A0948E"/>
                <w:spacing w:val="-1"/>
                <w:w w:val="80"/>
                <w:sz w:val="16"/>
              </w:rPr>
              <w:t>a</w:t>
            </w:r>
            <w:r>
              <w:rPr>
                <w:rFonts w:ascii="Tahoma"/>
                <w:b/>
                <w:color w:val="A0948E"/>
                <w:spacing w:val="-7"/>
                <w:w w:val="80"/>
                <w:sz w:val="16"/>
              </w:rPr>
              <w:t> </w:t>
            </w:r>
            <w:r>
              <w:rPr>
                <w:rFonts w:ascii="Tahoma"/>
                <w:b/>
                <w:color w:val="A0948E"/>
                <w:spacing w:val="-1"/>
                <w:w w:val="80"/>
                <w:sz w:val="16"/>
              </w:rPr>
              <w:t>31/12/2020</w:t>
            </w:r>
          </w:p>
        </w:tc>
      </w:tr>
      <w:tr>
        <w:trPr>
          <w:trHeight w:val="286" w:hRule="atLeast"/>
        </w:trPr>
        <w:tc>
          <w:tcPr>
            <w:tcW w:w="991" w:type="dxa"/>
            <w:tcBorders>
              <w:top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03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3"/>
              <w:ind w:left="35"/>
              <w:jc w:val="left"/>
              <w:rPr>
                <w:sz w:val="16"/>
              </w:rPr>
            </w:pPr>
            <w:r>
              <w:rPr>
                <w:color w:val="A0948E"/>
                <w:sz w:val="16"/>
              </w:rPr>
              <w:t>Imobilizado</w:t>
            </w:r>
          </w:p>
        </w:tc>
        <w:tc>
          <w:tcPr>
            <w:tcW w:w="120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3"/>
              <w:ind w:left="340"/>
              <w:jc w:val="left"/>
              <w:rPr>
                <w:sz w:val="16"/>
              </w:rPr>
            </w:pPr>
            <w:r>
              <w:rPr>
                <w:color w:val="A0948E"/>
                <w:spacing w:val="-2"/>
                <w:w w:val="95"/>
                <w:sz w:val="16"/>
              </w:rPr>
              <w:t>(28.494.526)</w:t>
            </w:r>
          </w:p>
        </w:tc>
        <w:tc>
          <w:tcPr>
            <w:tcW w:w="119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3"/>
              <w:ind w:left="333"/>
              <w:jc w:val="left"/>
              <w:rPr>
                <w:sz w:val="16"/>
              </w:rPr>
            </w:pPr>
            <w:r>
              <w:rPr>
                <w:color w:val="A0948E"/>
                <w:spacing w:val="-2"/>
                <w:w w:val="95"/>
                <w:sz w:val="16"/>
              </w:rPr>
              <w:t>(24.011.129)</w:t>
            </w:r>
          </w:p>
        </w:tc>
        <w:tc>
          <w:tcPr>
            <w:tcW w:w="1053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3"/>
              <w:ind w:left="275"/>
              <w:jc w:val="left"/>
              <w:rPr>
                <w:sz w:val="16"/>
              </w:rPr>
            </w:pPr>
            <w:r>
              <w:rPr>
                <w:color w:val="A0948E"/>
                <w:w w:val="90"/>
                <w:sz w:val="16"/>
              </w:rPr>
              <w:t>(4.483.397)</w:t>
            </w:r>
          </w:p>
        </w:tc>
        <w:tc>
          <w:tcPr>
            <w:tcW w:w="117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3"/>
              <w:ind w:left="328"/>
              <w:jc w:val="left"/>
              <w:rPr>
                <w:sz w:val="16"/>
              </w:rPr>
            </w:pPr>
            <w:r>
              <w:rPr>
                <w:color w:val="A0948E"/>
                <w:w w:val="90"/>
                <w:sz w:val="16"/>
              </w:rPr>
              <w:t>(24.011.129)</w:t>
            </w:r>
          </w:p>
        </w:tc>
        <w:tc>
          <w:tcPr>
            <w:tcW w:w="119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3"/>
              <w:ind w:left="322"/>
              <w:jc w:val="left"/>
              <w:rPr>
                <w:sz w:val="16"/>
              </w:rPr>
            </w:pPr>
            <w:r>
              <w:rPr>
                <w:color w:val="A0948E"/>
                <w:spacing w:val="-2"/>
                <w:w w:val="95"/>
                <w:sz w:val="16"/>
              </w:rPr>
              <w:t>(23.848.851)</w:t>
            </w:r>
          </w:p>
        </w:tc>
        <w:tc>
          <w:tcPr>
            <w:tcW w:w="105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3"/>
              <w:ind w:left="407"/>
              <w:jc w:val="left"/>
              <w:rPr>
                <w:sz w:val="16"/>
              </w:rPr>
            </w:pPr>
            <w:r>
              <w:rPr>
                <w:color w:val="A0948E"/>
                <w:spacing w:val="-2"/>
                <w:w w:val="95"/>
                <w:sz w:val="16"/>
              </w:rPr>
              <w:t>(162.278)</w:t>
            </w:r>
          </w:p>
        </w:tc>
      </w:tr>
      <w:tr>
        <w:trPr>
          <w:trHeight w:val="772" w:hRule="atLeast"/>
        </w:trPr>
        <w:tc>
          <w:tcPr>
            <w:tcW w:w="991" w:type="dxa"/>
            <w:tcBorders>
              <w:bottom w:val="single" w:sz="12" w:space="0" w:color="702C29"/>
            </w:tcBorders>
          </w:tcPr>
          <w:p>
            <w:pPr>
              <w:pStyle w:val="TableParagraph"/>
              <w:ind w:left="56" w:right="109"/>
              <w:jc w:val="left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A0948E"/>
                <w:sz w:val="16"/>
              </w:rPr>
              <w:t>Balanço</w:t>
            </w:r>
            <w:r>
              <w:rPr>
                <w:rFonts w:ascii="Tahoma" w:hAnsi="Tahoma"/>
                <w:b/>
                <w:color w:val="A0948E"/>
                <w:spacing w:val="1"/>
                <w:sz w:val="16"/>
              </w:rPr>
              <w:t> </w:t>
            </w:r>
            <w:r>
              <w:rPr>
                <w:rFonts w:ascii="Tahoma" w:hAnsi="Tahoma"/>
                <w:b/>
                <w:color w:val="A0948E"/>
                <w:spacing w:val="-3"/>
                <w:w w:val="90"/>
                <w:sz w:val="16"/>
              </w:rPr>
              <w:t>Patrimonial</w:t>
            </w:r>
          </w:p>
        </w:tc>
        <w:tc>
          <w:tcPr>
            <w:tcW w:w="1303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53"/>
              <w:ind w:left="35"/>
              <w:jc w:val="left"/>
              <w:rPr>
                <w:sz w:val="16"/>
              </w:rPr>
            </w:pPr>
            <w:r>
              <w:rPr>
                <w:color w:val="A0948E"/>
                <w:sz w:val="16"/>
              </w:rPr>
              <w:t>Intangível</w:t>
            </w:r>
          </w:p>
          <w:p>
            <w:pPr>
              <w:pStyle w:val="TableParagraph"/>
              <w:spacing w:before="105"/>
              <w:ind w:left="35" w:right="40"/>
              <w:jc w:val="left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702C29"/>
                <w:sz w:val="16"/>
              </w:rPr>
              <w:t>Total</w:t>
            </w:r>
            <w:r>
              <w:rPr>
                <w:rFonts w:ascii="Tahoma" w:hAnsi="Tahoma"/>
                <w:b/>
                <w:color w:val="702C29"/>
                <w:spacing w:val="1"/>
                <w:sz w:val="16"/>
              </w:rPr>
              <w:t> </w:t>
            </w:r>
            <w:r>
              <w:rPr>
                <w:rFonts w:ascii="Tahoma" w:hAnsi="Tahoma"/>
                <w:b/>
                <w:color w:val="702C29"/>
                <w:w w:val="85"/>
                <w:sz w:val="16"/>
              </w:rPr>
              <w:t>Depreciação</w:t>
            </w:r>
            <w:r>
              <w:rPr>
                <w:rFonts w:ascii="Tahoma" w:hAnsi="Tahoma"/>
                <w:b/>
                <w:color w:val="702C29"/>
                <w:spacing w:val="-2"/>
                <w:w w:val="85"/>
                <w:sz w:val="16"/>
              </w:rPr>
              <w:t> </w:t>
            </w:r>
            <w:r>
              <w:rPr>
                <w:rFonts w:ascii="Tahoma" w:hAnsi="Tahoma"/>
                <w:b/>
                <w:color w:val="702C29"/>
                <w:w w:val="85"/>
                <w:sz w:val="16"/>
              </w:rPr>
              <w:t>BP</w:t>
            </w:r>
          </w:p>
        </w:tc>
        <w:tc>
          <w:tcPr>
            <w:tcW w:w="1209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53"/>
              <w:ind w:left="340"/>
              <w:jc w:val="left"/>
              <w:rPr>
                <w:sz w:val="16"/>
              </w:rPr>
            </w:pPr>
            <w:r>
              <w:rPr>
                <w:color w:val="A0948E"/>
                <w:spacing w:val="-2"/>
                <w:w w:val="95"/>
                <w:sz w:val="16"/>
              </w:rPr>
              <w:t>(11.067.852)</w:t>
            </w:r>
          </w:p>
          <w:p>
            <w:pPr>
              <w:pStyle w:val="TableParagraph"/>
              <w:spacing w:before="7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260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702C29"/>
                <w:w w:val="85"/>
                <w:sz w:val="16"/>
              </w:rPr>
              <w:t>(39.562.378)</w:t>
            </w:r>
          </w:p>
        </w:tc>
        <w:tc>
          <w:tcPr>
            <w:tcW w:w="1197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53"/>
              <w:ind w:left="413"/>
              <w:jc w:val="left"/>
              <w:rPr>
                <w:sz w:val="16"/>
              </w:rPr>
            </w:pPr>
            <w:r>
              <w:rPr>
                <w:color w:val="A0948E"/>
                <w:spacing w:val="-2"/>
                <w:w w:val="95"/>
                <w:sz w:val="16"/>
              </w:rPr>
              <w:t>(9.286.795)</w:t>
            </w:r>
          </w:p>
          <w:p>
            <w:pPr>
              <w:pStyle w:val="TableParagraph"/>
              <w:spacing w:before="7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253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702C29"/>
                <w:w w:val="85"/>
                <w:sz w:val="16"/>
              </w:rPr>
              <w:t>(33.297.924)</w:t>
            </w:r>
          </w:p>
        </w:tc>
        <w:tc>
          <w:tcPr>
            <w:tcW w:w="1053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53"/>
              <w:ind w:left="275"/>
              <w:jc w:val="left"/>
              <w:rPr>
                <w:sz w:val="16"/>
              </w:rPr>
            </w:pPr>
            <w:r>
              <w:rPr>
                <w:color w:val="A0948E"/>
                <w:w w:val="90"/>
                <w:sz w:val="16"/>
              </w:rPr>
              <w:t>(1.781.057)</w:t>
            </w:r>
          </w:p>
          <w:p>
            <w:pPr>
              <w:pStyle w:val="TableParagraph"/>
              <w:spacing w:before="7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201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702C29"/>
                <w:w w:val="85"/>
                <w:sz w:val="16"/>
              </w:rPr>
              <w:t>(6.264.454)</w:t>
            </w:r>
          </w:p>
        </w:tc>
        <w:tc>
          <w:tcPr>
            <w:tcW w:w="1178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53"/>
              <w:ind w:left="408"/>
              <w:jc w:val="left"/>
              <w:rPr>
                <w:sz w:val="16"/>
              </w:rPr>
            </w:pPr>
            <w:r>
              <w:rPr>
                <w:color w:val="A0948E"/>
                <w:w w:val="90"/>
                <w:sz w:val="16"/>
              </w:rPr>
              <w:t>(9.286.795)</w:t>
            </w:r>
          </w:p>
          <w:p>
            <w:pPr>
              <w:pStyle w:val="TableParagraph"/>
              <w:spacing w:before="7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248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702C29"/>
                <w:w w:val="85"/>
                <w:sz w:val="16"/>
              </w:rPr>
              <w:t>(33.297.924)</w:t>
            </w:r>
          </w:p>
        </w:tc>
        <w:tc>
          <w:tcPr>
            <w:tcW w:w="1198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53"/>
              <w:ind w:left="402"/>
              <w:jc w:val="left"/>
              <w:rPr>
                <w:sz w:val="16"/>
              </w:rPr>
            </w:pPr>
            <w:r>
              <w:rPr>
                <w:color w:val="A0948E"/>
                <w:spacing w:val="-2"/>
                <w:w w:val="95"/>
                <w:sz w:val="16"/>
              </w:rPr>
              <w:t>(7.622.412)</w:t>
            </w:r>
          </w:p>
          <w:p>
            <w:pPr>
              <w:pStyle w:val="TableParagraph"/>
              <w:spacing w:before="7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241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702C29"/>
                <w:w w:val="85"/>
                <w:sz w:val="16"/>
              </w:rPr>
              <w:t>(31.471.263)</w:t>
            </w:r>
          </w:p>
        </w:tc>
        <w:tc>
          <w:tcPr>
            <w:tcW w:w="1059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53"/>
              <w:ind w:left="295"/>
              <w:jc w:val="left"/>
              <w:rPr>
                <w:sz w:val="16"/>
              </w:rPr>
            </w:pPr>
            <w:r>
              <w:rPr>
                <w:color w:val="A0948E"/>
                <w:w w:val="90"/>
                <w:sz w:val="16"/>
              </w:rPr>
              <w:t>(1.664.383)</w:t>
            </w:r>
          </w:p>
          <w:p>
            <w:pPr>
              <w:pStyle w:val="TableParagraph"/>
              <w:spacing w:before="7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221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702C29"/>
                <w:w w:val="85"/>
                <w:sz w:val="16"/>
              </w:rPr>
              <w:t>(1.826.661)</w:t>
            </w:r>
          </w:p>
        </w:tc>
      </w:tr>
      <w:tr>
        <w:trPr>
          <w:trHeight w:val="463" w:hRule="atLeast"/>
        </w:trPr>
        <w:tc>
          <w:tcPr>
            <w:tcW w:w="991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131"/>
              <w:ind w:left="56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A0948E"/>
                <w:sz w:val="16"/>
              </w:rPr>
              <w:t>DFC</w:t>
            </w:r>
          </w:p>
        </w:tc>
        <w:tc>
          <w:tcPr>
            <w:tcW w:w="1303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35"/>
              <w:ind w:left="35" w:right="40"/>
              <w:jc w:val="left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702C29"/>
                <w:sz w:val="16"/>
              </w:rPr>
              <w:t>Total</w:t>
            </w:r>
            <w:r>
              <w:rPr>
                <w:rFonts w:ascii="Tahoma" w:hAnsi="Tahoma"/>
                <w:b/>
                <w:color w:val="702C29"/>
                <w:spacing w:val="1"/>
                <w:sz w:val="16"/>
              </w:rPr>
              <w:t> </w:t>
            </w:r>
            <w:r>
              <w:rPr>
                <w:rFonts w:ascii="Tahoma" w:hAnsi="Tahoma"/>
                <w:b/>
                <w:color w:val="702C29"/>
                <w:spacing w:val="-3"/>
                <w:w w:val="90"/>
                <w:sz w:val="16"/>
              </w:rPr>
              <w:t>Depreciação</w:t>
            </w:r>
            <w:r>
              <w:rPr>
                <w:rFonts w:ascii="Tahoma" w:hAnsi="Tahoma"/>
                <w:b/>
                <w:color w:val="702C29"/>
                <w:spacing w:val="-12"/>
                <w:w w:val="90"/>
                <w:sz w:val="16"/>
              </w:rPr>
              <w:t> </w:t>
            </w:r>
            <w:r>
              <w:rPr>
                <w:rFonts w:ascii="Tahoma" w:hAnsi="Tahoma"/>
                <w:b/>
                <w:color w:val="702C29"/>
                <w:spacing w:val="-3"/>
                <w:w w:val="90"/>
                <w:sz w:val="16"/>
              </w:rPr>
              <w:t>DFC</w:t>
            </w:r>
          </w:p>
        </w:tc>
        <w:tc>
          <w:tcPr>
            <w:tcW w:w="3459" w:type="dxa"/>
            <w:gridSpan w:val="3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7"/>
              <w:jc w:val="left"/>
              <w:rPr>
                <w:sz w:val="19"/>
              </w:rPr>
            </w:pPr>
          </w:p>
          <w:p>
            <w:pPr>
              <w:pStyle w:val="TableParagraph"/>
              <w:spacing w:before="0"/>
              <w:ind w:right="6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702C29"/>
                <w:w w:val="95"/>
                <w:sz w:val="16"/>
              </w:rPr>
              <w:t>6.264.454</w:t>
            </w:r>
          </w:p>
        </w:tc>
        <w:tc>
          <w:tcPr>
            <w:tcW w:w="3435" w:type="dxa"/>
            <w:gridSpan w:val="3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7"/>
              <w:jc w:val="left"/>
              <w:rPr>
                <w:sz w:val="19"/>
              </w:rPr>
            </w:pPr>
          </w:p>
          <w:p>
            <w:pPr>
              <w:pStyle w:val="TableParagraph"/>
              <w:spacing w:before="0"/>
              <w:ind w:right="4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702C29"/>
                <w:w w:val="95"/>
                <w:sz w:val="16"/>
              </w:rPr>
              <w:t>1.826.661</w:t>
            </w:r>
          </w:p>
        </w:tc>
      </w:tr>
      <w:tr>
        <w:trPr>
          <w:trHeight w:val="470" w:hRule="atLeast"/>
        </w:trPr>
        <w:tc>
          <w:tcPr>
            <w:tcW w:w="991" w:type="dxa"/>
            <w:tcBorders>
              <w:top w:val="single" w:sz="12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03" w:type="dxa"/>
            <w:tcBorders>
              <w:top w:val="single" w:sz="12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5"/>
              <w:ind w:left="35"/>
              <w:jc w:val="left"/>
              <w:rPr>
                <w:sz w:val="16"/>
              </w:rPr>
            </w:pPr>
            <w:r>
              <w:rPr>
                <w:color w:val="A0948E"/>
                <w:sz w:val="16"/>
              </w:rPr>
              <w:t>Custo</w:t>
            </w:r>
          </w:p>
          <w:p>
            <w:pPr>
              <w:pStyle w:val="TableParagraph"/>
              <w:spacing w:before="6"/>
              <w:ind w:left="35"/>
              <w:jc w:val="left"/>
              <w:rPr>
                <w:sz w:val="16"/>
              </w:rPr>
            </w:pPr>
            <w:r>
              <w:rPr>
                <w:color w:val="A0948E"/>
                <w:spacing w:val="-1"/>
                <w:w w:val="95"/>
                <w:sz w:val="16"/>
              </w:rPr>
              <w:t>do</w:t>
            </w:r>
            <w:r>
              <w:rPr>
                <w:color w:val="A0948E"/>
                <w:spacing w:val="-14"/>
                <w:w w:val="95"/>
                <w:sz w:val="16"/>
              </w:rPr>
              <w:t> </w:t>
            </w:r>
            <w:r>
              <w:rPr>
                <w:color w:val="A0948E"/>
                <w:spacing w:val="-1"/>
                <w:w w:val="95"/>
                <w:sz w:val="16"/>
              </w:rPr>
              <w:t>Período</w:t>
            </w:r>
          </w:p>
        </w:tc>
        <w:tc>
          <w:tcPr>
            <w:tcW w:w="3459" w:type="dxa"/>
            <w:gridSpan w:val="3"/>
            <w:tcBorders>
              <w:top w:val="single" w:sz="12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61"/>
              <w:rPr>
                <w:sz w:val="16"/>
              </w:rPr>
            </w:pPr>
            <w:r>
              <w:rPr>
                <w:color w:val="A0948E"/>
                <w:sz w:val="16"/>
              </w:rPr>
              <w:t>(2.447.758)</w:t>
            </w:r>
          </w:p>
        </w:tc>
        <w:tc>
          <w:tcPr>
            <w:tcW w:w="3435" w:type="dxa"/>
            <w:gridSpan w:val="3"/>
            <w:tcBorders>
              <w:top w:val="single" w:sz="12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47"/>
              <w:rPr>
                <w:sz w:val="16"/>
              </w:rPr>
            </w:pPr>
            <w:r>
              <w:rPr>
                <w:color w:val="A0948E"/>
                <w:sz w:val="16"/>
              </w:rPr>
              <w:t>(1.429.146)</w:t>
            </w:r>
          </w:p>
        </w:tc>
      </w:tr>
    </w:tbl>
    <w:p>
      <w:pPr>
        <w:tabs>
          <w:tab w:pos="5338" w:val="left" w:leader="none"/>
          <w:tab w:pos="9254" w:val="left" w:leader="none"/>
        </w:tabs>
        <w:spacing w:line="143" w:lineRule="exact" w:before="47"/>
        <w:ind w:left="1190" w:right="0" w:firstLine="0"/>
        <w:jc w:val="left"/>
        <w:rPr>
          <w:sz w:val="16"/>
        </w:rPr>
      </w:pPr>
      <w:r>
        <w:rPr>
          <w:color w:val="A0948E"/>
          <w:w w:val="90"/>
          <w:sz w:val="16"/>
        </w:rPr>
        <w:t>Baixa</w:t>
      </w:r>
      <w:r>
        <w:rPr>
          <w:color w:val="A0948E"/>
          <w:spacing w:val="-12"/>
          <w:w w:val="90"/>
          <w:sz w:val="16"/>
        </w:rPr>
        <w:t> </w:t>
      </w:r>
      <w:r>
        <w:rPr>
          <w:color w:val="A0948E"/>
          <w:w w:val="90"/>
          <w:sz w:val="16"/>
        </w:rPr>
        <w:t>de</w:t>
      </w:r>
      <w:r>
        <w:rPr>
          <w:color w:val="A0948E"/>
          <w:spacing w:val="-12"/>
          <w:w w:val="90"/>
          <w:sz w:val="16"/>
        </w:rPr>
        <w:t> </w:t>
      </w:r>
      <w:r>
        <w:rPr>
          <w:color w:val="A0948E"/>
          <w:w w:val="90"/>
          <w:sz w:val="16"/>
        </w:rPr>
        <w:t>itens</w:t>
        <w:tab/>
      </w:r>
      <w:r>
        <w:rPr>
          <w:color w:val="A0948E"/>
          <w:sz w:val="16"/>
        </w:rPr>
        <w:t>309.653</w:t>
        <w:tab/>
        <w:t>-</w:t>
      </w:r>
    </w:p>
    <w:p>
      <w:pPr>
        <w:spacing w:after="0" w:line="143" w:lineRule="exact"/>
        <w:jc w:val="left"/>
        <w:rPr>
          <w:sz w:val="16"/>
        </w:rPr>
        <w:sectPr>
          <w:pgSz w:w="23820" w:h="16840" w:orient="landscape"/>
          <w:pgMar w:header="0" w:footer="532" w:top="1240" w:bottom="720" w:left="1140" w:right="120"/>
          <w:cols w:num="2" w:equalWidth="0">
            <w:col w:w="9390" w:space="2629"/>
            <w:col w:w="10541"/>
          </w:cols>
        </w:sectPr>
      </w:pPr>
    </w:p>
    <w:p>
      <w:pPr>
        <w:pStyle w:val="BodyText"/>
        <w:spacing w:line="295" w:lineRule="auto" w:before="2"/>
        <w:ind w:left="163" w:right="38"/>
        <w:jc w:val="both"/>
      </w:pPr>
      <w:r>
        <w:rPr>
          <w:color w:val="A0948E"/>
          <w:spacing w:val="-1"/>
          <w:w w:val="95"/>
        </w:rPr>
        <w:t>e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ao</w:t>
      </w:r>
      <w:r>
        <w:rPr>
          <w:color w:val="A0948E"/>
          <w:spacing w:val="-14"/>
          <w:w w:val="95"/>
        </w:rPr>
        <w:t> </w:t>
      </w:r>
      <w:r>
        <w:rPr>
          <w:color w:val="A0948E"/>
          <w:spacing w:val="-1"/>
          <w:w w:val="95"/>
        </w:rPr>
        <w:t>serviço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14"/>
          <w:w w:val="95"/>
        </w:rPr>
        <w:t> </w:t>
      </w:r>
      <w:r>
        <w:rPr>
          <w:color w:val="A0948E"/>
          <w:spacing w:val="-1"/>
          <w:w w:val="95"/>
        </w:rPr>
        <w:t>locação</w:t>
      </w:r>
      <w:r>
        <w:rPr>
          <w:color w:val="A0948E"/>
          <w:spacing w:val="-14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veículo</w:t>
      </w:r>
      <w:r>
        <w:rPr>
          <w:color w:val="A0948E"/>
          <w:spacing w:val="-14"/>
          <w:w w:val="95"/>
        </w:rPr>
        <w:t> </w:t>
      </w:r>
      <w:r>
        <w:rPr>
          <w:color w:val="A0948E"/>
          <w:spacing w:val="-1"/>
          <w:w w:val="95"/>
        </w:rPr>
        <w:t>com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motorista.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Também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estão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presentes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neste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grupo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despesas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gas-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tos</w:t>
      </w:r>
      <w:r>
        <w:rPr>
          <w:color w:val="A0948E"/>
          <w:spacing w:val="-12"/>
          <w:w w:val="90"/>
        </w:rPr>
        <w:t> </w:t>
      </w:r>
      <w:r>
        <w:rPr>
          <w:color w:val="A0948E"/>
          <w:w w:val="90"/>
        </w:rPr>
        <w:t>com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os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serviços</w:t>
      </w:r>
      <w:r>
        <w:rPr>
          <w:color w:val="A0948E"/>
          <w:spacing w:val="-12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almoxarife,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copeiragem,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entre</w:t>
      </w:r>
      <w:r>
        <w:rPr>
          <w:color w:val="A0948E"/>
          <w:spacing w:val="-12"/>
          <w:w w:val="90"/>
        </w:rPr>
        <w:t> </w:t>
      </w:r>
      <w:r>
        <w:rPr>
          <w:color w:val="A0948E"/>
          <w:w w:val="90"/>
        </w:rPr>
        <w:t>outros.</w:t>
      </w:r>
    </w:p>
    <w:p>
      <w:pPr>
        <w:pStyle w:val="Heading4"/>
        <w:numPr>
          <w:ilvl w:val="1"/>
          <w:numId w:val="12"/>
        </w:numPr>
        <w:tabs>
          <w:tab w:pos="690" w:val="left" w:leader="none"/>
        </w:tabs>
        <w:spacing w:line="240" w:lineRule="auto" w:before="101" w:after="0"/>
        <w:ind w:left="689" w:right="0" w:hanging="527"/>
        <w:jc w:val="left"/>
      </w:pPr>
      <w:r>
        <w:rPr>
          <w:color w:val="A0948E"/>
        </w:rPr>
        <w:t>Seguros</w:t>
      </w:r>
    </w:p>
    <w:p>
      <w:pPr>
        <w:pStyle w:val="BodyText"/>
        <w:spacing w:line="295" w:lineRule="auto" w:before="173"/>
        <w:ind w:left="163" w:right="38"/>
        <w:jc w:val="both"/>
      </w:pPr>
      <w:r>
        <w:rPr>
          <w:color w:val="A0948E"/>
          <w:w w:val="95"/>
        </w:rPr>
        <w:t>O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valor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conta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Seguros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refere-se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ao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reconhecimento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dos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custos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com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prêmio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seguro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vinculado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ao</w:t>
      </w:r>
      <w:r>
        <w:rPr>
          <w:color w:val="A0948E"/>
          <w:spacing w:val="-58"/>
          <w:w w:val="95"/>
        </w:rPr>
        <w:t> </w:t>
      </w:r>
      <w:r>
        <w:rPr>
          <w:color w:val="A0948E"/>
          <w:spacing w:val="-1"/>
          <w:w w:val="95"/>
        </w:rPr>
        <w:t>parque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fabril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em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Goiana-PE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e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da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operação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armazém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medicamentos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(B05).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valor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reconhecido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57"/>
          <w:w w:val="95"/>
        </w:rPr>
        <w:t> </w:t>
      </w:r>
      <w:r>
        <w:rPr>
          <w:color w:val="A0948E"/>
        </w:rPr>
        <w:t>2021</w:t>
      </w:r>
      <w:r>
        <w:rPr>
          <w:color w:val="A0948E"/>
          <w:spacing w:val="-21"/>
        </w:rPr>
        <w:t> </w:t>
      </w:r>
      <w:r>
        <w:rPr>
          <w:color w:val="A0948E"/>
        </w:rPr>
        <w:t>perfaz</w:t>
      </w:r>
      <w:r>
        <w:rPr>
          <w:color w:val="A0948E"/>
          <w:spacing w:val="-21"/>
        </w:rPr>
        <w:t> </w:t>
      </w:r>
      <w:r>
        <w:rPr>
          <w:color w:val="A0948E"/>
        </w:rPr>
        <w:t>o</w:t>
      </w:r>
      <w:r>
        <w:rPr>
          <w:color w:val="A0948E"/>
          <w:spacing w:val="-20"/>
        </w:rPr>
        <w:t> </w:t>
      </w:r>
      <w:r>
        <w:rPr>
          <w:color w:val="A0948E"/>
        </w:rPr>
        <w:t>valor</w:t>
      </w:r>
      <w:r>
        <w:rPr>
          <w:color w:val="A0948E"/>
          <w:spacing w:val="-21"/>
        </w:rPr>
        <w:t> </w:t>
      </w:r>
      <w:r>
        <w:rPr>
          <w:color w:val="A0948E"/>
        </w:rPr>
        <w:t>de</w:t>
      </w:r>
      <w:r>
        <w:rPr>
          <w:color w:val="A0948E"/>
          <w:spacing w:val="-20"/>
        </w:rPr>
        <w:t> </w:t>
      </w:r>
      <w:r>
        <w:rPr>
          <w:color w:val="A0948E"/>
        </w:rPr>
        <w:t>R$</w:t>
      </w:r>
      <w:r>
        <w:rPr>
          <w:color w:val="A0948E"/>
          <w:spacing w:val="-21"/>
        </w:rPr>
        <w:t> </w:t>
      </w:r>
      <w:r>
        <w:rPr>
          <w:color w:val="A0948E"/>
        </w:rPr>
        <w:t>3,7</w:t>
      </w:r>
      <w:r>
        <w:rPr>
          <w:color w:val="A0948E"/>
          <w:spacing w:val="-20"/>
        </w:rPr>
        <w:t> </w:t>
      </w:r>
      <w:r>
        <w:rPr>
          <w:color w:val="A0948E"/>
        </w:rPr>
        <w:t>milhões.</w:t>
      </w:r>
    </w:p>
    <w:p>
      <w:pPr>
        <w:pStyle w:val="Heading4"/>
        <w:numPr>
          <w:ilvl w:val="2"/>
          <w:numId w:val="12"/>
        </w:numPr>
        <w:tabs>
          <w:tab w:pos="773" w:val="left" w:leader="none"/>
        </w:tabs>
        <w:spacing w:line="240" w:lineRule="auto" w:before="101" w:after="0"/>
        <w:ind w:left="772" w:right="0" w:hanging="610"/>
        <w:jc w:val="left"/>
      </w:pPr>
      <w:r>
        <w:rPr>
          <w:color w:val="A0948E"/>
          <w:spacing w:val="-1"/>
          <w:w w:val="90"/>
        </w:rPr>
        <w:t>Cobertura</w:t>
      </w:r>
      <w:r>
        <w:rPr>
          <w:color w:val="A0948E"/>
          <w:spacing w:val="-13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12"/>
          <w:w w:val="90"/>
        </w:rPr>
        <w:t> </w:t>
      </w:r>
      <w:r>
        <w:rPr>
          <w:color w:val="A0948E"/>
          <w:w w:val="90"/>
        </w:rPr>
        <w:t>Seguros</w:t>
      </w:r>
    </w:p>
    <w:p>
      <w:pPr>
        <w:pStyle w:val="BodyText"/>
        <w:spacing w:before="172"/>
        <w:ind w:left="163"/>
        <w:jc w:val="both"/>
      </w:pPr>
      <w:r>
        <w:rPr>
          <w:color w:val="A0948E"/>
          <w:w w:val="95"/>
        </w:rPr>
        <w:t>A</w:t>
      </w:r>
      <w:r>
        <w:rPr>
          <w:color w:val="A0948E"/>
          <w:spacing w:val="2"/>
          <w:w w:val="95"/>
        </w:rPr>
        <w:t> </w:t>
      </w:r>
      <w:r>
        <w:rPr>
          <w:color w:val="A0948E"/>
          <w:w w:val="95"/>
        </w:rPr>
        <w:t>Hemobrás</w:t>
      </w:r>
      <w:r>
        <w:rPr>
          <w:color w:val="A0948E"/>
          <w:spacing w:val="3"/>
          <w:w w:val="95"/>
        </w:rPr>
        <w:t> </w:t>
      </w:r>
      <w:r>
        <w:rPr>
          <w:color w:val="A0948E"/>
          <w:w w:val="95"/>
        </w:rPr>
        <w:t>tem</w:t>
      </w:r>
      <w:r>
        <w:rPr>
          <w:color w:val="A0948E"/>
          <w:spacing w:val="3"/>
          <w:w w:val="95"/>
        </w:rPr>
        <w:t> </w:t>
      </w:r>
      <w:r>
        <w:rPr>
          <w:color w:val="A0948E"/>
          <w:w w:val="95"/>
        </w:rPr>
        <w:t>contratado</w:t>
      </w:r>
      <w:r>
        <w:rPr>
          <w:color w:val="A0948E"/>
          <w:spacing w:val="3"/>
          <w:w w:val="95"/>
        </w:rPr>
        <w:t> </w:t>
      </w:r>
      <w:r>
        <w:rPr>
          <w:color w:val="A0948E"/>
          <w:w w:val="95"/>
        </w:rPr>
        <w:t>seguros</w:t>
      </w:r>
      <w:r>
        <w:rPr>
          <w:color w:val="A0948E"/>
          <w:spacing w:val="3"/>
          <w:w w:val="95"/>
        </w:rPr>
        <w:t> </w:t>
      </w:r>
      <w:r>
        <w:rPr>
          <w:color w:val="A0948E"/>
          <w:w w:val="95"/>
        </w:rPr>
        <w:t>buscando</w:t>
      </w:r>
      <w:r>
        <w:rPr>
          <w:color w:val="A0948E"/>
          <w:spacing w:val="2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3"/>
          <w:w w:val="95"/>
        </w:rPr>
        <w:t> </w:t>
      </w:r>
      <w:r>
        <w:rPr>
          <w:color w:val="A0948E"/>
          <w:w w:val="95"/>
        </w:rPr>
        <w:t>proteção</w:t>
      </w:r>
      <w:r>
        <w:rPr>
          <w:color w:val="A0948E"/>
          <w:spacing w:val="3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3"/>
          <w:w w:val="95"/>
        </w:rPr>
        <w:t> </w:t>
      </w:r>
      <w:r>
        <w:rPr>
          <w:color w:val="A0948E"/>
          <w:w w:val="95"/>
        </w:rPr>
        <w:t>seu</w:t>
      </w:r>
      <w:r>
        <w:rPr>
          <w:color w:val="A0948E"/>
          <w:spacing w:val="3"/>
          <w:w w:val="95"/>
        </w:rPr>
        <w:t> </w:t>
      </w:r>
      <w:r>
        <w:rPr>
          <w:color w:val="A0948E"/>
          <w:w w:val="95"/>
        </w:rPr>
        <w:t>patrimônio,</w:t>
      </w:r>
      <w:r>
        <w:rPr>
          <w:color w:val="A0948E"/>
          <w:spacing w:val="2"/>
          <w:w w:val="95"/>
        </w:rPr>
        <w:t> </w:t>
      </w:r>
      <w:r>
        <w:rPr>
          <w:color w:val="A0948E"/>
          <w:w w:val="95"/>
        </w:rPr>
        <w:t>para</w:t>
      </w:r>
      <w:r>
        <w:rPr>
          <w:color w:val="A0948E"/>
          <w:spacing w:val="3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3"/>
          <w:w w:val="95"/>
        </w:rPr>
        <w:t> </w:t>
      </w:r>
      <w:r>
        <w:rPr>
          <w:color w:val="A0948E"/>
          <w:w w:val="95"/>
        </w:rPr>
        <w:t>eventualidade</w:t>
      </w:r>
      <w:r>
        <w:rPr>
          <w:color w:val="A0948E"/>
          <w:spacing w:val="3"/>
          <w:w w:val="95"/>
        </w:rPr>
        <w:t> </w:t>
      </w:r>
      <w:r>
        <w:rPr>
          <w:color w:val="A0948E"/>
          <w:w w:val="95"/>
        </w:rPr>
        <w:t>de</w:t>
      </w:r>
    </w:p>
    <w:p>
      <w:pPr>
        <w:spacing w:before="93"/>
        <w:ind w:left="163" w:right="0" w:firstLine="0"/>
        <w:jc w:val="left"/>
        <w:rPr>
          <w:rFonts w:ascii="Tahoma"/>
          <w:b/>
          <w:sz w:val="16"/>
        </w:rPr>
      </w:pPr>
      <w:r>
        <w:rPr/>
        <w:br w:type="column"/>
      </w:r>
      <w:r>
        <w:rPr>
          <w:rFonts w:ascii="Tahoma"/>
          <w:b/>
          <w:color w:val="A0948E"/>
          <w:spacing w:val="-2"/>
          <w:w w:val="95"/>
          <w:sz w:val="16"/>
        </w:rPr>
        <w:t>DRE</w:t>
      </w:r>
    </w:p>
    <w:p>
      <w:pPr>
        <w:pStyle w:val="BodyText"/>
        <w:spacing w:before="5"/>
        <w:rPr>
          <w:rFonts w:ascii="Tahoma"/>
          <w:b/>
          <w:sz w:val="7"/>
        </w:rPr>
      </w:pPr>
      <w:r>
        <w:rPr/>
        <w:br w:type="column"/>
      </w:r>
      <w:r>
        <w:rPr>
          <w:rFonts w:ascii="Tahoma"/>
          <w:b/>
          <w:sz w:val="7"/>
        </w:rPr>
      </w:r>
    </w:p>
    <w:p>
      <w:pPr>
        <w:pStyle w:val="BodyText"/>
        <w:spacing w:line="20" w:lineRule="exact"/>
        <w:ind w:left="120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410.3pt;height:.75pt;mso-position-horizontal-relative:char;mso-position-vertical-relative:line" coordorigin="0,0" coordsize="8206,15">
            <v:line style="position:absolute" from="0,7" to="1273,7" stroked="true" strokeweight=".709pt" strokecolor="#702c29">
              <v:stroke dashstyle="solid"/>
            </v:line>
            <v:line style="position:absolute" from="1315,7" to="2475,7" stroked="true" strokeweight=".709pt" strokecolor="#702c29">
              <v:stroke dashstyle="solid"/>
            </v:line>
            <v:line style="position:absolute" from="2517,7" to="3677,7" stroked="true" strokeweight=".709pt" strokecolor="#702c29">
              <v:stroke dashstyle="solid"/>
            </v:line>
            <v:line style="position:absolute" from="3719,7" to="4735,7" stroked="true" strokeweight=".709pt" strokecolor="#702c29">
              <v:stroke dashstyle="solid"/>
            </v:line>
            <v:line style="position:absolute" from="4777,7" to="5922,7" stroked="true" strokeweight=".709pt" strokecolor="#702c29">
              <v:stroke dashstyle="solid"/>
            </v:line>
            <v:line style="position:absolute" from="5964,7" to="7093,7" stroked="true" strokeweight=".709pt" strokecolor="#702c29">
              <v:stroke dashstyle="solid"/>
            </v:line>
            <v:line style="position:absolute" from="7136,7" to="8205,7" stroked="true" strokeweight=".709pt" strokecolor="#702c29">
              <v:stroke dashstyle="solid"/>
            </v:line>
          </v:group>
        </w:pict>
      </w:r>
      <w:r>
        <w:rPr>
          <w:rFonts w:ascii="Tahoma"/>
          <w:sz w:val="2"/>
        </w:rPr>
      </w:r>
    </w:p>
    <w:p>
      <w:pPr>
        <w:spacing w:before="48"/>
        <w:ind w:left="163" w:right="0" w:firstLine="0"/>
        <w:jc w:val="left"/>
        <w:rPr>
          <w:sz w:val="16"/>
        </w:rPr>
      </w:pPr>
      <w:r>
        <w:rPr>
          <w:color w:val="A0948E"/>
          <w:sz w:val="16"/>
        </w:rPr>
        <w:t>Arrendamento</w:t>
      </w:r>
    </w:p>
    <w:p>
      <w:pPr>
        <w:tabs>
          <w:tab w:pos="4778" w:val="left" w:leader="none"/>
          <w:tab w:pos="7673" w:val="left" w:leader="none"/>
        </w:tabs>
        <w:spacing w:before="7"/>
        <w:ind w:left="163" w:right="0" w:firstLine="0"/>
        <w:jc w:val="left"/>
        <w:rPr>
          <w:sz w:val="16"/>
        </w:rPr>
      </w:pPr>
      <w:r>
        <w:rPr>
          <w:color w:val="A0948E"/>
          <w:sz w:val="16"/>
        </w:rPr>
        <w:t>Mercantil</w:t>
        <w:tab/>
        <w:t>-</w:t>
        <w:tab/>
        <w:t>(220.234)</w:t>
      </w:r>
    </w:p>
    <w:p>
      <w:pPr>
        <w:pStyle w:val="BodyText"/>
        <w:rPr>
          <w:sz w:val="4"/>
        </w:rPr>
      </w:pPr>
    </w:p>
    <w:p>
      <w:pPr>
        <w:pStyle w:val="BodyText"/>
        <w:spacing w:line="20" w:lineRule="exact"/>
        <w:ind w:left="120"/>
        <w:rPr>
          <w:sz w:val="2"/>
        </w:rPr>
      </w:pPr>
      <w:r>
        <w:rPr>
          <w:sz w:val="2"/>
        </w:rPr>
        <w:pict>
          <v:group style="width:410.3pt;height:.75pt;mso-position-horizontal-relative:char;mso-position-vertical-relative:line" coordorigin="0,0" coordsize="8206,15">
            <v:line style="position:absolute" from="0,7" to="1273,7" stroked="true" strokeweight=".709pt" strokecolor="#702c29">
              <v:stroke dashstyle="solid"/>
            </v:line>
            <v:line style="position:absolute" from="1315,7" to="2475,7" stroked="true" strokeweight=".709pt" strokecolor="#702c29">
              <v:stroke dashstyle="solid"/>
            </v:line>
            <v:line style="position:absolute" from="2517,7" to="3677,7" stroked="true" strokeweight=".709pt" strokecolor="#702c29">
              <v:stroke dashstyle="solid"/>
            </v:line>
            <v:line style="position:absolute" from="3719,7" to="4735,7" stroked="true" strokeweight=".709pt" strokecolor="#702c29">
              <v:stroke dashstyle="solid"/>
            </v:line>
            <v:line style="position:absolute" from="4777,7" to="5922,7" stroked="true" strokeweight=".709pt" strokecolor="#702c29">
              <v:stroke dashstyle="solid"/>
            </v:line>
            <v:line style="position:absolute" from="5964,7" to="7093,7" stroked="true" strokeweight=".709pt" strokecolor="#702c29">
              <v:stroke dashstyle="solid"/>
            </v:line>
            <v:line style="position:absolute" from="7136,7" to="8205,7" stroked="true" strokeweight=".709pt" strokecolor="#702c29">
              <v:stroke dashstyle="solid"/>
            </v:line>
          </v:group>
        </w:pict>
      </w:r>
      <w:r>
        <w:rPr>
          <w:sz w:val="2"/>
        </w:rPr>
      </w:r>
    </w:p>
    <w:p>
      <w:pPr>
        <w:spacing w:before="49"/>
        <w:ind w:left="163" w:right="0" w:firstLine="0"/>
        <w:jc w:val="left"/>
        <w:rPr>
          <w:sz w:val="16"/>
        </w:rPr>
      </w:pPr>
      <w:r>
        <w:rPr>
          <w:color w:val="A0948E"/>
          <w:sz w:val="16"/>
        </w:rPr>
        <w:t>Depreciação</w:t>
      </w:r>
    </w:p>
    <w:p>
      <w:pPr>
        <w:tabs>
          <w:tab w:pos="4112" w:val="left" w:leader="none"/>
          <w:tab w:pos="7673" w:val="left" w:leader="none"/>
        </w:tabs>
        <w:spacing w:before="6"/>
        <w:ind w:left="163" w:right="0" w:firstLine="0"/>
        <w:jc w:val="left"/>
        <w:rPr>
          <w:sz w:val="16"/>
        </w:rPr>
      </w:pPr>
      <w:r>
        <w:rPr/>
        <w:pict>
          <v:group style="position:absolute;margin-left:666.141724pt;margin-top:11.638713pt;width:459.85pt;height:1.45pt;mso-position-horizontal-relative:page;mso-position-vertical-relative:paragraph;z-index:15805952" coordorigin="13323,233" coordsize="9197,29">
            <v:line style="position:absolute" from="13323,247" to="14272,247" stroked="true" strokeweight="1.417pt" strokecolor="#702c29">
              <v:stroke dashstyle="solid"/>
            </v:line>
            <v:line style="position:absolute" from="14314,247" to="15587,247" stroked="true" strokeweight="1.417pt" strokecolor="#702c29">
              <v:stroke dashstyle="solid"/>
            </v:line>
            <v:line style="position:absolute" from="15629,247" to="16789,247" stroked="true" strokeweight="1.417pt" strokecolor="#702c29">
              <v:stroke dashstyle="solid"/>
            </v:line>
            <v:line style="position:absolute" from="16831,247" to="17991,247" stroked="true" strokeweight="1.417pt" strokecolor="#702c29">
              <v:stroke dashstyle="solid"/>
            </v:line>
            <v:line style="position:absolute" from="18033,247" to="19049,247" stroked="true" strokeweight="1.417pt" strokecolor="#702c29">
              <v:stroke dashstyle="solid"/>
            </v:line>
            <v:line style="position:absolute" from="19092,247" to="20236,247" stroked="true" strokeweight="1.417pt" strokecolor="#702c29">
              <v:stroke dashstyle="solid"/>
            </v:line>
            <v:line style="position:absolute" from="20278,247" to="21407,247" stroked="true" strokeweight="1.417pt" strokecolor="#702c29">
              <v:stroke dashstyle="solid"/>
            </v:line>
            <v:line style="position:absolute" from="21450,247" to="22520,247" stroked="true" strokeweight="1.417pt" strokecolor="#702c29">
              <v:stroke dashstyle="solid"/>
            </v:line>
            <w10:wrap type="none"/>
          </v:group>
        </w:pict>
      </w:r>
      <w:r>
        <w:rPr>
          <w:color w:val="A0948E"/>
          <w:spacing w:val="-1"/>
          <w:w w:val="95"/>
          <w:sz w:val="16"/>
        </w:rPr>
        <w:t>do</w:t>
      </w:r>
      <w:r>
        <w:rPr>
          <w:color w:val="A0948E"/>
          <w:spacing w:val="-14"/>
          <w:w w:val="95"/>
          <w:sz w:val="16"/>
        </w:rPr>
        <w:t> </w:t>
      </w:r>
      <w:r>
        <w:rPr>
          <w:color w:val="A0948E"/>
          <w:spacing w:val="-1"/>
          <w:w w:val="95"/>
          <w:sz w:val="16"/>
        </w:rPr>
        <w:t>Período</w:t>
        <w:tab/>
        <w:t>(4.126.349)</w:t>
        <w:tab/>
      </w:r>
      <w:r>
        <w:rPr>
          <w:color w:val="A0948E"/>
          <w:sz w:val="16"/>
        </w:rPr>
        <w:t>(177.280)</w:t>
      </w:r>
    </w:p>
    <w:p>
      <w:pPr>
        <w:spacing w:line="193" w:lineRule="exact" w:before="106"/>
        <w:ind w:left="163" w:right="0" w:firstLine="0"/>
        <w:jc w:val="left"/>
        <w:rPr>
          <w:rFonts w:ascii="Tahoma"/>
          <w:b/>
          <w:sz w:val="16"/>
        </w:rPr>
      </w:pPr>
      <w:r>
        <w:rPr>
          <w:rFonts w:ascii="Tahoma"/>
          <w:b/>
          <w:color w:val="702C29"/>
          <w:sz w:val="16"/>
        </w:rPr>
        <w:t>Total</w:t>
      </w:r>
    </w:p>
    <w:p>
      <w:pPr>
        <w:tabs>
          <w:tab w:pos="4038" w:val="left" w:leader="none"/>
          <w:tab w:pos="7487" w:val="left" w:leader="none"/>
        </w:tabs>
        <w:spacing w:line="193" w:lineRule="exact" w:before="0"/>
        <w:ind w:left="163" w:right="0" w:firstLine="0"/>
        <w:jc w:val="left"/>
        <w:rPr>
          <w:rFonts w:ascii="Tahoma" w:hAnsi="Tahoma"/>
          <w:b/>
          <w:sz w:val="16"/>
        </w:rPr>
      </w:pPr>
      <w:r>
        <w:rPr/>
        <w:pict>
          <v:shape style="position:absolute;margin-left:666.141724pt;margin-top:12.51118pt;width:459.85pt;height:85.05pt;mso-position-horizontal-relative:page;mso-position-vertical-relative:paragraph;z-index:158069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8"/>
                    <w:gridCol w:w="1325"/>
                    <w:gridCol w:w="1201"/>
                    <w:gridCol w:w="1310"/>
                    <w:gridCol w:w="943"/>
                    <w:gridCol w:w="1179"/>
                    <w:gridCol w:w="1311"/>
                    <w:gridCol w:w="949"/>
                  </w:tblGrid>
                  <w:tr>
                    <w:trPr>
                      <w:trHeight w:val="662" w:hRule="atLeast"/>
                    </w:trPr>
                    <w:tc>
                      <w:tcPr>
                        <w:tcW w:w="978" w:type="dxa"/>
                        <w:tcBorders>
                          <w:top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jc w:val="left"/>
                          <w:rPr>
                            <w:rFonts w:ascii="Tahoma"/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169" w:lineRule="exact" w:before="0"/>
                          <w:ind w:left="56"/>
                          <w:jc w:val="left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sz w:val="16"/>
                          </w:rPr>
                          <w:t>DVA</w:t>
                        </w:r>
                      </w:p>
                    </w:tc>
                    <w:tc>
                      <w:tcPr>
                        <w:tcW w:w="1325" w:type="dxa"/>
                        <w:tcBorders>
                          <w:top w:val="single" w:sz="12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line="247" w:lineRule="auto" w:before="45"/>
                          <w:ind w:left="48" w:right="36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A0948E"/>
                            <w:sz w:val="16"/>
                          </w:rPr>
                          <w:t>Insumos</w:t>
                        </w:r>
                        <w:r>
                          <w:rPr>
                            <w:color w:val="A0948E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A0948E"/>
                            <w:spacing w:val="-2"/>
                            <w:w w:val="95"/>
                            <w:sz w:val="16"/>
                          </w:rPr>
                          <w:t>adquiridos </w:t>
                        </w:r>
                        <w:r>
                          <w:rPr>
                            <w:color w:val="A0948E"/>
                            <w:spacing w:val="-1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color w:val="A0948E"/>
                            <w:spacing w:val="-4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A0948E"/>
                            <w:sz w:val="16"/>
                          </w:rPr>
                          <w:t>Terceiros</w:t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single" w:sz="12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10" w:type="dxa"/>
                        <w:tcBorders>
                          <w:top w:val="single" w:sz="12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43" w:type="dxa"/>
                        <w:tcBorders>
                          <w:top w:val="single" w:sz="12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ahoma"/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jc w:val="left"/>
                          <w:rPr>
                            <w:rFonts w:ascii="Tahoma"/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65"/>
                          <w:rPr>
                            <w:sz w:val="16"/>
                          </w:rPr>
                        </w:pPr>
                        <w:r>
                          <w:rPr>
                            <w:color w:val="A0948E"/>
                            <w:sz w:val="16"/>
                          </w:rPr>
                          <w:t>2.138.105</w:t>
                        </w:r>
                      </w:p>
                    </w:tc>
                    <w:tc>
                      <w:tcPr>
                        <w:tcW w:w="1179" w:type="dxa"/>
                        <w:tcBorders>
                          <w:top w:val="single" w:sz="12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11" w:type="dxa"/>
                        <w:tcBorders>
                          <w:top w:val="single" w:sz="12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49" w:type="dxa"/>
                        <w:tcBorders>
                          <w:top w:val="single" w:sz="12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ahoma"/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jc w:val="left"/>
                          <w:rPr>
                            <w:rFonts w:ascii="Tahoma"/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55"/>
                          <w:rPr>
                            <w:sz w:val="16"/>
                          </w:rPr>
                        </w:pPr>
                        <w:r>
                          <w:rPr>
                            <w:color w:val="A0948E"/>
                            <w:sz w:val="16"/>
                          </w:rPr>
                          <w:t>1.649.381</w:t>
                        </w:r>
                      </w:p>
                    </w:tc>
                  </w:tr>
                  <w:tr>
                    <w:trPr>
                      <w:trHeight w:val="470" w:hRule="atLeast"/>
                    </w:trPr>
                    <w:tc>
                      <w:tcPr>
                        <w:tcW w:w="978" w:type="dxa"/>
                        <w:tcBorders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25" w:type="dxa"/>
                        <w:tcBorders>
                          <w:top w:val="single" w:sz="6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line="247" w:lineRule="auto" w:before="53"/>
                          <w:ind w:left="48" w:right="34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A0948E"/>
                            <w:w w:val="90"/>
                            <w:sz w:val="16"/>
                          </w:rPr>
                          <w:t>Depreciação e</w:t>
                        </w:r>
                        <w:r>
                          <w:rPr>
                            <w:color w:val="A0948E"/>
                            <w:spacing w:val="-4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A0948E"/>
                            <w:sz w:val="16"/>
                          </w:rPr>
                          <w:t>Amortização</w:t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single" w:sz="6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10" w:type="dxa"/>
                        <w:tcBorders>
                          <w:top w:val="single" w:sz="6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43" w:type="dxa"/>
                        <w:tcBorders>
                          <w:top w:val="single" w:sz="6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3"/>
                          <w:jc w:val="left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65"/>
                          <w:rPr>
                            <w:sz w:val="16"/>
                          </w:rPr>
                        </w:pPr>
                        <w:r>
                          <w:rPr>
                            <w:color w:val="A0948E"/>
                            <w:sz w:val="16"/>
                          </w:rPr>
                          <w:t>4.126.349</w:t>
                        </w:r>
                      </w:p>
                    </w:tc>
                    <w:tc>
                      <w:tcPr>
                        <w:tcW w:w="1179" w:type="dxa"/>
                        <w:tcBorders>
                          <w:top w:val="single" w:sz="6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11" w:type="dxa"/>
                        <w:tcBorders>
                          <w:top w:val="single" w:sz="6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49" w:type="dxa"/>
                        <w:tcBorders>
                          <w:top w:val="single" w:sz="6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3"/>
                          <w:jc w:val="left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55"/>
                          <w:rPr>
                            <w:sz w:val="16"/>
                          </w:rPr>
                        </w:pPr>
                        <w:r>
                          <w:rPr>
                            <w:color w:val="A0948E"/>
                            <w:sz w:val="16"/>
                          </w:rPr>
                          <w:t>177.280</w:t>
                        </w:r>
                      </w:p>
                    </w:tc>
                  </w:tr>
                  <w:tr>
                    <w:trPr>
                      <w:trHeight w:val="463" w:hRule="atLeast"/>
                    </w:trPr>
                    <w:tc>
                      <w:tcPr>
                        <w:tcW w:w="978" w:type="dxa"/>
                        <w:tcBorders>
                          <w:top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25" w:type="dxa"/>
                        <w:tcBorders>
                          <w:top w:val="single" w:sz="12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48" w:right="33"/>
                          <w:jc w:val="left"/>
                          <w:rPr>
                            <w:rFonts w:ascii="Tahoma" w:hAns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702C29"/>
                            <w:sz w:val="16"/>
                          </w:rPr>
                          <w:t>Total</w:t>
                        </w:r>
                        <w:r>
                          <w:rPr>
                            <w:rFonts w:ascii="Tahoma" w:hAnsi="Tahoma"/>
                            <w:b/>
                            <w:color w:val="702C29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702C29"/>
                            <w:spacing w:val="-3"/>
                            <w:w w:val="90"/>
                            <w:sz w:val="16"/>
                          </w:rPr>
                          <w:t>Depreciação</w:t>
                        </w:r>
                        <w:r>
                          <w:rPr>
                            <w:rFonts w:ascii="Tahoma" w:hAnsi="Tahoma"/>
                            <w:b/>
                            <w:color w:val="702C29"/>
                            <w:spacing w:val="-1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702C29"/>
                            <w:spacing w:val="-2"/>
                            <w:w w:val="90"/>
                            <w:sz w:val="16"/>
                          </w:rPr>
                          <w:t>DVA</w:t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single" w:sz="12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10" w:type="dxa"/>
                        <w:tcBorders>
                          <w:top w:val="single" w:sz="12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43" w:type="dxa"/>
                        <w:tcBorders>
                          <w:top w:val="single" w:sz="12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10"/>
                          <w:jc w:val="left"/>
                          <w:rPr>
                            <w:rFonts w:ascii="Tahoma"/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65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702C29"/>
                            <w:w w:val="95"/>
                            <w:sz w:val="16"/>
                          </w:rPr>
                          <w:t>6.264.454</w:t>
                        </w:r>
                      </w:p>
                    </w:tc>
                    <w:tc>
                      <w:tcPr>
                        <w:tcW w:w="1179" w:type="dxa"/>
                        <w:tcBorders>
                          <w:top w:val="single" w:sz="12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11" w:type="dxa"/>
                        <w:tcBorders>
                          <w:top w:val="single" w:sz="12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49" w:type="dxa"/>
                        <w:tcBorders>
                          <w:top w:val="single" w:sz="12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10"/>
                          <w:jc w:val="left"/>
                          <w:rPr>
                            <w:rFonts w:ascii="Tahoma"/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55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702C29"/>
                            <w:w w:val="95"/>
                            <w:sz w:val="16"/>
                          </w:rPr>
                          <w:t>1.826.661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ahoma" w:hAnsi="Tahoma"/>
          <w:b/>
          <w:color w:val="702C29"/>
          <w:w w:val="85"/>
          <w:sz w:val="16"/>
        </w:rPr>
        <w:t>Depreciação</w:t>
      </w:r>
      <w:r>
        <w:rPr>
          <w:rFonts w:ascii="Tahoma" w:hAnsi="Tahoma"/>
          <w:b/>
          <w:color w:val="702C29"/>
          <w:spacing w:val="-5"/>
          <w:w w:val="85"/>
          <w:sz w:val="16"/>
        </w:rPr>
        <w:t> </w:t>
      </w:r>
      <w:r>
        <w:rPr>
          <w:rFonts w:ascii="Tahoma" w:hAnsi="Tahoma"/>
          <w:b/>
          <w:color w:val="702C29"/>
          <w:w w:val="85"/>
          <w:sz w:val="16"/>
        </w:rPr>
        <w:t>DRE</w:t>
        <w:tab/>
      </w:r>
      <w:r>
        <w:rPr>
          <w:rFonts w:ascii="Tahoma" w:hAnsi="Tahoma"/>
          <w:b/>
          <w:color w:val="702C29"/>
          <w:spacing w:val="-2"/>
          <w:w w:val="90"/>
          <w:sz w:val="16"/>
        </w:rPr>
        <w:t>(6.264.454)</w:t>
        <w:tab/>
      </w:r>
      <w:r>
        <w:rPr>
          <w:rFonts w:ascii="Tahoma" w:hAnsi="Tahoma"/>
          <w:b/>
          <w:color w:val="702C29"/>
          <w:w w:val="95"/>
          <w:sz w:val="16"/>
        </w:rPr>
        <w:t>(1.826.661)</w:t>
      </w:r>
    </w:p>
    <w:p>
      <w:pPr>
        <w:spacing w:after="0" w:line="193" w:lineRule="exact"/>
        <w:jc w:val="left"/>
        <w:rPr>
          <w:rFonts w:ascii="Tahoma" w:hAnsi="Tahoma"/>
          <w:sz w:val="16"/>
        </w:rPr>
        <w:sectPr>
          <w:type w:val="continuous"/>
          <w:pgSz w:w="23820" w:h="16840" w:orient="landscape"/>
          <w:pgMar w:top="360" w:bottom="0" w:left="1140" w:right="120"/>
          <w:cols w:num="3" w:equalWidth="0">
            <w:col w:w="9389" w:space="2687"/>
            <w:col w:w="491" w:space="478"/>
            <w:col w:w="9515"/>
          </w:cols>
        </w:sectPr>
      </w:pPr>
    </w:p>
    <w:p>
      <w:pPr>
        <w:pStyle w:val="Heading2"/>
        <w:numPr>
          <w:ilvl w:val="0"/>
          <w:numId w:val="10"/>
        </w:numPr>
        <w:tabs>
          <w:tab w:pos="491" w:val="left" w:leader="none"/>
        </w:tabs>
        <w:spacing w:line="240" w:lineRule="auto" w:before="63" w:after="0"/>
        <w:ind w:left="490" w:right="0" w:hanging="328"/>
        <w:jc w:val="both"/>
      </w:pPr>
      <w:bookmarkStart w:name="_bookmark22" w:id="37"/>
      <w:bookmarkEnd w:id="37"/>
      <w:r>
        <w:rPr>
          <w:b w:val="0"/>
        </w:rPr>
      </w:r>
      <w:bookmarkStart w:name="_bookmark22" w:id="38"/>
      <w:bookmarkEnd w:id="38"/>
      <w:r>
        <w:rPr>
          <w:rFonts w:ascii="Times New Roman" w:hAnsi="Times New Roman"/>
          <w:b w:val="0"/>
          <w:color w:val="A0948E"/>
          <w:w w:val="80"/>
          <w:sz w:val="36"/>
        </w:rPr>
        <w:t>•</w:t>
      </w:r>
      <w:r>
        <w:rPr>
          <w:rFonts w:ascii="Times New Roman" w:hAnsi="Times New Roman"/>
          <w:b w:val="0"/>
          <w:color w:val="A0948E"/>
          <w:spacing w:val="46"/>
          <w:w w:val="80"/>
          <w:sz w:val="36"/>
        </w:rPr>
        <w:t> </w:t>
      </w:r>
      <w:r>
        <w:rPr>
          <w:color w:val="702C29"/>
          <w:w w:val="80"/>
        </w:rPr>
        <w:t>OUTRAS</w:t>
      </w:r>
      <w:r>
        <w:rPr>
          <w:color w:val="702C29"/>
          <w:spacing w:val="48"/>
        </w:rPr>
        <w:t> </w:t>
      </w:r>
      <w:r>
        <w:rPr>
          <w:color w:val="702C29"/>
          <w:w w:val="80"/>
        </w:rPr>
        <w:t>DESPESAS/RECEITAS</w:t>
      </w:r>
    </w:p>
    <w:p>
      <w:pPr>
        <w:pStyle w:val="BodyText"/>
        <w:spacing w:before="10" w:after="1"/>
        <w:rPr>
          <w:rFonts w:ascii="Tahoma"/>
          <w:b/>
          <w:sz w:val="9"/>
        </w:rPr>
      </w:pPr>
    </w:p>
    <w:tbl>
      <w:tblPr>
        <w:tblW w:w="0" w:type="auto"/>
        <w:jc w:val="left"/>
        <w:tblInd w:w="1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6"/>
        <w:gridCol w:w="2598"/>
        <w:gridCol w:w="1470"/>
      </w:tblGrid>
      <w:tr>
        <w:trPr>
          <w:trHeight w:val="239" w:hRule="atLeast"/>
        </w:trPr>
        <w:tc>
          <w:tcPr>
            <w:tcW w:w="51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59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spacing w:before="2"/>
              <w:ind w:right="77"/>
              <w:rPr>
                <w:sz w:val="16"/>
              </w:rPr>
            </w:pPr>
            <w:r>
              <w:rPr>
                <w:color w:val="A0948E"/>
                <w:sz w:val="16"/>
              </w:rPr>
              <w:t>R$1</w:t>
            </w:r>
          </w:p>
        </w:tc>
      </w:tr>
      <w:tr>
        <w:trPr>
          <w:trHeight w:val="302" w:hRule="atLeast"/>
        </w:trPr>
        <w:tc>
          <w:tcPr>
            <w:tcW w:w="5116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5"/>
              <w:ind w:left="80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A0948E"/>
                <w:sz w:val="18"/>
              </w:rPr>
              <w:t>Descrição</w:t>
            </w:r>
          </w:p>
        </w:tc>
        <w:tc>
          <w:tcPr>
            <w:tcW w:w="2598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5"/>
              <w:ind w:right="46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31/12/2021</w:t>
            </w:r>
          </w:p>
        </w:tc>
        <w:tc>
          <w:tcPr>
            <w:tcW w:w="1470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5"/>
              <w:ind w:right="7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31/12/2020</w:t>
            </w:r>
          </w:p>
        </w:tc>
      </w:tr>
      <w:tr>
        <w:trPr>
          <w:trHeight w:val="290" w:hRule="atLeast"/>
        </w:trPr>
        <w:tc>
          <w:tcPr>
            <w:tcW w:w="511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Outras</w:t>
            </w:r>
            <w:r>
              <w:rPr>
                <w:color w:val="A0948E"/>
                <w:spacing w:val="6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Receitas</w:t>
            </w:r>
            <w:r>
              <w:rPr>
                <w:color w:val="A0948E"/>
                <w:spacing w:val="6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e</w:t>
            </w:r>
            <w:r>
              <w:rPr>
                <w:color w:val="A0948E"/>
                <w:spacing w:val="7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Despesas</w:t>
            </w:r>
          </w:p>
        </w:tc>
        <w:tc>
          <w:tcPr>
            <w:tcW w:w="259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511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Receitas</w:t>
            </w:r>
            <w:r>
              <w:rPr>
                <w:color w:val="A0948E"/>
                <w:spacing w:val="6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de</w:t>
            </w:r>
            <w:r>
              <w:rPr>
                <w:color w:val="A0948E"/>
                <w:spacing w:val="6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Multas</w:t>
            </w:r>
            <w:r>
              <w:rPr>
                <w:color w:val="A0948E"/>
                <w:spacing w:val="6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Contratuais</w:t>
            </w:r>
          </w:p>
        </w:tc>
        <w:tc>
          <w:tcPr>
            <w:tcW w:w="259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69"/>
              <w:rPr>
                <w:sz w:val="18"/>
              </w:rPr>
            </w:pPr>
            <w:r>
              <w:rPr>
                <w:color w:val="A0948E"/>
                <w:sz w:val="18"/>
              </w:rPr>
              <w:t>12.796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A0948E"/>
                <w:sz w:val="18"/>
              </w:rPr>
              <w:t>25.676</w:t>
            </w:r>
          </w:p>
        </w:tc>
      </w:tr>
      <w:tr>
        <w:trPr>
          <w:trHeight w:val="290" w:hRule="atLeast"/>
        </w:trPr>
        <w:tc>
          <w:tcPr>
            <w:tcW w:w="511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Indenização</w:t>
            </w:r>
            <w:r>
              <w:rPr>
                <w:color w:val="A0948E"/>
                <w:spacing w:val="13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Processos</w:t>
            </w:r>
            <w:r>
              <w:rPr>
                <w:color w:val="A0948E"/>
                <w:spacing w:val="14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Judiciais</w:t>
            </w:r>
          </w:p>
        </w:tc>
        <w:tc>
          <w:tcPr>
            <w:tcW w:w="259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69"/>
              <w:rPr>
                <w:sz w:val="18"/>
              </w:rPr>
            </w:pPr>
            <w:r>
              <w:rPr>
                <w:color w:val="A0948E"/>
                <w:sz w:val="18"/>
              </w:rPr>
              <w:t>94.058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A0948E"/>
                <w:w w:val="83"/>
                <w:sz w:val="18"/>
              </w:rPr>
              <w:t>-</w:t>
            </w:r>
          </w:p>
        </w:tc>
      </w:tr>
      <w:tr>
        <w:trPr>
          <w:trHeight w:val="290" w:hRule="atLeast"/>
        </w:trPr>
        <w:tc>
          <w:tcPr>
            <w:tcW w:w="511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Reversão</w:t>
            </w:r>
            <w:r>
              <w:rPr>
                <w:color w:val="A0948E"/>
                <w:spacing w:val="6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de</w:t>
            </w:r>
            <w:r>
              <w:rPr>
                <w:color w:val="A0948E"/>
                <w:spacing w:val="7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Provisão</w:t>
            </w:r>
            <w:r>
              <w:rPr>
                <w:color w:val="A0948E"/>
                <w:spacing w:val="7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de</w:t>
            </w:r>
            <w:r>
              <w:rPr>
                <w:color w:val="A0948E"/>
                <w:spacing w:val="7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Demanda</w:t>
            </w:r>
            <w:r>
              <w:rPr>
                <w:color w:val="A0948E"/>
                <w:spacing w:val="7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(24.c)</w:t>
            </w:r>
          </w:p>
        </w:tc>
        <w:tc>
          <w:tcPr>
            <w:tcW w:w="259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69"/>
              <w:rPr>
                <w:sz w:val="18"/>
              </w:rPr>
            </w:pPr>
            <w:r>
              <w:rPr>
                <w:color w:val="A0948E"/>
                <w:sz w:val="18"/>
              </w:rPr>
              <w:t>1.755.719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A0948E"/>
                <w:sz w:val="18"/>
              </w:rPr>
              <w:t>201.572</w:t>
            </w:r>
          </w:p>
        </w:tc>
      </w:tr>
      <w:tr>
        <w:trPr>
          <w:trHeight w:val="290" w:hRule="atLeast"/>
        </w:trPr>
        <w:tc>
          <w:tcPr>
            <w:tcW w:w="511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Recebimento</w:t>
            </w:r>
            <w:r>
              <w:rPr>
                <w:color w:val="A0948E"/>
                <w:spacing w:val="5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de</w:t>
            </w:r>
            <w:r>
              <w:rPr>
                <w:color w:val="A0948E"/>
                <w:spacing w:val="6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Cedidos</w:t>
            </w:r>
            <w:r>
              <w:rPr>
                <w:color w:val="A0948E"/>
                <w:spacing w:val="6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(24.a)</w:t>
            </w:r>
          </w:p>
        </w:tc>
        <w:tc>
          <w:tcPr>
            <w:tcW w:w="259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69"/>
              <w:rPr>
                <w:sz w:val="18"/>
              </w:rPr>
            </w:pPr>
            <w:r>
              <w:rPr>
                <w:color w:val="A0948E"/>
                <w:sz w:val="18"/>
              </w:rPr>
              <w:t>463.274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A0948E"/>
                <w:sz w:val="18"/>
              </w:rPr>
              <w:t>573.672</w:t>
            </w:r>
          </w:p>
        </w:tc>
      </w:tr>
      <w:tr>
        <w:trPr>
          <w:trHeight w:val="290" w:hRule="atLeast"/>
        </w:trPr>
        <w:tc>
          <w:tcPr>
            <w:tcW w:w="511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color w:val="A0948E"/>
                <w:spacing w:val="-1"/>
                <w:w w:val="95"/>
                <w:sz w:val="18"/>
              </w:rPr>
              <w:t>Devolução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de</w:t>
            </w:r>
            <w:r>
              <w:rPr>
                <w:color w:val="A0948E"/>
                <w:spacing w:val="-13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Diárias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-</w:t>
            </w:r>
            <w:r>
              <w:rPr>
                <w:color w:val="A0948E"/>
                <w:spacing w:val="-13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Pessoal</w:t>
            </w:r>
          </w:p>
        </w:tc>
        <w:tc>
          <w:tcPr>
            <w:tcW w:w="259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69"/>
              <w:rPr>
                <w:sz w:val="18"/>
              </w:rPr>
            </w:pPr>
            <w:r>
              <w:rPr>
                <w:color w:val="A0948E"/>
                <w:sz w:val="18"/>
              </w:rPr>
              <w:t>210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A0948E"/>
                <w:sz w:val="18"/>
              </w:rPr>
              <w:t>735</w:t>
            </w:r>
          </w:p>
        </w:tc>
      </w:tr>
      <w:tr>
        <w:trPr>
          <w:trHeight w:val="290" w:hRule="atLeast"/>
        </w:trPr>
        <w:tc>
          <w:tcPr>
            <w:tcW w:w="511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color w:val="A0948E"/>
                <w:spacing w:val="-1"/>
                <w:w w:val="95"/>
                <w:sz w:val="18"/>
              </w:rPr>
              <w:t>Recuperação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spacing w:val="-1"/>
                <w:w w:val="95"/>
                <w:sz w:val="18"/>
              </w:rPr>
              <w:t>de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spacing w:val="-1"/>
                <w:w w:val="95"/>
                <w:sz w:val="18"/>
              </w:rPr>
              <w:t>Pagamento</w:t>
            </w:r>
            <w:r>
              <w:rPr>
                <w:color w:val="A0948E"/>
                <w:spacing w:val="-13"/>
                <w:w w:val="95"/>
                <w:sz w:val="18"/>
              </w:rPr>
              <w:t> </w:t>
            </w:r>
            <w:r>
              <w:rPr>
                <w:color w:val="A0948E"/>
                <w:spacing w:val="-1"/>
                <w:w w:val="95"/>
                <w:sz w:val="18"/>
              </w:rPr>
              <w:t>a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spacing w:val="-1"/>
                <w:w w:val="95"/>
                <w:sz w:val="18"/>
              </w:rPr>
              <w:t>Maior</w:t>
            </w:r>
            <w:r>
              <w:rPr>
                <w:color w:val="A0948E"/>
                <w:spacing w:val="-13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(24.b)</w:t>
            </w:r>
          </w:p>
        </w:tc>
        <w:tc>
          <w:tcPr>
            <w:tcW w:w="259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69"/>
              <w:rPr>
                <w:sz w:val="18"/>
              </w:rPr>
            </w:pPr>
            <w:r>
              <w:rPr>
                <w:color w:val="A0948E"/>
                <w:sz w:val="18"/>
              </w:rPr>
              <w:t>30.284.533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A0948E"/>
                <w:sz w:val="18"/>
              </w:rPr>
              <w:t>13.729.245</w:t>
            </w:r>
          </w:p>
        </w:tc>
      </w:tr>
      <w:tr>
        <w:trPr>
          <w:trHeight w:val="290" w:hRule="atLeast"/>
        </w:trPr>
        <w:tc>
          <w:tcPr>
            <w:tcW w:w="511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COFINS</w:t>
            </w:r>
            <w:r>
              <w:rPr>
                <w:color w:val="A0948E"/>
                <w:spacing w:val="12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Não</w:t>
            </w:r>
            <w:r>
              <w:rPr>
                <w:color w:val="A0948E"/>
                <w:spacing w:val="12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Recuperado</w:t>
            </w:r>
            <w:r>
              <w:rPr>
                <w:color w:val="A0948E"/>
                <w:spacing w:val="12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(24.f)</w:t>
            </w:r>
          </w:p>
        </w:tc>
        <w:tc>
          <w:tcPr>
            <w:tcW w:w="259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69"/>
              <w:rPr>
                <w:sz w:val="18"/>
              </w:rPr>
            </w:pPr>
            <w:r>
              <w:rPr>
                <w:color w:val="A0948E"/>
                <w:sz w:val="18"/>
              </w:rPr>
              <w:t>(7.117.985)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A0948E"/>
                <w:w w:val="83"/>
                <w:sz w:val="18"/>
              </w:rPr>
              <w:t>-</w:t>
            </w:r>
          </w:p>
        </w:tc>
      </w:tr>
      <w:tr>
        <w:trPr>
          <w:trHeight w:val="290" w:hRule="atLeast"/>
        </w:trPr>
        <w:tc>
          <w:tcPr>
            <w:tcW w:w="511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color w:val="A0948E"/>
                <w:w w:val="95"/>
                <w:sz w:val="18"/>
              </w:rPr>
              <w:t>PIS</w:t>
            </w:r>
            <w:r>
              <w:rPr>
                <w:color w:val="A0948E"/>
                <w:spacing w:val="-10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Não</w:t>
            </w:r>
            <w:r>
              <w:rPr>
                <w:color w:val="A0948E"/>
                <w:spacing w:val="-10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Recuperado</w:t>
            </w:r>
          </w:p>
        </w:tc>
        <w:tc>
          <w:tcPr>
            <w:tcW w:w="259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69"/>
              <w:rPr>
                <w:sz w:val="18"/>
              </w:rPr>
            </w:pPr>
            <w:r>
              <w:rPr>
                <w:color w:val="A0948E"/>
                <w:sz w:val="18"/>
              </w:rPr>
              <w:t>(26.912)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A0948E"/>
                <w:w w:val="83"/>
                <w:sz w:val="18"/>
              </w:rPr>
              <w:t>-</w:t>
            </w:r>
          </w:p>
        </w:tc>
      </w:tr>
      <w:tr>
        <w:trPr>
          <w:trHeight w:val="290" w:hRule="atLeast"/>
        </w:trPr>
        <w:tc>
          <w:tcPr>
            <w:tcW w:w="511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Custo</w:t>
            </w:r>
            <w:r>
              <w:rPr>
                <w:color w:val="A0948E"/>
                <w:spacing w:val="-3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de</w:t>
            </w:r>
            <w:r>
              <w:rPr>
                <w:color w:val="A0948E"/>
                <w:spacing w:val="-3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Exercícios</w:t>
            </w:r>
            <w:r>
              <w:rPr>
                <w:color w:val="A0948E"/>
                <w:spacing w:val="-3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Anteriores</w:t>
            </w:r>
            <w:r>
              <w:rPr>
                <w:color w:val="A0948E"/>
                <w:spacing w:val="-3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(24.e)</w:t>
            </w:r>
          </w:p>
        </w:tc>
        <w:tc>
          <w:tcPr>
            <w:tcW w:w="259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69"/>
              <w:rPr>
                <w:sz w:val="18"/>
              </w:rPr>
            </w:pPr>
            <w:r>
              <w:rPr>
                <w:color w:val="A0948E"/>
                <w:sz w:val="18"/>
              </w:rPr>
              <w:t>(8.336.283)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A0948E"/>
                <w:w w:val="83"/>
                <w:sz w:val="18"/>
              </w:rPr>
              <w:t>-</w:t>
            </w:r>
          </w:p>
        </w:tc>
      </w:tr>
      <w:tr>
        <w:trPr>
          <w:trHeight w:val="290" w:hRule="atLeast"/>
        </w:trPr>
        <w:tc>
          <w:tcPr>
            <w:tcW w:w="511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Baixas</w:t>
            </w:r>
            <w:r>
              <w:rPr>
                <w:color w:val="A0948E"/>
                <w:spacing w:val="3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de</w:t>
            </w:r>
            <w:r>
              <w:rPr>
                <w:color w:val="A0948E"/>
                <w:spacing w:val="4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Imobilizado</w:t>
            </w:r>
            <w:r>
              <w:rPr>
                <w:color w:val="A0948E"/>
                <w:spacing w:val="4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(24.g)</w:t>
            </w:r>
          </w:p>
        </w:tc>
        <w:tc>
          <w:tcPr>
            <w:tcW w:w="259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69"/>
              <w:rPr>
                <w:sz w:val="18"/>
              </w:rPr>
            </w:pPr>
            <w:r>
              <w:rPr>
                <w:color w:val="A0948E"/>
                <w:sz w:val="18"/>
              </w:rPr>
              <w:t>(612.548)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A0948E"/>
                <w:w w:val="83"/>
                <w:sz w:val="18"/>
              </w:rPr>
              <w:t>-</w:t>
            </w:r>
          </w:p>
        </w:tc>
      </w:tr>
      <w:tr>
        <w:trPr>
          <w:trHeight w:val="305" w:hRule="atLeast"/>
        </w:trPr>
        <w:tc>
          <w:tcPr>
            <w:tcW w:w="511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1"/>
              <w:ind w:right="1206"/>
              <w:rPr>
                <w:sz w:val="18"/>
              </w:rPr>
            </w:pPr>
            <w:r>
              <w:rPr>
                <w:color w:val="A0948E"/>
                <w:w w:val="95"/>
                <w:sz w:val="18"/>
              </w:rPr>
              <w:t>Serviço</w:t>
            </w:r>
            <w:r>
              <w:rPr>
                <w:color w:val="A0948E"/>
                <w:spacing w:val="-11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de</w:t>
            </w:r>
            <w:r>
              <w:rPr>
                <w:color w:val="A0948E"/>
                <w:spacing w:val="-10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Gravação</w:t>
            </w:r>
            <w:r>
              <w:rPr>
                <w:color w:val="A0948E"/>
                <w:spacing w:val="-11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das</w:t>
            </w:r>
            <w:r>
              <w:rPr>
                <w:color w:val="A0948E"/>
                <w:spacing w:val="-10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Reuniões</w:t>
            </w:r>
            <w:r>
              <w:rPr>
                <w:color w:val="A0948E"/>
                <w:spacing w:val="-11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do</w:t>
            </w:r>
            <w:r>
              <w:rPr>
                <w:color w:val="A0948E"/>
                <w:spacing w:val="-10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Conselho</w:t>
            </w:r>
          </w:p>
        </w:tc>
        <w:tc>
          <w:tcPr>
            <w:tcW w:w="259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1"/>
              <w:ind w:right="469"/>
              <w:rPr>
                <w:sz w:val="18"/>
              </w:rPr>
            </w:pPr>
            <w:r>
              <w:rPr>
                <w:color w:val="A0948E"/>
                <w:w w:val="83"/>
                <w:sz w:val="18"/>
              </w:rPr>
              <w:t>-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51"/>
              <w:ind w:right="77"/>
              <w:rPr>
                <w:sz w:val="18"/>
              </w:rPr>
            </w:pPr>
            <w:r>
              <w:rPr>
                <w:color w:val="A0948E"/>
                <w:sz w:val="18"/>
              </w:rPr>
              <w:t>(3.499)</w:t>
            </w:r>
          </w:p>
        </w:tc>
      </w:tr>
      <w:tr>
        <w:trPr>
          <w:trHeight w:val="290" w:hRule="atLeast"/>
        </w:trPr>
        <w:tc>
          <w:tcPr>
            <w:tcW w:w="511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color w:val="A0948E"/>
                <w:w w:val="95"/>
                <w:sz w:val="18"/>
              </w:rPr>
              <w:t>Doações</w:t>
            </w:r>
            <w:r>
              <w:rPr>
                <w:color w:val="A0948E"/>
                <w:spacing w:val="-10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indedutíveis</w:t>
            </w:r>
          </w:p>
        </w:tc>
        <w:tc>
          <w:tcPr>
            <w:tcW w:w="259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69"/>
              <w:rPr>
                <w:sz w:val="18"/>
              </w:rPr>
            </w:pPr>
            <w:r>
              <w:rPr>
                <w:color w:val="A0948E"/>
                <w:sz w:val="18"/>
              </w:rPr>
              <w:t>(1.080)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A0948E"/>
                <w:sz w:val="18"/>
              </w:rPr>
              <w:t>(250)</w:t>
            </w:r>
          </w:p>
        </w:tc>
      </w:tr>
      <w:tr>
        <w:trPr>
          <w:trHeight w:val="290" w:hRule="atLeast"/>
        </w:trPr>
        <w:tc>
          <w:tcPr>
            <w:tcW w:w="511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1245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Contraprestação</w:t>
            </w:r>
            <w:r>
              <w:rPr>
                <w:color w:val="A0948E"/>
                <w:spacing w:val="9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Fábrica</w:t>
            </w:r>
            <w:r>
              <w:rPr>
                <w:color w:val="A0948E"/>
                <w:spacing w:val="9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Recombinantes</w:t>
            </w:r>
            <w:r>
              <w:rPr>
                <w:color w:val="A0948E"/>
                <w:spacing w:val="9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(24.d)</w:t>
            </w:r>
          </w:p>
        </w:tc>
        <w:tc>
          <w:tcPr>
            <w:tcW w:w="259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69"/>
              <w:rPr>
                <w:sz w:val="18"/>
              </w:rPr>
            </w:pPr>
            <w:r>
              <w:rPr>
                <w:color w:val="A0948E"/>
                <w:sz w:val="18"/>
              </w:rPr>
              <w:t>25.972.890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A0948E"/>
                <w:w w:val="83"/>
                <w:sz w:val="18"/>
              </w:rPr>
              <w:t>-</w:t>
            </w:r>
          </w:p>
        </w:tc>
      </w:tr>
      <w:tr>
        <w:trPr>
          <w:trHeight w:val="290" w:hRule="atLeast"/>
        </w:trPr>
        <w:tc>
          <w:tcPr>
            <w:tcW w:w="511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Receita</w:t>
            </w:r>
            <w:r>
              <w:rPr>
                <w:color w:val="A0948E"/>
                <w:spacing w:val="5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com</w:t>
            </w:r>
            <w:r>
              <w:rPr>
                <w:color w:val="A0948E"/>
                <w:spacing w:val="5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Bonificação</w:t>
            </w:r>
            <w:r>
              <w:rPr>
                <w:color w:val="A0948E"/>
                <w:spacing w:val="6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Recebida</w:t>
            </w:r>
          </w:p>
        </w:tc>
        <w:tc>
          <w:tcPr>
            <w:tcW w:w="259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69"/>
              <w:rPr>
                <w:sz w:val="18"/>
              </w:rPr>
            </w:pPr>
            <w:r>
              <w:rPr>
                <w:color w:val="A0948E"/>
                <w:sz w:val="18"/>
              </w:rPr>
              <w:t>11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A0948E"/>
                <w:w w:val="97"/>
                <w:sz w:val="18"/>
              </w:rPr>
              <w:t>8</w:t>
            </w:r>
          </w:p>
        </w:tc>
      </w:tr>
      <w:tr>
        <w:trPr>
          <w:trHeight w:val="290" w:hRule="atLeast"/>
        </w:trPr>
        <w:tc>
          <w:tcPr>
            <w:tcW w:w="511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color w:val="A0948E"/>
                <w:w w:val="95"/>
                <w:sz w:val="18"/>
              </w:rPr>
              <w:t>Multa</w:t>
            </w:r>
            <w:r>
              <w:rPr>
                <w:color w:val="A0948E"/>
                <w:spacing w:val="-12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e</w:t>
            </w:r>
            <w:r>
              <w:rPr>
                <w:color w:val="A0948E"/>
                <w:spacing w:val="-12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Auto</w:t>
            </w:r>
            <w:r>
              <w:rPr>
                <w:color w:val="A0948E"/>
                <w:spacing w:val="-11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de</w:t>
            </w:r>
            <w:r>
              <w:rPr>
                <w:color w:val="A0948E"/>
                <w:spacing w:val="-12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Infração</w:t>
            </w:r>
            <w:r>
              <w:rPr>
                <w:color w:val="A0948E"/>
                <w:spacing w:val="-11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sobre</w:t>
            </w:r>
            <w:r>
              <w:rPr>
                <w:color w:val="A0948E"/>
                <w:spacing w:val="-12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INSS</w:t>
            </w:r>
          </w:p>
        </w:tc>
        <w:tc>
          <w:tcPr>
            <w:tcW w:w="2598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469"/>
              <w:rPr>
                <w:sz w:val="18"/>
              </w:rPr>
            </w:pPr>
            <w:r>
              <w:rPr>
                <w:color w:val="A0948E"/>
                <w:sz w:val="18"/>
              </w:rPr>
              <w:t>(20.176)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A0948E"/>
                <w:w w:val="83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5116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Reversão</w:t>
            </w:r>
            <w:r>
              <w:rPr>
                <w:color w:val="A0948E"/>
                <w:spacing w:val="5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de</w:t>
            </w:r>
            <w:r>
              <w:rPr>
                <w:color w:val="A0948E"/>
                <w:spacing w:val="5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Receitas</w:t>
            </w:r>
            <w:r>
              <w:rPr>
                <w:color w:val="A0948E"/>
                <w:spacing w:val="5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de</w:t>
            </w:r>
            <w:r>
              <w:rPr>
                <w:color w:val="A0948E"/>
                <w:spacing w:val="5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Multas</w:t>
            </w:r>
          </w:p>
        </w:tc>
        <w:tc>
          <w:tcPr>
            <w:tcW w:w="2598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ind w:right="469"/>
              <w:rPr>
                <w:sz w:val="18"/>
              </w:rPr>
            </w:pPr>
            <w:r>
              <w:rPr>
                <w:color w:val="A0948E"/>
                <w:w w:val="83"/>
                <w:sz w:val="18"/>
              </w:rPr>
              <w:t>-</w:t>
            </w:r>
          </w:p>
        </w:tc>
        <w:tc>
          <w:tcPr>
            <w:tcW w:w="1470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A0948E"/>
                <w:sz w:val="18"/>
              </w:rPr>
              <w:t>(679.526)</w:t>
            </w:r>
          </w:p>
        </w:tc>
      </w:tr>
      <w:tr>
        <w:trPr>
          <w:trHeight w:val="275" w:hRule="atLeast"/>
        </w:trPr>
        <w:tc>
          <w:tcPr>
            <w:tcW w:w="5116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5"/>
              <w:ind w:left="80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sz w:val="18"/>
              </w:rPr>
              <w:t>Total</w:t>
            </w:r>
          </w:p>
        </w:tc>
        <w:tc>
          <w:tcPr>
            <w:tcW w:w="2598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5"/>
              <w:ind w:right="46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42.468.508</w:t>
            </w:r>
          </w:p>
        </w:tc>
        <w:tc>
          <w:tcPr>
            <w:tcW w:w="1470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5"/>
              <w:ind w:right="7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13.847.634</w:t>
            </w:r>
          </w:p>
        </w:tc>
      </w:tr>
    </w:tbl>
    <w:p>
      <w:pPr>
        <w:pStyle w:val="BodyText"/>
        <w:spacing w:before="4"/>
        <w:rPr>
          <w:rFonts w:ascii="Tahoma"/>
          <w:b/>
          <w:sz w:val="30"/>
        </w:rPr>
      </w:pPr>
    </w:p>
    <w:p>
      <w:pPr>
        <w:pStyle w:val="Heading4"/>
        <w:numPr>
          <w:ilvl w:val="1"/>
          <w:numId w:val="10"/>
        </w:numPr>
        <w:tabs>
          <w:tab w:pos="605" w:val="left" w:leader="none"/>
        </w:tabs>
        <w:spacing w:line="240" w:lineRule="auto" w:before="0" w:after="0"/>
        <w:ind w:left="604" w:right="0" w:hanging="442"/>
        <w:jc w:val="left"/>
      </w:pPr>
      <w:r>
        <w:rPr>
          <w:color w:val="A0948E"/>
          <w:spacing w:val="-1"/>
          <w:w w:val="90"/>
        </w:rPr>
        <w:t>Recebimento</w:t>
      </w:r>
      <w:r>
        <w:rPr>
          <w:color w:val="A0948E"/>
          <w:spacing w:val="-13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13"/>
          <w:w w:val="90"/>
        </w:rPr>
        <w:t> </w:t>
      </w:r>
      <w:r>
        <w:rPr>
          <w:color w:val="A0948E"/>
          <w:w w:val="90"/>
        </w:rPr>
        <w:t>Cedidos</w:t>
      </w:r>
    </w:p>
    <w:p>
      <w:pPr>
        <w:pStyle w:val="BodyText"/>
        <w:spacing w:line="295" w:lineRule="auto" w:before="173"/>
        <w:ind w:left="163" w:right="38"/>
        <w:jc w:val="both"/>
      </w:pPr>
      <w:r>
        <w:rPr>
          <w:color w:val="A0948E"/>
          <w:w w:val="95"/>
        </w:rPr>
        <w:t>Na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conta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Recebimento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Cedidos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estão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registrados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os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valores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recebidos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dos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órgãos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públicos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para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os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quais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houve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cessão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empregados,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no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total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R$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463,27</w:t>
      </w:r>
      <w:r>
        <w:rPr>
          <w:color w:val="A0948E"/>
          <w:spacing w:val="-11"/>
          <w:w w:val="90"/>
        </w:rPr>
        <w:t> </w:t>
      </w:r>
      <w:r>
        <w:rPr>
          <w:color w:val="A0948E"/>
          <w:w w:val="90"/>
        </w:rPr>
        <w:t>mil.</w:t>
      </w:r>
    </w:p>
    <w:p>
      <w:pPr>
        <w:pStyle w:val="Heading4"/>
        <w:numPr>
          <w:ilvl w:val="1"/>
          <w:numId w:val="10"/>
        </w:numPr>
        <w:tabs>
          <w:tab w:pos="620" w:val="left" w:leader="none"/>
        </w:tabs>
        <w:spacing w:line="240" w:lineRule="auto" w:before="101" w:after="0"/>
        <w:ind w:left="619" w:right="0" w:hanging="457"/>
        <w:jc w:val="left"/>
      </w:pPr>
      <w:r>
        <w:rPr>
          <w:color w:val="A0948E"/>
          <w:spacing w:val="-1"/>
          <w:w w:val="90"/>
        </w:rPr>
        <w:t>Recuperação</w:t>
      </w:r>
      <w:r>
        <w:rPr>
          <w:color w:val="A0948E"/>
          <w:spacing w:val="-13"/>
          <w:w w:val="90"/>
        </w:rPr>
        <w:t> </w:t>
      </w:r>
      <w:r>
        <w:rPr>
          <w:color w:val="A0948E"/>
          <w:spacing w:val="-1"/>
          <w:w w:val="90"/>
        </w:rPr>
        <w:t>de</w:t>
      </w:r>
      <w:r>
        <w:rPr>
          <w:color w:val="A0948E"/>
          <w:spacing w:val="-13"/>
          <w:w w:val="90"/>
        </w:rPr>
        <w:t> </w:t>
      </w:r>
      <w:r>
        <w:rPr>
          <w:color w:val="A0948E"/>
          <w:spacing w:val="-1"/>
          <w:w w:val="90"/>
        </w:rPr>
        <w:t>Pagamento</w:t>
      </w:r>
      <w:r>
        <w:rPr>
          <w:color w:val="A0948E"/>
          <w:spacing w:val="-13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-13"/>
          <w:w w:val="90"/>
        </w:rPr>
        <w:t> </w:t>
      </w:r>
      <w:r>
        <w:rPr>
          <w:color w:val="A0948E"/>
          <w:w w:val="90"/>
        </w:rPr>
        <w:t>Maior</w:t>
      </w:r>
    </w:p>
    <w:p>
      <w:pPr>
        <w:pStyle w:val="BodyText"/>
        <w:spacing w:line="295" w:lineRule="auto" w:before="172"/>
        <w:ind w:left="163" w:right="39"/>
        <w:jc w:val="both"/>
      </w:pPr>
      <w:r>
        <w:rPr>
          <w:color w:val="A0948E"/>
          <w:w w:val="90"/>
        </w:rPr>
        <w:t>O</w:t>
      </w:r>
      <w:r>
        <w:rPr>
          <w:color w:val="A0948E"/>
          <w:spacing w:val="-15"/>
          <w:w w:val="90"/>
        </w:rPr>
        <w:t> </w:t>
      </w:r>
      <w:r>
        <w:rPr>
          <w:color w:val="A0948E"/>
          <w:w w:val="90"/>
        </w:rPr>
        <w:t>valor</w:t>
      </w:r>
      <w:r>
        <w:rPr>
          <w:color w:val="A0948E"/>
          <w:spacing w:val="-15"/>
          <w:w w:val="90"/>
        </w:rPr>
        <w:t> </w:t>
      </w:r>
      <w:r>
        <w:rPr>
          <w:color w:val="A0948E"/>
          <w:w w:val="90"/>
        </w:rPr>
        <w:t>referente</w:t>
      </w:r>
      <w:r>
        <w:rPr>
          <w:color w:val="A0948E"/>
          <w:spacing w:val="-15"/>
          <w:w w:val="90"/>
        </w:rPr>
        <w:t> </w:t>
      </w:r>
      <w:r>
        <w:rPr>
          <w:color w:val="A0948E"/>
          <w:w w:val="90"/>
        </w:rPr>
        <w:t>à</w:t>
      </w:r>
      <w:r>
        <w:rPr>
          <w:color w:val="A0948E"/>
          <w:spacing w:val="-14"/>
          <w:w w:val="90"/>
        </w:rPr>
        <w:t> </w:t>
      </w:r>
      <w:r>
        <w:rPr>
          <w:color w:val="A0948E"/>
          <w:w w:val="90"/>
        </w:rPr>
        <w:t>conta</w:t>
      </w:r>
      <w:r>
        <w:rPr>
          <w:color w:val="A0948E"/>
          <w:spacing w:val="-15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15"/>
          <w:w w:val="90"/>
        </w:rPr>
        <w:t> </w:t>
      </w:r>
      <w:r>
        <w:rPr>
          <w:color w:val="A0948E"/>
          <w:w w:val="90"/>
        </w:rPr>
        <w:t>recuperação</w:t>
      </w:r>
      <w:r>
        <w:rPr>
          <w:color w:val="A0948E"/>
          <w:spacing w:val="-15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14"/>
          <w:w w:val="90"/>
        </w:rPr>
        <w:t> </w:t>
      </w:r>
      <w:r>
        <w:rPr>
          <w:color w:val="A0948E"/>
          <w:w w:val="90"/>
        </w:rPr>
        <w:t>pagamento</w:t>
      </w:r>
      <w:r>
        <w:rPr>
          <w:color w:val="A0948E"/>
          <w:spacing w:val="-15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-15"/>
          <w:w w:val="90"/>
        </w:rPr>
        <w:t> </w:t>
      </w:r>
      <w:r>
        <w:rPr>
          <w:color w:val="A0948E"/>
          <w:w w:val="90"/>
        </w:rPr>
        <w:t>maior,</w:t>
      </w:r>
      <w:r>
        <w:rPr>
          <w:color w:val="A0948E"/>
          <w:spacing w:val="-15"/>
          <w:w w:val="90"/>
        </w:rPr>
        <w:t> </w:t>
      </w:r>
      <w:r>
        <w:rPr>
          <w:color w:val="A0948E"/>
          <w:w w:val="90"/>
        </w:rPr>
        <w:t>no</w:t>
      </w:r>
      <w:r>
        <w:rPr>
          <w:color w:val="A0948E"/>
          <w:spacing w:val="-14"/>
          <w:w w:val="90"/>
        </w:rPr>
        <w:t> </w:t>
      </w:r>
      <w:r>
        <w:rPr>
          <w:color w:val="A0948E"/>
          <w:w w:val="90"/>
        </w:rPr>
        <w:t>montante</w:t>
      </w:r>
      <w:r>
        <w:rPr>
          <w:color w:val="A0948E"/>
          <w:spacing w:val="-15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15"/>
          <w:w w:val="90"/>
        </w:rPr>
        <w:t> </w:t>
      </w:r>
      <w:r>
        <w:rPr>
          <w:color w:val="A0948E"/>
          <w:w w:val="90"/>
        </w:rPr>
        <w:t>R$</w:t>
      </w:r>
      <w:r>
        <w:rPr>
          <w:color w:val="A0948E"/>
          <w:spacing w:val="-15"/>
          <w:w w:val="90"/>
        </w:rPr>
        <w:t> </w:t>
      </w:r>
      <w:r>
        <w:rPr>
          <w:color w:val="A0948E"/>
          <w:w w:val="90"/>
        </w:rPr>
        <w:t>30,28</w:t>
      </w:r>
      <w:r>
        <w:rPr>
          <w:color w:val="A0948E"/>
          <w:spacing w:val="-14"/>
          <w:w w:val="90"/>
        </w:rPr>
        <w:t> </w:t>
      </w:r>
      <w:r>
        <w:rPr>
          <w:color w:val="A0948E"/>
          <w:w w:val="90"/>
        </w:rPr>
        <w:t>milhões,</w:t>
      </w:r>
      <w:r>
        <w:rPr>
          <w:color w:val="A0948E"/>
          <w:spacing w:val="-15"/>
          <w:w w:val="90"/>
        </w:rPr>
        <w:t> </w:t>
      </w:r>
      <w:r>
        <w:rPr>
          <w:color w:val="A0948E"/>
          <w:w w:val="90"/>
        </w:rPr>
        <w:t>refere-se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5"/>
        </w:rPr>
        <w:t>ao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recebimento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ressarcimento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transferidor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tecnologia,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conforme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aditivo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ao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contrato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assinado</w:t>
      </w:r>
      <w:r>
        <w:rPr>
          <w:color w:val="A0948E"/>
          <w:spacing w:val="-58"/>
          <w:w w:val="95"/>
        </w:rPr>
        <w:t> </w:t>
      </w:r>
      <w:r>
        <w:rPr>
          <w:color w:val="A0948E"/>
        </w:rPr>
        <w:t>em</w:t>
      </w:r>
      <w:r>
        <w:rPr>
          <w:color w:val="A0948E"/>
          <w:spacing w:val="-20"/>
        </w:rPr>
        <w:t> </w:t>
      </w:r>
      <w:r>
        <w:rPr>
          <w:color w:val="A0948E"/>
        </w:rPr>
        <w:t>2020.</w:t>
      </w:r>
    </w:p>
    <w:p>
      <w:pPr>
        <w:pStyle w:val="Heading4"/>
        <w:numPr>
          <w:ilvl w:val="1"/>
          <w:numId w:val="10"/>
        </w:numPr>
        <w:tabs>
          <w:tab w:pos="589" w:val="left" w:leader="none"/>
        </w:tabs>
        <w:spacing w:line="240" w:lineRule="auto" w:before="101" w:after="0"/>
        <w:ind w:left="588" w:right="0" w:hanging="426"/>
        <w:jc w:val="left"/>
      </w:pPr>
      <w:r>
        <w:rPr>
          <w:color w:val="A0948E"/>
          <w:w w:val="85"/>
        </w:rPr>
        <w:t>Reversão</w:t>
      </w:r>
      <w:r>
        <w:rPr>
          <w:color w:val="A0948E"/>
          <w:spacing w:val="16"/>
          <w:w w:val="85"/>
        </w:rPr>
        <w:t> </w:t>
      </w:r>
      <w:r>
        <w:rPr>
          <w:color w:val="A0948E"/>
          <w:w w:val="85"/>
        </w:rPr>
        <w:t>de</w:t>
      </w:r>
      <w:r>
        <w:rPr>
          <w:color w:val="A0948E"/>
          <w:spacing w:val="16"/>
          <w:w w:val="85"/>
        </w:rPr>
        <w:t> </w:t>
      </w:r>
      <w:r>
        <w:rPr>
          <w:color w:val="A0948E"/>
          <w:w w:val="85"/>
        </w:rPr>
        <w:t>Provisão</w:t>
      </w:r>
      <w:r>
        <w:rPr>
          <w:color w:val="A0948E"/>
          <w:spacing w:val="16"/>
          <w:w w:val="85"/>
        </w:rPr>
        <w:t> </w:t>
      </w:r>
      <w:r>
        <w:rPr>
          <w:color w:val="A0948E"/>
          <w:w w:val="85"/>
        </w:rPr>
        <w:t>de</w:t>
      </w:r>
      <w:r>
        <w:rPr>
          <w:color w:val="A0948E"/>
          <w:spacing w:val="16"/>
          <w:w w:val="85"/>
        </w:rPr>
        <w:t> </w:t>
      </w:r>
      <w:r>
        <w:rPr>
          <w:color w:val="A0948E"/>
          <w:w w:val="85"/>
        </w:rPr>
        <w:t>Demanda</w:t>
      </w:r>
    </w:p>
    <w:p>
      <w:pPr>
        <w:pStyle w:val="BodyText"/>
        <w:spacing w:line="295" w:lineRule="auto" w:before="173"/>
        <w:ind w:left="163" w:right="39"/>
        <w:jc w:val="both"/>
      </w:pPr>
      <w:r>
        <w:rPr>
          <w:color w:val="A0948E"/>
          <w:w w:val="95"/>
        </w:rPr>
        <w:t>A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conta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reversão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provisão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demanda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corresponde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à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reversão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provisão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contingências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judi-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ciais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e</w:t>
      </w:r>
      <w:r>
        <w:rPr>
          <w:color w:val="A0948E"/>
          <w:spacing w:val="-9"/>
          <w:w w:val="90"/>
        </w:rPr>
        <w:t> </w:t>
      </w:r>
      <w:r>
        <w:rPr>
          <w:color w:val="A0948E"/>
          <w:w w:val="90"/>
        </w:rPr>
        <w:t>baixa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9"/>
          <w:w w:val="90"/>
        </w:rPr>
        <w:t> </w:t>
      </w:r>
      <w:r>
        <w:rPr>
          <w:color w:val="A0948E"/>
          <w:w w:val="90"/>
        </w:rPr>
        <w:t>provisões</w:t>
      </w:r>
      <w:r>
        <w:rPr>
          <w:color w:val="A0948E"/>
          <w:spacing w:val="-9"/>
          <w:w w:val="90"/>
        </w:rPr>
        <w:t> </w:t>
      </w:r>
      <w:r>
        <w:rPr>
          <w:color w:val="A0948E"/>
          <w:w w:val="90"/>
        </w:rPr>
        <w:t>trabalhistas,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totalizando</w:t>
      </w:r>
      <w:r>
        <w:rPr>
          <w:color w:val="A0948E"/>
          <w:spacing w:val="-9"/>
          <w:w w:val="90"/>
        </w:rPr>
        <w:t> </w:t>
      </w:r>
      <w:r>
        <w:rPr>
          <w:color w:val="A0948E"/>
          <w:w w:val="90"/>
        </w:rPr>
        <w:t>o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montante</w:t>
      </w:r>
      <w:r>
        <w:rPr>
          <w:color w:val="A0948E"/>
          <w:spacing w:val="-9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9"/>
          <w:w w:val="90"/>
        </w:rPr>
        <w:t> </w:t>
      </w:r>
      <w:r>
        <w:rPr>
          <w:color w:val="A0948E"/>
          <w:w w:val="90"/>
        </w:rPr>
        <w:t>R$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1,75</w:t>
      </w:r>
      <w:r>
        <w:rPr>
          <w:color w:val="A0948E"/>
          <w:spacing w:val="-9"/>
          <w:w w:val="90"/>
        </w:rPr>
        <w:t> </w:t>
      </w:r>
      <w:r>
        <w:rPr>
          <w:color w:val="A0948E"/>
          <w:w w:val="90"/>
        </w:rPr>
        <w:t>milhão.</w:t>
      </w:r>
    </w:p>
    <w:p>
      <w:pPr>
        <w:pStyle w:val="Heading4"/>
        <w:numPr>
          <w:ilvl w:val="1"/>
          <w:numId w:val="10"/>
        </w:numPr>
        <w:tabs>
          <w:tab w:pos="620" w:val="left" w:leader="none"/>
        </w:tabs>
        <w:spacing w:line="240" w:lineRule="auto" w:before="101" w:after="0"/>
        <w:ind w:left="619" w:right="0" w:hanging="457"/>
        <w:jc w:val="left"/>
      </w:pPr>
      <w:r>
        <w:rPr>
          <w:color w:val="A0948E"/>
          <w:w w:val="85"/>
        </w:rPr>
        <w:t>Contraprestação</w:t>
      </w:r>
      <w:r>
        <w:rPr>
          <w:color w:val="A0948E"/>
          <w:spacing w:val="30"/>
          <w:w w:val="85"/>
        </w:rPr>
        <w:t> </w:t>
      </w:r>
      <w:r>
        <w:rPr>
          <w:color w:val="A0948E"/>
          <w:w w:val="85"/>
        </w:rPr>
        <w:t>Fábrica</w:t>
      </w:r>
      <w:r>
        <w:rPr>
          <w:color w:val="A0948E"/>
          <w:spacing w:val="30"/>
          <w:w w:val="85"/>
        </w:rPr>
        <w:t> </w:t>
      </w:r>
      <w:r>
        <w:rPr>
          <w:color w:val="A0948E"/>
          <w:w w:val="85"/>
        </w:rPr>
        <w:t>Recombinantes</w:t>
      </w:r>
    </w:p>
    <w:p>
      <w:pPr>
        <w:pStyle w:val="BodyText"/>
        <w:spacing w:line="295" w:lineRule="auto" w:before="172"/>
        <w:ind w:left="163" w:right="38"/>
        <w:jc w:val="both"/>
      </w:pPr>
      <w:r>
        <w:rPr>
          <w:color w:val="A0948E"/>
          <w:w w:val="90"/>
        </w:rPr>
        <w:t>Durante o exercício de 2021, foi realizada a contabilização de equipamentos e materiais testes, referente à</w:t>
      </w:r>
      <w:r>
        <w:rPr>
          <w:color w:val="A0948E"/>
          <w:spacing w:val="-54"/>
          <w:w w:val="90"/>
        </w:rPr>
        <w:t> </w:t>
      </w:r>
      <w:r>
        <w:rPr>
          <w:color w:val="A0948E"/>
          <w:w w:val="90"/>
        </w:rPr>
        <w:t>contraprestação</w:t>
      </w:r>
      <w:r>
        <w:rPr>
          <w:color w:val="A0948E"/>
          <w:spacing w:val="-4"/>
          <w:w w:val="90"/>
        </w:rPr>
        <w:t> </w:t>
      </w:r>
      <w:r>
        <w:rPr>
          <w:color w:val="A0948E"/>
          <w:w w:val="90"/>
        </w:rPr>
        <w:t>da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fábrica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4"/>
          <w:w w:val="90"/>
        </w:rPr>
        <w:t> </w:t>
      </w:r>
      <w:r>
        <w:rPr>
          <w:color w:val="A0948E"/>
          <w:w w:val="90"/>
        </w:rPr>
        <w:t>recombinantes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–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Projeto</w:t>
      </w:r>
      <w:r>
        <w:rPr>
          <w:color w:val="A0948E"/>
          <w:spacing w:val="-14"/>
          <w:w w:val="90"/>
        </w:rPr>
        <w:t> </w:t>
      </w:r>
      <w:r>
        <w:rPr>
          <w:color w:val="A0948E"/>
          <w:w w:val="90"/>
        </w:rPr>
        <w:t>Takeda,</w:t>
      </w:r>
      <w:r>
        <w:rPr>
          <w:color w:val="A0948E"/>
          <w:spacing w:val="-4"/>
          <w:w w:val="90"/>
        </w:rPr>
        <w:t> </w:t>
      </w:r>
      <w:r>
        <w:rPr>
          <w:color w:val="A0948E"/>
          <w:w w:val="90"/>
        </w:rPr>
        <w:t>no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montante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3"/>
          <w:w w:val="90"/>
        </w:rPr>
        <w:t> </w:t>
      </w:r>
      <w:r>
        <w:rPr>
          <w:color w:val="A0948E"/>
          <w:w w:val="90"/>
        </w:rPr>
        <w:t>R$25,97</w:t>
      </w:r>
      <w:r>
        <w:rPr>
          <w:color w:val="A0948E"/>
          <w:spacing w:val="-4"/>
          <w:w w:val="90"/>
        </w:rPr>
        <w:t> </w:t>
      </w:r>
      <w:r>
        <w:rPr>
          <w:color w:val="A0948E"/>
          <w:w w:val="90"/>
        </w:rPr>
        <w:t>milhões.</w:t>
      </w:r>
    </w:p>
    <w:p>
      <w:pPr>
        <w:pStyle w:val="Heading4"/>
        <w:numPr>
          <w:ilvl w:val="1"/>
          <w:numId w:val="10"/>
        </w:numPr>
        <w:tabs>
          <w:tab w:pos="605" w:val="left" w:leader="none"/>
        </w:tabs>
        <w:spacing w:line="240" w:lineRule="auto" w:before="101" w:after="0"/>
        <w:ind w:left="604" w:right="0" w:hanging="442"/>
        <w:jc w:val="left"/>
      </w:pPr>
      <w:r>
        <w:rPr>
          <w:color w:val="A0948E"/>
          <w:w w:val="85"/>
        </w:rPr>
        <w:t>Custo</w:t>
      </w:r>
      <w:r>
        <w:rPr>
          <w:color w:val="A0948E"/>
          <w:spacing w:val="12"/>
          <w:w w:val="85"/>
        </w:rPr>
        <w:t> </w:t>
      </w:r>
      <w:r>
        <w:rPr>
          <w:color w:val="A0948E"/>
          <w:w w:val="85"/>
        </w:rPr>
        <w:t>de</w:t>
      </w:r>
      <w:r>
        <w:rPr>
          <w:color w:val="A0948E"/>
          <w:spacing w:val="12"/>
          <w:w w:val="85"/>
        </w:rPr>
        <w:t> </w:t>
      </w:r>
      <w:r>
        <w:rPr>
          <w:color w:val="A0948E"/>
          <w:w w:val="85"/>
        </w:rPr>
        <w:t>Exercícios</w:t>
      </w:r>
      <w:r>
        <w:rPr>
          <w:color w:val="A0948E"/>
          <w:spacing w:val="12"/>
          <w:w w:val="85"/>
        </w:rPr>
        <w:t> </w:t>
      </w:r>
      <w:r>
        <w:rPr>
          <w:color w:val="A0948E"/>
          <w:w w:val="85"/>
        </w:rPr>
        <w:t>Anteriores</w:t>
      </w:r>
    </w:p>
    <w:p>
      <w:pPr>
        <w:pStyle w:val="BodyText"/>
        <w:spacing w:line="295" w:lineRule="auto" w:before="173"/>
        <w:ind w:left="163" w:right="39"/>
        <w:jc w:val="both"/>
      </w:pPr>
      <w:r>
        <w:rPr>
          <w:color w:val="A0948E"/>
          <w:w w:val="90"/>
        </w:rPr>
        <w:t>O valor de R$ 8,3 milhões, em 2021, provém das importações em andamento relativo ao contrato de fracio-</w:t>
      </w:r>
      <w:r>
        <w:rPr>
          <w:color w:val="A0948E"/>
          <w:spacing w:val="-54"/>
          <w:w w:val="90"/>
        </w:rPr>
        <w:t> </w:t>
      </w:r>
      <w:r>
        <w:rPr>
          <w:color w:val="A0948E"/>
          <w:w w:val="90"/>
        </w:rPr>
        <w:t>namento do plasma com o fracionador anterior, que após a assinatura contratual de ressarcimento, o valor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que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estava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registrado,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relativo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aos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medicamentos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importados,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foi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baixado.</w:t>
      </w:r>
    </w:p>
    <w:p>
      <w:pPr>
        <w:pStyle w:val="Heading4"/>
        <w:numPr>
          <w:ilvl w:val="1"/>
          <w:numId w:val="10"/>
        </w:numPr>
        <w:tabs>
          <w:tab w:pos="566" w:val="left" w:leader="none"/>
        </w:tabs>
        <w:spacing w:line="240" w:lineRule="auto" w:before="101" w:after="0"/>
        <w:ind w:left="565" w:right="0" w:hanging="403"/>
        <w:jc w:val="left"/>
      </w:pPr>
      <w:r>
        <w:rPr>
          <w:color w:val="A0948E"/>
          <w:w w:val="85"/>
        </w:rPr>
        <w:t>COFINS</w:t>
      </w:r>
      <w:r>
        <w:rPr>
          <w:color w:val="A0948E"/>
          <w:spacing w:val="9"/>
          <w:w w:val="85"/>
        </w:rPr>
        <w:t> </w:t>
      </w:r>
      <w:r>
        <w:rPr>
          <w:color w:val="A0948E"/>
          <w:w w:val="85"/>
        </w:rPr>
        <w:t>Não</w:t>
      </w:r>
      <w:r>
        <w:rPr>
          <w:color w:val="A0948E"/>
          <w:spacing w:val="10"/>
          <w:w w:val="85"/>
        </w:rPr>
        <w:t> </w:t>
      </w:r>
      <w:r>
        <w:rPr>
          <w:color w:val="A0948E"/>
          <w:w w:val="85"/>
        </w:rPr>
        <w:t>Recuperado</w:t>
      </w:r>
    </w:p>
    <w:p>
      <w:pPr>
        <w:pStyle w:val="BodyText"/>
        <w:spacing w:line="295" w:lineRule="auto" w:before="172"/>
        <w:ind w:left="163" w:right="38"/>
        <w:jc w:val="both"/>
      </w:pPr>
      <w:r>
        <w:rPr>
          <w:color w:val="A0948E"/>
          <w:w w:val="95"/>
        </w:rPr>
        <w:t>Em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2021,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Companhia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reconheceu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valor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R$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7,1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milhões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na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despesa,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referente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COFINS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1,00%,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que estava classificado no ativo circulante, em impostos a recuperar, não sendo possível a recuperação do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valor,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resultado</w:t>
      </w:r>
      <w:r>
        <w:rPr>
          <w:color w:val="A0948E"/>
          <w:spacing w:val="-9"/>
          <w:w w:val="90"/>
        </w:rPr>
        <w:t> </w:t>
      </w:r>
      <w:r>
        <w:rPr>
          <w:color w:val="A0948E"/>
          <w:w w:val="90"/>
        </w:rPr>
        <w:t>do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trabalho</w:t>
      </w:r>
      <w:r>
        <w:rPr>
          <w:color w:val="A0948E"/>
          <w:spacing w:val="-9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análise</w:t>
      </w:r>
      <w:r>
        <w:rPr>
          <w:color w:val="A0948E"/>
          <w:spacing w:val="-9"/>
          <w:w w:val="90"/>
        </w:rPr>
        <w:t> </w:t>
      </w:r>
      <w:r>
        <w:rPr>
          <w:color w:val="A0948E"/>
          <w:w w:val="90"/>
        </w:rPr>
        <w:t>dos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impostos</w:t>
      </w:r>
      <w:r>
        <w:rPr>
          <w:color w:val="A0948E"/>
          <w:spacing w:val="-9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-9"/>
          <w:w w:val="90"/>
        </w:rPr>
        <w:t> </w:t>
      </w:r>
      <w:r>
        <w:rPr>
          <w:color w:val="A0948E"/>
          <w:w w:val="90"/>
        </w:rPr>
        <w:t>recuperar,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realizada</w:t>
      </w:r>
      <w:r>
        <w:rPr>
          <w:color w:val="A0948E"/>
          <w:spacing w:val="-9"/>
          <w:w w:val="90"/>
        </w:rPr>
        <w:t> </w:t>
      </w:r>
      <w:r>
        <w:rPr>
          <w:color w:val="A0948E"/>
          <w:w w:val="90"/>
        </w:rPr>
        <w:t>no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exercício.</w:t>
      </w:r>
    </w:p>
    <w:p>
      <w:pPr>
        <w:pStyle w:val="Heading4"/>
        <w:numPr>
          <w:ilvl w:val="1"/>
          <w:numId w:val="10"/>
        </w:numPr>
        <w:tabs>
          <w:tab w:pos="617" w:val="left" w:leader="none"/>
        </w:tabs>
        <w:spacing w:line="240" w:lineRule="auto" w:before="167" w:after="0"/>
        <w:ind w:left="616" w:right="0" w:hanging="454"/>
        <w:jc w:val="left"/>
      </w:pPr>
      <w:r>
        <w:rPr>
          <w:color w:val="A0948E"/>
          <w:w w:val="88"/>
        </w:rPr>
        <w:br w:type="column"/>
      </w:r>
      <w:r>
        <w:rPr>
          <w:color w:val="A0948E"/>
          <w:w w:val="85"/>
        </w:rPr>
        <w:t>Baixas</w:t>
      </w:r>
      <w:r>
        <w:rPr>
          <w:color w:val="A0948E"/>
          <w:spacing w:val="12"/>
          <w:w w:val="85"/>
        </w:rPr>
        <w:t> </w:t>
      </w:r>
      <w:r>
        <w:rPr>
          <w:color w:val="A0948E"/>
          <w:w w:val="85"/>
        </w:rPr>
        <w:t>de</w:t>
      </w:r>
      <w:r>
        <w:rPr>
          <w:color w:val="A0948E"/>
          <w:spacing w:val="12"/>
          <w:w w:val="85"/>
        </w:rPr>
        <w:t> </w:t>
      </w:r>
      <w:r>
        <w:rPr>
          <w:color w:val="A0948E"/>
          <w:w w:val="85"/>
        </w:rPr>
        <w:t>Imobilizado</w:t>
      </w:r>
    </w:p>
    <w:p>
      <w:pPr>
        <w:pStyle w:val="BodyText"/>
        <w:spacing w:before="3"/>
        <w:rPr>
          <w:rFonts w:ascii="Tahoma"/>
          <w:b/>
          <w:sz w:val="6"/>
        </w:rPr>
      </w:pPr>
    </w:p>
    <w:p>
      <w:pPr>
        <w:pStyle w:val="BodyText"/>
        <w:spacing w:line="40" w:lineRule="exact"/>
        <w:ind w:left="9804"/>
        <w:rPr>
          <w:rFonts w:ascii="Tahoma"/>
          <w:sz w:val="4"/>
        </w:rPr>
      </w:pPr>
      <w:r>
        <w:rPr>
          <w:rFonts w:ascii="Tahoma"/>
          <w:position w:val="0"/>
          <w:sz w:val="4"/>
        </w:rPr>
        <w:pict>
          <v:group style="width:29.4pt;height:2pt;mso-position-horizontal-relative:char;mso-position-vertical-relative:line" coordorigin="0,0" coordsize="588,40">
            <v:line style="position:absolute" from="0,20" to="588,20" stroked="true" strokeweight="2pt" strokecolor="#a0948e">
              <v:stroke dashstyle="solid"/>
            </v:line>
          </v:group>
        </w:pict>
      </w:r>
      <w:r>
        <w:rPr>
          <w:rFonts w:ascii="Tahoma"/>
          <w:position w:val="0"/>
          <w:sz w:val="4"/>
        </w:rPr>
      </w:r>
    </w:p>
    <w:p>
      <w:pPr>
        <w:pStyle w:val="BodyText"/>
        <w:spacing w:line="295" w:lineRule="auto" w:before="57"/>
        <w:ind w:left="163" w:right="1181"/>
        <w:jc w:val="both"/>
      </w:pPr>
      <w:r>
        <w:rPr/>
        <w:pict>
          <v:line style="position:absolute;mso-position-horizontal-relative:page;mso-position-vertical-relative:paragraph;z-index:15808000" from="1142.559692pt,51.912941pt" to="1142.559692pt,395.908941pt" stroked="true" strokeweight="1pt" strokecolor="#702c2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08512" from="1149.193481pt,-15.00056pt" to="1178.579481pt,-15.00056pt" stroked="true" strokeweight="2pt" strokecolor="#a0948e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09024" from="1149.193481pt,-8.00056pt" to="1178.579481pt,-8.00056pt" stroked="true" strokeweight="2pt" strokecolor="#a0948e">
            <v:stroke dashstyle="solid"/>
            <w10:wrap type="none"/>
          </v:line>
        </w:pict>
      </w:r>
      <w:r>
        <w:rPr/>
        <w:pict>
          <v:shape style="position:absolute;margin-left:1149.974609pt;margin-top:10.21684pt;width:7.95pt;height:15.85pt;mso-position-horizontal-relative:page;mso-position-vertical-relative:paragraph;z-index:15809536" coordorigin="22999,204" coordsize="159,317" path="m23158,204l22999,362,23158,521e" filled="false" stroked="true" strokeweight="2.0pt" strokecolor="#a0948e">
            <v:path arrowok="t"/>
            <v:stroke dashstyle="solid"/>
            <w10:wrap type="none"/>
          </v:shape>
        </w:pict>
      </w:r>
      <w:r>
        <w:rPr/>
        <w:pict>
          <v:shape style="position:absolute;margin-left:1169.891235pt;margin-top:10.216940pt;width:7.95pt;height:15.85pt;mso-position-horizontal-relative:page;mso-position-vertical-relative:paragraph;z-index:15810048" coordorigin="23398,204" coordsize="159,317" path="m23398,521l23556,362,23398,204e" filled="false" stroked="true" strokeweight="2.0pt" strokecolor="#a0948e">
            <v:path arrowok="t"/>
            <v:stroke dashstyle="solid"/>
            <w10:wrap type="none"/>
          </v:shape>
        </w:pict>
      </w:r>
      <w:r>
        <w:rPr/>
        <w:pict>
          <v:shape style="position:absolute;margin-left:1150.389282pt;margin-top:51.322865pt;width:15.65pt;height:346.3pt;mso-position-horizontal-relative:page;mso-position-vertical-relative:paragraph;z-index:15810560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 MT" w:hAnsi="Arial MT"/>
                      <w:sz w:val="25"/>
                    </w:rPr>
                  </w:pP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DEMONSTRAÇÕES</w:t>
                  </w:r>
                  <w:r>
                    <w:rPr>
                      <w:rFonts w:ascii="Arial MT" w:hAnsi="Arial MT"/>
                      <w:color w:val="702C29"/>
                      <w:spacing w:val="-5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FINANCEIRAS</w:t>
                  </w:r>
                  <w:r>
                    <w:rPr>
                      <w:rFonts w:ascii="Arial MT" w:hAnsi="Arial MT"/>
                      <w:color w:val="702C29"/>
                      <w:spacing w:val="60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|</w:t>
                  </w:r>
                  <w:r>
                    <w:rPr>
                      <w:rFonts w:ascii="Arial MT" w:hAnsi="Arial MT"/>
                      <w:color w:val="702C29"/>
                      <w:spacing w:val="116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EXERCÍCIOS</w:t>
                  </w:r>
                  <w:r>
                    <w:rPr>
                      <w:rFonts w:ascii="Arial MT" w:hAnsi="Arial MT"/>
                      <w:color w:val="702C29"/>
                      <w:spacing w:val="-4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FINDOS</w:t>
                  </w:r>
                  <w:r>
                    <w:rPr>
                      <w:rFonts w:ascii="Arial MT" w:hAnsi="Arial MT"/>
                      <w:color w:val="702C29"/>
                      <w:spacing w:val="-4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2020</w:t>
                  </w:r>
                </w:p>
              </w:txbxContent>
            </v:textbox>
            <w10:wrap type="none"/>
          </v:shape>
        </w:pict>
      </w:r>
      <w:r>
        <w:rPr>
          <w:color w:val="A0948E"/>
          <w:w w:val="90"/>
        </w:rPr>
        <w:t>O valor de R$ 612,5 mil, refere-se a baixa de ativos imobilizados que foram realizados durante o exercício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de 2021. O Imobilizado baixado refere-se ao Bloco B21, demolido para liberar espaço para a construção do</w:t>
      </w:r>
      <w:r>
        <w:rPr>
          <w:color w:val="A0948E"/>
          <w:spacing w:val="1"/>
          <w:w w:val="90"/>
        </w:rPr>
        <w:t> </w:t>
      </w:r>
      <w:r>
        <w:rPr>
          <w:color w:val="A0948E"/>
        </w:rPr>
        <w:t>Bloco</w:t>
      </w:r>
      <w:r>
        <w:rPr>
          <w:color w:val="A0948E"/>
          <w:spacing w:val="-22"/>
        </w:rPr>
        <w:t> </w:t>
      </w:r>
      <w:r>
        <w:rPr>
          <w:color w:val="A0948E"/>
        </w:rPr>
        <w:t>B07,</w:t>
      </w:r>
      <w:r>
        <w:rPr>
          <w:color w:val="A0948E"/>
          <w:spacing w:val="-22"/>
        </w:rPr>
        <w:t> </w:t>
      </w:r>
      <w:r>
        <w:rPr>
          <w:color w:val="A0948E"/>
        </w:rPr>
        <w:t>referente</w:t>
      </w:r>
      <w:r>
        <w:rPr>
          <w:color w:val="A0948E"/>
          <w:spacing w:val="-21"/>
        </w:rPr>
        <w:t> </w:t>
      </w:r>
      <w:r>
        <w:rPr>
          <w:color w:val="A0948E"/>
        </w:rPr>
        <w:t>ao</w:t>
      </w:r>
      <w:r>
        <w:rPr>
          <w:color w:val="A0948E"/>
          <w:spacing w:val="-22"/>
        </w:rPr>
        <w:t> </w:t>
      </w:r>
      <w:r>
        <w:rPr>
          <w:color w:val="A0948E"/>
        </w:rPr>
        <w:t>Projeto</w:t>
      </w:r>
      <w:r>
        <w:rPr>
          <w:color w:val="A0948E"/>
          <w:spacing w:val="-30"/>
        </w:rPr>
        <w:t> </w:t>
      </w:r>
      <w:r>
        <w:rPr>
          <w:color w:val="A0948E"/>
        </w:rPr>
        <w:t>Takeda.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2"/>
        <w:numPr>
          <w:ilvl w:val="0"/>
          <w:numId w:val="10"/>
        </w:numPr>
        <w:tabs>
          <w:tab w:pos="491" w:val="left" w:leader="none"/>
        </w:tabs>
        <w:spacing w:line="240" w:lineRule="auto" w:before="0" w:after="0"/>
        <w:ind w:left="490" w:right="0" w:hanging="328"/>
        <w:jc w:val="both"/>
      </w:pPr>
      <w:r>
        <w:rPr>
          <w:rFonts w:ascii="Times New Roman" w:hAnsi="Times New Roman"/>
          <w:b w:val="0"/>
          <w:color w:val="A0948E"/>
          <w:w w:val="80"/>
          <w:sz w:val="36"/>
        </w:rPr>
        <w:t>• </w:t>
      </w:r>
      <w:r>
        <w:rPr>
          <w:color w:val="702C29"/>
          <w:w w:val="80"/>
        </w:rPr>
        <w:t>RESULTADO</w:t>
      </w:r>
      <w:r>
        <w:rPr>
          <w:color w:val="702C29"/>
          <w:spacing w:val="16"/>
          <w:w w:val="80"/>
        </w:rPr>
        <w:t> </w:t>
      </w:r>
      <w:r>
        <w:rPr>
          <w:color w:val="702C29"/>
          <w:w w:val="80"/>
        </w:rPr>
        <w:t>FINANCEIRO</w:t>
      </w:r>
      <w:r>
        <w:rPr>
          <w:color w:val="702C29"/>
          <w:spacing w:val="16"/>
          <w:w w:val="80"/>
        </w:rPr>
        <w:t> </w:t>
      </w:r>
      <w:r>
        <w:rPr>
          <w:color w:val="702C29"/>
          <w:w w:val="80"/>
        </w:rPr>
        <w:t>–</w:t>
      </w:r>
      <w:r>
        <w:rPr>
          <w:color w:val="702C29"/>
          <w:spacing w:val="16"/>
          <w:w w:val="80"/>
        </w:rPr>
        <w:t> </w:t>
      </w:r>
      <w:r>
        <w:rPr>
          <w:color w:val="702C29"/>
          <w:w w:val="80"/>
        </w:rPr>
        <w:t>LÍQUIDO</w:t>
      </w:r>
    </w:p>
    <w:p>
      <w:pPr>
        <w:pStyle w:val="BodyText"/>
        <w:spacing w:line="295" w:lineRule="auto" w:before="82"/>
        <w:ind w:left="163" w:right="1180"/>
        <w:jc w:val="both"/>
      </w:pPr>
      <w:r>
        <w:rPr>
          <w:color w:val="A0948E"/>
          <w:w w:val="95"/>
        </w:rPr>
        <w:t>Em 2021, o saldo de Resultado Financeiro Líquido perfez o valor de R$ 9,31 milhões. A melhora do re-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5"/>
        </w:rPr>
        <w:t>sultado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financeiro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2021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foi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motivada,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principalmente,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pela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variação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cambial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passiva,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que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foi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menor</w:t>
      </w:r>
      <w:r>
        <w:rPr>
          <w:color w:val="A0948E"/>
          <w:spacing w:val="-57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R$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128,1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milhões,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quando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comparada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com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2020,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uma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redução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variação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cambial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ativa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apenas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R$</w:t>
      </w:r>
      <w:r>
        <w:rPr>
          <w:color w:val="A0948E"/>
          <w:spacing w:val="9"/>
          <w:w w:val="90"/>
        </w:rPr>
        <w:t> </w:t>
      </w:r>
      <w:r>
        <w:rPr>
          <w:color w:val="A0948E"/>
          <w:w w:val="90"/>
        </w:rPr>
        <w:t>325,54</w:t>
      </w:r>
      <w:r>
        <w:rPr>
          <w:color w:val="A0948E"/>
          <w:spacing w:val="10"/>
          <w:w w:val="90"/>
        </w:rPr>
        <w:t> </w:t>
      </w:r>
      <w:r>
        <w:rPr>
          <w:color w:val="A0948E"/>
          <w:w w:val="90"/>
        </w:rPr>
        <w:t>mil,</w:t>
      </w:r>
      <w:r>
        <w:rPr>
          <w:color w:val="A0948E"/>
          <w:spacing w:val="10"/>
          <w:w w:val="90"/>
        </w:rPr>
        <w:t> </w:t>
      </w:r>
      <w:r>
        <w:rPr>
          <w:color w:val="A0948E"/>
          <w:w w:val="90"/>
        </w:rPr>
        <w:t>o</w:t>
      </w:r>
      <w:r>
        <w:rPr>
          <w:color w:val="A0948E"/>
          <w:spacing w:val="9"/>
          <w:w w:val="90"/>
        </w:rPr>
        <w:t> </w:t>
      </w:r>
      <w:r>
        <w:rPr>
          <w:color w:val="A0948E"/>
          <w:w w:val="90"/>
        </w:rPr>
        <w:t>que</w:t>
      </w:r>
      <w:r>
        <w:rPr>
          <w:color w:val="A0948E"/>
          <w:spacing w:val="10"/>
          <w:w w:val="90"/>
        </w:rPr>
        <w:t> </w:t>
      </w:r>
      <w:r>
        <w:rPr>
          <w:color w:val="A0948E"/>
          <w:w w:val="90"/>
        </w:rPr>
        <w:t>deixou</w:t>
      </w:r>
      <w:r>
        <w:rPr>
          <w:color w:val="A0948E"/>
          <w:spacing w:val="10"/>
          <w:w w:val="90"/>
        </w:rPr>
        <w:t> </w:t>
      </w:r>
      <w:r>
        <w:rPr>
          <w:color w:val="A0948E"/>
          <w:w w:val="90"/>
        </w:rPr>
        <w:t>um</w:t>
      </w:r>
      <w:r>
        <w:rPr>
          <w:color w:val="A0948E"/>
          <w:spacing w:val="10"/>
          <w:w w:val="90"/>
        </w:rPr>
        <w:t> </w:t>
      </w:r>
      <w:r>
        <w:rPr>
          <w:color w:val="A0948E"/>
          <w:w w:val="90"/>
        </w:rPr>
        <w:t>saldo</w:t>
      </w:r>
      <w:r>
        <w:rPr>
          <w:color w:val="A0948E"/>
          <w:spacing w:val="9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10"/>
          <w:w w:val="90"/>
        </w:rPr>
        <w:t> </w:t>
      </w:r>
      <w:r>
        <w:rPr>
          <w:color w:val="A0948E"/>
          <w:w w:val="90"/>
        </w:rPr>
        <w:t>R$</w:t>
      </w:r>
      <w:r>
        <w:rPr>
          <w:color w:val="A0948E"/>
          <w:spacing w:val="10"/>
          <w:w w:val="90"/>
        </w:rPr>
        <w:t> </w:t>
      </w:r>
      <w:r>
        <w:rPr>
          <w:color w:val="A0948E"/>
          <w:w w:val="90"/>
        </w:rPr>
        <w:t>17,36</w:t>
      </w:r>
      <w:r>
        <w:rPr>
          <w:color w:val="A0948E"/>
          <w:spacing w:val="9"/>
          <w:w w:val="90"/>
        </w:rPr>
        <w:t> </w:t>
      </w:r>
      <w:r>
        <w:rPr>
          <w:color w:val="A0948E"/>
          <w:w w:val="90"/>
        </w:rPr>
        <w:t>milhões,</w:t>
      </w:r>
      <w:r>
        <w:rPr>
          <w:color w:val="A0948E"/>
          <w:spacing w:val="10"/>
          <w:w w:val="90"/>
        </w:rPr>
        <w:t> </w:t>
      </w:r>
      <w:r>
        <w:rPr>
          <w:color w:val="A0948E"/>
          <w:w w:val="90"/>
        </w:rPr>
        <w:t>ante</w:t>
      </w:r>
      <w:r>
        <w:rPr>
          <w:color w:val="A0948E"/>
          <w:spacing w:val="10"/>
          <w:w w:val="90"/>
        </w:rPr>
        <w:t> </w:t>
      </w:r>
      <w:r>
        <w:rPr>
          <w:color w:val="A0948E"/>
          <w:w w:val="90"/>
        </w:rPr>
        <w:t>um</w:t>
      </w:r>
      <w:r>
        <w:rPr>
          <w:color w:val="A0948E"/>
          <w:spacing w:val="10"/>
          <w:w w:val="90"/>
        </w:rPr>
        <w:t> </w:t>
      </w:r>
      <w:r>
        <w:rPr>
          <w:color w:val="A0948E"/>
          <w:w w:val="90"/>
        </w:rPr>
        <w:t>saldo</w:t>
      </w:r>
      <w:r>
        <w:rPr>
          <w:color w:val="A0948E"/>
          <w:spacing w:val="9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10"/>
          <w:w w:val="90"/>
        </w:rPr>
        <w:t> </w:t>
      </w:r>
      <w:r>
        <w:rPr>
          <w:color w:val="A0948E"/>
          <w:w w:val="90"/>
        </w:rPr>
        <w:t>R$</w:t>
      </w:r>
      <w:r>
        <w:rPr>
          <w:color w:val="A0948E"/>
          <w:spacing w:val="10"/>
          <w:w w:val="90"/>
        </w:rPr>
        <w:t> </w:t>
      </w:r>
      <w:r>
        <w:rPr>
          <w:color w:val="A0948E"/>
          <w:w w:val="90"/>
        </w:rPr>
        <w:t>145,16</w:t>
      </w:r>
      <w:r>
        <w:rPr>
          <w:color w:val="A0948E"/>
          <w:spacing w:val="9"/>
          <w:w w:val="90"/>
        </w:rPr>
        <w:t> </w:t>
      </w:r>
      <w:r>
        <w:rPr>
          <w:color w:val="A0948E"/>
          <w:w w:val="90"/>
        </w:rPr>
        <w:t>milhões</w:t>
      </w:r>
      <w:r>
        <w:rPr>
          <w:color w:val="A0948E"/>
          <w:spacing w:val="10"/>
          <w:w w:val="90"/>
        </w:rPr>
        <w:t> </w:t>
      </w:r>
      <w:r>
        <w:rPr>
          <w:color w:val="A0948E"/>
          <w:w w:val="90"/>
        </w:rPr>
        <w:t>em</w:t>
      </w:r>
      <w:r>
        <w:rPr>
          <w:color w:val="A0948E"/>
          <w:spacing w:val="10"/>
          <w:w w:val="90"/>
        </w:rPr>
        <w:t> </w:t>
      </w:r>
      <w:r>
        <w:rPr>
          <w:color w:val="A0948E"/>
          <w:w w:val="90"/>
        </w:rPr>
        <w:t>2020.</w:t>
      </w:r>
      <w:r>
        <w:rPr>
          <w:color w:val="A0948E"/>
          <w:spacing w:val="-55"/>
          <w:w w:val="90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rendimento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aplicações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financeiras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totalizou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montante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R$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32,8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milhões,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que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também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colaborou</w:t>
      </w:r>
      <w:r>
        <w:rPr>
          <w:color w:val="A0948E"/>
          <w:spacing w:val="-57"/>
          <w:w w:val="95"/>
        </w:rPr>
        <w:t> </w:t>
      </w:r>
      <w:r>
        <w:rPr>
          <w:color w:val="A0948E"/>
        </w:rPr>
        <w:t>para</w:t>
      </w:r>
      <w:r>
        <w:rPr>
          <w:color w:val="A0948E"/>
          <w:spacing w:val="-22"/>
        </w:rPr>
        <w:t> </w:t>
      </w:r>
      <w:r>
        <w:rPr>
          <w:color w:val="A0948E"/>
        </w:rPr>
        <w:t>uma</w:t>
      </w:r>
      <w:r>
        <w:rPr>
          <w:color w:val="A0948E"/>
          <w:spacing w:val="-21"/>
        </w:rPr>
        <w:t> </w:t>
      </w:r>
      <w:r>
        <w:rPr>
          <w:color w:val="A0948E"/>
        </w:rPr>
        <w:t>melhoria</w:t>
      </w:r>
      <w:r>
        <w:rPr>
          <w:color w:val="A0948E"/>
          <w:spacing w:val="-21"/>
        </w:rPr>
        <w:t> </w:t>
      </w:r>
      <w:r>
        <w:rPr>
          <w:color w:val="A0948E"/>
        </w:rPr>
        <w:t>desse</w:t>
      </w:r>
      <w:r>
        <w:rPr>
          <w:color w:val="A0948E"/>
          <w:spacing w:val="-22"/>
        </w:rPr>
        <w:t> </w:t>
      </w:r>
      <w:r>
        <w:rPr>
          <w:color w:val="A0948E"/>
        </w:rPr>
        <w:t>resultado</w:t>
      </w:r>
      <w:r>
        <w:rPr>
          <w:color w:val="A0948E"/>
          <w:spacing w:val="-21"/>
        </w:rPr>
        <w:t> </w:t>
      </w:r>
      <w:r>
        <w:rPr>
          <w:color w:val="A0948E"/>
        </w:rPr>
        <w:t>financeiro.</w:t>
      </w:r>
    </w:p>
    <w:p>
      <w:pPr>
        <w:pStyle w:val="BodyText"/>
        <w:spacing w:before="8"/>
        <w:rPr>
          <w:sz w:val="3"/>
        </w:rPr>
      </w:pPr>
    </w:p>
    <w:tbl>
      <w:tblPr>
        <w:tblW w:w="0" w:type="auto"/>
        <w:jc w:val="left"/>
        <w:tblInd w:w="1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6"/>
        <w:gridCol w:w="2626"/>
        <w:gridCol w:w="1909"/>
      </w:tblGrid>
      <w:tr>
        <w:trPr>
          <w:trHeight w:val="233" w:hRule="atLeast"/>
        </w:trPr>
        <w:tc>
          <w:tcPr>
            <w:tcW w:w="49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6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09" w:type="dxa"/>
          </w:tcPr>
          <w:p>
            <w:pPr>
              <w:pStyle w:val="TableParagraph"/>
              <w:spacing w:before="2"/>
              <w:ind w:right="424"/>
              <w:rPr>
                <w:sz w:val="16"/>
              </w:rPr>
            </w:pPr>
            <w:r>
              <w:rPr>
                <w:color w:val="A0948E"/>
                <w:sz w:val="16"/>
              </w:rPr>
              <w:t>R$1</w:t>
            </w:r>
          </w:p>
        </w:tc>
      </w:tr>
      <w:tr>
        <w:trPr>
          <w:trHeight w:val="294" w:hRule="atLeast"/>
        </w:trPr>
        <w:tc>
          <w:tcPr>
            <w:tcW w:w="4996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39"/>
              <w:ind w:left="80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A0948E"/>
                <w:sz w:val="18"/>
              </w:rPr>
              <w:t>Descrição</w:t>
            </w:r>
          </w:p>
        </w:tc>
        <w:tc>
          <w:tcPr>
            <w:tcW w:w="2626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39"/>
              <w:ind w:right="37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31/12/2021</w:t>
            </w:r>
          </w:p>
        </w:tc>
        <w:tc>
          <w:tcPr>
            <w:tcW w:w="1909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39"/>
              <w:ind w:right="42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31/12/2020</w:t>
            </w:r>
          </w:p>
        </w:tc>
      </w:tr>
      <w:tr>
        <w:trPr>
          <w:trHeight w:val="285" w:hRule="atLeast"/>
        </w:trPr>
        <w:tc>
          <w:tcPr>
            <w:tcW w:w="499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left="80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Rendimento</w:t>
            </w:r>
            <w:r>
              <w:rPr>
                <w:color w:val="A0948E"/>
                <w:spacing w:val="11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de</w:t>
            </w:r>
            <w:r>
              <w:rPr>
                <w:color w:val="A0948E"/>
                <w:spacing w:val="11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aplicações</w:t>
            </w:r>
            <w:r>
              <w:rPr>
                <w:color w:val="A0948E"/>
                <w:spacing w:val="11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financeiras</w:t>
            </w:r>
          </w:p>
        </w:tc>
        <w:tc>
          <w:tcPr>
            <w:tcW w:w="262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right="377"/>
              <w:rPr>
                <w:sz w:val="18"/>
              </w:rPr>
            </w:pPr>
            <w:r>
              <w:rPr>
                <w:color w:val="A0948E"/>
                <w:sz w:val="18"/>
              </w:rPr>
              <w:t>32.805.353</w:t>
            </w:r>
          </w:p>
        </w:tc>
        <w:tc>
          <w:tcPr>
            <w:tcW w:w="190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right="424"/>
              <w:rPr>
                <w:sz w:val="18"/>
              </w:rPr>
            </w:pPr>
            <w:r>
              <w:rPr>
                <w:color w:val="A0948E"/>
                <w:sz w:val="18"/>
              </w:rPr>
              <w:t>32.827.123</w:t>
            </w:r>
          </w:p>
        </w:tc>
      </w:tr>
      <w:tr>
        <w:trPr>
          <w:trHeight w:val="285" w:hRule="atLeast"/>
        </w:trPr>
        <w:tc>
          <w:tcPr>
            <w:tcW w:w="499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left="80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Variação</w:t>
            </w:r>
            <w:r>
              <w:rPr>
                <w:color w:val="A0948E"/>
                <w:spacing w:val="-4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cambial</w:t>
            </w:r>
            <w:r>
              <w:rPr>
                <w:color w:val="A0948E"/>
                <w:spacing w:val="-3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ativa</w:t>
            </w:r>
          </w:p>
        </w:tc>
        <w:tc>
          <w:tcPr>
            <w:tcW w:w="262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right="377"/>
              <w:rPr>
                <w:sz w:val="18"/>
              </w:rPr>
            </w:pPr>
            <w:r>
              <w:rPr>
                <w:color w:val="A0948E"/>
                <w:sz w:val="18"/>
              </w:rPr>
              <w:t>103.823.169</w:t>
            </w:r>
          </w:p>
        </w:tc>
        <w:tc>
          <w:tcPr>
            <w:tcW w:w="190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right="424"/>
              <w:rPr>
                <w:sz w:val="18"/>
              </w:rPr>
            </w:pPr>
            <w:r>
              <w:rPr>
                <w:color w:val="A0948E"/>
                <w:sz w:val="18"/>
              </w:rPr>
              <w:t>104.148.711</w:t>
            </w:r>
          </w:p>
        </w:tc>
      </w:tr>
      <w:tr>
        <w:trPr>
          <w:trHeight w:val="285" w:hRule="atLeast"/>
        </w:trPr>
        <w:tc>
          <w:tcPr>
            <w:tcW w:w="499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left="80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Variação</w:t>
            </w:r>
            <w:r>
              <w:rPr>
                <w:color w:val="A0948E"/>
                <w:spacing w:val="4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cambial</w:t>
            </w:r>
            <w:r>
              <w:rPr>
                <w:color w:val="A0948E"/>
                <w:spacing w:val="5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passiva</w:t>
            </w:r>
          </w:p>
        </w:tc>
        <w:tc>
          <w:tcPr>
            <w:tcW w:w="262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right="377"/>
              <w:rPr>
                <w:sz w:val="18"/>
              </w:rPr>
            </w:pPr>
            <w:r>
              <w:rPr>
                <w:color w:val="A0948E"/>
                <w:sz w:val="18"/>
              </w:rPr>
              <w:t>(121.190.158)</w:t>
            </w:r>
          </w:p>
        </w:tc>
        <w:tc>
          <w:tcPr>
            <w:tcW w:w="190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right="424"/>
              <w:rPr>
                <w:sz w:val="18"/>
              </w:rPr>
            </w:pPr>
            <w:r>
              <w:rPr>
                <w:color w:val="A0948E"/>
                <w:sz w:val="18"/>
              </w:rPr>
              <w:t>(249.315.737)</w:t>
            </w:r>
          </w:p>
        </w:tc>
      </w:tr>
      <w:tr>
        <w:trPr>
          <w:trHeight w:val="285" w:hRule="atLeast"/>
        </w:trPr>
        <w:tc>
          <w:tcPr>
            <w:tcW w:w="499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left="80"/>
              <w:jc w:val="left"/>
              <w:rPr>
                <w:sz w:val="18"/>
              </w:rPr>
            </w:pPr>
            <w:r>
              <w:rPr>
                <w:color w:val="A0948E"/>
                <w:w w:val="95"/>
                <w:sz w:val="18"/>
              </w:rPr>
              <w:t>Juros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passivos</w:t>
            </w:r>
          </w:p>
        </w:tc>
        <w:tc>
          <w:tcPr>
            <w:tcW w:w="262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right="377"/>
              <w:rPr>
                <w:sz w:val="18"/>
              </w:rPr>
            </w:pPr>
            <w:r>
              <w:rPr>
                <w:color w:val="A0948E"/>
                <w:sz w:val="18"/>
              </w:rPr>
              <w:t>(6.642.845)</w:t>
            </w:r>
          </w:p>
        </w:tc>
        <w:tc>
          <w:tcPr>
            <w:tcW w:w="190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right="424"/>
              <w:rPr>
                <w:sz w:val="18"/>
              </w:rPr>
            </w:pPr>
            <w:r>
              <w:rPr>
                <w:color w:val="A0948E"/>
                <w:sz w:val="18"/>
              </w:rPr>
              <w:t>(7.449.038)</w:t>
            </w:r>
          </w:p>
        </w:tc>
      </w:tr>
      <w:tr>
        <w:trPr>
          <w:trHeight w:val="285" w:hRule="atLeast"/>
        </w:trPr>
        <w:tc>
          <w:tcPr>
            <w:tcW w:w="499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left="80"/>
              <w:jc w:val="left"/>
              <w:rPr>
                <w:sz w:val="18"/>
              </w:rPr>
            </w:pPr>
            <w:r>
              <w:rPr>
                <w:color w:val="A0948E"/>
                <w:w w:val="95"/>
                <w:sz w:val="18"/>
              </w:rPr>
              <w:t>Multas</w:t>
            </w:r>
            <w:r>
              <w:rPr>
                <w:color w:val="A0948E"/>
                <w:spacing w:val="-14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Passivas</w:t>
            </w:r>
          </w:p>
        </w:tc>
        <w:tc>
          <w:tcPr>
            <w:tcW w:w="262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right="377"/>
              <w:rPr>
                <w:sz w:val="18"/>
              </w:rPr>
            </w:pPr>
            <w:r>
              <w:rPr>
                <w:color w:val="A0948E"/>
                <w:sz w:val="18"/>
              </w:rPr>
              <w:t>(4.498)</w:t>
            </w:r>
          </w:p>
        </w:tc>
        <w:tc>
          <w:tcPr>
            <w:tcW w:w="190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right="424"/>
              <w:rPr>
                <w:sz w:val="18"/>
              </w:rPr>
            </w:pPr>
            <w:r>
              <w:rPr>
                <w:color w:val="A0948E"/>
                <w:sz w:val="18"/>
              </w:rPr>
              <w:t>(228.935)</w:t>
            </w:r>
          </w:p>
        </w:tc>
      </w:tr>
      <w:tr>
        <w:trPr>
          <w:trHeight w:val="285" w:hRule="atLeast"/>
        </w:trPr>
        <w:tc>
          <w:tcPr>
            <w:tcW w:w="499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left="80"/>
              <w:jc w:val="left"/>
              <w:rPr>
                <w:sz w:val="18"/>
              </w:rPr>
            </w:pPr>
            <w:r>
              <w:rPr>
                <w:color w:val="A0948E"/>
                <w:w w:val="95"/>
                <w:sz w:val="18"/>
              </w:rPr>
              <w:t>Multas</w:t>
            </w:r>
            <w:r>
              <w:rPr>
                <w:color w:val="A0948E"/>
                <w:spacing w:val="-13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Ativas</w:t>
            </w:r>
          </w:p>
        </w:tc>
        <w:tc>
          <w:tcPr>
            <w:tcW w:w="262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right="377"/>
              <w:rPr>
                <w:sz w:val="18"/>
              </w:rPr>
            </w:pPr>
            <w:r>
              <w:rPr>
                <w:color w:val="A0948E"/>
                <w:sz w:val="18"/>
              </w:rPr>
              <w:t>369</w:t>
            </w:r>
          </w:p>
        </w:tc>
        <w:tc>
          <w:tcPr>
            <w:tcW w:w="190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right="424"/>
              <w:rPr>
                <w:sz w:val="18"/>
              </w:rPr>
            </w:pPr>
            <w:r>
              <w:rPr>
                <w:color w:val="A0948E"/>
                <w:sz w:val="18"/>
              </w:rPr>
              <w:t>23.630</w:t>
            </w:r>
          </w:p>
        </w:tc>
      </w:tr>
      <w:tr>
        <w:trPr>
          <w:trHeight w:val="285" w:hRule="atLeast"/>
        </w:trPr>
        <w:tc>
          <w:tcPr>
            <w:tcW w:w="499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left="80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Multa</w:t>
            </w:r>
            <w:r>
              <w:rPr>
                <w:color w:val="A0948E"/>
                <w:spacing w:val="9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por</w:t>
            </w:r>
            <w:r>
              <w:rPr>
                <w:color w:val="A0948E"/>
                <w:spacing w:val="10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descumprimento</w:t>
            </w:r>
            <w:r>
              <w:rPr>
                <w:color w:val="A0948E"/>
                <w:spacing w:val="10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de</w:t>
            </w:r>
            <w:r>
              <w:rPr>
                <w:color w:val="A0948E"/>
                <w:spacing w:val="10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contrato</w:t>
            </w:r>
            <w:r>
              <w:rPr>
                <w:color w:val="A0948E"/>
                <w:spacing w:val="10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(25.a)</w:t>
            </w:r>
          </w:p>
        </w:tc>
        <w:tc>
          <w:tcPr>
            <w:tcW w:w="262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right="377"/>
              <w:rPr>
                <w:sz w:val="18"/>
              </w:rPr>
            </w:pPr>
            <w:r>
              <w:rPr>
                <w:color w:val="A0948E"/>
                <w:sz w:val="18"/>
              </w:rPr>
              <w:t>(5.674.457)</w:t>
            </w:r>
          </w:p>
        </w:tc>
        <w:tc>
          <w:tcPr>
            <w:tcW w:w="190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right="424"/>
              <w:rPr>
                <w:sz w:val="18"/>
              </w:rPr>
            </w:pPr>
            <w:r>
              <w:rPr>
                <w:color w:val="A0948E"/>
                <w:w w:val="83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499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left="80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Resultado</w:t>
            </w:r>
            <w:r>
              <w:rPr>
                <w:color w:val="A0948E"/>
                <w:spacing w:val="4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com</w:t>
            </w:r>
            <w:r>
              <w:rPr>
                <w:color w:val="A0948E"/>
                <w:spacing w:val="5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derivativos</w:t>
            </w:r>
            <w:r>
              <w:rPr>
                <w:color w:val="A0948E"/>
                <w:spacing w:val="4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(25.b)</w:t>
            </w:r>
          </w:p>
        </w:tc>
        <w:tc>
          <w:tcPr>
            <w:tcW w:w="262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right="377"/>
              <w:rPr>
                <w:sz w:val="18"/>
              </w:rPr>
            </w:pPr>
            <w:r>
              <w:rPr>
                <w:color w:val="A0948E"/>
                <w:sz w:val="18"/>
              </w:rPr>
              <w:t>4.666.799</w:t>
            </w:r>
          </w:p>
        </w:tc>
        <w:tc>
          <w:tcPr>
            <w:tcW w:w="190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right="424"/>
              <w:rPr>
                <w:sz w:val="18"/>
              </w:rPr>
            </w:pPr>
            <w:r>
              <w:rPr>
                <w:color w:val="A0948E"/>
                <w:w w:val="83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499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38"/>
              <w:ind w:left="80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Rendimento</w:t>
            </w:r>
            <w:r>
              <w:rPr>
                <w:color w:val="A0948E"/>
                <w:spacing w:val="12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de</w:t>
            </w:r>
            <w:r>
              <w:rPr>
                <w:color w:val="A0948E"/>
                <w:spacing w:val="13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aplicações</w:t>
            </w:r>
            <w:r>
              <w:rPr>
                <w:color w:val="A0948E"/>
                <w:spacing w:val="12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financeiras</w:t>
            </w:r>
            <w:r>
              <w:rPr>
                <w:color w:val="A0948E"/>
                <w:spacing w:val="13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(Convênio)</w:t>
            </w:r>
          </w:p>
        </w:tc>
        <w:tc>
          <w:tcPr>
            <w:tcW w:w="2626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38"/>
              <w:ind w:right="377"/>
              <w:rPr>
                <w:sz w:val="18"/>
              </w:rPr>
            </w:pPr>
            <w:r>
              <w:rPr>
                <w:color w:val="A0948E"/>
                <w:sz w:val="18"/>
              </w:rPr>
              <w:t>1.475.038</w:t>
            </w:r>
          </w:p>
        </w:tc>
        <w:tc>
          <w:tcPr>
            <w:tcW w:w="1909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38"/>
              <w:ind w:right="424"/>
              <w:rPr>
                <w:sz w:val="18"/>
              </w:rPr>
            </w:pPr>
            <w:r>
              <w:rPr>
                <w:color w:val="A0948E"/>
                <w:sz w:val="18"/>
              </w:rPr>
              <w:t>924.276</w:t>
            </w:r>
          </w:p>
        </w:tc>
      </w:tr>
      <w:tr>
        <w:trPr>
          <w:trHeight w:val="277" w:hRule="atLeast"/>
        </w:trPr>
        <w:tc>
          <w:tcPr>
            <w:tcW w:w="4996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41"/>
              <w:ind w:left="80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Outras</w:t>
            </w:r>
            <w:r>
              <w:rPr>
                <w:color w:val="A0948E"/>
                <w:spacing w:val="2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despesas/receitas</w:t>
            </w:r>
            <w:r>
              <w:rPr>
                <w:color w:val="A0948E"/>
                <w:spacing w:val="3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financeiras</w:t>
            </w:r>
          </w:p>
        </w:tc>
        <w:tc>
          <w:tcPr>
            <w:tcW w:w="2626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41"/>
              <w:ind w:right="377"/>
              <w:rPr>
                <w:sz w:val="18"/>
              </w:rPr>
            </w:pPr>
            <w:r>
              <w:rPr>
                <w:color w:val="A0948E"/>
                <w:sz w:val="18"/>
              </w:rPr>
              <w:t>58.578</w:t>
            </w:r>
          </w:p>
        </w:tc>
        <w:tc>
          <w:tcPr>
            <w:tcW w:w="1909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41"/>
              <w:ind w:right="424"/>
              <w:rPr>
                <w:sz w:val="18"/>
              </w:rPr>
            </w:pPr>
            <w:r>
              <w:rPr>
                <w:color w:val="A0948E"/>
                <w:sz w:val="18"/>
              </w:rPr>
              <w:t>31.641</w:t>
            </w:r>
          </w:p>
        </w:tc>
      </w:tr>
      <w:tr>
        <w:trPr>
          <w:trHeight w:val="270" w:hRule="atLeast"/>
        </w:trPr>
        <w:tc>
          <w:tcPr>
            <w:tcW w:w="4996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2"/>
              <w:ind w:left="80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sz w:val="18"/>
              </w:rPr>
              <w:t>Total</w:t>
            </w:r>
          </w:p>
        </w:tc>
        <w:tc>
          <w:tcPr>
            <w:tcW w:w="2626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2"/>
              <w:ind w:right="37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9.317.348</w:t>
            </w:r>
          </w:p>
        </w:tc>
        <w:tc>
          <w:tcPr>
            <w:tcW w:w="1909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2"/>
              <w:ind w:right="42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(119.038.329)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4"/>
        <w:numPr>
          <w:ilvl w:val="1"/>
          <w:numId w:val="10"/>
        </w:numPr>
        <w:tabs>
          <w:tab w:pos="605" w:val="left" w:leader="none"/>
        </w:tabs>
        <w:spacing w:line="240" w:lineRule="auto" w:before="0" w:after="0"/>
        <w:ind w:left="604" w:right="0" w:hanging="442"/>
        <w:jc w:val="left"/>
      </w:pPr>
      <w:r>
        <w:rPr>
          <w:color w:val="A0948E"/>
          <w:w w:val="90"/>
        </w:rPr>
        <w:t>Multa</w:t>
      </w:r>
      <w:r>
        <w:rPr>
          <w:color w:val="A0948E"/>
          <w:spacing w:val="-13"/>
          <w:w w:val="90"/>
        </w:rPr>
        <w:t> </w:t>
      </w:r>
      <w:r>
        <w:rPr>
          <w:color w:val="A0948E"/>
          <w:w w:val="90"/>
        </w:rPr>
        <w:t>por</w:t>
      </w:r>
      <w:r>
        <w:rPr>
          <w:color w:val="A0948E"/>
          <w:spacing w:val="-12"/>
          <w:w w:val="90"/>
        </w:rPr>
        <w:t> </w:t>
      </w:r>
      <w:r>
        <w:rPr>
          <w:color w:val="A0948E"/>
          <w:w w:val="90"/>
        </w:rPr>
        <w:t>Descumprimento</w:t>
      </w:r>
      <w:r>
        <w:rPr>
          <w:color w:val="A0948E"/>
          <w:spacing w:val="-13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12"/>
          <w:w w:val="90"/>
        </w:rPr>
        <w:t> </w:t>
      </w:r>
      <w:r>
        <w:rPr>
          <w:color w:val="A0948E"/>
          <w:w w:val="90"/>
        </w:rPr>
        <w:t>Contrato</w:t>
      </w:r>
    </w:p>
    <w:p>
      <w:pPr>
        <w:pStyle w:val="BodyText"/>
        <w:spacing w:line="295" w:lineRule="auto" w:before="173"/>
        <w:ind w:left="163" w:right="1181"/>
        <w:jc w:val="both"/>
      </w:pPr>
      <w:r>
        <w:rPr>
          <w:color w:val="A0948E"/>
          <w:w w:val="90"/>
        </w:rPr>
        <w:t>O saldo referente à conta de clientes no ativo, referente à prestação de serviços de gerenciamento do plas-</w:t>
      </w:r>
      <w:r>
        <w:rPr>
          <w:color w:val="A0948E"/>
          <w:spacing w:val="-54"/>
          <w:w w:val="90"/>
        </w:rPr>
        <w:t> </w:t>
      </w:r>
      <w:r>
        <w:rPr>
          <w:color w:val="A0948E"/>
          <w:w w:val="95"/>
        </w:rPr>
        <w:t>ma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anos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anteriores,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foi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baixado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junho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2021,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após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finalização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negociação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com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Ministério</w:t>
      </w:r>
      <w:r>
        <w:rPr>
          <w:color w:val="A0948E"/>
          <w:spacing w:val="-58"/>
          <w:w w:val="95"/>
        </w:rPr>
        <w:t> </w:t>
      </w:r>
      <w:r>
        <w:rPr>
          <w:color w:val="A0948E"/>
          <w:spacing w:val="-1"/>
          <w:w w:val="95"/>
        </w:rPr>
        <w:t>da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Saúde,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que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culminou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com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a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glosa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financeira,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devido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à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existência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medicamentos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contratados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não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5"/>
        </w:rPr>
        <w:t>entregues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ou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plasma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não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fracionado,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decorrentes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perda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certificado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Boas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Práticas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Fabri-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5"/>
        </w:rPr>
        <w:t>cação-BPF do fracionador anterior, que impediram a distribuição dos medicamentos ou fracionamento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plasma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enviado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para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beneficiamento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que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estão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sendo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ressarcidos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pelo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transferidor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tecnologia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à</w:t>
      </w:r>
      <w:r>
        <w:rPr>
          <w:color w:val="A0948E"/>
          <w:spacing w:val="-58"/>
          <w:w w:val="95"/>
        </w:rPr>
        <w:t> </w:t>
      </w:r>
      <w:r>
        <w:rPr>
          <w:color w:val="A0948E"/>
        </w:rPr>
        <w:t>Hemobrás.</w:t>
      </w:r>
    </w:p>
    <w:p>
      <w:pPr>
        <w:pStyle w:val="Heading4"/>
        <w:numPr>
          <w:ilvl w:val="1"/>
          <w:numId w:val="10"/>
        </w:numPr>
        <w:tabs>
          <w:tab w:pos="620" w:val="left" w:leader="none"/>
        </w:tabs>
        <w:spacing w:line="240" w:lineRule="auto" w:before="101" w:after="0"/>
        <w:ind w:left="619" w:right="0" w:hanging="457"/>
        <w:jc w:val="left"/>
      </w:pPr>
      <w:r>
        <w:rPr>
          <w:color w:val="A0948E"/>
          <w:w w:val="85"/>
        </w:rPr>
        <w:t>Perda</w:t>
      </w:r>
      <w:r>
        <w:rPr>
          <w:color w:val="A0948E"/>
          <w:spacing w:val="13"/>
          <w:w w:val="85"/>
        </w:rPr>
        <w:t> </w:t>
      </w:r>
      <w:r>
        <w:rPr>
          <w:color w:val="A0948E"/>
          <w:w w:val="85"/>
        </w:rPr>
        <w:t>com</w:t>
      </w:r>
      <w:r>
        <w:rPr>
          <w:color w:val="A0948E"/>
          <w:spacing w:val="14"/>
          <w:w w:val="85"/>
        </w:rPr>
        <w:t> </w:t>
      </w:r>
      <w:r>
        <w:rPr>
          <w:color w:val="A0948E"/>
          <w:w w:val="85"/>
        </w:rPr>
        <w:t>Derivativos</w:t>
      </w:r>
      <w:r>
        <w:rPr>
          <w:color w:val="A0948E"/>
          <w:spacing w:val="14"/>
          <w:w w:val="85"/>
        </w:rPr>
        <w:t> </w:t>
      </w:r>
      <w:r>
        <w:rPr>
          <w:color w:val="A0948E"/>
          <w:w w:val="85"/>
        </w:rPr>
        <w:t>(Contrato</w:t>
      </w:r>
      <w:r>
        <w:rPr>
          <w:color w:val="A0948E"/>
          <w:spacing w:val="14"/>
          <w:w w:val="85"/>
        </w:rPr>
        <w:t> </w:t>
      </w:r>
      <w:r>
        <w:rPr>
          <w:color w:val="A0948E"/>
          <w:w w:val="85"/>
        </w:rPr>
        <w:t>de</w:t>
      </w:r>
      <w:r>
        <w:rPr>
          <w:color w:val="A0948E"/>
          <w:spacing w:val="1"/>
          <w:w w:val="85"/>
        </w:rPr>
        <w:t> </w:t>
      </w:r>
      <w:r>
        <w:rPr>
          <w:color w:val="A0948E"/>
          <w:w w:val="85"/>
        </w:rPr>
        <w:t>Termo</w:t>
      </w:r>
      <w:r>
        <w:rPr>
          <w:color w:val="A0948E"/>
          <w:spacing w:val="14"/>
          <w:w w:val="85"/>
        </w:rPr>
        <w:t> </w:t>
      </w:r>
      <w:r>
        <w:rPr>
          <w:color w:val="A0948E"/>
          <w:w w:val="85"/>
        </w:rPr>
        <w:t>de</w:t>
      </w:r>
      <w:r>
        <w:rPr>
          <w:color w:val="A0948E"/>
          <w:spacing w:val="13"/>
          <w:w w:val="85"/>
        </w:rPr>
        <w:t> </w:t>
      </w:r>
      <w:r>
        <w:rPr>
          <w:color w:val="A0948E"/>
          <w:w w:val="85"/>
        </w:rPr>
        <w:t>Moeda</w:t>
      </w:r>
      <w:r>
        <w:rPr>
          <w:color w:val="A0948E"/>
          <w:spacing w:val="14"/>
          <w:w w:val="85"/>
        </w:rPr>
        <w:t> </w:t>
      </w:r>
      <w:r>
        <w:rPr>
          <w:color w:val="A0948E"/>
          <w:w w:val="85"/>
        </w:rPr>
        <w:t>Estrangeira)</w:t>
      </w:r>
    </w:p>
    <w:p>
      <w:pPr>
        <w:pStyle w:val="BodyText"/>
        <w:spacing w:line="295" w:lineRule="auto" w:before="173"/>
        <w:ind w:left="163" w:right="1181"/>
        <w:jc w:val="both"/>
      </w:pPr>
      <w:r>
        <w:rPr>
          <w:color w:val="A0948E"/>
          <w:w w:val="95"/>
        </w:rPr>
        <w:t>A Companhia está exposta ao risco de flutuação do dólar norte-americano e celebrou, no segundo tri-</w:t>
      </w:r>
      <w:r>
        <w:rPr>
          <w:color w:val="A0948E"/>
          <w:spacing w:val="1"/>
          <w:w w:val="95"/>
        </w:rPr>
        <w:t> </w:t>
      </w:r>
      <w:r>
        <w:rPr>
          <w:color w:val="A0948E"/>
          <w:w w:val="90"/>
        </w:rPr>
        <w:t>mestre de 2021, contrato de </w:t>
      </w:r>
      <w:r>
        <w:rPr>
          <w:i/>
          <w:color w:val="A0948E"/>
          <w:w w:val="90"/>
        </w:rPr>
        <w:t>hedge </w:t>
      </w:r>
      <w:r>
        <w:rPr>
          <w:color w:val="A0948E"/>
          <w:w w:val="90"/>
        </w:rPr>
        <w:t>em NDF no montante de US$ 24 milhões. O ajuste ao valor justo, desse</w:t>
      </w:r>
      <w:r>
        <w:rPr>
          <w:color w:val="A0948E"/>
          <w:spacing w:val="1"/>
          <w:w w:val="90"/>
        </w:rPr>
        <w:t> </w:t>
      </w:r>
      <w:r>
        <w:rPr>
          <w:color w:val="A0948E"/>
          <w:spacing w:val="-1"/>
          <w:w w:val="95"/>
        </w:rPr>
        <w:t>contrato,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gerou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um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ganho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R$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4,66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milhões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exercício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2021,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mesmo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com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pandemia.</w:t>
      </w:r>
    </w:p>
    <w:p>
      <w:pPr>
        <w:pStyle w:val="Heading4"/>
        <w:numPr>
          <w:ilvl w:val="1"/>
          <w:numId w:val="10"/>
        </w:numPr>
        <w:tabs>
          <w:tab w:pos="589" w:val="left" w:leader="none"/>
        </w:tabs>
        <w:spacing w:line="240" w:lineRule="auto" w:before="101" w:after="0"/>
        <w:ind w:left="588" w:right="0" w:hanging="426"/>
        <w:jc w:val="left"/>
      </w:pPr>
      <w:r>
        <w:rPr>
          <w:color w:val="A0948E"/>
          <w:w w:val="85"/>
        </w:rPr>
        <w:t>Receitas</w:t>
      </w:r>
      <w:r>
        <w:rPr>
          <w:color w:val="A0948E"/>
          <w:spacing w:val="3"/>
          <w:w w:val="85"/>
        </w:rPr>
        <w:t> </w:t>
      </w:r>
      <w:r>
        <w:rPr>
          <w:color w:val="A0948E"/>
          <w:w w:val="85"/>
        </w:rPr>
        <w:t>Financeiras/outras</w:t>
      </w:r>
    </w:p>
    <w:p>
      <w:pPr>
        <w:pStyle w:val="BodyText"/>
        <w:spacing w:line="288" w:lineRule="auto" w:before="173"/>
        <w:ind w:left="163" w:right="1180"/>
        <w:jc w:val="both"/>
      </w:pPr>
      <w:bookmarkStart w:name="_GoBack" w:id="39"/>
      <w:bookmarkEnd w:id="39"/>
      <w:r>
        <w:rPr/>
      </w:r>
      <w:r>
        <w:rPr>
          <w:color w:val="A0948E"/>
          <w:spacing w:val="-1"/>
          <w:w w:val="95"/>
        </w:rPr>
        <w:t>Mesmo</w:t>
      </w:r>
      <w:r>
        <w:rPr>
          <w:color w:val="A0948E"/>
          <w:spacing w:val="-24"/>
          <w:w w:val="95"/>
        </w:rPr>
        <w:t> </w:t>
      </w:r>
      <w:r>
        <w:rPr>
          <w:color w:val="A0948E"/>
          <w:spacing w:val="-1"/>
          <w:w w:val="95"/>
        </w:rPr>
        <w:t>com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1"/>
          <w:w w:val="95"/>
        </w:rPr>
        <w:t>o</w:t>
      </w:r>
      <w:r>
        <w:rPr>
          <w:color w:val="A0948E"/>
          <w:spacing w:val="-24"/>
          <w:w w:val="95"/>
        </w:rPr>
        <w:t> </w:t>
      </w:r>
      <w:r>
        <w:rPr>
          <w:color w:val="A0948E"/>
          <w:spacing w:val="-1"/>
          <w:w w:val="95"/>
        </w:rPr>
        <w:t>país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1"/>
          <w:w w:val="95"/>
        </w:rPr>
        <w:t>enfrentando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pandemia,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as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receitas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financeiras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outras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item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6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Demonstração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58"/>
          <w:w w:val="95"/>
        </w:rPr>
        <w:t> </w:t>
      </w:r>
      <w:r>
        <w:rPr>
          <w:color w:val="A0948E"/>
          <w:spacing w:val="-1"/>
          <w:w w:val="95"/>
        </w:rPr>
        <w:t>Valor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Adicionado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contribuíram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no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valor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adicionado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total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distribuir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exercício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2021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montante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57"/>
          <w:w w:val="95"/>
        </w:rPr>
        <w:t> </w:t>
      </w:r>
      <w:r>
        <w:rPr>
          <w:color w:val="A0948E"/>
          <w:w w:val="90"/>
        </w:rPr>
        <w:t>R$</w:t>
      </w:r>
      <w:r>
        <w:rPr>
          <w:color w:val="A0948E"/>
          <w:spacing w:val="3"/>
          <w:w w:val="90"/>
        </w:rPr>
        <w:t> </w:t>
      </w:r>
      <w:r>
        <w:rPr>
          <w:color w:val="A0948E"/>
          <w:w w:val="90"/>
        </w:rPr>
        <w:t>486,79</w:t>
      </w:r>
      <w:r>
        <w:rPr>
          <w:color w:val="A0948E"/>
          <w:spacing w:val="4"/>
          <w:w w:val="90"/>
        </w:rPr>
        <w:t> </w:t>
      </w:r>
      <w:r>
        <w:rPr>
          <w:color w:val="A0948E"/>
          <w:w w:val="90"/>
        </w:rPr>
        <w:t>milhões,</w:t>
      </w:r>
      <w:r>
        <w:rPr>
          <w:color w:val="A0948E"/>
          <w:spacing w:val="3"/>
          <w:w w:val="90"/>
        </w:rPr>
        <w:t> </w:t>
      </w:r>
      <w:r>
        <w:rPr>
          <w:color w:val="A0948E"/>
          <w:w w:val="90"/>
        </w:rPr>
        <w:t>contra</w:t>
      </w:r>
      <w:r>
        <w:rPr>
          <w:color w:val="A0948E"/>
          <w:spacing w:val="4"/>
          <w:w w:val="90"/>
        </w:rPr>
        <w:t> </w:t>
      </w:r>
      <w:r>
        <w:rPr>
          <w:color w:val="A0948E"/>
          <w:w w:val="90"/>
        </w:rPr>
        <w:t>R$</w:t>
      </w:r>
      <w:r>
        <w:rPr>
          <w:color w:val="A0948E"/>
          <w:spacing w:val="4"/>
          <w:w w:val="90"/>
        </w:rPr>
        <w:t> </w:t>
      </w:r>
      <w:r>
        <w:rPr>
          <w:color w:val="A0948E"/>
          <w:w w:val="90"/>
        </w:rPr>
        <w:t>309,53</w:t>
      </w:r>
      <w:r>
        <w:rPr>
          <w:color w:val="A0948E"/>
          <w:spacing w:val="3"/>
          <w:w w:val="90"/>
        </w:rPr>
        <w:t> </w:t>
      </w:r>
      <w:r>
        <w:rPr>
          <w:color w:val="A0948E"/>
          <w:w w:val="90"/>
        </w:rPr>
        <w:t>milhões</w:t>
      </w:r>
      <w:r>
        <w:rPr>
          <w:color w:val="A0948E"/>
          <w:spacing w:val="4"/>
          <w:w w:val="90"/>
        </w:rPr>
        <w:t> </w:t>
      </w:r>
      <w:r>
        <w:rPr>
          <w:color w:val="A0948E"/>
          <w:w w:val="90"/>
        </w:rPr>
        <w:t>em</w:t>
      </w:r>
      <w:r>
        <w:rPr>
          <w:color w:val="A0948E"/>
          <w:spacing w:val="3"/>
          <w:w w:val="90"/>
        </w:rPr>
        <w:t> </w:t>
      </w:r>
      <w:r>
        <w:rPr>
          <w:color w:val="A0948E"/>
          <w:w w:val="90"/>
        </w:rPr>
        <w:t>2020,</w:t>
      </w:r>
      <w:r>
        <w:rPr>
          <w:color w:val="A0948E"/>
          <w:spacing w:val="4"/>
          <w:w w:val="90"/>
        </w:rPr>
        <w:t> </w:t>
      </w:r>
      <w:r>
        <w:rPr>
          <w:rFonts w:ascii="Tahoma" w:hAnsi="Tahoma"/>
          <w:b/>
          <w:color w:val="A0948E"/>
          <w:w w:val="90"/>
        </w:rPr>
        <w:t>conseguindo</w:t>
      </w:r>
      <w:r>
        <w:rPr>
          <w:color w:val="A0948E"/>
          <w:w w:val="90"/>
        </w:rPr>
        <w:t>,</w:t>
      </w:r>
      <w:r>
        <w:rPr>
          <w:color w:val="A0948E"/>
          <w:spacing w:val="4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3"/>
          <w:w w:val="90"/>
        </w:rPr>
        <w:t> </w:t>
      </w:r>
      <w:r>
        <w:rPr>
          <w:color w:val="A0948E"/>
          <w:w w:val="90"/>
        </w:rPr>
        <w:t>Companhia</w:t>
      </w:r>
      <w:r>
        <w:rPr>
          <w:color w:val="A0948E"/>
          <w:spacing w:val="4"/>
          <w:w w:val="90"/>
        </w:rPr>
        <w:t> </w:t>
      </w:r>
      <w:r>
        <w:rPr>
          <w:color w:val="A0948E"/>
          <w:w w:val="90"/>
        </w:rPr>
        <w:t>agregar</w:t>
      </w:r>
      <w:r>
        <w:rPr>
          <w:color w:val="A0948E"/>
          <w:spacing w:val="3"/>
          <w:w w:val="90"/>
        </w:rPr>
        <w:t> </w:t>
      </w:r>
      <w:r>
        <w:rPr>
          <w:color w:val="A0948E"/>
          <w:w w:val="90"/>
        </w:rPr>
        <w:t>um</w:t>
      </w:r>
      <w:r>
        <w:rPr>
          <w:color w:val="A0948E"/>
          <w:spacing w:val="4"/>
          <w:w w:val="90"/>
        </w:rPr>
        <w:t> </w:t>
      </w:r>
      <w:r>
        <w:rPr>
          <w:color w:val="A0948E"/>
          <w:w w:val="90"/>
        </w:rPr>
        <w:t>percentual</w:t>
      </w:r>
    </w:p>
    <w:p>
      <w:pPr>
        <w:spacing w:after="0" w:line="288" w:lineRule="auto"/>
        <w:jc w:val="both"/>
        <w:sectPr>
          <w:pgSz w:w="23820" w:h="16840" w:orient="landscape"/>
          <w:pgMar w:header="0" w:footer="532" w:top="1180" w:bottom="720" w:left="1140" w:right="120"/>
          <w:cols w:num="2" w:equalWidth="0">
            <w:col w:w="9390" w:space="2629"/>
            <w:col w:w="10541"/>
          </w:cols>
        </w:sectPr>
      </w:pPr>
    </w:p>
    <w:p>
      <w:pPr>
        <w:pStyle w:val="BodyText"/>
        <w:spacing w:before="80"/>
        <w:ind w:left="163"/>
        <w:jc w:val="both"/>
      </w:pPr>
      <w:bookmarkStart w:name="_bookmark23" w:id="40"/>
      <w:bookmarkEnd w:id="40"/>
      <w:r>
        <w:rPr/>
      </w:r>
      <w:r>
        <w:rPr>
          <w:color w:val="A0948E"/>
          <w:w w:val="95"/>
        </w:rPr>
        <w:t>na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ordem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55%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na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DVA.</w:t>
      </w:r>
    </w:p>
    <w:p>
      <w:pPr>
        <w:pStyle w:val="Heading2"/>
        <w:numPr>
          <w:ilvl w:val="0"/>
          <w:numId w:val="10"/>
        </w:numPr>
        <w:tabs>
          <w:tab w:pos="491" w:val="left" w:leader="none"/>
        </w:tabs>
        <w:spacing w:line="240" w:lineRule="auto" w:before="30" w:after="0"/>
        <w:ind w:left="490" w:right="0" w:hanging="328"/>
        <w:jc w:val="left"/>
      </w:pPr>
      <w:r>
        <w:rPr>
          <w:rFonts w:ascii="Times New Roman" w:hAnsi="Times New Roman"/>
          <w:b w:val="0"/>
          <w:color w:val="A0948E"/>
          <w:spacing w:val="-1"/>
          <w:w w:val="85"/>
          <w:sz w:val="36"/>
        </w:rPr>
        <w:t>•</w:t>
      </w:r>
      <w:r>
        <w:rPr>
          <w:rFonts w:ascii="Times New Roman" w:hAnsi="Times New Roman"/>
          <w:b w:val="0"/>
          <w:color w:val="A0948E"/>
          <w:spacing w:val="-37"/>
          <w:w w:val="85"/>
          <w:sz w:val="36"/>
        </w:rPr>
        <w:t> </w:t>
      </w:r>
      <w:r>
        <w:rPr>
          <w:color w:val="702C29"/>
          <w:spacing w:val="-1"/>
          <w:w w:val="85"/>
        </w:rPr>
        <w:t>TRIBUTOS</w:t>
      </w:r>
      <w:r>
        <w:rPr>
          <w:color w:val="702C29"/>
          <w:spacing w:val="-10"/>
          <w:w w:val="85"/>
        </w:rPr>
        <w:t> </w:t>
      </w:r>
      <w:r>
        <w:rPr>
          <w:color w:val="702C29"/>
          <w:w w:val="85"/>
        </w:rPr>
        <w:t>SOBRE</w:t>
      </w:r>
      <w:r>
        <w:rPr>
          <w:color w:val="702C29"/>
          <w:spacing w:val="-10"/>
          <w:w w:val="85"/>
        </w:rPr>
        <w:t> </w:t>
      </w:r>
      <w:r>
        <w:rPr>
          <w:color w:val="702C29"/>
          <w:w w:val="85"/>
        </w:rPr>
        <w:t>O</w:t>
      </w:r>
      <w:r>
        <w:rPr>
          <w:color w:val="702C29"/>
          <w:spacing w:val="-10"/>
          <w:w w:val="85"/>
        </w:rPr>
        <w:t> </w:t>
      </w:r>
      <w:r>
        <w:rPr>
          <w:color w:val="702C29"/>
          <w:w w:val="85"/>
        </w:rPr>
        <w:t>LUCRO</w:t>
      </w:r>
    </w:p>
    <w:p>
      <w:pPr>
        <w:pStyle w:val="BodyText"/>
        <w:spacing w:line="295" w:lineRule="auto" w:before="82"/>
        <w:ind w:left="163" w:right="38"/>
        <w:jc w:val="both"/>
      </w:pPr>
      <w:r>
        <w:rPr>
          <w:color w:val="A0948E"/>
          <w:w w:val="95"/>
        </w:rPr>
        <w:t>O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Resultado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antes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Imposto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Renda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Contribuição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Social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sobre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Lucro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foi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R$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279,76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milhões.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57"/>
          <w:w w:val="95"/>
        </w:rPr>
        <w:t> </w:t>
      </w:r>
      <w:r>
        <w:rPr>
          <w:color w:val="A0948E"/>
          <w:spacing w:val="-1"/>
          <w:w w:val="95"/>
        </w:rPr>
        <w:t>exercício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o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total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despesas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com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impostos,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sobre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resultado,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foi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R$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45,7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milhões,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sendo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R$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34,8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mi-</w:t>
      </w:r>
      <w:r>
        <w:rPr>
          <w:color w:val="A0948E"/>
          <w:spacing w:val="-57"/>
          <w:w w:val="95"/>
        </w:rPr>
        <w:t> </w:t>
      </w:r>
      <w:r>
        <w:rPr>
          <w:color w:val="A0948E"/>
          <w:w w:val="90"/>
        </w:rPr>
        <w:t>lhões de IRPJ e R$ 10,8 milhões de CSLL. A Hemobrás utilizou o limite legal de 30% referente ao prejuízo</w:t>
      </w:r>
      <w:r>
        <w:rPr>
          <w:color w:val="A0948E"/>
          <w:spacing w:val="1"/>
          <w:w w:val="90"/>
        </w:rPr>
        <w:t> </w:t>
      </w:r>
      <w:r>
        <w:rPr>
          <w:color w:val="A0948E"/>
        </w:rPr>
        <w:t>fiscal</w:t>
      </w:r>
      <w:r>
        <w:rPr>
          <w:color w:val="A0948E"/>
          <w:spacing w:val="-22"/>
        </w:rPr>
        <w:t> </w:t>
      </w:r>
      <w:r>
        <w:rPr>
          <w:color w:val="A0948E"/>
        </w:rPr>
        <w:t>acumulado</w:t>
      </w:r>
      <w:r>
        <w:rPr>
          <w:color w:val="A0948E"/>
          <w:spacing w:val="-21"/>
        </w:rPr>
        <w:t> </w:t>
      </w:r>
      <w:r>
        <w:rPr>
          <w:color w:val="A0948E"/>
        </w:rPr>
        <w:t>de</w:t>
      </w:r>
      <w:r>
        <w:rPr>
          <w:color w:val="A0948E"/>
          <w:spacing w:val="-22"/>
        </w:rPr>
        <w:t> </w:t>
      </w:r>
      <w:r>
        <w:rPr>
          <w:color w:val="A0948E"/>
        </w:rPr>
        <w:t>exercícios</w:t>
      </w:r>
      <w:r>
        <w:rPr>
          <w:color w:val="A0948E"/>
          <w:spacing w:val="-21"/>
        </w:rPr>
        <w:t> </w:t>
      </w:r>
      <w:r>
        <w:rPr>
          <w:color w:val="A0948E"/>
        </w:rPr>
        <w:t>anteriores.</w:t>
      </w:r>
    </w:p>
    <w:p>
      <w:pPr>
        <w:pStyle w:val="BodyText"/>
        <w:spacing w:before="5"/>
        <w:rPr>
          <w:sz w:val="33"/>
        </w:rPr>
      </w:pPr>
    </w:p>
    <w:p>
      <w:pPr>
        <w:pStyle w:val="Heading2"/>
        <w:numPr>
          <w:ilvl w:val="0"/>
          <w:numId w:val="10"/>
        </w:numPr>
        <w:tabs>
          <w:tab w:pos="491" w:val="left" w:leader="none"/>
        </w:tabs>
        <w:spacing w:line="240" w:lineRule="auto" w:before="0" w:after="0"/>
        <w:ind w:left="490" w:right="0" w:hanging="328"/>
        <w:jc w:val="left"/>
      </w:pPr>
      <w:r>
        <w:rPr>
          <w:rFonts w:ascii="Times New Roman" w:hAnsi="Times New Roman"/>
          <w:b w:val="0"/>
          <w:color w:val="A0948E"/>
          <w:w w:val="80"/>
          <w:sz w:val="36"/>
        </w:rPr>
        <w:t>•</w:t>
      </w:r>
      <w:r>
        <w:rPr>
          <w:rFonts w:ascii="Times New Roman" w:hAnsi="Times New Roman"/>
          <w:b w:val="0"/>
          <w:color w:val="A0948E"/>
          <w:spacing w:val="1"/>
          <w:w w:val="80"/>
          <w:sz w:val="36"/>
        </w:rPr>
        <w:t> </w:t>
      </w:r>
      <w:r>
        <w:rPr>
          <w:color w:val="702C29"/>
          <w:w w:val="80"/>
        </w:rPr>
        <w:t>RESULTADO</w:t>
      </w:r>
      <w:r>
        <w:rPr>
          <w:color w:val="702C29"/>
          <w:spacing w:val="18"/>
          <w:w w:val="80"/>
        </w:rPr>
        <w:t> </w:t>
      </w:r>
      <w:r>
        <w:rPr>
          <w:color w:val="702C29"/>
          <w:w w:val="80"/>
        </w:rPr>
        <w:t>LÍQUIDO</w:t>
      </w:r>
      <w:r>
        <w:rPr>
          <w:color w:val="702C29"/>
          <w:spacing w:val="18"/>
          <w:w w:val="80"/>
        </w:rPr>
        <w:t> </w:t>
      </w:r>
      <w:r>
        <w:rPr>
          <w:color w:val="702C29"/>
          <w:w w:val="80"/>
        </w:rPr>
        <w:t>DO</w:t>
      </w:r>
      <w:r>
        <w:rPr>
          <w:color w:val="702C29"/>
          <w:spacing w:val="18"/>
          <w:w w:val="80"/>
        </w:rPr>
        <w:t> </w:t>
      </w:r>
      <w:r>
        <w:rPr>
          <w:color w:val="702C29"/>
          <w:w w:val="80"/>
        </w:rPr>
        <w:t>EXERCÍCIO</w:t>
      </w:r>
    </w:p>
    <w:p>
      <w:pPr>
        <w:pStyle w:val="BodyText"/>
        <w:spacing w:line="295" w:lineRule="auto" w:before="81"/>
        <w:ind w:left="163" w:right="38"/>
        <w:jc w:val="both"/>
      </w:pPr>
      <w:r>
        <w:rPr>
          <w:color w:val="A0948E"/>
          <w:w w:val="95"/>
        </w:rPr>
        <w:t>Em 2021, a Receita Operacional Bruta acresceu em R$ 208,16 milhões, encerrando o exercício com a</w:t>
      </w:r>
      <w:r>
        <w:rPr>
          <w:color w:val="A0948E"/>
          <w:spacing w:val="1"/>
          <w:w w:val="95"/>
        </w:rPr>
        <w:t> </w:t>
      </w:r>
      <w:r>
        <w:rPr>
          <w:color w:val="A0948E"/>
          <w:w w:val="95"/>
        </w:rPr>
        <w:t>Receita de Vendas no montante de R$ 990,08 milhões, totalmente proveniente da venda do Fator VIII</w:t>
      </w:r>
      <w:r>
        <w:rPr>
          <w:color w:val="A0948E"/>
          <w:spacing w:val="1"/>
          <w:w w:val="95"/>
        </w:rPr>
        <w:t> </w:t>
      </w:r>
      <w:r>
        <w:rPr>
          <w:color w:val="A0948E"/>
        </w:rPr>
        <w:t>recombinante.</w:t>
      </w:r>
    </w:p>
    <w:p>
      <w:pPr>
        <w:pStyle w:val="BodyText"/>
        <w:spacing w:line="295" w:lineRule="auto" w:before="114"/>
        <w:ind w:left="163" w:right="39"/>
        <w:jc w:val="both"/>
      </w:pPr>
      <w:r>
        <w:rPr>
          <w:color w:val="A0948E"/>
          <w:spacing w:val="-1"/>
          <w:w w:val="95"/>
        </w:rPr>
        <w:t>Por</w:t>
      </w:r>
      <w:r>
        <w:rPr>
          <w:color w:val="A0948E"/>
          <w:spacing w:val="-5"/>
          <w:w w:val="95"/>
        </w:rPr>
        <w:t> </w:t>
      </w:r>
      <w:r>
        <w:rPr>
          <w:color w:val="A0948E"/>
          <w:spacing w:val="-1"/>
          <w:w w:val="95"/>
        </w:rPr>
        <w:t>sua</w:t>
      </w:r>
      <w:r>
        <w:rPr>
          <w:color w:val="A0948E"/>
          <w:spacing w:val="-5"/>
          <w:w w:val="95"/>
        </w:rPr>
        <w:t> </w:t>
      </w:r>
      <w:r>
        <w:rPr>
          <w:color w:val="A0948E"/>
          <w:spacing w:val="-1"/>
          <w:w w:val="95"/>
        </w:rPr>
        <w:t>vez,</w:t>
      </w:r>
      <w:r>
        <w:rPr>
          <w:color w:val="A0948E"/>
          <w:spacing w:val="-5"/>
          <w:w w:val="95"/>
        </w:rPr>
        <w:t> </w:t>
      </w:r>
      <w:r>
        <w:rPr>
          <w:color w:val="A0948E"/>
          <w:spacing w:val="-1"/>
          <w:w w:val="95"/>
        </w:rPr>
        <w:t>o</w:t>
      </w:r>
      <w:r>
        <w:rPr>
          <w:color w:val="A0948E"/>
          <w:spacing w:val="-4"/>
          <w:w w:val="95"/>
        </w:rPr>
        <w:t> </w:t>
      </w:r>
      <w:r>
        <w:rPr>
          <w:color w:val="A0948E"/>
          <w:spacing w:val="-1"/>
          <w:w w:val="95"/>
        </w:rPr>
        <w:t>Custo</w:t>
      </w:r>
      <w:r>
        <w:rPr>
          <w:color w:val="A0948E"/>
          <w:spacing w:val="-5"/>
          <w:w w:val="95"/>
        </w:rPr>
        <w:t> </w:t>
      </w:r>
      <w:r>
        <w:rPr>
          <w:color w:val="A0948E"/>
          <w:spacing w:val="-1"/>
          <w:w w:val="95"/>
        </w:rPr>
        <w:t>dos</w:t>
      </w:r>
      <w:r>
        <w:rPr>
          <w:color w:val="A0948E"/>
          <w:spacing w:val="-5"/>
          <w:w w:val="95"/>
        </w:rPr>
        <w:t> </w:t>
      </w:r>
      <w:r>
        <w:rPr>
          <w:color w:val="A0948E"/>
          <w:spacing w:val="-1"/>
          <w:w w:val="95"/>
        </w:rPr>
        <w:t>Produtos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Vendidos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totalizou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R$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665,72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milhões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2021,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representando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um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in-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cremento</w:t>
      </w:r>
      <w:r>
        <w:rPr>
          <w:color w:val="A0948E"/>
          <w:spacing w:val="15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16"/>
          <w:w w:val="90"/>
        </w:rPr>
        <w:t> </w:t>
      </w:r>
      <w:r>
        <w:rPr>
          <w:color w:val="A0948E"/>
          <w:w w:val="90"/>
        </w:rPr>
        <w:t>R$</w:t>
      </w:r>
      <w:r>
        <w:rPr>
          <w:color w:val="A0948E"/>
          <w:spacing w:val="16"/>
          <w:w w:val="90"/>
        </w:rPr>
        <w:t> </w:t>
      </w:r>
      <w:r>
        <w:rPr>
          <w:color w:val="A0948E"/>
          <w:w w:val="90"/>
        </w:rPr>
        <w:t>79,83</w:t>
      </w:r>
      <w:r>
        <w:rPr>
          <w:color w:val="A0948E"/>
          <w:spacing w:val="16"/>
          <w:w w:val="90"/>
        </w:rPr>
        <w:t> </w:t>
      </w:r>
      <w:r>
        <w:rPr>
          <w:color w:val="A0948E"/>
          <w:w w:val="90"/>
        </w:rPr>
        <w:t>milhões,</w:t>
      </w:r>
      <w:r>
        <w:rPr>
          <w:color w:val="A0948E"/>
          <w:spacing w:val="16"/>
          <w:w w:val="90"/>
        </w:rPr>
        <w:t> </w:t>
      </w:r>
      <w:r>
        <w:rPr>
          <w:color w:val="A0948E"/>
          <w:w w:val="90"/>
        </w:rPr>
        <w:t>quando</w:t>
      </w:r>
      <w:r>
        <w:rPr>
          <w:color w:val="A0948E"/>
          <w:spacing w:val="16"/>
          <w:w w:val="90"/>
        </w:rPr>
        <w:t> </w:t>
      </w:r>
      <w:r>
        <w:rPr>
          <w:color w:val="A0948E"/>
          <w:w w:val="90"/>
        </w:rPr>
        <w:t>comparado</w:t>
      </w:r>
      <w:r>
        <w:rPr>
          <w:color w:val="A0948E"/>
          <w:spacing w:val="16"/>
          <w:w w:val="90"/>
        </w:rPr>
        <w:t> </w:t>
      </w:r>
      <w:r>
        <w:rPr>
          <w:color w:val="A0948E"/>
          <w:w w:val="90"/>
        </w:rPr>
        <w:t>ao</w:t>
      </w:r>
      <w:r>
        <w:rPr>
          <w:color w:val="A0948E"/>
          <w:spacing w:val="16"/>
          <w:w w:val="90"/>
        </w:rPr>
        <w:t> </w:t>
      </w:r>
      <w:r>
        <w:rPr>
          <w:color w:val="A0948E"/>
          <w:w w:val="90"/>
        </w:rPr>
        <w:t>valor</w:t>
      </w:r>
      <w:r>
        <w:rPr>
          <w:color w:val="A0948E"/>
          <w:spacing w:val="16"/>
          <w:w w:val="90"/>
        </w:rPr>
        <w:t> </w:t>
      </w:r>
      <w:r>
        <w:rPr>
          <w:color w:val="A0948E"/>
          <w:w w:val="90"/>
        </w:rPr>
        <w:t>apresentado</w:t>
      </w:r>
      <w:r>
        <w:rPr>
          <w:color w:val="A0948E"/>
          <w:spacing w:val="16"/>
          <w:w w:val="90"/>
        </w:rPr>
        <w:t> </w:t>
      </w:r>
      <w:r>
        <w:rPr>
          <w:color w:val="A0948E"/>
          <w:w w:val="90"/>
        </w:rPr>
        <w:t>em</w:t>
      </w:r>
      <w:r>
        <w:rPr>
          <w:color w:val="A0948E"/>
          <w:spacing w:val="16"/>
          <w:w w:val="90"/>
        </w:rPr>
        <w:t> </w:t>
      </w:r>
      <w:r>
        <w:rPr>
          <w:color w:val="A0948E"/>
          <w:w w:val="90"/>
        </w:rPr>
        <w:t>2020,</w:t>
      </w:r>
      <w:r>
        <w:rPr>
          <w:color w:val="A0948E"/>
          <w:spacing w:val="16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16"/>
          <w:w w:val="90"/>
        </w:rPr>
        <w:t> </w:t>
      </w:r>
      <w:r>
        <w:rPr>
          <w:color w:val="A0948E"/>
          <w:w w:val="90"/>
        </w:rPr>
        <w:t>R$</w:t>
      </w:r>
      <w:r>
        <w:rPr>
          <w:color w:val="A0948E"/>
          <w:spacing w:val="16"/>
          <w:w w:val="90"/>
        </w:rPr>
        <w:t> </w:t>
      </w:r>
      <w:r>
        <w:rPr>
          <w:color w:val="A0948E"/>
          <w:w w:val="90"/>
        </w:rPr>
        <w:t>585,89</w:t>
      </w:r>
      <w:r>
        <w:rPr>
          <w:color w:val="A0948E"/>
          <w:spacing w:val="16"/>
          <w:w w:val="90"/>
        </w:rPr>
        <w:t> </w:t>
      </w:r>
      <w:r>
        <w:rPr>
          <w:color w:val="A0948E"/>
          <w:w w:val="90"/>
        </w:rPr>
        <w:t>milhões.</w:t>
      </w:r>
      <w:r>
        <w:rPr>
          <w:color w:val="A0948E"/>
          <w:spacing w:val="-54"/>
          <w:w w:val="90"/>
        </w:rPr>
        <w:t> </w:t>
      </w:r>
      <w:r>
        <w:rPr>
          <w:color w:val="A0948E"/>
          <w:w w:val="90"/>
        </w:rPr>
        <w:t>Tal variação decorre de aumento no Custo de Aquisição, que passou de R$ 573,73 milhões para R$ 652,45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milhões)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em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contrapartida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nas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diminuições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dos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valores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do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Frete,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R$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4,42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milhões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para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R$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4,11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milhões.</w:t>
      </w:r>
    </w:p>
    <w:p>
      <w:pPr>
        <w:pStyle w:val="BodyText"/>
        <w:spacing w:line="295" w:lineRule="auto" w:before="114"/>
        <w:ind w:left="163" w:right="38"/>
        <w:jc w:val="both"/>
      </w:pPr>
      <w:r>
        <w:rPr>
          <w:color w:val="A0948E"/>
          <w:w w:val="95"/>
        </w:rPr>
        <w:t>Quanto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às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Despesas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Operacionais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Administrativas,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estas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reduziram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R$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55,89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milhões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2020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para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5"/>
        </w:rPr>
        <w:t>R$ 53,9 milhões em 2021, principalmente pelo aumento nas contas: Salários e encargos, passando de</w:t>
      </w:r>
      <w:r>
        <w:rPr>
          <w:color w:val="A0948E"/>
          <w:spacing w:val="1"/>
          <w:w w:val="95"/>
        </w:rPr>
        <w:t> </w:t>
      </w:r>
      <w:r>
        <w:rPr>
          <w:color w:val="A0948E"/>
          <w:w w:val="95"/>
        </w:rPr>
        <w:t>R$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28,78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milhões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2020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para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R$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30,23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milhões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2021;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Gerais,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R$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39,3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milhões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2020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para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R$</w:t>
      </w:r>
      <w:r>
        <w:rPr>
          <w:color w:val="A0948E"/>
          <w:spacing w:val="-57"/>
          <w:w w:val="95"/>
        </w:rPr>
        <w:t> </w:t>
      </w:r>
      <w:r>
        <w:rPr>
          <w:color w:val="A0948E"/>
          <w:w w:val="90"/>
        </w:rPr>
        <w:t>46,75 milhões em 2021; Tributárias, de R$ 1,48 milhão em 2020 para R$ 15,27 milhões em 2021; e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Outras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Receitas/Despesas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que,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5"/>
          <w:w w:val="90"/>
        </w:rPr>
        <w:t> </w:t>
      </w:r>
      <w:r>
        <w:rPr>
          <w:color w:val="A0948E"/>
          <w:w w:val="90"/>
        </w:rPr>
        <w:t>R$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13,85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milhões</w:t>
      </w:r>
      <w:r>
        <w:rPr>
          <w:color w:val="A0948E"/>
          <w:spacing w:val="-5"/>
          <w:w w:val="90"/>
        </w:rPr>
        <w:t> </w:t>
      </w:r>
      <w:r>
        <w:rPr>
          <w:color w:val="A0948E"/>
          <w:w w:val="90"/>
        </w:rPr>
        <w:t>em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2020,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variou</w:t>
      </w:r>
      <w:r>
        <w:rPr>
          <w:color w:val="A0948E"/>
          <w:spacing w:val="-5"/>
          <w:w w:val="90"/>
        </w:rPr>
        <w:t> </w:t>
      </w:r>
      <w:r>
        <w:rPr>
          <w:color w:val="A0948E"/>
          <w:w w:val="90"/>
        </w:rPr>
        <w:t>para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R$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42,47</w:t>
      </w:r>
      <w:r>
        <w:rPr>
          <w:color w:val="A0948E"/>
          <w:spacing w:val="-5"/>
          <w:w w:val="90"/>
        </w:rPr>
        <w:t> </w:t>
      </w:r>
      <w:r>
        <w:rPr>
          <w:color w:val="A0948E"/>
          <w:w w:val="90"/>
        </w:rPr>
        <w:t>milhões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em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2021.</w:t>
      </w:r>
    </w:p>
    <w:p>
      <w:pPr>
        <w:pStyle w:val="BodyText"/>
        <w:spacing w:line="295" w:lineRule="auto" w:before="114"/>
        <w:ind w:left="163" w:right="39"/>
        <w:jc w:val="both"/>
      </w:pPr>
      <w:r>
        <w:rPr>
          <w:color w:val="A0948E"/>
          <w:w w:val="95"/>
        </w:rPr>
        <w:t>Desse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modo,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Resultado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Operacional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passou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R$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140,13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milhões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exercício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2020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para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R$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270,45</w:t>
      </w:r>
      <w:r>
        <w:rPr>
          <w:color w:val="A0948E"/>
          <w:spacing w:val="-58"/>
          <w:w w:val="95"/>
        </w:rPr>
        <w:t> </w:t>
      </w:r>
      <w:r>
        <w:rPr>
          <w:color w:val="A0948E"/>
        </w:rPr>
        <w:t>milhões</w:t>
      </w:r>
      <w:r>
        <w:rPr>
          <w:color w:val="A0948E"/>
          <w:spacing w:val="-21"/>
        </w:rPr>
        <w:t> </w:t>
      </w:r>
      <w:r>
        <w:rPr>
          <w:color w:val="A0948E"/>
        </w:rPr>
        <w:t>no</w:t>
      </w:r>
      <w:r>
        <w:rPr>
          <w:color w:val="A0948E"/>
          <w:spacing w:val="-20"/>
        </w:rPr>
        <w:t> </w:t>
      </w:r>
      <w:r>
        <w:rPr>
          <w:color w:val="A0948E"/>
        </w:rPr>
        <w:t>exercício</w:t>
      </w:r>
      <w:r>
        <w:rPr>
          <w:color w:val="A0948E"/>
          <w:spacing w:val="-20"/>
        </w:rPr>
        <w:t> </w:t>
      </w:r>
      <w:r>
        <w:rPr>
          <w:color w:val="A0948E"/>
        </w:rPr>
        <w:t>de</w:t>
      </w:r>
      <w:r>
        <w:rPr>
          <w:color w:val="A0948E"/>
          <w:spacing w:val="-20"/>
        </w:rPr>
        <w:t> </w:t>
      </w:r>
      <w:r>
        <w:rPr>
          <w:color w:val="A0948E"/>
        </w:rPr>
        <w:t>2021.</w:t>
      </w:r>
    </w:p>
    <w:p>
      <w:pPr>
        <w:pStyle w:val="BodyText"/>
        <w:spacing w:line="295" w:lineRule="auto" w:before="113"/>
        <w:ind w:left="163" w:right="39"/>
        <w:jc w:val="both"/>
      </w:pPr>
      <w:r>
        <w:rPr>
          <w:color w:val="A0948E"/>
          <w:w w:val="95"/>
        </w:rPr>
        <w:t>O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Resultado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Financeiro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Líquido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2021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foi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R$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9,32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milhões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positivos,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contra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R$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119,04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milhões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nega-</w:t>
      </w:r>
      <w:r>
        <w:rPr>
          <w:color w:val="A0948E"/>
          <w:spacing w:val="-58"/>
          <w:w w:val="95"/>
        </w:rPr>
        <w:t> </w:t>
      </w:r>
      <w:r>
        <w:rPr>
          <w:color w:val="A0948E"/>
        </w:rPr>
        <w:t>tivos</w:t>
      </w:r>
      <w:r>
        <w:rPr>
          <w:color w:val="A0948E"/>
          <w:spacing w:val="-20"/>
        </w:rPr>
        <w:t> </w:t>
      </w:r>
      <w:r>
        <w:rPr>
          <w:color w:val="A0948E"/>
        </w:rPr>
        <w:t>em</w:t>
      </w:r>
      <w:r>
        <w:rPr>
          <w:color w:val="A0948E"/>
          <w:spacing w:val="-19"/>
        </w:rPr>
        <w:t> </w:t>
      </w:r>
      <w:r>
        <w:rPr>
          <w:color w:val="A0948E"/>
        </w:rPr>
        <w:t>2020.</w:t>
      </w:r>
    </w:p>
    <w:p>
      <w:pPr>
        <w:pStyle w:val="BodyText"/>
        <w:spacing w:line="295" w:lineRule="auto" w:before="114"/>
        <w:ind w:left="163" w:right="39"/>
        <w:jc w:val="both"/>
      </w:pPr>
      <w:r>
        <w:rPr>
          <w:color w:val="A0948E"/>
          <w:w w:val="90"/>
        </w:rPr>
        <w:t>Por fim, no exercício de 2021, foi apurado um lucro de R$ 234,03 milhões, contra o prejuízo de R$ 6,33 mi-</w:t>
      </w:r>
      <w:r>
        <w:rPr>
          <w:color w:val="A0948E"/>
          <w:spacing w:val="-54"/>
          <w:w w:val="90"/>
        </w:rPr>
        <w:t> </w:t>
      </w:r>
      <w:r>
        <w:rPr>
          <w:color w:val="A0948E"/>
          <w:w w:val="90"/>
        </w:rPr>
        <w:t>lhões</w:t>
      </w:r>
      <w:r>
        <w:rPr>
          <w:color w:val="A0948E"/>
          <w:spacing w:val="-9"/>
          <w:w w:val="90"/>
        </w:rPr>
        <w:t> </w:t>
      </w:r>
      <w:r>
        <w:rPr>
          <w:color w:val="A0948E"/>
          <w:w w:val="90"/>
        </w:rPr>
        <w:t>do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exercício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anterior,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sendo</w:t>
      </w:r>
      <w:r>
        <w:rPr>
          <w:color w:val="A0948E"/>
          <w:spacing w:val="-9"/>
          <w:w w:val="90"/>
        </w:rPr>
        <w:t> </w:t>
      </w:r>
      <w:r>
        <w:rPr>
          <w:color w:val="A0948E"/>
          <w:w w:val="90"/>
        </w:rPr>
        <w:t>nítida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melhoria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nas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operações</w:t>
      </w:r>
      <w:r>
        <w:rPr>
          <w:color w:val="A0948E"/>
          <w:spacing w:val="-9"/>
          <w:w w:val="90"/>
        </w:rPr>
        <w:t> </w:t>
      </w:r>
      <w:r>
        <w:rPr>
          <w:color w:val="A0948E"/>
          <w:w w:val="90"/>
        </w:rPr>
        <w:t>da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Companhia.</w:t>
      </w:r>
    </w:p>
    <w:p>
      <w:pPr>
        <w:pStyle w:val="BodyText"/>
        <w:spacing w:before="4"/>
        <w:rPr>
          <w:sz w:val="33"/>
        </w:rPr>
      </w:pPr>
    </w:p>
    <w:p>
      <w:pPr>
        <w:pStyle w:val="Heading2"/>
        <w:numPr>
          <w:ilvl w:val="0"/>
          <w:numId w:val="10"/>
        </w:numPr>
        <w:tabs>
          <w:tab w:pos="491" w:val="left" w:leader="none"/>
        </w:tabs>
        <w:spacing w:line="240" w:lineRule="auto" w:before="1" w:after="0"/>
        <w:ind w:left="490" w:right="0" w:hanging="328"/>
        <w:jc w:val="left"/>
      </w:pPr>
      <w:r>
        <w:rPr>
          <w:rFonts w:ascii="Times New Roman" w:hAnsi="Times New Roman"/>
          <w:b w:val="0"/>
          <w:color w:val="A0948E"/>
          <w:w w:val="85"/>
          <w:sz w:val="36"/>
        </w:rPr>
        <w:t>•</w:t>
      </w:r>
      <w:r>
        <w:rPr>
          <w:rFonts w:ascii="Times New Roman" w:hAnsi="Times New Roman"/>
          <w:b w:val="0"/>
          <w:color w:val="A0948E"/>
          <w:spacing w:val="-27"/>
          <w:w w:val="85"/>
          <w:sz w:val="36"/>
        </w:rPr>
        <w:t> </w:t>
      </w:r>
      <w:r>
        <w:rPr>
          <w:color w:val="702C29"/>
          <w:w w:val="85"/>
        </w:rPr>
        <w:t>PARTES</w:t>
      </w:r>
      <w:r>
        <w:rPr>
          <w:color w:val="702C29"/>
          <w:spacing w:val="-9"/>
          <w:w w:val="85"/>
        </w:rPr>
        <w:t> </w:t>
      </w:r>
      <w:r>
        <w:rPr>
          <w:color w:val="702C29"/>
          <w:w w:val="85"/>
        </w:rPr>
        <w:t>RELACIONADAS</w:t>
      </w:r>
    </w:p>
    <w:p>
      <w:pPr>
        <w:pStyle w:val="BodyText"/>
        <w:spacing w:line="295" w:lineRule="auto" w:before="81"/>
        <w:ind w:left="163" w:right="39"/>
        <w:jc w:val="both"/>
      </w:pPr>
      <w:r>
        <w:rPr>
          <w:color w:val="A0948E"/>
          <w:spacing w:val="-1"/>
          <w:w w:val="95"/>
        </w:rPr>
        <w:t>A</w:t>
      </w:r>
      <w:r>
        <w:rPr>
          <w:color w:val="A0948E"/>
          <w:spacing w:val="-24"/>
          <w:w w:val="95"/>
        </w:rPr>
        <w:t> </w:t>
      </w:r>
      <w:r>
        <w:rPr>
          <w:color w:val="A0948E"/>
          <w:spacing w:val="-1"/>
          <w:w w:val="95"/>
        </w:rPr>
        <w:t>Companhia</w:t>
      </w:r>
      <w:r>
        <w:rPr>
          <w:color w:val="A0948E"/>
          <w:spacing w:val="-24"/>
          <w:w w:val="95"/>
        </w:rPr>
        <w:t> </w:t>
      </w:r>
      <w:r>
        <w:rPr>
          <w:color w:val="A0948E"/>
          <w:spacing w:val="-1"/>
          <w:w w:val="95"/>
        </w:rPr>
        <w:t>possui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1"/>
          <w:w w:val="95"/>
        </w:rPr>
        <w:t>uma</w:t>
      </w:r>
      <w:r>
        <w:rPr>
          <w:color w:val="A0948E"/>
          <w:spacing w:val="-24"/>
          <w:w w:val="95"/>
        </w:rPr>
        <w:t> </w:t>
      </w:r>
      <w:r>
        <w:rPr>
          <w:color w:val="A0948E"/>
          <w:spacing w:val="-1"/>
          <w:w w:val="95"/>
        </w:rPr>
        <w:t>política</w:t>
      </w:r>
      <w:r>
        <w:rPr>
          <w:color w:val="A0948E"/>
          <w:spacing w:val="-23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32"/>
          <w:w w:val="95"/>
        </w:rPr>
        <w:t> </w:t>
      </w:r>
      <w:r>
        <w:rPr>
          <w:color w:val="A0948E"/>
          <w:spacing w:val="-1"/>
          <w:w w:val="95"/>
        </w:rPr>
        <w:t>Transações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com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Partes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Relacionadas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revisada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aprovada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anualmente</w:t>
      </w:r>
      <w:r>
        <w:rPr>
          <w:color w:val="A0948E"/>
          <w:spacing w:val="-58"/>
          <w:w w:val="95"/>
        </w:rPr>
        <w:t> </w:t>
      </w:r>
      <w:r>
        <w:rPr>
          <w:color w:val="A0948E"/>
          <w:spacing w:val="-1"/>
          <w:w w:val="95"/>
        </w:rPr>
        <w:t>pelo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Conselho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Administração,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conforme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disposto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Estatuto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Social.</w:t>
      </w:r>
    </w:p>
    <w:p>
      <w:pPr>
        <w:pStyle w:val="BodyText"/>
        <w:spacing w:line="295" w:lineRule="auto" w:before="114"/>
        <w:ind w:left="163" w:right="38"/>
        <w:jc w:val="both"/>
      </w:pPr>
      <w:r>
        <w:rPr>
          <w:color w:val="A0948E"/>
          <w:w w:val="95"/>
        </w:rPr>
        <w:t>A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Companhia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possui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partes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relacionadas: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com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União,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por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meio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Ministério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Saúde,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com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pessoal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chave da Administração da Hemobrás. Enquadram-se nesse conceito de Partes Relacionadas a transferên-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5"/>
        </w:rPr>
        <w:t>cia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recursos,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serviços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ou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obrigações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entre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partes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relacionadas,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independentemente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haver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ou</w:t>
      </w:r>
      <w:r>
        <w:rPr>
          <w:color w:val="A0948E"/>
          <w:spacing w:val="-7"/>
          <w:w w:val="95"/>
        </w:rPr>
        <w:t> </w:t>
      </w:r>
      <w:r>
        <w:rPr>
          <w:color w:val="A0948E"/>
          <w:w w:val="95"/>
        </w:rPr>
        <w:t>não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um valor alocado à transação. As transações com partes relacionadas são realizadas pela Hemobrás, obser-</w:t>
      </w:r>
      <w:r>
        <w:rPr>
          <w:color w:val="A0948E"/>
          <w:spacing w:val="1"/>
          <w:w w:val="90"/>
        </w:rPr>
        <w:t> </w:t>
      </w:r>
      <w:r>
        <w:rPr>
          <w:color w:val="A0948E"/>
          <w:spacing w:val="-1"/>
          <w:w w:val="95"/>
        </w:rPr>
        <w:t>vando-se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os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preços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condições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usuais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mercado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e,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portanto,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não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geram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qualquer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benefício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indevido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às</w:t>
      </w:r>
      <w:r>
        <w:rPr>
          <w:color w:val="A0948E"/>
          <w:spacing w:val="-58"/>
          <w:w w:val="95"/>
        </w:rPr>
        <w:t> </w:t>
      </w:r>
      <w:r>
        <w:rPr>
          <w:color w:val="A0948E"/>
        </w:rPr>
        <w:t>suas</w:t>
      </w:r>
      <w:r>
        <w:rPr>
          <w:color w:val="A0948E"/>
          <w:spacing w:val="-21"/>
        </w:rPr>
        <w:t> </w:t>
      </w:r>
      <w:r>
        <w:rPr>
          <w:color w:val="A0948E"/>
        </w:rPr>
        <w:t>contrapartes</w:t>
      </w:r>
      <w:r>
        <w:rPr>
          <w:color w:val="A0948E"/>
          <w:spacing w:val="-21"/>
        </w:rPr>
        <w:t> </w:t>
      </w:r>
      <w:r>
        <w:rPr>
          <w:color w:val="A0948E"/>
        </w:rPr>
        <w:t>ou</w:t>
      </w:r>
      <w:r>
        <w:rPr>
          <w:color w:val="A0948E"/>
          <w:spacing w:val="-21"/>
        </w:rPr>
        <w:t> </w:t>
      </w:r>
      <w:r>
        <w:rPr>
          <w:color w:val="A0948E"/>
        </w:rPr>
        <w:t>prejuízos</w:t>
      </w:r>
      <w:r>
        <w:rPr>
          <w:color w:val="A0948E"/>
          <w:spacing w:val="-21"/>
        </w:rPr>
        <w:t> </w:t>
      </w:r>
      <w:r>
        <w:rPr>
          <w:color w:val="A0948E"/>
        </w:rPr>
        <w:t>à</w:t>
      </w:r>
      <w:r>
        <w:rPr>
          <w:color w:val="A0948E"/>
          <w:spacing w:val="-21"/>
        </w:rPr>
        <w:t> </w:t>
      </w:r>
      <w:r>
        <w:rPr>
          <w:color w:val="A0948E"/>
        </w:rPr>
        <w:t>Companhia.</w:t>
      </w:r>
    </w:p>
    <w:p>
      <w:pPr>
        <w:pStyle w:val="Heading3"/>
        <w:numPr>
          <w:ilvl w:val="1"/>
          <w:numId w:val="13"/>
        </w:numPr>
        <w:tabs>
          <w:tab w:pos="653" w:val="left" w:leader="none"/>
        </w:tabs>
        <w:spacing w:line="240" w:lineRule="auto" w:before="181" w:after="0"/>
        <w:ind w:left="652" w:right="0" w:hanging="490"/>
        <w:jc w:val="both"/>
      </w:pPr>
      <w:r>
        <w:rPr>
          <w:rFonts w:ascii="Times New Roman" w:hAnsi="Times New Roman"/>
          <w:color w:val="A0948E"/>
          <w:w w:val="95"/>
          <w:sz w:val="26"/>
        </w:rPr>
        <w:t>•</w:t>
      </w:r>
      <w:r>
        <w:rPr>
          <w:rFonts w:ascii="Times New Roman" w:hAnsi="Times New Roman"/>
          <w:color w:val="A0948E"/>
          <w:spacing w:val="-6"/>
          <w:w w:val="95"/>
          <w:sz w:val="26"/>
        </w:rPr>
        <w:t> </w:t>
      </w:r>
      <w:r>
        <w:rPr>
          <w:color w:val="702C29"/>
          <w:w w:val="95"/>
        </w:rPr>
        <w:t>Membros-Chave</w:t>
      </w:r>
      <w:r>
        <w:rPr>
          <w:color w:val="702C29"/>
          <w:spacing w:val="-6"/>
          <w:w w:val="95"/>
        </w:rPr>
        <w:t> </w:t>
      </w:r>
      <w:r>
        <w:rPr>
          <w:color w:val="702C29"/>
          <w:w w:val="95"/>
        </w:rPr>
        <w:t>da</w:t>
      </w:r>
      <w:r>
        <w:rPr>
          <w:color w:val="702C29"/>
          <w:spacing w:val="-6"/>
          <w:w w:val="95"/>
        </w:rPr>
        <w:t> </w:t>
      </w:r>
      <w:r>
        <w:rPr>
          <w:color w:val="702C29"/>
          <w:w w:val="95"/>
        </w:rPr>
        <w:t>Administração</w:t>
      </w:r>
      <w:r>
        <w:rPr>
          <w:color w:val="702C29"/>
          <w:spacing w:val="-6"/>
          <w:w w:val="95"/>
        </w:rPr>
        <w:t> </w:t>
      </w:r>
      <w:r>
        <w:rPr>
          <w:color w:val="702C29"/>
          <w:w w:val="95"/>
        </w:rPr>
        <w:t>da</w:t>
      </w:r>
      <w:r>
        <w:rPr>
          <w:color w:val="702C29"/>
          <w:spacing w:val="-6"/>
          <w:w w:val="95"/>
        </w:rPr>
        <w:t> </w:t>
      </w:r>
      <w:r>
        <w:rPr>
          <w:color w:val="702C29"/>
          <w:w w:val="95"/>
        </w:rPr>
        <w:t>Companhia</w:t>
      </w:r>
    </w:p>
    <w:p>
      <w:pPr>
        <w:pStyle w:val="BodyText"/>
        <w:spacing w:line="295" w:lineRule="auto" w:before="47"/>
        <w:ind w:left="163" w:right="38"/>
        <w:jc w:val="both"/>
      </w:pPr>
      <w:r>
        <w:rPr>
          <w:color w:val="A0948E"/>
          <w:w w:val="90"/>
        </w:rPr>
        <w:t>Conforme determinado na alínea “e” do art. 1º da Resolução CGPAR/MP nº 3, de 31 de dezembro de 2010,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5"/>
        </w:rPr>
        <w:t>informamos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que,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na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data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elaboração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destas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Demonstrações,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maior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salário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para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um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dirigente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foi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R$ 34,12 mil, e o menor de R$ 24,91 mil, neles computadas vantagens e benefícios. Para os empregados o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maior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salário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foi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R$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28,07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mil,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e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o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menor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R$</w:t>
      </w:r>
      <w:r>
        <w:rPr>
          <w:color w:val="A0948E"/>
          <w:spacing w:val="8"/>
          <w:w w:val="90"/>
        </w:rPr>
        <w:t> </w:t>
      </w:r>
      <w:r>
        <w:rPr>
          <w:color w:val="A0948E"/>
          <w:w w:val="90"/>
        </w:rPr>
        <w:t>3,4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mil,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também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computados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as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vantagens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e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os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benefí-</w:t>
      </w:r>
    </w:p>
    <w:p>
      <w:pPr>
        <w:pStyle w:val="BodyText"/>
        <w:spacing w:before="80"/>
        <w:ind w:left="163"/>
      </w:pPr>
      <w:r>
        <w:rPr/>
        <w:br w:type="column"/>
      </w:r>
      <w:r>
        <w:rPr>
          <w:color w:val="A0948E"/>
          <w:w w:val="95"/>
        </w:rPr>
        <w:t>cios.</w: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40" w:lineRule="exact"/>
        <w:ind w:left="9804"/>
        <w:rPr>
          <w:sz w:val="4"/>
        </w:rPr>
      </w:pPr>
      <w:r>
        <w:rPr>
          <w:position w:val="0"/>
          <w:sz w:val="4"/>
        </w:rPr>
        <w:pict>
          <v:group style="width:29.4pt;height:2pt;mso-position-horizontal-relative:char;mso-position-vertical-relative:line" coordorigin="0,0" coordsize="588,40">
            <v:line style="position:absolute" from="0,20" to="588,20" stroked="true" strokeweight="2pt" strokecolor="#a0948e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spacing w:before="7"/>
        <w:rPr>
          <w:sz w:val="6"/>
        </w:rPr>
      </w:pPr>
    </w:p>
    <w:p>
      <w:pPr>
        <w:tabs>
          <w:tab w:pos="10218" w:val="left" w:leader="none"/>
        </w:tabs>
        <w:spacing w:line="240" w:lineRule="auto"/>
        <w:ind w:left="163" w:right="0" w:firstLine="0"/>
        <w:rPr>
          <w:sz w:val="20"/>
        </w:rPr>
      </w:pPr>
      <w:r>
        <w:rPr>
          <w:sz w:val="20"/>
        </w:rPr>
        <w:pict>
          <v:shape style="width:476.45pt;height:76.0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22"/>
                    <w:gridCol w:w="2487"/>
                    <w:gridCol w:w="1616"/>
                    <w:gridCol w:w="1865"/>
                    <w:gridCol w:w="1835"/>
                  </w:tblGrid>
                  <w:tr>
                    <w:trPr>
                      <w:trHeight w:val="255" w:hRule="atLeast"/>
                    </w:trPr>
                    <w:tc>
                      <w:tcPr>
                        <w:tcW w:w="1722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487" w:type="dxa"/>
                        <w:tcBorders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426"/>
                          <w:jc w:val="left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sz w:val="18"/>
                          </w:rPr>
                          <w:t>Dirigentes</w:t>
                        </w:r>
                      </w:p>
                    </w:tc>
                    <w:tc>
                      <w:tcPr>
                        <w:tcW w:w="1616" w:type="dxa"/>
                        <w:tcBorders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700" w:type="dxa"/>
                        <w:gridSpan w:val="2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968"/>
                          <w:jc w:val="left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sz w:val="18"/>
                          </w:rPr>
                          <w:t>Empregados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1722" w:type="dxa"/>
                        <w:tcBorders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487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846"/>
                          <w:jc w:val="left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sz w:val="18"/>
                          </w:rPr>
                          <w:t>31/12/2021</w:t>
                        </w:r>
                      </w:p>
                    </w:tc>
                    <w:tc>
                      <w:tcPr>
                        <w:tcW w:w="1616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right="470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w w:val="95"/>
                            <w:sz w:val="18"/>
                          </w:rPr>
                          <w:t>31/12/2020</w:t>
                        </w:r>
                      </w:p>
                    </w:tc>
                    <w:tc>
                      <w:tcPr>
                        <w:tcW w:w="1865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right="469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sz w:val="18"/>
                          </w:rPr>
                          <w:t>31/12/2021</w:t>
                        </w:r>
                      </w:p>
                    </w:tc>
                    <w:tc>
                      <w:tcPr>
                        <w:tcW w:w="1835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right="438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sz w:val="18"/>
                          </w:rPr>
                          <w:t>31/12/2020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722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left="8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Maior</w:t>
                        </w:r>
                        <w:r>
                          <w:rPr>
                            <w:color w:val="A0948E"/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sz w:val="18"/>
                          </w:rPr>
                          <w:t>–</w:t>
                        </w:r>
                        <w:r>
                          <w:rPr>
                            <w:color w:val="A0948E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sz w:val="18"/>
                          </w:rPr>
                          <w:t>R$</w:t>
                        </w:r>
                      </w:p>
                    </w:tc>
                    <w:tc>
                      <w:tcPr>
                        <w:tcW w:w="2487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left="104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34.117,94</w:t>
                        </w:r>
                      </w:p>
                    </w:tc>
                    <w:tc>
                      <w:tcPr>
                        <w:tcW w:w="1616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470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36.994,71</w:t>
                        </w:r>
                      </w:p>
                    </w:tc>
                    <w:tc>
                      <w:tcPr>
                        <w:tcW w:w="1865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469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28.074,79</w:t>
                        </w:r>
                      </w:p>
                    </w:tc>
                    <w:tc>
                      <w:tcPr>
                        <w:tcW w:w="1835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438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27.503,11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722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left="8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Menor</w:t>
                        </w:r>
                        <w:r>
                          <w:rPr>
                            <w:color w:val="A0948E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sz w:val="18"/>
                          </w:rPr>
                          <w:t>–</w:t>
                        </w:r>
                        <w:r>
                          <w:rPr>
                            <w:color w:val="A0948E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sz w:val="18"/>
                          </w:rPr>
                          <w:t>R$</w:t>
                        </w:r>
                      </w:p>
                    </w:tc>
                    <w:tc>
                      <w:tcPr>
                        <w:tcW w:w="2487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left="104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24.911,00</w:t>
                        </w:r>
                      </w:p>
                    </w:tc>
                    <w:tc>
                      <w:tcPr>
                        <w:tcW w:w="1616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470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32.305,48</w:t>
                        </w:r>
                      </w:p>
                    </w:tc>
                    <w:tc>
                      <w:tcPr>
                        <w:tcW w:w="1865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469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3.429,05</w:t>
                        </w:r>
                      </w:p>
                    </w:tc>
                    <w:tc>
                      <w:tcPr>
                        <w:tcW w:w="1835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438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4.391,07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722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left="8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Salário</w:t>
                        </w:r>
                        <w:r>
                          <w:rPr>
                            <w:color w:val="A0948E"/>
                            <w:spacing w:val="-1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w w:val="95"/>
                            <w:sz w:val="18"/>
                          </w:rPr>
                          <w:t>Médio</w:t>
                        </w:r>
                      </w:p>
                    </w:tc>
                    <w:tc>
                      <w:tcPr>
                        <w:tcW w:w="2487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left="104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26.668,83</w:t>
                        </w:r>
                      </w:p>
                    </w:tc>
                    <w:tc>
                      <w:tcPr>
                        <w:tcW w:w="1616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470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28.465,42</w:t>
                        </w:r>
                      </w:p>
                    </w:tc>
                    <w:tc>
                      <w:tcPr>
                        <w:tcW w:w="1865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469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7.224,43</w:t>
                        </w:r>
                      </w:p>
                    </w:tc>
                    <w:tc>
                      <w:tcPr>
                        <w:tcW w:w="1835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ind w:right="438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6.927,10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rFonts w:ascii="Times New Roman"/>
          <w:spacing w:val="78"/>
          <w:sz w:val="20"/>
        </w:rPr>
        <w:t> </w:t>
      </w:r>
      <w:r>
        <w:rPr>
          <w:spacing w:val="78"/>
          <w:position w:val="106"/>
          <w:sz w:val="20"/>
        </w:rPr>
        <w:pict>
          <v:group style="width:9.950pt;height:17.850pt;mso-position-horizontal-relative:char;mso-position-vertical-relative:line" coordorigin="0,0" coordsize="199,357">
            <v:shape style="position:absolute;left:20;top:20;width:159;height:317" coordorigin="20,20" coordsize="159,317" path="m178,20l20,178,178,336e" filled="false" stroked="true" strokeweight="2.0pt" strokecolor="#a0948e">
              <v:path arrowok="t"/>
              <v:stroke dashstyle="solid"/>
            </v:shape>
          </v:group>
        </w:pict>
      </w:r>
      <w:r>
        <w:rPr>
          <w:spacing w:val="78"/>
          <w:position w:val="106"/>
          <w:sz w:val="20"/>
        </w:rPr>
      </w:r>
      <w:r>
        <w:rPr>
          <w:spacing w:val="78"/>
          <w:position w:val="106"/>
          <w:sz w:val="20"/>
        </w:rPr>
        <w:tab/>
      </w:r>
      <w:r>
        <w:rPr>
          <w:spacing w:val="78"/>
          <w:position w:val="106"/>
          <w:sz w:val="20"/>
        </w:rPr>
        <w:pict>
          <v:group style="width:9.950pt;height:17.850pt;mso-position-horizontal-relative:char;mso-position-vertical-relative:line" coordorigin="0,0" coordsize="199,357">
            <v:shape style="position:absolute;left:20;top:20;width:159;height:317" coordorigin="20,20" coordsize="159,317" path="m20,336l178,178,20,20e" filled="false" stroked="true" strokeweight="2.0pt" strokecolor="#a0948e">
              <v:path arrowok="t"/>
              <v:stroke dashstyle="solid"/>
            </v:shape>
          </v:group>
        </w:pict>
      </w:r>
      <w:r>
        <w:rPr>
          <w:spacing w:val="78"/>
          <w:position w:val="106"/>
          <w:sz w:val="20"/>
        </w:rPr>
      </w:r>
    </w:p>
    <w:p>
      <w:pPr>
        <w:pStyle w:val="BodyText"/>
        <w:spacing w:before="5"/>
        <w:rPr>
          <w:sz w:val="35"/>
        </w:rPr>
      </w:pPr>
    </w:p>
    <w:p>
      <w:pPr>
        <w:pStyle w:val="BodyText"/>
        <w:spacing w:line="295" w:lineRule="auto"/>
        <w:ind w:left="163" w:right="1180"/>
        <w:jc w:val="both"/>
      </w:pPr>
      <w:r>
        <w:rPr/>
        <w:pict>
          <v:line style="position:absolute;mso-position-horizontal-relative:page;mso-position-vertical-relative:paragraph;z-index:15812608" from="1142.559692pt,-49.718555pt" to="1142.559692pt,294.277445pt" stroked="true" strokeweight="1pt" strokecolor="#702c2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3120" from="1149.193481pt,-116.632057pt" to="1178.579481pt,-116.632057pt" stroked="true" strokeweight="2pt" strokecolor="#a0948e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3632" from="1149.193481pt,-109.632057pt" to="1178.579481pt,-109.632057pt" stroked="true" strokeweight="2pt" strokecolor="#a0948e">
            <v:stroke dashstyle="solid"/>
            <w10:wrap type="none"/>
          </v:line>
        </w:pict>
      </w:r>
      <w:r>
        <w:rPr/>
        <w:pict>
          <v:shape style="position:absolute;margin-left:1150.389282pt;margin-top:-50.308628pt;width:15.65pt;height:346.3pt;mso-position-horizontal-relative:page;mso-position-vertical-relative:paragraph;z-index:15814144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 MT" w:hAnsi="Arial MT"/>
                      <w:sz w:val="25"/>
                    </w:rPr>
                  </w:pP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DEMONSTRAÇÕES</w:t>
                  </w:r>
                  <w:r>
                    <w:rPr>
                      <w:rFonts w:ascii="Arial MT" w:hAnsi="Arial MT"/>
                      <w:color w:val="702C29"/>
                      <w:spacing w:val="-5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FINANCEIRAS</w:t>
                  </w:r>
                  <w:r>
                    <w:rPr>
                      <w:rFonts w:ascii="Arial MT" w:hAnsi="Arial MT"/>
                      <w:color w:val="702C29"/>
                      <w:spacing w:val="60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|</w:t>
                  </w:r>
                  <w:r>
                    <w:rPr>
                      <w:rFonts w:ascii="Arial MT" w:hAnsi="Arial MT"/>
                      <w:color w:val="702C29"/>
                      <w:spacing w:val="116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EXERCÍCIOS</w:t>
                  </w:r>
                  <w:r>
                    <w:rPr>
                      <w:rFonts w:ascii="Arial MT" w:hAnsi="Arial MT"/>
                      <w:color w:val="702C29"/>
                      <w:spacing w:val="-4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FINDOS</w:t>
                  </w:r>
                  <w:r>
                    <w:rPr>
                      <w:rFonts w:ascii="Arial MT" w:hAnsi="Arial MT"/>
                      <w:color w:val="702C29"/>
                      <w:spacing w:val="-4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2020</w:t>
                  </w:r>
                </w:p>
              </w:txbxContent>
            </v:textbox>
            <w10:wrap type="none"/>
          </v:shape>
        </w:pict>
      </w:r>
      <w:r>
        <w:rPr>
          <w:color w:val="A0948E"/>
          <w:w w:val="90"/>
        </w:rPr>
        <w:t>Atualmente, a maioria dos membros dos Conselhos de Administração e Fiscal e da Diretoria Executiva são</w:t>
      </w:r>
      <w:r>
        <w:rPr>
          <w:color w:val="A0948E"/>
          <w:spacing w:val="1"/>
          <w:w w:val="90"/>
        </w:rPr>
        <w:t> </w:t>
      </w:r>
      <w:r>
        <w:rPr>
          <w:color w:val="A0948E"/>
          <w:spacing w:val="-1"/>
          <w:w w:val="95"/>
        </w:rPr>
        <w:t>partes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relacionadas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da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Hemobrás.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O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Comitê</w:t>
      </w:r>
      <w:r>
        <w:rPr>
          <w:color w:val="A0948E"/>
          <w:spacing w:val="-11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Auditoria</w:t>
      </w:r>
      <w:r>
        <w:rPr>
          <w:color w:val="A0948E"/>
          <w:spacing w:val="-12"/>
          <w:w w:val="95"/>
        </w:rPr>
        <w:t> </w:t>
      </w:r>
      <w:r>
        <w:rPr>
          <w:color w:val="A0948E"/>
          <w:spacing w:val="-1"/>
          <w:w w:val="95"/>
        </w:rPr>
        <w:t>Estatutário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é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constituído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sua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totalidade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por</w:t>
      </w:r>
      <w:r>
        <w:rPr>
          <w:color w:val="A0948E"/>
          <w:spacing w:val="-57"/>
          <w:w w:val="95"/>
        </w:rPr>
        <w:t> </w:t>
      </w:r>
      <w:r>
        <w:rPr>
          <w:color w:val="A0948E"/>
          <w:w w:val="95"/>
        </w:rPr>
        <w:t>membros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independentes,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sendo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um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membro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conselheiro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administração.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remuneração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dos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membros</w:t>
      </w:r>
      <w:r>
        <w:rPr>
          <w:color w:val="A0948E"/>
          <w:spacing w:val="-57"/>
          <w:w w:val="95"/>
        </w:rPr>
        <w:t> </w:t>
      </w:r>
      <w:r>
        <w:rPr>
          <w:color w:val="A0948E"/>
          <w:w w:val="95"/>
        </w:rPr>
        <w:t>dos Conselhos e do Comitê de Auditoria é de um décimo do que, em média, recebem mensalmente os</w:t>
      </w:r>
      <w:r>
        <w:rPr>
          <w:color w:val="A0948E"/>
          <w:spacing w:val="-58"/>
          <w:w w:val="95"/>
        </w:rPr>
        <w:t> </w:t>
      </w:r>
      <w:r>
        <w:rPr>
          <w:color w:val="A0948E"/>
        </w:rPr>
        <w:t>dirigentes.</w:t>
      </w:r>
    </w:p>
    <w:p>
      <w:pPr>
        <w:pStyle w:val="BodyText"/>
        <w:spacing w:line="295" w:lineRule="auto" w:before="114"/>
        <w:ind w:left="163" w:right="1181"/>
        <w:jc w:val="both"/>
      </w:pPr>
      <w:r>
        <w:rPr>
          <w:color w:val="A0948E"/>
          <w:w w:val="95"/>
        </w:rPr>
        <w:t>O membro do Conselho de Administração que participa do Comitê de Auditoria Estatutário renuncia à</w:t>
      </w:r>
      <w:r>
        <w:rPr>
          <w:color w:val="A0948E"/>
          <w:spacing w:val="1"/>
          <w:w w:val="95"/>
        </w:rPr>
        <w:t> </w:t>
      </w:r>
      <w:r>
        <w:rPr>
          <w:color w:val="A0948E"/>
          <w:w w:val="90"/>
        </w:rPr>
        <w:t>remuneração de Conselheiro de Administração, conforme estabelece o art. 38, § 8º do Decreto nº 8.945, de</w:t>
      </w:r>
      <w:r>
        <w:rPr>
          <w:color w:val="A0948E"/>
          <w:spacing w:val="-54"/>
          <w:w w:val="90"/>
        </w:rPr>
        <w:t> </w:t>
      </w:r>
      <w:r>
        <w:rPr>
          <w:color w:val="A0948E"/>
        </w:rPr>
        <w:t>27</w:t>
      </w:r>
      <w:r>
        <w:rPr>
          <w:color w:val="A0948E"/>
          <w:spacing w:val="-20"/>
        </w:rPr>
        <w:t> </w:t>
      </w:r>
      <w:r>
        <w:rPr>
          <w:color w:val="A0948E"/>
        </w:rPr>
        <w:t>de</w:t>
      </w:r>
      <w:r>
        <w:rPr>
          <w:color w:val="A0948E"/>
          <w:spacing w:val="-20"/>
        </w:rPr>
        <w:t> </w:t>
      </w:r>
      <w:r>
        <w:rPr>
          <w:color w:val="A0948E"/>
        </w:rPr>
        <w:t>dezembro</w:t>
      </w:r>
      <w:r>
        <w:rPr>
          <w:color w:val="A0948E"/>
          <w:spacing w:val="-19"/>
        </w:rPr>
        <w:t> </w:t>
      </w:r>
      <w:r>
        <w:rPr>
          <w:color w:val="A0948E"/>
        </w:rPr>
        <w:t>de</w:t>
      </w:r>
      <w:r>
        <w:rPr>
          <w:color w:val="A0948E"/>
          <w:spacing w:val="-20"/>
        </w:rPr>
        <w:t> </w:t>
      </w:r>
      <w:r>
        <w:rPr>
          <w:color w:val="A0948E"/>
        </w:rPr>
        <w:t>2016.</w:t>
      </w:r>
    </w:p>
    <w:p>
      <w:pPr>
        <w:pStyle w:val="BodyText"/>
        <w:spacing w:line="295" w:lineRule="auto" w:before="113"/>
        <w:ind w:left="163" w:right="1182"/>
        <w:jc w:val="both"/>
      </w:pPr>
      <w:r>
        <w:rPr>
          <w:color w:val="A0948E"/>
          <w:w w:val="95"/>
        </w:rPr>
        <w:t>A Companhia não concede benefícios pós-emprego, de rescisão de contrato de trabalho ou quaisquer</w:t>
      </w:r>
      <w:r>
        <w:rPr>
          <w:color w:val="A0948E"/>
          <w:spacing w:val="1"/>
          <w:w w:val="95"/>
        </w:rPr>
        <w:t> </w:t>
      </w:r>
      <w:r>
        <w:rPr>
          <w:color w:val="A0948E"/>
          <w:w w:val="95"/>
        </w:rPr>
        <w:t>outros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longo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prazo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para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Administração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seus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empregados.</w:t>
      </w:r>
    </w:p>
    <w:p>
      <w:pPr>
        <w:pStyle w:val="Heading3"/>
        <w:numPr>
          <w:ilvl w:val="1"/>
          <w:numId w:val="13"/>
        </w:numPr>
        <w:tabs>
          <w:tab w:pos="653" w:val="left" w:leader="none"/>
        </w:tabs>
        <w:spacing w:line="240" w:lineRule="auto" w:before="182" w:after="0"/>
        <w:ind w:left="652" w:right="0" w:hanging="490"/>
        <w:jc w:val="left"/>
      </w:pPr>
      <w:r>
        <w:rPr>
          <w:rFonts w:ascii="Times New Roman" w:hAnsi="Times New Roman"/>
          <w:color w:val="A0948E"/>
          <w:w w:val="90"/>
          <w:sz w:val="26"/>
        </w:rPr>
        <w:t>•</w:t>
      </w:r>
      <w:r>
        <w:rPr>
          <w:rFonts w:ascii="Times New Roman" w:hAnsi="Times New Roman"/>
          <w:color w:val="A0948E"/>
          <w:spacing w:val="-5"/>
          <w:w w:val="90"/>
          <w:sz w:val="26"/>
        </w:rPr>
        <w:t> </w:t>
      </w:r>
      <w:r>
        <w:rPr>
          <w:color w:val="702C29"/>
          <w:w w:val="90"/>
        </w:rPr>
        <w:t>Transação</w:t>
      </w:r>
      <w:r>
        <w:rPr>
          <w:color w:val="702C29"/>
          <w:spacing w:val="8"/>
          <w:w w:val="90"/>
        </w:rPr>
        <w:t> </w:t>
      </w:r>
      <w:r>
        <w:rPr>
          <w:color w:val="702C29"/>
          <w:w w:val="90"/>
        </w:rPr>
        <w:t>entre</w:t>
      </w:r>
      <w:r>
        <w:rPr>
          <w:color w:val="702C29"/>
          <w:spacing w:val="8"/>
          <w:w w:val="90"/>
        </w:rPr>
        <w:t> </w:t>
      </w:r>
      <w:r>
        <w:rPr>
          <w:color w:val="702C29"/>
          <w:w w:val="90"/>
        </w:rPr>
        <w:t>Partes</w:t>
      </w:r>
      <w:r>
        <w:rPr>
          <w:color w:val="702C29"/>
          <w:spacing w:val="7"/>
          <w:w w:val="90"/>
        </w:rPr>
        <w:t> </w:t>
      </w:r>
      <w:r>
        <w:rPr>
          <w:color w:val="702C29"/>
          <w:w w:val="90"/>
        </w:rPr>
        <w:t>Relacionadas</w:t>
      </w:r>
      <w:r>
        <w:rPr>
          <w:color w:val="702C29"/>
          <w:spacing w:val="8"/>
          <w:w w:val="90"/>
        </w:rPr>
        <w:t> </w:t>
      </w:r>
      <w:r>
        <w:rPr>
          <w:color w:val="702C29"/>
          <w:w w:val="90"/>
        </w:rPr>
        <w:t>–</w:t>
      </w:r>
      <w:r>
        <w:rPr>
          <w:color w:val="702C29"/>
          <w:spacing w:val="8"/>
          <w:w w:val="90"/>
        </w:rPr>
        <w:t> </w:t>
      </w:r>
      <w:r>
        <w:rPr>
          <w:color w:val="702C29"/>
          <w:w w:val="90"/>
        </w:rPr>
        <w:t>União</w:t>
      </w:r>
    </w:p>
    <w:p>
      <w:pPr>
        <w:pStyle w:val="BodyText"/>
        <w:spacing w:before="5"/>
        <w:rPr>
          <w:sz w:val="22"/>
        </w:rPr>
      </w:pPr>
    </w:p>
    <w:p>
      <w:pPr>
        <w:pStyle w:val="Heading4"/>
        <w:spacing w:before="0"/>
        <w:ind w:left="163" w:firstLine="0"/>
        <w:jc w:val="both"/>
      </w:pPr>
      <w:r>
        <w:rPr>
          <w:color w:val="A0948E"/>
          <w:w w:val="90"/>
        </w:rPr>
        <w:t>Fornecimento</w:t>
      </w:r>
      <w:r>
        <w:rPr>
          <w:color w:val="A0948E"/>
          <w:spacing w:val="-14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14"/>
          <w:w w:val="90"/>
        </w:rPr>
        <w:t> </w:t>
      </w:r>
      <w:r>
        <w:rPr>
          <w:color w:val="A0948E"/>
          <w:w w:val="90"/>
        </w:rPr>
        <w:t>medicamentos</w:t>
      </w:r>
      <w:r>
        <w:rPr>
          <w:color w:val="A0948E"/>
          <w:spacing w:val="-14"/>
          <w:w w:val="90"/>
        </w:rPr>
        <w:t> </w:t>
      </w:r>
      <w:r>
        <w:rPr>
          <w:color w:val="A0948E"/>
          <w:w w:val="90"/>
        </w:rPr>
        <w:t>ao</w:t>
      </w:r>
      <w:r>
        <w:rPr>
          <w:color w:val="A0948E"/>
          <w:spacing w:val="-13"/>
          <w:w w:val="90"/>
        </w:rPr>
        <w:t> </w:t>
      </w:r>
      <w:r>
        <w:rPr>
          <w:color w:val="A0948E"/>
          <w:w w:val="90"/>
        </w:rPr>
        <w:t>Ministério</w:t>
      </w:r>
      <w:r>
        <w:rPr>
          <w:color w:val="A0948E"/>
          <w:spacing w:val="-14"/>
          <w:w w:val="90"/>
        </w:rPr>
        <w:t> </w:t>
      </w:r>
      <w:r>
        <w:rPr>
          <w:color w:val="A0948E"/>
          <w:w w:val="90"/>
        </w:rPr>
        <w:t>da</w:t>
      </w:r>
      <w:r>
        <w:rPr>
          <w:color w:val="A0948E"/>
          <w:spacing w:val="-14"/>
          <w:w w:val="90"/>
        </w:rPr>
        <w:t> </w:t>
      </w:r>
      <w:r>
        <w:rPr>
          <w:color w:val="A0948E"/>
          <w:w w:val="90"/>
        </w:rPr>
        <w:t>Saúde</w:t>
      </w:r>
    </w:p>
    <w:p>
      <w:pPr>
        <w:pStyle w:val="BodyText"/>
        <w:spacing w:line="295" w:lineRule="auto" w:before="173"/>
        <w:ind w:left="163" w:right="1181"/>
        <w:jc w:val="both"/>
      </w:pPr>
      <w:r>
        <w:rPr>
          <w:color w:val="A0948E"/>
          <w:w w:val="95"/>
        </w:rPr>
        <w:t>A União detém 100% do capital social da Companhia, sendo o Ministério da Saúde, o único cliente da</w:t>
      </w:r>
      <w:r>
        <w:rPr>
          <w:color w:val="A0948E"/>
          <w:spacing w:val="1"/>
          <w:w w:val="95"/>
        </w:rPr>
        <w:t> </w:t>
      </w:r>
      <w:r>
        <w:rPr>
          <w:color w:val="A0948E"/>
        </w:rPr>
        <w:t>Hemobrás.</w:t>
      </w:r>
    </w:p>
    <w:p>
      <w:pPr>
        <w:pStyle w:val="BodyText"/>
        <w:spacing w:line="295" w:lineRule="auto" w:before="113"/>
        <w:ind w:left="163" w:right="1181"/>
        <w:jc w:val="both"/>
      </w:pPr>
      <w:r>
        <w:rPr>
          <w:color w:val="A0948E"/>
          <w:w w:val="95"/>
        </w:rPr>
        <w:t>As transações com partes relacionadas, conforme CPC 05 (R1) – Divulgação sobre Partes Relacionadas</w:t>
      </w:r>
      <w:r>
        <w:rPr>
          <w:color w:val="A0948E"/>
          <w:spacing w:val="1"/>
          <w:w w:val="95"/>
        </w:rPr>
        <w:t> </w:t>
      </w:r>
      <w:r>
        <w:rPr>
          <w:color w:val="A0948E"/>
          <w:w w:val="95"/>
        </w:rPr>
        <w:t>(IAS 24) são realizadas a preços e condições definidos entre as partes, que levam em consideração as</w:t>
      </w:r>
      <w:r>
        <w:rPr>
          <w:color w:val="A0948E"/>
          <w:spacing w:val="1"/>
          <w:w w:val="95"/>
        </w:rPr>
        <w:t> </w:t>
      </w:r>
      <w:r>
        <w:rPr>
          <w:color w:val="A0948E"/>
          <w:w w:val="95"/>
        </w:rPr>
        <w:t>condições que seriam praticadas no mercado, se realizadas entre partes não relacionadas, conforme</w:t>
      </w:r>
      <w:r>
        <w:rPr>
          <w:color w:val="A0948E"/>
          <w:spacing w:val="1"/>
          <w:w w:val="95"/>
        </w:rPr>
        <w:t> </w:t>
      </w:r>
      <w:r>
        <w:rPr>
          <w:color w:val="A0948E"/>
          <w:w w:val="95"/>
        </w:rPr>
        <w:t>previsto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na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política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transações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com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partes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relacionadas.</w:t>
      </w: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1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3"/>
        <w:gridCol w:w="2444"/>
        <w:gridCol w:w="1507"/>
      </w:tblGrid>
      <w:tr>
        <w:trPr>
          <w:trHeight w:val="237" w:hRule="atLeast"/>
        </w:trPr>
        <w:tc>
          <w:tcPr>
            <w:tcW w:w="523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4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07" w:type="dxa"/>
          </w:tcPr>
          <w:p>
            <w:pPr>
              <w:pStyle w:val="TableParagraph"/>
              <w:spacing w:before="2"/>
              <w:ind w:right="77"/>
              <w:rPr>
                <w:sz w:val="16"/>
              </w:rPr>
            </w:pPr>
            <w:r>
              <w:rPr>
                <w:color w:val="A0948E"/>
                <w:sz w:val="16"/>
              </w:rPr>
              <w:t>R$1</w:t>
            </w:r>
          </w:p>
        </w:tc>
      </w:tr>
      <w:tr>
        <w:trPr>
          <w:trHeight w:val="297" w:hRule="atLeast"/>
        </w:trPr>
        <w:tc>
          <w:tcPr>
            <w:tcW w:w="5233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2"/>
              <w:ind w:left="79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A0948E"/>
                <w:sz w:val="18"/>
              </w:rPr>
              <w:t>Descrição</w:t>
            </w:r>
          </w:p>
        </w:tc>
        <w:tc>
          <w:tcPr>
            <w:tcW w:w="2444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2"/>
              <w:ind w:right="43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31/12/2021</w:t>
            </w:r>
          </w:p>
        </w:tc>
        <w:tc>
          <w:tcPr>
            <w:tcW w:w="1507" w:type="dxa"/>
            <w:tcBorders>
              <w:bottom w:val="single" w:sz="6" w:space="0" w:color="702C29"/>
            </w:tcBorders>
          </w:tcPr>
          <w:p>
            <w:pPr>
              <w:pStyle w:val="TableParagraph"/>
              <w:spacing w:before="42"/>
              <w:ind w:right="7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A0948E"/>
                <w:w w:val="90"/>
                <w:sz w:val="18"/>
              </w:rPr>
              <w:t>31/12/2020</w:t>
            </w:r>
          </w:p>
        </w:tc>
      </w:tr>
      <w:tr>
        <w:trPr>
          <w:trHeight w:val="285" w:hRule="atLeast"/>
        </w:trPr>
        <w:tc>
          <w:tcPr>
            <w:tcW w:w="5233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left="79"/>
              <w:jc w:val="left"/>
              <w:rPr>
                <w:sz w:val="18"/>
              </w:rPr>
            </w:pPr>
            <w:r>
              <w:rPr>
                <w:color w:val="A0948E"/>
                <w:w w:val="90"/>
                <w:sz w:val="18"/>
              </w:rPr>
              <w:t>Clientes</w:t>
            </w:r>
            <w:r>
              <w:rPr>
                <w:color w:val="A0948E"/>
                <w:spacing w:val="6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a</w:t>
            </w:r>
            <w:r>
              <w:rPr>
                <w:color w:val="A0948E"/>
                <w:spacing w:val="6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receber</w:t>
            </w:r>
            <w:r>
              <w:rPr>
                <w:color w:val="A0948E"/>
                <w:spacing w:val="6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(Ministério</w:t>
            </w:r>
            <w:r>
              <w:rPr>
                <w:color w:val="A0948E"/>
                <w:spacing w:val="6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da</w:t>
            </w:r>
            <w:r>
              <w:rPr>
                <w:color w:val="A0948E"/>
                <w:spacing w:val="6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Saúde</w:t>
            </w:r>
            <w:r>
              <w:rPr>
                <w:color w:val="A0948E"/>
                <w:spacing w:val="6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–</w:t>
            </w:r>
            <w:r>
              <w:rPr>
                <w:color w:val="A0948E"/>
                <w:spacing w:val="6"/>
                <w:w w:val="90"/>
                <w:sz w:val="18"/>
              </w:rPr>
              <w:t> </w:t>
            </w:r>
            <w:r>
              <w:rPr>
                <w:color w:val="A0948E"/>
                <w:w w:val="90"/>
                <w:sz w:val="18"/>
              </w:rPr>
              <w:t>União)</w:t>
            </w:r>
          </w:p>
        </w:tc>
        <w:tc>
          <w:tcPr>
            <w:tcW w:w="2444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0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5233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left="232"/>
              <w:jc w:val="left"/>
              <w:rPr>
                <w:sz w:val="18"/>
              </w:rPr>
            </w:pPr>
            <w:r>
              <w:rPr>
                <w:color w:val="A0948E"/>
                <w:w w:val="95"/>
                <w:sz w:val="18"/>
              </w:rPr>
              <w:t>Ministério</w:t>
            </w:r>
            <w:r>
              <w:rPr>
                <w:color w:val="A0948E"/>
                <w:spacing w:val="-4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da</w:t>
            </w:r>
            <w:r>
              <w:rPr>
                <w:color w:val="A0948E"/>
                <w:spacing w:val="-3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Saúde</w:t>
            </w:r>
            <w:r>
              <w:rPr>
                <w:color w:val="A0948E"/>
                <w:spacing w:val="-4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–</w:t>
            </w:r>
            <w:r>
              <w:rPr>
                <w:color w:val="A0948E"/>
                <w:spacing w:val="-3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medicamentos</w:t>
            </w:r>
            <w:r>
              <w:rPr>
                <w:color w:val="A0948E"/>
                <w:spacing w:val="-4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hemoderivados</w:t>
            </w:r>
          </w:p>
        </w:tc>
        <w:tc>
          <w:tcPr>
            <w:tcW w:w="2444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right="432"/>
              <w:rPr>
                <w:sz w:val="18"/>
              </w:rPr>
            </w:pPr>
            <w:r>
              <w:rPr>
                <w:color w:val="A0948E"/>
                <w:w w:val="83"/>
                <w:sz w:val="18"/>
              </w:rPr>
              <w:t>-</w:t>
            </w:r>
          </w:p>
        </w:tc>
        <w:tc>
          <w:tcPr>
            <w:tcW w:w="1507" w:type="dxa"/>
            <w:tcBorders>
              <w:top w:val="single" w:sz="6" w:space="0" w:color="702C29"/>
              <w:bottom w:val="single" w:sz="6" w:space="0" w:color="702C29"/>
            </w:tcBorders>
          </w:tcPr>
          <w:p>
            <w:pPr>
              <w:pStyle w:val="TableParagraph"/>
              <w:spacing w:before="41"/>
              <w:ind w:right="77"/>
              <w:rPr>
                <w:sz w:val="18"/>
              </w:rPr>
            </w:pPr>
            <w:r>
              <w:rPr>
                <w:color w:val="A0948E"/>
                <w:sz w:val="18"/>
              </w:rPr>
              <w:t>6.266.248</w:t>
            </w:r>
          </w:p>
        </w:tc>
      </w:tr>
      <w:tr>
        <w:trPr>
          <w:trHeight w:val="277" w:hRule="atLeast"/>
        </w:trPr>
        <w:tc>
          <w:tcPr>
            <w:tcW w:w="5233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41"/>
              <w:ind w:left="232"/>
              <w:jc w:val="left"/>
              <w:rPr>
                <w:sz w:val="18"/>
              </w:rPr>
            </w:pPr>
            <w:r>
              <w:rPr>
                <w:color w:val="A0948E"/>
                <w:w w:val="95"/>
                <w:sz w:val="18"/>
              </w:rPr>
              <w:t>Ministério</w:t>
            </w:r>
            <w:r>
              <w:rPr>
                <w:color w:val="A0948E"/>
                <w:spacing w:val="-8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da</w:t>
            </w:r>
            <w:r>
              <w:rPr>
                <w:color w:val="A0948E"/>
                <w:spacing w:val="-8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Saúde</w:t>
            </w:r>
            <w:r>
              <w:rPr>
                <w:color w:val="A0948E"/>
                <w:spacing w:val="-7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–</w:t>
            </w:r>
            <w:r>
              <w:rPr>
                <w:color w:val="A0948E"/>
                <w:spacing w:val="-8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medicamentos</w:t>
            </w:r>
            <w:r>
              <w:rPr>
                <w:color w:val="A0948E"/>
                <w:spacing w:val="-7"/>
                <w:w w:val="95"/>
                <w:sz w:val="18"/>
              </w:rPr>
              <w:t> </w:t>
            </w:r>
            <w:r>
              <w:rPr>
                <w:color w:val="A0948E"/>
                <w:w w:val="95"/>
                <w:sz w:val="18"/>
              </w:rPr>
              <w:t>recombinantes</w:t>
            </w:r>
          </w:p>
        </w:tc>
        <w:tc>
          <w:tcPr>
            <w:tcW w:w="2444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41"/>
              <w:ind w:right="432"/>
              <w:rPr>
                <w:sz w:val="18"/>
              </w:rPr>
            </w:pPr>
            <w:r>
              <w:rPr>
                <w:color w:val="A0948E"/>
                <w:sz w:val="18"/>
              </w:rPr>
              <w:t>169.304.709</w:t>
            </w:r>
          </w:p>
        </w:tc>
        <w:tc>
          <w:tcPr>
            <w:tcW w:w="1507" w:type="dxa"/>
            <w:tcBorders>
              <w:top w:val="single" w:sz="6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41"/>
              <w:ind w:right="77"/>
              <w:rPr>
                <w:sz w:val="18"/>
              </w:rPr>
            </w:pPr>
            <w:r>
              <w:rPr>
                <w:color w:val="A0948E"/>
                <w:sz w:val="18"/>
              </w:rPr>
              <w:t>103.769.544</w:t>
            </w:r>
          </w:p>
        </w:tc>
      </w:tr>
      <w:tr>
        <w:trPr>
          <w:trHeight w:val="269" w:hRule="atLeast"/>
        </w:trPr>
        <w:tc>
          <w:tcPr>
            <w:tcW w:w="5233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2"/>
              <w:ind w:left="79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sz w:val="18"/>
              </w:rPr>
              <w:t>Total</w:t>
            </w:r>
          </w:p>
        </w:tc>
        <w:tc>
          <w:tcPr>
            <w:tcW w:w="2444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2"/>
              <w:ind w:right="43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169.304.709</w:t>
            </w:r>
          </w:p>
        </w:tc>
        <w:tc>
          <w:tcPr>
            <w:tcW w:w="1507" w:type="dxa"/>
            <w:tcBorders>
              <w:top w:val="single" w:sz="12" w:space="0" w:color="702C29"/>
              <w:bottom w:val="single" w:sz="12" w:space="0" w:color="702C29"/>
            </w:tcBorders>
          </w:tcPr>
          <w:p>
            <w:pPr>
              <w:pStyle w:val="TableParagraph"/>
              <w:spacing w:before="22"/>
              <w:ind w:right="7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702C29"/>
                <w:w w:val="95"/>
                <w:sz w:val="18"/>
              </w:rPr>
              <w:t>110.035.792</w:t>
            </w:r>
          </w:p>
        </w:tc>
      </w:tr>
    </w:tbl>
    <w:p>
      <w:pPr>
        <w:pStyle w:val="BodyText"/>
        <w:spacing w:before="9"/>
        <w:rPr>
          <w:sz w:val="27"/>
        </w:rPr>
      </w:pPr>
    </w:p>
    <w:p>
      <w:pPr>
        <w:pStyle w:val="BodyText"/>
        <w:spacing w:line="295" w:lineRule="auto"/>
        <w:ind w:left="163" w:right="1183"/>
        <w:jc w:val="both"/>
      </w:pPr>
      <w:r>
        <w:rPr>
          <w:color w:val="A0948E"/>
          <w:w w:val="95"/>
        </w:rPr>
        <w:t>Os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valores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receber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com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Ministério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Saúde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são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oriundos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contrato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fornecimento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medicame</w:t>
      </w:r>
      <w:r>
        <w:rPr>
          <w:color w:val="A0948E"/>
          <w:spacing w:val="-58"/>
          <w:w w:val="95"/>
        </w:rPr>
        <w:t> </w:t>
      </w:r>
      <w:r>
        <w:rPr>
          <w:color w:val="A0948E"/>
        </w:rPr>
        <w:t>tos</w:t>
      </w:r>
      <w:r>
        <w:rPr>
          <w:color w:val="A0948E"/>
          <w:spacing w:val="-21"/>
        </w:rPr>
        <w:t> </w:t>
      </w:r>
      <w:r>
        <w:rPr>
          <w:color w:val="A0948E"/>
        </w:rPr>
        <w:t>recombinantes</w:t>
      </w:r>
      <w:r>
        <w:rPr>
          <w:color w:val="A0948E"/>
          <w:spacing w:val="-21"/>
        </w:rPr>
        <w:t> </w:t>
      </w:r>
      <w:r>
        <w:rPr>
          <w:color w:val="A0948E"/>
          <w:w w:val="105"/>
        </w:rPr>
        <w:t>–</w:t>
      </w:r>
      <w:r>
        <w:rPr>
          <w:color w:val="A0948E"/>
          <w:spacing w:val="-23"/>
          <w:w w:val="105"/>
        </w:rPr>
        <w:t> </w:t>
      </w:r>
      <w:r>
        <w:rPr>
          <w:color w:val="A0948E"/>
        </w:rPr>
        <w:t>Contrato</w:t>
      </w:r>
      <w:r>
        <w:rPr>
          <w:color w:val="A0948E"/>
          <w:spacing w:val="-21"/>
        </w:rPr>
        <w:t> </w:t>
      </w:r>
      <w:r>
        <w:rPr>
          <w:color w:val="A0948E"/>
        </w:rPr>
        <w:t>nº</w:t>
      </w:r>
      <w:r>
        <w:rPr>
          <w:color w:val="A0948E"/>
          <w:spacing w:val="-21"/>
        </w:rPr>
        <w:t> </w:t>
      </w:r>
      <w:r>
        <w:rPr>
          <w:color w:val="A0948E"/>
        </w:rPr>
        <w:t>41/2021.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4"/>
        <w:spacing w:before="183"/>
        <w:ind w:left="163" w:firstLine="0"/>
        <w:jc w:val="both"/>
      </w:pPr>
      <w:r>
        <w:rPr>
          <w:color w:val="A0948E"/>
          <w:spacing w:val="-1"/>
          <w:w w:val="90"/>
        </w:rPr>
        <w:t>Adiantamento</w:t>
      </w:r>
      <w:r>
        <w:rPr>
          <w:color w:val="A0948E"/>
          <w:spacing w:val="-14"/>
          <w:w w:val="90"/>
        </w:rPr>
        <w:t> </w:t>
      </w:r>
      <w:r>
        <w:rPr>
          <w:color w:val="A0948E"/>
          <w:w w:val="90"/>
        </w:rPr>
        <w:t>para</w:t>
      </w:r>
      <w:r>
        <w:rPr>
          <w:color w:val="A0948E"/>
          <w:spacing w:val="-14"/>
          <w:w w:val="90"/>
        </w:rPr>
        <w:t> </w:t>
      </w:r>
      <w:r>
        <w:rPr>
          <w:color w:val="A0948E"/>
          <w:w w:val="90"/>
        </w:rPr>
        <w:t>Futuro</w:t>
      </w:r>
      <w:r>
        <w:rPr>
          <w:color w:val="A0948E"/>
          <w:spacing w:val="-14"/>
          <w:w w:val="90"/>
        </w:rPr>
        <w:t> </w:t>
      </w:r>
      <w:r>
        <w:rPr>
          <w:color w:val="A0948E"/>
          <w:w w:val="90"/>
        </w:rPr>
        <w:t>Aumento</w:t>
      </w:r>
      <w:r>
        <w:rPr>
          <w:color w:val="A0948E"/>
          <w:spacing w:val="-14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13"/>
          <w:w w:val="90"/>
        </w:rPr>
        <w:t> </w:t>
      </w:r>
      <w:r>
        <w:rPr>
          <w:color w:val="A0948E"/>
          <w:w w:val="90"/>
        </w:rPr>
        <w:t>Capital</w:t>
      </w:r>
      <w:r>
        <w:rPr>
          <w:color w:val="A0948E"/>
          <w:spacing w:val="-14"/>
          <w:w w:val="90"/>
        </w:rPr>
        <w:t> </w:t>
      </w:r>
      <w:r>
        <w:rPr>
          <w:color w:val="A0948E"/>
          <w:w w:val="90"/>
        </w:rPr>
        <w:t>–</w:t>
      </w:r>
      <w:r>
        <w:rPr>
          <w:color w:val="A0948E"/>
          <w:spacing w:val="-14"/>
          <w:w w:val="90"/>
        </w:rPr>
        <w:t> </w:t>
      </w:r>
      <w:r>
        <w:rPr>
          <w:color w:val="A0948E"/>
          <w:w w:val="90"/>
        </w:rPr>
        <w:t>AFAC</w:t>
      </w:r>
    </w:p>
    <w:p>
      <w:pPr>
        <w:pStyle w:val="BodyText"/>
        <w:spacing w:before="173"/>
        <w:ind w:left="163"/>
      </w:pPr>
      <w:r>
        <w:rPr/>
        <w:pict>
          <v:shape style="position:absolute;margin-left:666.141724pt;margin-top:28.102825pt;width:459.25pt;height:57.7pt;mso-position-horizontal-relative:page;mso-position-vertical-relative:paragraph;z-index:158146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55"/>
                    <w:gridCol w:w="4023"/>
                    <w:gridCol w:w="1508"/>
                  </w:tblGrid>
                  <w:tr>
                    <w:trPr>
                      <w:trHeight w:val="232" w:hRule="atLeast"/>
                    </w:trPr>
                    <w:tc>
                      <w:tcPr>
                        <w:tcW w:w="3655" w:type="dxa"/>
                        <w:tcBorders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023" w:type="dxa"/>
                        <w:tcBorders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08" w:type="dxa"/>
                        <w:tcBorders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right="79"/>
                          <w:rPr>
                            <w:sz w:val="16"/>
                          </w:rPr>
                        </w:pPr>
                        <w:r>
                          <w:rPr>
                            <w:color w:val="A0948E"/>
                            <w:sz w:val="16"/>
                          </w:rPr>
                          <w:t>R$1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3655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80"/>
                          <w:jc w:val="left"/>
                          <w:rPr>
                            <w:rFonts w:ascii="Tahoma" w:hAns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A0948E"/>
                            <w:sz w:val="18"/>
                          </w:rPr>
                          <w:t>Descrição</w:t>
                        </w:r>
                      </w:p>
                    </w:tc>
                    <w:tc>
                      <w:tcPr>
                        <w:tcW w:w="4023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right="433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w w:val="90"/>
                            <w:sz w:val="18"/>
                          </w:rPr>
                          <w:t>31/12/2021</w:t>
                        </w:r>
                      </w:p>
                    </w:tc>
                    <w:tc>
                      <w:tcPr>
                        <w:tcW w:w="1508" w:type="dxa"/>
                        <w:tcBorders>
                          <w:top w:val="single" w:sz="6" w:space="0" w:color="702C29"/>
                          <w:bottom w:val="single" w:sz="6" w:space="0" w:color="702C29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right="79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A0948E"/>
                            <w:w w:val="90"/>
                            <w:sz w:val="18"/>
                          </w:rPr>
                          <w:t>31/12/2020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3655" w:type="dxa"/>
                        <w:tcBorders>
                          <w:top w:val="single" w:sz="6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pacing w:val="-2"/>
                            <w:w w:val="95"/>
                            <w:sz w:val="18"/>
                          </w:rPr>
                          <w:t>AFAC</w:t>
                        </w:r>
                        <w:r>
                          <w:rPr>
                            <w:color w:val="A0948E"/>
                            <w:spacing w:val="-1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A0948E"/>
                            <w:spacing w:val="-1"/>
                            <w:w w:val="95"/>
                            <w:sz w:val="18"/>
                          </w:rPr>
                          <w:t>(União)</w:t>
                        </w:r>
                      </w:p>
                    </w:tc>
                    <w:tc>
                      <w:tcPr>
                        <w:tcW w:w="4023" w:type="dxa"/>
                        <w:tcBorders>
                          <w:top w:val="single" w:sz="6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right="433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246.024.392</w:t>
                        </w:r>
                      </w:p>
                    </w:tc>
                    <w:tc>
                      <w:tcPr>
                        <w:tcW w:w="1508" w:type="dxa"/>
                        <w:tcBorders>
                          <w:top w:val="single" w:sz="6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right="79"/>
                          <w:rPr>
                            <w:sz w:val="18"/>
                          </w:rPr>
                        </w:pPr>
                        <w:r>
                          <w:rPr>
                            <w:color w:val="A0948E"/>
                            <w:sz w:val="18"/>
                          </w:rPr>
                          <w:t>276.010.108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3655" w:type="dxa"/>
                        <w:tcBorders>
                          <w:top w:val="single" w:sz="12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80"/>
                          <w:jc w:val="left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702C29"/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023" w:type="dxa"/>
                        <w:tcBorders>
                          <w:top w:val="single" w:sz="12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right="433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702C29"/>
                            <w:w w:val="95"/>
                            <w:sz w:val="18"/>
                          </w:rPr>
                          <w:t>246.024.392</w:t>
                        </w:r>
                      </w:p>
                    </w:tc>
                    <w:tc>
                      <w:tcPr>
                        <w:tcW w:w="1508" w:type="dxa"/>
                        <w:tcBorders>
                          <w:top w:val="single" w:sz="12" w:space="0" w:color="702C29"/>
                          <w:bottom w:val="single" w:sz="12" w:space="0" w:color="702C29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right="79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702C29"/>
                            <w:w w:val="95"/>
                            <w:sz w:val="18"/>
                          </w:rPr>
                          <w:t>276.010.108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A0948E"/>
          <w:w w:val="90"/>
        </w:rPr>
        <w:t>As</w:t>
      </w:r>
      <w:r>
        <w:rPr>
          <w:color w:val="A0948E"/>
          <w:spacing w:val="9"/>
          <w:w w:val="90"/>
        </w:rPr>
        <w:t> </w:t>
      </w:r>
      <w:r>
        <w:rPr>
          <w:color w:val="A0948E"/>
          <w:w w:val="90"/>
        </w:rPr>
        <w:t>movimentações</w:t>
      </w:r>
      <w:r>
        <w:rPr>
          <w:color w:val="A0948E"/>
          <w:spacing w:val="9"/>
          <w:w w:val="90"/>
        </w:rPr>
        <w:t> </w:t>
      </w:r>
      <w:r>
        <w:rPr>
          <w:color w:val="A0948E"/>
          <w:w w:val="90"/>
        </w:rPr>
        <w:t>ocorridas</w:t>
      </w:r>
      <w:r>
        <w:rPr>
          <w:color w:val="A0948E"/>
          <w:spacing w:val="9"/>
          <w:w w:val="90"/>
        </w:rPr>
        <w:t> </w:t>
      </w:r>
      <w:r>
        <w:rPr>
          <w:color w:val="A0948E"/>
          <w:w w:val="90"/>
        </w:rPr>
        <w:t>na</w:t>
      </w:r>
      <w:r>
        <w:rPr>
          <w:color w:val="A0948E"/>
          <w:spacing w:val="9"/>
          <w:w w:val="90"/>
        </w:rPr>
        <w:t> </w:t>
      </w:r>
      <w:r>
        <w:rPr>
          <w:color w:val="A0948E"/>
          <w:w w:val="90"/>
        </w:rPr>
        <w:t>conta</w:t>
      </w:r>
      <w:r>
        <w:rPr>
          <w:color w:val="A0948E"/>
          <w:spacing w:val="9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9"/>
          <w:w w:val="90"/>
        </w:rPr>
        <w:t> </w:t>
      </w:r>
      <w:r>
        <w:rPr>
          <w:color w:val="A0948E"/>
          <w:w w:val="90"/>
        </w:rPr>
        <w:t>AFAC</w:t>
      </w:r>
      <w:r>
        <w:rPr>
          <w:color w:val="A0948E"/>
          <w:spacing w:val="9"/>
          <w:w w:val="90"/>
        </w:rPr>
        <w:t> </w:t>
      </w:r>
      <w:r>
        <w:rPr>
          <w:color w:val="A0948E"/>
          <w:w w:val="90"/>
        </w:rPr>
        <w:t>estão</w:t>
      </w:r>
      <w:r>
        <w:rPr>
          <w:color w:val="A0948E"/>
          <w:spacing w:val="9"/>
          <w:w w:val="90"/>
        </w:rPr>
        <w:t> </w:t>
      </w:r>
      <w:r>
        <w:rPr>
          <w:color w:val="A0948E"/>
          <w:w w:val="90"/>
        </w:rPr>
        <w:t>descritas</w:t>
      </w:r>
      <w:r>
        <w:rPr>
          <w:color w:val="A0948E"/>
          <w:spacing w:val="9"/>
          <w:w w:val="90"/>
        </w:rPr>
        <w:t> </w:t>
      </w:r>
      <w:r>
        <w:rPr>
          <w:color w:val="A0948E"/>
          <w:w w:val="90"/>
        </w:rPr>
        <w:t>na</w:t>
      </w:r>
      <w:r>
        <w:rPr>
          <w:color w:val="A0948E"/>
          <w:spacing w:val="9"/>
          <w:w w:val="90"/>
        </w:rPr>
        <w:t> </w:t>
      </w:r>
      <w:r>
        <w:rPr>
          <w:color w:val="A0948E"/>
          <w:w w:val="90"/>
        </w:rPr>
        <w:t>nota</w:t>
      </w:r>
      <w:r>
        <w:rPr>
          <w:color w:val="A0948E"/>
          <w:spacing w:val="9"/>
          <w:w w:val="90"/>
        </w:rPr>
        <w:t> </w:t>
      </w:r>
      <w:r>
        <w:rPr>
          <w:color w:val="A0948E"/>
          <w:w w:val="90"/>
        </w:rPr>
        <w:t>explicativa</w:t>
      </w:r>
      <w:r>
        <w:rPr>
          <w:color w:val="A0948E"/>
          <w:spacing w:val="9"/>
          <w:w w:val="90"/>
        </w:rPr>
        <w:t> </w:t>
      </w:r>
      <w:r>
        <w:rPr>
          <w:color w:val="A0948E"/>
          <w:w w:val="90"/>
        </w:rPr>
        <w:t>número</w:t>
      </w:r>
      <w:r>
        <w:rPr>
          <w:color w:val="A0948E"/>
          <w:spacing w:val="9"/>
          <w:w w:val="90"/>
        </w:rPr>
        <w:t> </w:t>
      </w:r>
      <w:r>
        <w:rPr>
          <w:color w:val="A0948E"/>
          <w:w w:val="90"/>
        </w:rPr>
        <w:t>18.a.</w:t>
      </w:r>
    </w:p>
    <w:p>
      <w:pPr>
        <w:spacing w:after="0"/>
        <w:sectPr>
          <w:pgSz w:w="23820" w:h="16840" w:orient="landscape"/>
          <w:pgMar w:header="0" w:footer="532" w:top="1280" w:bottom="720" w:left="1140" w:right="120"/>
          <w:cols w:num="2" w:equalWidth="0">
            <w:col w:w="9390" w:space="2629"/>
            <w:col w:w="10541"/>
          </w:cols>
        </w:sectPr>
      </w:pPr>
    </w:p>
    <w:p>
      <w:pPr>
        <w:pStyle w:val="Heading2"/>
        <w:numPr>
          <w:ilvl w:val="0"/>
          <w:numId w:val="10"/>
        </w:numPr>
        <w:tabs>
          <w:tab w:pos="491" w:val="left" w:leader="none"/>
        </w:tabs>
        <w:spacing w:line="240" w:lineRule="auto" w:before="354" w:after="0"/>
        <w:ind w:left="490" w:right="0" w:hanging="328"/>
        <w:jc w:val="both"/>
      </w:pPr>
      <w:bookmarkStart w:name="_bookmark24" w:id="41"/>
      <w:bookmarkEnd w:id="41"/>
      <w:r>
        <w:rPr>
          <w:b w:val="0"/>
        </w:rPr>
      </w:r>
      <w:bookmarkStart w:name="_bookmark24" w:id="42"/>
      <w:bookmarkEnd w:id="42"/>
      <w:r>
        <w:rPr>
          <w:rFonts w:ascii="Times New Roman" w:hAnsi="Times New Roman"/>
          <w:b w:val="0"/>
          <w:color w:val="A0948E"/>
          <w:w w:val="85"/>
          <w:sz w:val="36"/>
        </w:rPr>
        <w:t>•</w:t>
      </w:r>
      <w:r>
        <w:rPr>
          <w:rFonts w:ascii="Times New Roman" w:hAnsi="Times New Roman"/>
          <w:b w:val="0"/>
          <w:color w:val="A0948E"/>
          <w:spacing w:val="6"/>
          <w:w w:val="85"/>
          <w:sz w:val="36"/>
        </w:rPr>
        <w:t> </w:t>
      </w:r>
      <w:r>
        <w:rPr>
          <w:color w:val="702C29"/>
          <w:w w:val="85"/>
        </w:rPr>
        <w:t>OPERAÇÃO</w:t>
      </w:r>
      <w:r>
        <w:rPr>
          <w:color w:val="702C29"/>
          <w:spacing w:val="24"/>
          <w:w w:val="85"/>
        </w:rPr>
        <w:t> </w:t>
      </w:r>
      <w:r>
        <w:rPr>
          <w:color w:val="702C29"/>
          <w:w w:val="85"/>
        </w:rPr>
        <w:t>PULSO</w:t>
      </w:r>
    </w:p>
    <w:p>
      <w:pPr>
        <w:pStyle w:val="BodyText"/>
        <w:spacing w:line="295" w:lineRule="auto" w:before="195"/>
        <w:ind w:left="163" w:right="39"/>
        <w:jc w:val="both"/>
      </w:pPr>
      <w:r>
        <w:rPr>
          <w:color w:val="A0948E"/>
          <w:w w:val="95"/>
        </w:rPr>
        <w:t>Em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dezembro</w:t>
      </w:r>
      <w:r>
        <w:rPr>
          <w:color w:val="A0948E"/>
          <w:spacing w:val="-2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2015,</w:t>
      </w:r>
      <w:r>
        <w:rPr>
          <w:color w:val="A0948E"/>
          <w:spacing w:val="-2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Polícia</w:t>
      </w:r>
      <w:r>
        <w:rPr>
          <w:color w:val="A0948E"/>
          <w:spacing w:val="-2"/>
          <w:w w:val="95"/>
        </w:rPr>
        <w:t> </w:t>
      </w:r>
      <w:r>
        <w:rPr>
          <w:color w:val="A0948E"/>
          <w:w w:val="95"/>
        </w:rPr>
        <w:t>Federal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deflagrou</w:t>
      </w:r>
      <w:r>
        <w:rPr>
          <w:color w:val="A0948E"/>
          <w:spacing w:val="-2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Operação</w:t>
      </w:r>
      <w:r>
        <w:rPr>
          <w:color w:val="A0948E"/>
          <w:spacing w:val="-2"/>
          <w:w w:val="95"/>
        </w:rPr>
        <w:t> </w:t>
      </w:r>
      <w:r>
        <w:rPr>
          <w:color w:val="A0948E"/>
          <w:w w:val="95"/>
        </w:rPr>
        <w:t>Pulso,</w:t>
      </w:r>
      <w:r>
        <w:rPr>
          <w:color w:val="A0948E"/>
          <w:spacing w:val="-2"/>
          <w:w w:val="95"/>
        </w:rPr>
        <w:t> </w:t>
      </w:r>
      <w:r>
        <w:rPr>
          <w:color w:val="A0948E"/>
          <w:w w:val="95"/>
        </w:rPr>
        <w:t>cuja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intenção</w:t>
      </w:r>
      <w:r>
        <w:rPr>
          <w:color w:val="A0948E"/>
          <w:spacing w:val="-2"/>
          <w:w w:val="95"/>
        </w:rPr>
        <w:t> </w:t>
      </w:r>
      <w:r>
        <w:rPr>
          <w:color w:val="A0948E"/>
          <w:w w:val="95"/>
        </w:rPr>
        <w:t>era</w:t>
      </w:r>
      <w:r>
        <w:rPr>
          <w:color w:val="A0948E"/>
          <w:spacing w:val="-3"/>
          <w:w w:val="95"/>
        </w:rPr>
        <w:t> </w:t>
      </w:r>
      <w:r>
        <w:rPr>
          <w:color w:val="A0948E"/>
          <w:w w:val="95"/>
        </w:rPr>
        <w:t>investigar</w:t>
      </w:r>
      <w:r>
        <w:rPr>
          <w:color w:val="A0948E"/>
          <w:spacing w:val="-2"/>
          <w:w w:val="95"/>
        </w:rPr>
        <w:t> </w:t>
      </w:r>
      <w:r>
        <w:rPr>
          <w:color w:val="A0948E"/>
          <w:w w:val="95"/>
        </w:rPr>
        <w:t>irre-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5"/>
        </w:rPr>
        <w:t>gularidades em licitações e contratos de logística de plasma e hemoderivados vinculados à Hemobrás.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As</w:t>
      </w:r>
      <w:r>
        <w:rPr>
          <w:color w:val="A0948E"/>
          <w:spacing w:val="11"/>
          <w:w w:val="90"/>
        </w:rPr>
        <w:t> </w:t>
      </w:r>
      <w:r>
        <w:rPr>
          <w:color w:val="A0948E"/>
          <w:w w:val="90"/>
        </w:rPr>
        <w:t>investigações</w:t>
      </w:r>
      <w:r>
        <w:rPr>
          <w:color w:val="A0948E"/>
          <w:spacing w:val="12"/>
          <w:w w:val="90"/>
        </w:rPr>
        <w:t> </w:t>
      </w:r>
      <w:r>
        <w:rPr>
          <w:color w:val="A0948E"/>
          <w:w w:val="90"/>
        </w:rPr>
        <w:t>também</w:t>
      </w:r>
      <w:r>
        <w:rPr>
          <w:color w:val="A0948E"/>
          <w:spacing w:val="12"/>
          <w:w w:val="90"/>
        </w:rPr>
        <w:t> </w:t>
      </w:r>
      <w:r>
        <w:rPr>
          <w:color w:val="A0948E"/>
          <w:w w:val="90"/>
        </w:rPr>
        <w:t>buscaram</w:t>
      </w:r>
      <w:r>
        <w:rPr>
          <w:color w:val="A0948E"/>
          <w:spacing w:val="12"/>
          <w:w w:val="90"/>
        </w:rPr>
        <w:t> </w:t>
      </w:r>
      <w:r>
        <w:rPr>
          <w:color w:val="A0948E"/>
          <w:w w:val="90"/>
        </w:rPr>
        <w:t>apurar</w:t>
      </w:r>
      <w:r>
        <w:rPr>
          <w:color w:val="A0948E"/>
          <w:spacing w:val="12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11"/>
          <w:w w:val="90"/>
        </w:rPr>
        <w:t> </w:t>
      </w:r>
      <w:r>
        <w:rPr>
          <w:color w:val="A0948E"/>
          <w:w w:val="90"/>
        </w:rPr>
        <w:t>existência</w:t>
      </w:r>
      <w:r>
        <w:rPr>
          <w:color w:val="A0948E"/>
          <w:spacing w:val="12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12"/>
          <w:w w:val="90"/>
        </w:rPr>
        <w:t> </w:t>
      </w:r>
      <w:r>
        <w:rPr>
          <w:color w:val="A0948E"/>
          <w:w w:val="90"/>
        </w:rPr>
        <w:t>fraude</w:t>
      </w:r>
      <w:r>
        <w:rPr>
          <w:color w:val="A0948E"/>
          <w:spacing w:val="12"/>
          <w:w w:val="90"/>
        </w:rPr>
        <w:t> </w:t>
      </w:r>
      <w:r>
        <w:rPr>
          <w:color w:val="A0948E"/>
          <w:w w:val="90"/>
        </w:rPr>
        <w:t>na</w:t>
      </w:r>
      <w:r>
        <w:rPr>
          <w:color w:val="A0948E"/>
          <w:spacing w:val="12"/>
          <w:w w:val="90"/>
        </w:rPr>
        <w:t> </w:t>
      </w:r>
      <w:r>
        <w:rPr>
          <w:color w:val="A0948E"/>
          <w:w w:val="90"/>
        </w:rPr>
        <w:t>construção</w:t>
      </w:r>
      <w:r>
        <w:rPr>
          <w:color w:val="A0948E"/>
          <w:spacing w:val="12"/>
          <w:w w:val="90"/>
        </w:rPr>
        <w:t> </w:t>
      </w:r>
      <w:r>
        <w:rPr>
          <w:color w:val="A0948E"/>
          <w:w w:val="90"/>
        </w:rPr>
        <w:t>da</w:t>
      </w:r>
      <w:r>
        <w:rPr>
          <w:color w:val="A0948E"/>
          <w:spacing w:val="11"/>
          <w:w w:val="90"/>
        </w:rPr>
        <w:t> </w:t>
      </w:r>
      <w:r>
        <w:rPr>
          <w:color w:val="A0948E"/>
          <w:w w:val="90"/>
        </w:rPr>
        <w:t>fábrica</w:t>
      </w:r>
      <w:r>
        <w:rPr>
          <w:color w:val="A0948E"/>
          <w:spacing w:val="12"/>
          <w:w w:val="90"/>
        </w:rPr>
        <w:t> </w:t>
      </w:r>
      <w:r>
        <w:rPr>
          <w:color w:val="A0948E"/>
          <w:w w:val="90"/>
        </w:rPr>
        <w:t>em</w:t>
      </w:r>
      <w:r>
        <w:rPr>
          <w:color w:val="A0948E"/>
          <w:spacing w:val="12"/>
          <w:w w:val="90"/>
        </w:rPr>
        <w:t> </w:t>
      </w:r>
      <w:r>
        <w:rPr>
          <w:color w:val="A0948E"/>
          <w:w w:val="90"/>
        </w:rPr>
        <w:t>Goiana-PE.</w:t>
      </w:r>
    </w:p>
    <w:p>
      <w:pPr>
        <w:pStyle w:val="BodyText"/>
        <w:spacing w:line="295" w:lineRule="auto" w:before="114"/>
        <w:ind w:left="163" w:right="38"/>
        <w:jc w:val="both"/>
      </w:pPr>
      <w:r>
        <w:rPr>
          <w:color w:val="A0948E"/>
          <w:spacing w:val="-1"/>
          <w:w w:val="95"/>
        </w:rPr>
        <w:t>As</w:t>
      </w:r>
      <w:r>
        <w:rPr>
          <w:color w:val="A0948E"/>
          <w:spacing w:val="-21"/>
          <w:w w:val="95"/>
        </w:rPr>
        <w:t> </w:t>
      </w:r>
      <w:r>
        <w:rPr>
          <w:color w:val="A0948E"/>
          <w:spacing w:val="-1"/>
          <w:w w:val="95"/>
        </w:rPr>
        <w:t>investigações</w:t>
      </w:r>
      <w:r>
        <w:rPr>
          <w:color w:val="A0948E"/>
          <w:spacing w:val="-21"/>
          <w:w w:val="95"/>
        </w:rPr>
        <w:t> </w:t>
      </w:r>
      <w:r>
        <w:rPr>
          <w:color w:val="A0948E"/>
          <w:w w:val="95"/>
        </w:rPr>
        <w:t>continuam</w:t>
      </w:r>
      <w:r>
        <w:rPr>
          <w:color w:val="A0948E"/>
          <w:spacing w:val="-21"/>
          <w:w w:val="95"/>
        </w:rPr>
        <w:t> </w:t>
      </w:r>
      <w:r>
        <w:rPr>
          <w:color w:val="A0948E"/>
          <w:w w:val="95"/>
        </w:rPr>
        <w:t>sob</w:t>
      </w:r>
      <w:r>
        <w:rPr>
          <w:color w:val="A0948E"/>
          <w:spacing w:val="-21"/>
          <w:w w:val="95"/>
        </w:rPr>
        <w:t> </w:t>
      </w:r>
      <w:r>
        <w:rPr>
          <w:color w:val="A0948E"/>
          <w:w w:val="95"/>
        </w:rPr>
        <w:t>condução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21"/>
          <w:w w:val="95"/>
        </w:rPr>
        <w:t> </w:t>
      </w:r>
      <w:r>
        <w:rPr>
          <w:color w:val="A0948E"/>
          <w:w w:val="95"/>
        </w:rPr>
        <w:t>Polícia</w:t>
      </w:r>
      <w:r>
        <w:rPr>
          <w:color w:val="A0948E"/>
          <w:spacing w:val="-21"/>
          <w:w w:val="95"/>
        </w:rPr>
        <w:t> </w:t>
      </w:r>
      <w:r>
        <w:rPr>
          <w:color w:val="A0948E"/>
          <w:w w:val="95"/>
        </w:rPr>
        <w:t>Federal</w:t>
      </w:r>
      <w:r>
        <w:rPr>
          <w:color w:val="A0948E"/>
          <w:spacing w:val="-21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21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Ministério</w:t>
      </w:r>
      <w:r>
        <w:rPr>
          <w:color w:val="A0948E"/>
          <w:spacing w:val="-21"/>
          <w:w w:val="95"/>
        </w:rPr>
        <w:t> </w:t>
      </w:r>
      <w:r>
        <w:rPr>
          <w:color w:val="A0948E"/>
          <w:w w:val="95"/>
        </w:rPr>
        <w:t>Público</w:t>
      </w:r>
      <w:r>
        <w:rPr>
          <w:color w:val="A0948E"/>
          <w:spacing w:val="-21"/>
          <w:w w:val="95"/>
        </w:rPr>
        <w:t> </w:t>
      </w:r>
      <w:r>
        <w:rPr>
          <w:color w:val="A0948E"/>
          <w:w w:val="95"/>
        </w:rPr>
        <w:t>Federal</w:t>
      </w:r>
      <w:r>
        <w:rPr>
          <w:color w:val="A0948E"/>
          <w:spacing w:val="-21"/>
          <w:w w:val="95"/>
        </w:rPr>
        <w:t> </w:t>
      </w:r>
      <w:r>
        <w:rPr>
          <w:color w:val="A0948E"/>
          <w:w w:val="95"/>
        </w:rPr>
        <w:t>–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MPF.</w:t>
      </w:r>
      <w:r>
        <w:rPr>
          <w:color w:val="A0948E"/>
          <w:spacing w:val="-21"/>
          <w:w w:val="95"/>
        </w:rPr>
        <w:t> </w:t>
      </w:r>
      <w:r>
        <w:rPr>
          <w:color w:val="A0948E"/>
          <w:w w:val="95"/>
        </w:rPr>
        <w:t>Duran-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te o exercício de 2017, esta estatal instituiu seis Processos Administrativos Disciplinares – PAD decorrentes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apontamentos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ou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recomendações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entidades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externas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(Controladoria-Geral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União,</w:t>
      </w:r>
      <w:r>
        <w:rPr>
          <w:color w:val="A0948E"/>
          <w:spacing w:val="-11"/>
          <w:w w:val="95"/>
        </w:rPr>
        <w:t> </w:t>
      </w:r>
      <w:r>
        <w:rPr>
          <w:color w:val="A0948E"/>
          <w:w w:val="95"/>
        </w:rPr>
        <w:t>Tribunal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Contas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da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União,</w:t>
      </w:r>
      <w:r>
        <w:rPr>
          <w:color w:val="A0948E"/>
          <w:spacing w:val="-5"/>
          <w:w w:val="90"/>
        </w:rPr>
        <w:t> </w:t>
      </w:r>
      <w:r>
        <w:rPr>
          <w:color w:val="A0948E"/>
          <w:w w:val="90"/>
        </w:rPr>
        <w:t>MPF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e/ou</w:t>
      </w:r>
      <w:r>
        <w:rPr>
          <w:color w:val="A0948E"/>
          <w:spacing w:val="-5"/>
          <w:w w:val="90"/>
        </w:rPr>
        <w:t> </w:t>
      </w:r>
      <w:r>
        <w:rPr>
          <w:color w:val="A0948E"/>
          <w:w w:val="90"/>
        </w:rPr>
        <w:t>Polícia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Federal)</w:t>
      </w:r>
      <w:r>
        <w:rPr>
          <w:color w:val="A0948E"/>
          <w:spacing w:val="-5"/>
          <w:w w:val="90"/>
        </w:rPr>
        <w:t> </w:t>
      </w:r>
      <w:r>
        <w:rPr>
          <w:color w:val="A0948E"/>
          <w:w w:val="90"/>
        </w:rPr>
        <w:t>e/ou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da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Auditoria</w:t>
      </w:r>
      <w:r>
        <w:rPr>
          <w:color w:val="A0948E"/>
          <w:spacing w:val="-5"/>
          <w:w w:val="90"/>
        </w:rPr>
        <w:t> </w:t>
      </w:r>
      <w:r>
        <w:rPr>
          <w:color w:val="A0948E"/>
          <w:w w:val="90"/>
        </w:rPr>
        <w:t>Interna.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Em</w:t>
      </w:r>
      <w:r>
        <w:rPr>
          <w:color w:val="A0948E"/>
          <w:spacing w:val="-5"/>
          <w:w w:val="90"/>
        </w:rPr>
        <w:t> </w:t>
      </w:r>
      <w:r>
        <w:rPr>
          <w:color w:val="A0948E"/>
          <w:w w:val="90"/>
        </w:rPr>
        <w:t>2017,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o</w:t>
      </w:r>
      <w:r>
        <w:rPr>
          <w:color w:val="A0948E"/>
          <w:spacing w:val="-5"/>
          <w:w w:val="90"/>
        </w:rPr>
        <w:t> </w:t>
      </w:r>
      <w:r>
        <w:rPr>
          <w:color w:val="A0948E"/>
          <w:w w:val="90"/>
        </w:rPr>
        <w:t>ex-presidente,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que</w:t>
      </w:r>
      <w:r>
        <w:rPr>
          <w:color w:val="A0948E"/>
          <w:spacing w:val="-5"/>
          <w:w w:val="90"/>
        </w:rPr>
        <w:t> </w:t>
      </w:r>
      <w:r>
        <w:rPr>
          <w:color w:val="A0948E"/>
          <w:w w:val="90"/>
        </w:rPr>
        <w:t>estava</w:t>
      </w:r>
      <w:r>
        <w:rPr>
          <w:color w:val="A0948E"/>
          <w:spacing w:val="-55"/>
          <w:w w:val="90"/>
        </w:rPr>
        <w:t> </w:t>
      </w:r>
      <w:r>
        <w:rPr>
          <w:color w:val="A0948E"/>
        </w:rPr>
        <w:t>afastado,</w:t>
      </w:r>
      <w:r>
        <w:rPr>
          <w:color w:val="A0948E"/>
          <w:spacing w:val="-21"/>
        </w:rPr>
        <w:t> </w:t>
      </w:r>
      <w:r>
        <w:rPr>
          <w:color w:val="A0948E"/>
        </w:rPr>
        <w:t>renunciou</w:t>
      </w:r>
      <w:r>
        <w:rPr>
          <w:color w:val="A0948E"/>
          <w:spacing w:val="-20"/>
        </w:rPr>
        <w:t> </w:t>
      </w:r>
      <w:r>
        <w:rPr>
          <w:color w:val="A0948E"/>
        </w:rPr>
        <w:t>ao</w:t>
      </w:r>
      <w:r>
        <w:rPr>
          <w:color w:val="A0948E"/>
          <w:spacing w:val="-20"/>
        </w:rPr>
        <w:t> </w:t>
      </w:r>
      <w:r>
        <w:rPr>
          <w:color w:val="A0948E"/>
        </w:rPr>
        <w:t>cargo.</w:t>
      </w:r>
    </w:p>
    <w:p>
      <w:pPr>
        <w:pStyle w:val="BodyText"/>
        <w:spacing w:line="295" w:lineRule="auto" w:before="113"/>
        <w:ind w:left="163" w:right="38"/>
        <w:jc w:val="both"/>
      </w:pPr>
      <w:r>
        <w:rPr>
          <w:color w:val="A0948E"/>
          <w:w w:val="95"/>
        </w:rPr>
        <w:t>Em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2018,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houve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julgamento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primeira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instância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primeiro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processo.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Como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desdobramento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18"/>
          <w:w w:val="95"/>
        </w:rPr>
        <w:t> </w:t>
      </w:r>
      <w:r>
        <w:rPr>
          <w:color w:val="A0948E"/>
          <w:w w:val="95"/>
        </w:rPr>
        <w:t>ope-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5"/>
        </w:rPr>
        <w:t>ração, o MPF-PE, ainda em 2018, apresentou nova denúncia referente a outro processo investigado na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Operação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Pulso,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que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teve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o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início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do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julgamento,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em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primeira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instância,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no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exercício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2021.</w:t>
      </w:r>
    </w:p>
    <w:p>
      <w:pPr>
        <w:pStyle w:val="BodyText"/>
        <w:spacing w:line="295" w:lineRule="auto" w:before="114"/>
        <w:ind w:left="163" w:right="38"/>
        <w:jc w:val="both"/>
      </w:pPr>
      <w:r>
        <w:rPr>
          <w:color w:val="A0948E"/>
          <w:spacing w:val="-1"/>
          <w:w w:val="95"/>
        </w:rPr>
        <w:t>No</w:t>
      </w:r>
      <w:r>
        <w:rPr>
          <w:color w:val="A0948E"/>
          <w:spacing w:val="-20"/>
          <w:w w:val="95"/>
        </w:rPr>
        <w:t> </w:t>
      </w:r>
      <w:r>
        <w:rPr>
          <w:color w:val="A0948E"/>
          <w:spacing w:val="-1"/>
          <w:w w:val="95"/>
        </w:rPr>
        <w:t>decorrer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exercício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2021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não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houveram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outros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fatos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relacionados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à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Operação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Pulso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Hemobrás</w:t>
      </w:r>
      <w:r>
        <w:rPr>
          <w:color w:val="A0948E"/>
          <w:spacing w:val="-57"/>
          <w:w w:val="95"/>
        </w:rPr>
        <w:t> </w:t>
      </w:r>
      <w:r>
        <w:rPr>
          <w:color w:val="A0948E"/>
          <w:w w:val="95"/>
        </w:rPr>
        <w:t>continua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acompanhando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as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investigações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colaborando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com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as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autoridades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competentes.</w:t>
      </w:r>
    </w:p>
    <w:p>
      <w:pPr>
        <w:pStyle w:val="BodyText"/>
        <w:spacing w:line="295" w:lineRule="auto" w:before="114"/>
        <w:ind w:left="163" w:right="39"/>
        <w:jc w:val="both"/>
      </w:pPr>
      <w:r>
        <w:rPr>
          <w:color w:val="A0948E"/>
          <w:spacing w:val="-1"/>
          <w:w w:val="95"/>
        </w:rPr>
        <w:t>Vale</w:t>
      </w:r>
      <w:r>
        <w:rPr>
          <w:color w:val="A0948E"/>
          <w:spacing w:val="-17"/>
          <w:w w:val="95"/>
        </w:rPr>
        <w:t> </w:t>
      </w:r>
      <w:r>
        <w:rPr>
          <w:color w:val="A0948E"/>
          <w:spacing w:val="-1"/>
          <w:w w:val="95"/>
        </w:rPr>
        <w:t>salientar</w:t>
      </w:r>
      <w:r>
        <w:rPr>
          <w:color w:val="A0948E"/>
          <w:spacing w:val="-17"/>
          <w:w w:val="95"/>
        </w:rPr>
        <w:t> </w:t>
      </w:r>
      <w:r>
        <w:rPr>
          <w:color w:val="A0948E"/>
          <w:spacing w:val="-1"/>
          <w:w w:val="95"/>
        </w:rPr>
        <w:t>que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a</w:t>
      </w:r>
      <w:r>
        <w:rPr>
          <w:color w:val="A0948E"/>
          <w:spacing w:val="-17"/>
          <w:w w:val="95"/>
        </w:rPr>
        <w:t> </w:t>
      </w:r>
      <w:r>
        <w:rPr>
          <w:color w:val="A0948E"/>
          <w:spacing w:val="-1"/>
          <w:w w:val="95"/>
        </w:rPr>
        <w:t>Companhia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vem</w:t>
      </w:r>
      <w:r>
        <w:rPr>
          <w:color w:val="A0948E"/>
          <w:spacing w:val="-17"/>
          <w:w w:val="95"/>
        </w:rPr>
        <w:t> </w:t>
      </w:r>
      <w:r>
        <w:rPr>
          <w:color w:val="A0948E"/>
          <w:spacing w:val="-1"/>
          <w:w w:val="95"/>
        </w:rPr>
        <w:t>atuando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para</w:t>
      </w:r>
      <w:r>
        <w:rPr>
          <w:color w:val="A0948E"/>
          <w:spacing w:val="-17"/>
          <w:w w:val="95"/>
        </w:rPr>
        <w:t> </w:t>
      </w:r>
      <w:r>
        <w:rPr>
          <w:color w:val="A0948E"/>
          <w:spacing w:val="-1"/>
          <w:w w:val="95"/>
        </w:rPr>
        <w:t>sedimentar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continuamente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sua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cultura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7"/>
          <w:w w:val="95"/>
        </w:rPr>
        <w:t> </w:t>
      </w:r>
      <w:r>
        <w:rPr>
          <w:color w:val="A0948E"/>
          <w:w w:val="95"/>
        </w:rPr>
        <w:t>conformida-</w:t>
      </w:r>
      <w:r>
        <w:rPr>
          <w:color w:val="A0948E"/>
          <w:spacing w:val="-57"/>
          <w:w w:val="95"/>
        </w:rPr>
        <w:t> </w:t>
      </w:r>
      <w:r>
        <w:rPr>
          <w:color w:val="A0948E"/>
          <w:w w:val="90"/>
        </w:rPr>
        <w:t>de,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fortalecendo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o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valor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institucional</w:t>
      </w:r>
      <w:r>
        <w:rPr>
          <w:color w:val="A0948E"/>
          <w:spacing w:val="-26"/>
          <w:w w:val="90"/>
        </w:rPr>
        <w:t> </w:t>
      </w:r>
      <w:r>
        <w:rPr>
          <w:color w:val="A0948E"/>
          <w:w w:val="90"/>
        </w:rPr>
        <w:t>“ética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e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integridade”,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considerando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os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seguintes</w:t>
      </w:r>
      <w:r>
        <w:rPr>
          <w:color w:val="A0948E"/>
          <w:spacing w:val="-6"/>
          <w:w w:val="90"/>
        </w:rPr>
        <w:t> </w:t>
      </w:r>
      <w:r>
        <w:rPr>
          <w:color w:val="A0948E"/>
          <w:w w:val="90"/>
        </w:rPr>
        <w:t>dispositivos:</w:t>
      </w:r>
    </w:p>
    <w:p>
      <w:pPr>
        <w:pStyle w:val="ListParagraph"/>
        <w:numPr>
          <w:ilvl w:val="0"/>
          <w:numId w:val="2"/>
        </w:numPr>
        <w:tabs>
          <w:tab w:pos="323" w:val="left" w:leader="none"/>
        </w:tabs>
        <w:spacing w:line="240" w:lineRule="auto" w:before="26" w:after="0"/>
        <w:ind w:left="322" w:right="0" w:hanging="160"/>
        <w:jc w:val="left"/>
        <w:rPr>
          <w:sz w:val="21"/>
        </w:rPr>
      </w:pPr>
      <w:r>
        <w:rPr>
          <w:color w:val="A0948E"/>
          <w:w w:val="95"/>
          <w:sz w:val="21"/>
        </w:rPr>
        <w:t>Código</w:t>
      </w:r>
      <w:r>
        <w:rPr>
          <w:color w:val="A0948E"/>
          <w:spacing w:val="-14"/>
          <w:w w:val="95"/>
          <w:sz w:val="21"/>
        </w:rPr>
        <w:t> </w:t>
      </w:r>
      <w:r>
        <w:rPr>
          <w:color w:val="A0948E"/>
          <w:w w:val="95"/>
          <w:sz w:val="21"/>
        </w:rPr>
        <w:t>de</w:t>
      </w:r>
      <w:r>
        <w:rPr>
          <w:color w:val="A0948E"/>
          <w:spacing w:val="-14"/>
          <w:w w:val="95"/>
          <w:sz w:val="21"/>
        </w:rPr>
        <w:t> </w:t>
      </w:r>
      <w:r>
        <w:rPr>
          <w:color w:val="A0948E"/>
          <w:w w:val="95"/>
          <w:sz w:val="21"/>
        </w:rPr>
        <w:t>Conduta</w:t>
      </w:r>
      <w:r>
        <w:rPr>
          <w:color w:val="A0948E"/>
          <w:spacing w:val="-14"/>
          <w:w w:val="95"/>
          <w:sz w:val="21"/>
        </w:rPr>
        <w:t> </w:t>
      </w:r>
      <w:r>
        <w:rPr>
          <w:color w:val="A0948E"/>
          <w:w w:val="95"/>
          <w:sz w:val="21"/>
        </w:rPr>
        <w:t>e</w:t>
      </w:r>
      <w:r>
        <w:rPr>
          <w:color w:val="A0948E"/>
          <w:spacing w:val="-13"/>
          <w:w w:val="95"/>
          <w:sz w:val="21"/>
        </w:rPr>
        <w:t> </w:t>
      </w:r>
      <w:r>
        <w:rPr>
          <w:color w:val="A0948E"/>
          <w:w w:val="95"/>
          <w:sz w:val="21"/>
        </w:rPr>
        <w:t>de</w:t>
      </w:r>
      <w:r>
        <w:rPr>
          <w:color w:val="A0948E"/>
          <w:spacing w:val="-14"/>
          <w:w w:val="95"/>
          <w:sz w:val="21"/>
        </w:rPr>
        <w:t> </w:t>
      </w:r>
      <w:r>
        <w:rPr>
          <w:color w:val="A0948E"/>
          <w:w w:val="95"/>
          <w:sz w:val="21"/>
        </w:rPr>
        <w:t>Integridade.</w:t>
      </w:r>
    </w:p>
    <w:p>
      <w:pPr>
        <w:pStyle w:val="ListParagraph"/>
        <w:numPr>
          <w:ilvl w:val="0"/>
          <w:numId w:val="2"/>
        </w:numPr>
        <w:tabs>
          <w:tab w:pos="323" w:val="left" w:leader="none"/>
        </w:tabs>
        <w:spacing w:line="240" w:lineRule="auto" w:before="81" w:after="0"/>
        <w:ind w:left="322" w:right="0" w:hanging="160"/>
        <w:jc w:val="left"/>
        <w:rPr>
          <w:sz w:val="21"/>
        </w:rPr>
      </w:pPr>
      <w:r>
        <w:rPr>
          <w:color w:val="A0948E"/>
          <w:w w:val="90"/>
          <w:sz w:val="21"/>
        </w:rPr>
        <w:t>Política</w:t>
      </w:r>
      <w:r>
        <w:rPr>
          <w:color w:val="A0948E"/>
          <w:spacing w:val="3"/>
          <w:w w:val="90"/>
          <w:sz w:val="21"/>
        </w:rPr>
        <w:t> </w:t>
      </w:r>
      <w:r>
        <w:rPr>
          <w:color w:val="A0948E"/>
          <w:w w:val="90"/>
          <w:sz w:val="21"/>
        </w:rPr>
        <w:t>de</w:t>
      </w:r>
      <w:r>
        <w:rPr>
          <w:color w:val="A0948E"/>
          <w:spacing w:val="4"/>
          <w:w w:val="90"/>
          <w:sz w:val="21"/>
        </w:rPr>
        <w:t> </w:t>
      </w:r>
      <w:r>
        <w:rPr>
          <w:color w:val="A0948E"/>
          <w:w w:val="90"/>
          <w:sz w:val="21"/>
        </w:rPr>
        <w:t>Proteção</w:t>
      </w:r>
      <w:r>
        <w:rPr>
          <w:color w:val="A0948E"/>
          <w:spacing w:val="3"/>
          <w:w w:val="90"/>
          <w:sz w:val="21"/>
        </w:rPr>
        <w:t> </w:t>
      </w:r>
      <w:r>
        <w:rPr>
          <w:color w:val="A0948E"/>
          <w:w w:val="90"/>
          <w:sz w:val="21"/>
        </w:rPr>
        <w:t>aos</w:t>
      </w:r>
      <w:r>
        <w:rPr>
          <w:color w:val="A0948E"/>
          <w:spacing w:val="4"/>
          <w:w w:val="90"/>
          <w:sz w:val="21"/>
        </w:rPr>
        <w:t> </w:t>
      </w:r>
      <w:r>
        <w:rPr>
          <w:color w:val="A0948E"/>
          <w:w w:val="90"/>
          <w:sz w:val="21"/>
        </w:rPr>
        <w:t>Denunciantes</w:t>
      </w:r>
      <w:r>
        <w:rPr>
          <w:color w:val="A0948E"/>
          <w:spacing w:val="4"/>
          <w:w w:val="90"/>
          <w:sz w:val="21"/>
        </w:rPr>
        <w:t> </w:t>
      </w:r>
      <w:r>
        <w:rPr>
          <w:color w:val="A0948E"/>
          <w:w w:val="90"/>
          <w:sz w:val="21"/>
        </w:rPr>
        <w:t>de</w:t>
      </w:r>
      <w:r>
        <w:rPr>
          <w:color w:val="A0948E"/>
          <w:spacing w:val="3"/>
          <w:w w:val="90"/>
          <w:sz w:val="21"/>
        </w:rPr>
        <w:t> </w:t>
      </w:r>
      <w:r>
        <w:rPr>
          <w:color w:val="A0948E"/>
          <w:w w:val="90"/>
          <w:sz w:val="21"/>
        </w:rPr>
        <w:t>Boa-fé.</w:t>
      </w:r>
    </w:p>
    <w:p>
      <w:pPr>
        <w:pStyle w:val="ListParagraph"/>
        <w:numPr>
          <w:ilvl w:val="0"/>
          <w:numId w:val="2"/>
        </w:numPr>
        <w:tabs>
          <w:tab w:pos="323" w:val="left" w:leader="none"/>
        </w:tabs>
        <w:spacing w:line="240" w:lineRule="auto" w:before="80" w:after="0"/>
        <w:ind w:left="322" w:right="0" w:hanging="160"/>
        <w:jc w:val="left"/>
        <w:rPr>
          <w:sz w:val="21"/>
        </w:rPr>
      </w:pPr>
      <w:r>
        <w:rPr>
          <w:color w:val="A0948E"/>
          <w:w w:val="90"/>
          <w:sz w:val="21"/>
        </w:rPr>
        <w:t>Política</w:t>
      </w:r>
      <w:r>
        <w:rPr>
          <w:color w:val="A0948E"/>
          <w:spacing w:val="4"/>
          <w:w w:val="90"/>
          <w:sz w:val="21"/>
        </w:rPr>
        <w:t> </w:t>
      </w:r>
      <w:r>
        <w:rPr>
          <w:color w:val="A0948E"/>
          <w:w w:val="90"/>
          <w:sz w:val="21"/>
        </w:rPr>
        <w:t>de</w:t>
      </w:r>
      <w:r>
        <w:rPr>
          <w:color w:val="A0948E"/>
          <w:spacing w:val="-7"/>
          <w:w w:val="90"/>
          <w:sz w:val="21"/>
        </w:rPr>
        <w:t> </w:t>
      </w:r>
      <w:r>
        <w:rPr>
          <w:color w:val="A0948E"/>
          <w:w w:val="90"/>
          <w:sz w:val="21"/>
        </w:rPr>
        <w:t>Tomada</w:t>
      </w:r>
      <w:r>
        <w:rPr>
          <w:color w:val="A0948E"/>
          <w:spacing w:val="5"/>
          <w:w w:val="90"/>
          <w:sz w:val="21"/>
        </w:rPr>
        <w:t> </w:t>
      </w:r>
      <w:r>
        <w:rPr>
          <w:color w:val="A0948E"/>
          <w:w w:val="90"/>
          <w:sz w:val="21"/>
        </w:rPr>
        <w:t>de</w:t>
      </w:r>
      <w:r>
        <w:rPr>
          <w:color w:val="A0948E"/>
          <w:spacing w:val="5"/>
          <w:w w:val="90"/>
          <w:sz w:val="21"/>
        </w:rPr>
        <w:t> </w:t>
      </w:r>
      <w:r>
        <w:rPr>
          <w:color w:val="A0948E"/>
          <w:w w:val="90"/>
          <w:sz w:val="21"/>
        </w:rPr>
        <w:t>Decisão</w:t>
      </w:r>
      <w:r>
        <w:rPr>
          <w:color w:val="A0948E"/>
          <w:spacing w:val="5"/>
          <w:w w:val="90"/>
          <w:sz w:val="21"/>
        </w:rPr>
        <w:t> </w:t>
      </w:r>
      <w:r>
        <w:rPr>
          <w:color w:val="A0948E"/>
          <w:w w:val="90"/>
          <w:sz w:val="21"/>
        </w:rPr>
        <w:t>e</w:t>
      </w:r>
      <w:r>
        <w:rPr>
          <w:color w:val="A0948E"/>
          <w:spacing w:val="5"/>
          <w:w w:val="90"/>
          <w:sz w:val="21"/>
        </w:rPr>
        <w:t> </w:t>
      </w:r>
      <w:r>
        <w:rPr>
          <w:color w:val="A0948E"/>
          <w:w w:val="90"/>
          <w:sz w:val="21"/>
        </w:rPr>
        <w:t>Alçadas</w:t>
      </w:r>
      <w:r>
        <w:rPr>
          <w:color w:val="A0948E"/>
          <w:spacing w:val="5"/>
          <w:w w:val="90"/>
          <w:sz w:val="21"/>
        </w:rPr>
        <w:t> </w:t>
      </w:r>
      <w:r>
        <w:rPr>
          <w:color w:val="A0948E"/>
          <w:w w:val="90"/>
          <w:sz w:val="21"/>
        </w:rPr>
        <w:t>Decisórias.</w:t>
      </w:r>
    </w:p>
    <w:p>
      <w:pPr>
        <w:pStyle w:val="ListParagraph"/>
        <w:numPr>
          <w:ilvl w:val="0"/>
          <w:numId w:val="2"/>
        </w:numPr>
        <w:tabs>
          <w:tab w:pos="323" w:val="left" w:leader="none"/>
        </w:tabs>
        <w:spacing w:line="240" w:lineRule="auto" w:before="81" w:after="0"/>
        <w:ind w:left="322" w:right="0" w:hanging="160"/>
        <w:jc w:val="left"/>
        <w:rPr>
          <w:sz w:val="21"/>
        </w:rPr>
      </w:pPr>
      <w:r>
        <w:rPr>
          <w:color w:val="A0948E"/>
          <w:w w:val="90"/>
          <w:sz w:val="21"/>
        </w:rPr>
        <w:t>Normativa</w:t>
      </w:r>
      <w:r>
        <w:rPr>
          <w:color w:val="A0948E"/>
          <w:spacing w:val="9"/>
          <w:w w:val="90"/>
          <w:sz w:val="21"/>
        </w:rPr>
        <w:t> </w:t>
      </w:r>
      <w:r>
        <w:rPr>
          <w:color w:val="A0948E"/>
          <w:w w:val="90"/>
          <w:sz w:val="21"/>
        </w:rPr>
        <w:t>de</w:t>
      </w:r>
      <w:r>
        <w:rPr>
          <w:color w:val="A0948E"/>
          <w:spacing w:val="10"/>
          <w:w w:val="90"/>
          <w:sz w:val="21"/>
        </w:rPr>
        <w:t> </w:t>
      </w:r>
      <w:r>
        <w:rPr>
          <w:color w:val="A0948E"/>
          <w:w w:val="90"/>
          <w:sz w:val="21"/>
        </w:rPr>
        <w:t>Proteção</w:t>
      </w:r>
      <w:r>
        <w:rPr>
          <w:color w:val="A0948E"/>
          <w:spacing w:val="10"/>
          <w:w w:val="90"/>
          <w:sz w:val="21"/>
        </w:rPr>
        <w:t> </w:t>
      </w:r>
      <w:r>
        <w:rPr>
          <w:color w:val="A0948E"/>
          <w:w w:val="90"/>
          <w:sz w:val="21"/>
        </w:rPr>
        <w:t>aos</w:t>
      </w:r>
      <w:r>
        <w:rPr>
          <w:color w:val="A0948E"/>
          <w:spacing w:val="9"/>
          <w:w w:val="90"/>
          <w:sz w:val="21"/>
        </w:rPr>
        <w:t> </w:t>
      </w:r>
      <w:r>
        <w:rPr>
          <w:color w:val="A0948E"/>
          <w:w w:val="90"/>
          <w:sz w:val="21"/>
        </w:rPr>
        <w:t>Registros</w:t>
      </w:r>
      <w:r>
        <w:rPr>
          <w:color w:val="A0948E"/>
          <w:spacing w:val="10"/>
          <w:w w:val="90"/>
          <w:sz w:val="21"/>
        </w:rPr>
        <w:t> </w:t>
      </w:r>
      <w:r>
        <w:rPr>
          <w:color w:val="A0948E"/>
          <w:w w:val="90"/>
          <w:sz w:val="21"/>
        </w:rPr>
        <w:t>e</w:t>
      </w:r>
      <w:r>
        <w:rPr>
          <w:color w:val="A0948E"/>
          <w:spacing w:val="10"/>
          <w:w w:val="90"/>
          <w:sz w:val="21"/>
        </w:rPr>
        <w:t> </w:t>
      </w:r>
      <w:r>
        <w:rPr>
          <w:color w:val="A0948E"/>
          <w:w w:val="90"/>
          <w:sz w:val="21"/>
        </w:rPr>
        <w:t>Controles</w:t>
      </w:r>
      <w:r>
        <w:rPr>
          <w:color w:val="A0948E"/>
          <w:spacing w:val="9"/>
          <w:w w:val="90"/>
          <w:sz w:val="21"/>
        </w:rPr>
        <w:t> </w:t>
      </w:r>
      <w:r>
        <w:rPr>
          <w:color w:val="A0948E"/>
          <w:w w:val="90"/>
          <w:sz w:val="21"/>
        </w:rPr>
        <w:t>Contábeis.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</w:pPr>
    </w:p>
    <w:p>
      <w:pPr>
        <w:pStyle w:val="Heading2"/>
        <w:numPr>
          <w:ilvl w:val="0"/>
          <w:numId w:val="10"/>
        </w:numPr>
        <w:tabs>
          <w:tab w:pos="491" w:val="left" w:leader="none"/>
        </w:tabs>
        <w:spacing w:line="240" w:lineRule="auto" w:before="0" w:after="0"/>
        <w:ind w:left="490" w:right="0" w:hanging="328"/>
        <w:jc w:val="both"/>
      </w:pPr>
      <w:r>
        <w:rPr>
          <w:rFonts w:ascii="Times New Roman" w:hAnsi="Times New Roman"/>
          <w:b w:val="0"/>
          <w:color w:val="A0948E"/>
          <w:w w:val="80"/>
          <w:sz w:val="36"/>
        </w:rPr>
        <w:t>•</w:t>
      </w:r>
      <w:r>
        <w:rPr>
          <w:rFonts w:ascii="Times New Roman" w:hAnsi="Times New Roman"/>
          <w:b w:val="0"/>
          <w:color w:val="A0948E"/>
          <w:spacing w:val="-6"/>
          <w:w w:val="80"/>
          <w:sz w:val="36"/>
        </w:rPr>
        <w:t> </w:t>
      </w:r>
      <w:r>
        <w:rPr>
          <w:color w:val="702C29"/>
          <w:w w:val="80"/>
        </w:rPr>
        <w:t>PERSPECTIVAS</w:t>
      </w:r>
      <w:r>
        <w:rPr>
          <w:color w:val="702C29"/>
          <w:spacing w:val="12"/>
          <w:w w:val="80"/>
        </w:rPr>
        <w:t> </w:t>
      </w:r>
      <w:r>
        <w:rPr>
          <w:color w:val="702C29"/>
          <w:w w:val="80"/>
        </w:rPr>
        <w:t>INSTITUCIONAIS</w:t>
      </w:r>
    </w:p>
    <w:p>
      <w:pPr>
        <w:pStyle w:val="BodyText"/>
        <w:spacing w:line="295" w:lineRule="auto" w:before="196"/>
        <w:ind w:left="163" w:right="39"/>
        <w:jc w:val="both"/>
      </w:pPr>
      <w:r>
        <w:rPr>
          <w:color w:val="A0948E"/>
          <w:spacing w:val="-1"/>
          <w:w w:val="95"/>
        </w:rPr>
        <w:t>Em</w:t>
      </w:r>
      <w:r>
        <w:rPr>
          <w:color w:val="A0948E"/>
          <w:spacing w:val="-22"/>
          <w:w w:val="95"/>
        </w:rPr>
        <w:t> </w:t>
      </w:r>
      <w:r>
        <w:rPr>
          <w:color w:val="A0948E"/>
          <w:spacing w:val="-1"/>
          <w:w w:val="95"/>
        </w:rPr>
        <w:t>2021,</w:t>
      </w:r>
      <w:r>
        <w:rPr>
          <w:color w:val="A0948E"/>
          <w:spacing w:val="-22"/>
          <w:w w:val="95"/>
        </w:rPr>
        <w:t> </w:t>
      </w:r>
      <w:r>
        <w:rPr>
          <w:color w:val="A0948E"/>
          <w:spacing w:val="-1"/>
          <w:w w:val="95"/>
        </w:rPr>
        <w:t>com</w:t>
      </w:r>
      <w:r>
        <w:rPr>
          <w:color w:val="A0948E"/>
          <w:spacing w:val="-21"/>
          <w:w w:val="95"/>
        </w:rPr>
        <w:t> </w:t>
      </w:r>
      <w:r>
        <w:rPr>
          <w:color w:val="A0948E"/>
          <w:spacing w:val="-1"/>
          <w:w w:val="95"/>
        </w:rPr>
        <w:t>a</w:t>
      </w:r>
      <w:r>
        <w:rPr>
          <w:color w:val="A0948E"/>
          <w:spacing w:val="-22"/>
          <w:w w:val="95"/>
        </w:rPr>
        <w:t> </w:t>
      </w:r>
      <w:r>
        <w:rPr>
          <w:color w:val="A0948E"/>
          <w:spacing w:val="-1"/>
          <w:w w:val="95"/>
        </w:rPr>
        <w:t>contratação</w:t>
      </w:r>
      <w:r>
        <w:rPr>
          <w:color w:val="A0948E"/>
          <w:spacing w:val="-21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novo</w:t>
      </w:r>
      <w:r>
        <w:rPr>
          <w:color w:val="A0948E"/>
          <w:spacing w:val="-21"/>
          <w:w w:val="95"/>
        </w:rPr>
        <w:t> </w:t>
      </w:r>
      <w:r>
        <w:rPr>
          <w:color w:val="A0948E"/>
          <w:w w:val="95"/>
        </w:rPr>
        <w:t>fracionador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para</w:t>
      </w:r>
      <w:r>
        <w:rPr>
          <w:color w:val="A0948E"/>
          <w:spacing w:val="-21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plasma</w:t>
      </w:r>
      <w:r>
        <w:rPr>
          <w:color w:val="A0948E"/>
          <w:spacing w:val="-21"/>
          <w:w w:val="95"/>
        </w:rPr>
        <w:t> </w:t>
      </w:r>
      <w:r>
        <w:rPr>
          <w:color w:val="A0948E"/>
          <w:w w:val="95"/>
        </w:rPr>
        <w:t>armazenado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21"/>
          <w:w w:val="95"/>
        </w:rPr>
        <w:t> </w:t>
      </w:r>
      <w:r>
        <w:rPr>
          <w:color w:val="A0948E"/>
          <w:w w:val="95"/>
        </w:rPr>
        <w:t>B01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com</w:t>
      </w:r>
      <w:r>
        <w:rPr>
          <w:color w:val="A0948E"/>
          <w:spacing w:val="-21"/>
          <w:w w:val="95"/>
        </w:rPr>
        <w:t> </w:t>
      </w:r>
      <w:r>
        <w:rPr>
          <w:color w:val="A0948E"/>
          <w:w w:val="95"/>
        </w:rPr>
        <w:t>início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21"/>
          <w:w w:val="95"/>
        </w:rPr>
        <w:t> </w:t>
      </w:r>
      <w:r>
        <w:rPr>
          <w:color w:val="A0948E"/>
          <w:w w:val="95"/>
        </w:rPr>
        <w:t>quali-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ficação dos hemocentros, para retomada da coleta e exportação de plasma, a Hemobrás retomará a distri-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5"/>
        </w:rPr>
        <w:t>buição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medicamentos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hemoderivados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exercício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2022,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com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previsão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distribuir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22"/>
          <w:w w:val="95"/>
        </w:rPr>
        <w:t> </w:t>
      </w:r>
      <w:r>
        <w:rPr>
          <w:color w:val="A0948E"/>
          <w:w w:val="95"/>
        </w:rPr>
        <w:t>primeiro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ano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5"/>
        </w:rPr>
        <w:t>aproximadamente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406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mil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frascos.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Sendo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maior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distribuição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medicamentos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hemoderivados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desde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57"/>
          <w:w w:val="95"/>
        </w:rPr>
        <w:t> </w:t>
      </w:r>
      <w:r>
        <w:rPr>
          <w:color w:val="A0948E"/>
        </w:rPr>
        <w:t>início</w:t>
      </w:r>
      <w:r>
        <w:rPr>
          <w:color w:val="A0948E"/>
          <w:spacing w:val="-22"/>
        </w:rPr>
        <w:t> </w:t>
      </w:r>
      <w:r>
        <w:rPr>
          <w:color w:val="A0948E"/>
        </w:rPr>
        <w:t>da</w:t>
      </w:r>
      <w:r>
        <w:rPr>
          <w:color w:val="A0948E"/>
          <w:spacing w:val="-22"/>
        </w:rPr>
        <w:t> </w:t>
      </w:r>
      <w:r>
        <w:rPr>
          <w:color w:val="A0948E"/>
        </w:rPr>
        <w:t>transferência</w:t>
      </w:r>
      <w:r>
        <w:rPr>
          <w:color w:val="A0948E"/>
          <w:spacing w:val="-22"/>
        </w:rPr>
        <w:t> </w:t>
      </w:r>
      <w:r>
        <w:rPr>
          <w:color w:val="A0948E"/>
        </w:rPr>
        <w:t>de</w:t>
      </w:r>
      <w:r>
        <w:rPr>
          <w:color w:val="A0948E"/>
          <w:spacing w:val="-22"/>
        </w:rPr>
        <w:t> </w:t>
      </w:r>
      <w:r>
        <w:rPr>
          <w:color w:val="A0948E"/>
        </w:rPr>
        <w:t>tecnologia,</w:t>
      </w:r>
      <w:r>
        <w:rPr>
          <w:color w:val="A0948E"/>
          <w:spacing w:val="-22"/>
        </w:rPr>
        <w:t> </w:t>
      </w:r>
      <w:r>
        <w:rPr>
          <w:color w:val="A0948E"/>
        </w:rPr>
        <w:t>para</w:t>
      </w:r>
      <w:r>
        <w:rPr>
          <w:color w:val="A0948E"/>
          <w:spacing w:val="-22"/>
        </w:rPr>
        <w:t> </w:t>
      </w:r>
      <w:r>
        <w:rPr>
          <w:color w:val="A0948E"/>
        </w:rPr>
        <w:t>um</w:t>
      </w:r>
      <w:r>
        <w:rPr>
          <w:color w:val="A0948E"/>
          <w:spacing w:val="-21"/>
        </w:rPr>
        <w:t> </w:t>
      </w:r>
      <w:r>
        <w:rPr>
          <w:color w:val="A0948E"/>
        </w:rPr>
        <w:t>ano.</w:t>
      </w:r>
    </w:p>
    <w:p>
      <w:pPr>
        <w:pStyle w:val="BodyText"/>
        <w:spacing w:line="295" w:lineRule="auto" w:before="113"/>
        <w:ind w:left="163" w:right="39"/>
        <w:jc w:val="both"/>
      </w:pPr>
      <w:r>
        <w:rPr>
          <w:color w:val="A0948E"/>
          <w:spacing w:val="-1"/>
          <w:w w:val="95"/>
        </w:rPr>
        <w:t>Quanto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ao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projeto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construção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linha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produção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Fator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VIII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recombinante,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que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prevê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investi-</w:t>
      </w:r>
      <w:r>
        <w:rPr>
          <w:color w:val="A0948E"/>
          <w:spacing w:val="-58"/>
          <w:w w:val="95"/>
        </w:rPr>
        <w:t> </w:t>
      </w:r>
      <w:r>
        <w:rPr>
          <w:color w:val="A0948E"/>
          <w:spacing w:val="-1"/>
          <w:w w:val="95"/>
        </w:rPr>
        <w:t>mento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até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U$D250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milhões,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2021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Hemobrás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reconheceu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valor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R$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25,97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milhões.</w:t>
      </w:r>
    </w:p>
    <w:p>
      <w:pPr>
        <w:pStyle w:val="BodyText"/>
        <w:spacing w:line="295" w:lineRule="auto" w:before="114"/>
        <w:ind w:left="163" w:right="38"/>
        <w:jc w:val="both"/>
      </w:pPr>
      <w:r>
        <w:rPr>
          <w:color w:val="A0948E"/>
          <w:spacing w:val="-1"/>
          <w:w w:val="95"/>
        </w:rPr>
        <w:t>A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Companhia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manterá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o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foco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em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buscar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atingir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as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metas</w:t>
      </w:r>
      <w:r>
        <w:rPr>
          <w:color w:val="A0948E"/>
          <w:spacing w:val="-16"/>
          <w:w w:val="95"/>
        </w:rPr>
        <w:t> </w:t>
      </w:r>
      <w:r>
        <w:rPr>
          <w:color w:val="A0948E"/>
          <w:spacing w:val="-1"/>
          <w:w w:val="95"/>
        </w:rPr>
        <w:t>estratégicas</w:t>
      </w:r>
      <w:r>
        <w:rPr>
          <w:color w:val="A0948E"/>
          <w:spacing w:val="-15"/>
          <w:w w:val="95"/>
        </w:rPr>
        <w:t> </w:t>
      </w:r>
      <w:r>
        <w:rPr>
          <w:color w:val="A0948E"/>
          <w:spacing w:val="-1"/>
          <w:w w:val="95"/>
        </w:rPr>
        <w:t>corporativas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para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os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próximos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anos,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entre elas o início da fase de embalagem dos medicamentos, até o final do exercício de 2022, bem como a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produção</w:t>
      </w:r>
      <w:r>
        <w:rPr>
          <w:color w:val="A0948E"/>
          <w:spacing w:val="16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16"/>
          <w:w w:val="90"/>
        </w:rPr>
        <w:t> </w:t>
      </w:r>
      <w:r>
        <w:rPr>
          <w:color w:val="A0948E"/>
          <w:w w:val="90"/>
        </w:rPr>
        <w:t>medicamentos</w:t>
      </w:r>
      <w:r>
        <w:rPr>
          <w:color w:val="A0948E"/>
          <w:spacing w:val="16"/>
          <w:w w:val="90"/>
        </w:rPr>
        <w:t> </w:t>
      </w:r>
      <w:r>
        <w:rPr>
          <w:color w:val="A0948E"/>
          <w:w w:val="90"/>
        </w:rPr>
        <w:t>na</w:t>
      </w:r>
      <w:r>
        <w:rPr>
          <w:color w:val="A0948E"/>
          <w:spacing w:val="16"/>
          <w:w w:val="90"/>
        </w:rPr>
        <w:t> </w:t>
      </w:r>
      <w:r>
        <w:rPr>
          <w:color w:val="A0948E"/>
          <w:w w:val="90"/>
        </w:rPr>
        <w:t>fábrica</w:t>
      </w:r>
      <w:r>
        <w:rPr>
          <w:color w:val="A0948E"/>
          <w:spacing w:val="16"/>
          <w:w w:val="90"/>
        </w:rPr>
        <w:t> </w:t>
      </w:r>
      <w:r>
        <w:rPr>
          <w:color w:val="A0948E"/>
          <w:w w:val="90"/>
        </w:rPr>
        <w:t>da</w:t>
      </w:r>
      <w:r>
        <w:rPr>
          <w:color w:val="A0948E"/>
          <w:spacing w:val="16"/>
          <w:w w:val="90"/>
        </w:rPr>
        <w:t> </w:t>
      </w:r>
      <w:r>
        <w:rPr>
          <w:color w:val="A0948E"/>
          <w:w w:val="90"/>
        </w:rPr>
        <w:t>Hemobrás,</w:t>
      </w:r>
      <w:r>
        <w:rPr>
          <w:color w:val="A0948E"/>
          <w:spacing w:val="16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16"/>
          <w:w w:val="90"/>
        </w:rPr>
        <w:t> </w:t>
      </w:r>
      <w:r>
        <w:rPr>
          <w:color w:val="A0948E"/>
          <w:w w:val="90"/>
        </w:rPr>
        <w:t>sustentabilidade</w:t>
      </w:r>
      <w:r>
        <w:rPr>
          <w:color w:val="A0948E"/>
          <w:spacing w:val="16"/>
          <w:w w:val="90"/>
        </w:rPr>
        <w:t> </w:t>
      </w:r>
      <w:r>
        <w:rPr>
          <w:color w:val="A0948E"/>
          <w:w w:val="90"/>
        </w:rPr>
        <w:t>econômica,</w:t>
      </w:r>
      <w:r>
        <w:rPr>
          <w:color w:val="A0948E"/>
          <w:spacing w:val="16"/>
          <w:w w:val="90"/>
        </w:rPr>
        <w:t> </w:t>
      </w:r>
      <w:r>
        <w:rPr>
          <w:color w:val="A0948E"/>
          <w:w w:val="90"/>
        </w:rPr>
        <w:t>social</w:t>
      </w:r>
      <w:r>
        <w:rPr>
          <w:color w:val="A0948E"/>
          <w:spacing w:val="16"/>
          <w:w w:val="90"/>
        </w:rPr>
        <w:t> </w:t>
      </w:r>
      <w:r>
        <w:rPr>
          <w:color w:val="A0948E"/>
          <w:w w:val="90"/>
        </w:rPr>
        <w:t>e</w:t>
      </w:r>
      <w:r>
        <w:rPr>
          <w:color w:val="A0948E"/>
          <w:spacing w:val="16"/>
          <w:w w:val="90"/>
        </w:rPr>
        <w:t> </w:t>
      </w:r>
      <w:r>
        <w:rPr>
          <w:color w:val="A0948E"/>
          <w:w w:val="90"/>
        </w:rPr>
        <w:t>ambiental,</w:t>
      </w:r>
      <w:r>
        <w:rPr>
          <w:color w:val="A0948E"/>
          <w:spacing w:val="17"/>
          <w:w w:val="90"/>
        </w:rPr>
        <w:t> </w:t>
      </w:r>
      <w:r>
        <w:rPr>
          <w:color w:val="A0948E"/>
          <w:w w:val="90"/>
        </w:rPr>
        <w:t>e</w:t>
      </w:r>
      <w:r>
        <w:rPr>
          <w:color w:val="A0948E"/>
          <w:spacing w:val="-55"/>
          <w:w w:val="90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modelo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gestão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governança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adequado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aos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desafios</w:t>
      </w:r>
      <w:r>
        <w:rPr>
          <w:color w:val="A0948E"/>
          <w:spacing w:val="-14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Companhia.</w:t>
      </w:r>
    </w:p>
    <w:p>
      <w:pPr>
        <w:pStyle w:val="BodyText"/>
        <w:spacing w:line="295" w:lineRule="auto" w:before="114"/>
        <w:ind w:left="163" w:right="39"/>
        <w:jc w:val="both"/>
      </w:pPr>
      <w:r>
        <w:rPr>
          <w:color w:val="A0948E"/>
          <w:w w:val="95"/>
        </w:rPr>
        <w:t>A Hemobrás negociará com o Ministério da Saúde contratos para fornecimento dos medicamentos he-</w:t>
      </w:r>
      <w:r>
        <w:rPr>
          <w:color w:val="A0948E"/>
          <w:spacing w:val="1"/>
          <w:w w:val="95"/>
        </w:rPr>
        <w:t> </w:t>
      </w:r>
      <w:r>
        <w:rPr>
          <w:color w:val="A0948E"/>
          <w:w w:val="95"/>
        </w:rPr>
        <w:t>moderivados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recombinantes,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para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exercício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2022,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com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preços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que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mantenham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0"/>
          <w:w w:val="95"/>
        </w:rPr>
        <w:t> </w:t>
      </w:r>
      <w:r>
        <w:rPr>
          <w:color w:val="A0948E"/>
          <w:w w:val="95"/>
        </w:rPr>
        <w:t>margem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EBITDA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definida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no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planejamento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estratégico,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aprovado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pelo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Conselho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Administração.</w:t>
      </w:r>
    </w:p>
    <w:p>
      <w:pPr>
        <w:pStyle w:val="BodyText"/>
        <w:spacing w:line="295" w:lineRule="auto" w:before="113"/>
        <w:ind w:left="163" w:right="39"/>
        <w:jc w:val="both"/>
      </w:pPr>
      <w:r>
        <w:rPr>
          <w:color w:val="A0948E"/>
          <w:w w:val="95"/>
        </w:rPr>
        <w:t>A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Hemobrás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mantém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parte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significativa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dos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seus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negócios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com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os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transferidores</w:t>
      </w:r>
      <w:r>
        <w:rPr>
          <w:color w:val="A0948E"/>
          <w:spacing w:val="-4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tecnologia,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Baxalta</w:t>
      </w:r>
      <w:r>
        <w:rPr>
          <w:color w:val="A0948E"/>
          <w:spacing w:val="-57"/>
          <w:w w:val="95"/>
        </w:rPr>
        <w:t> </w:t>
      </w:r>
      <w:r>
        <w:rPr>
          <w:color w:val="A0948E"/>
          <w:w w:val="90"/>
        </w:rPr>
        <w:t>GmbH e Baxalta Recombinante Sàrl e LFB S/A, e para fracionamento do plasma a Octapharma A.G., sendo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esses seus únicos fornecedores operacionais. A relação existente é meramente econômica e de transferên-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5"/>
        </w:rPr>
        <w:t>cia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conhecimento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para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produção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nacional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dos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medicamentos</w:t>
      </w:r>
      <w:r>
        <w:rPr>
          <w:color w:val="A0948E"/>
          <w:spacing w:val="-8"/>
          <w:w w:val="95"/>
        </w:rPr>
        <w:t> </w:t>
      </w:r>
      <w:r>
        <w:rPr>
          <w:color w:val="A0948E"/>
          <w:w w:val="95"/>
        </w:rPr>
        <w:t>feitos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por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cada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transferidor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9"/>
          <w:w w:val="95"/>
        </w:rPr>
        <w:t> </w:t>
      </w:r>
      <w:r>
        <w:rPr>
          <w:color w:val="A0948E"/>
          <w:w w:val="95"/>
        </w:rPr>
        <w:t>previstos</w:t>
      </w:r>
    </w:p>
    <w:p>
      <w:pPr>
        <w:pStyle w:val="BodyText"/>
        <w:spacing w:before="80"/>
        <w:ind w:left="163"/>
      </w:pPr>
      <w:r>
        <w:rPr/>
        <w:br w:type="column"/>
      </w:r>
      <w:r>
        <w:rPr>
          <w:color w:val="A0948E"/>
        </w:rPr>
        <w:t>contratualmente.</w: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40" w:lineRule="exact"/>
        <w:ind w:left="9804"/>
        <w:rPr>
          <w:sz w:val="4"/>
        </w:rPr>
      </w:pPr>
      <w:r>
        <w:rPr>
          <w:position w:val="0"/>
          <w:sz w:val="4"/>
        </w:rPr>
        <w:pict>
          <v:group style="width:29.4pt;height:2pt;mso-position-horizontal-relative:char;mso-position-vertical-relative:line" coordorigin="0,0" coordsize="588,40">
            <v:line style="position:absolute" from="0,20" to="588,20" stroked="true" strokeweight="2pt" strokecolor="#a0948e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spacing w:line="295" w:lineRule="auto" w:before="57"/>
        <w:ind w:left="163" w:right="1180"/>
        <w:jc w:val="both"/>
      </w:pPr>
      <w:r>
        <w:rPr/>
        <w:pict>
          <v:line style="position:absolute;mso-position-horizontal-relative:page;mso-position-vertical-relative:paragraph;z-index:15815680" from="1142.559692pt,51.912941pt" to="1142.559692pt,395.908941pt" stroked="true" strokeweight="1pt" strokecolor="#702c2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6192" from="1149.193481pt,-15.00056pt" to="1178.579481pt,-15.00056pt" stroked="true" strokeweight="2pt" strokecolor="#a0948e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6704" from="1149.193481pt,-8.00056pt" to="1178.579481pt,-8.00056pt" stroked="true" strokeweight="2pt" strokecolor="#a0948e">
            <v:stroke dashstyle="solid"/>
            <w10:wrap type="none"/>
          </v:line>
        </w:pict>
      </w:r>
      <w:r>
        <w:rPr/>
        <w:pict>
          <v:shape style="position:absolute;margin-left:1149.974609pt;margin-top:10.21684pt;width:7.95pt;height:15.85pt;mso-position-horizontal-relative:page;mso-position-vertical-relative:paragraph;z-index:15817216" coordorigin="22999,204" coordsize="159,317" path="m23158,204l22999,362,23158,521e" filled="false" stroked="true" strokeweight="2.0pt" strokecolor="#a0948e">
            <v:path arrowok="t"/>
            <v:stroke dashstyle="solid"/>
            <w10:wrap type="none"/>
          </v:shape>
        </w:pict>
      </w:r>
      <w:r>
        <w:rPr/>
        <w:pict>
          <v:shape style="position:absolute;margin-left:1169.891235pt;margin-top:10.216940pt;width:7.95pt;height:15.85pt;mso-position-horizontal-relative:page;mso-position-vertical-relative:paragraph;z-index:15817728" coordorigin="23398,204" coordsize="159,317" path="m23398,521l23556,362,23398,204e" filled="false" stroked="true" strokeweight="2.0pt" strokecolor="#a0948e">
            <v:path arrowok="t"/>
            <v:stroke dashstyle="solid"/>
            <w10:wrap type="none"/>
          </v:shape>
        </w:pict>
      </w:r>
      <w:r>
        <w:rPr/>
        <w:pict>
          <v:shape style="position:absolute;margin-left:1150.389282pt;margin-top:51.322865pt;width:15.65pt;height:346.3pt;mso-position-horizontal-relative:page;mso-position-vertical-relative:paragraph;z-index:15818240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 MT" w:hAnsi="Arial MT"/>
                      <w:sz w:val="25"/>
                    </w:rPr>
                  </w:pP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DEMONSTRAÇÕES</w:t>
                  </w:r>
                  <w:r>
                    <w:rPr>
                      <w:rFonts w:ascii="Arial MT" w:hAnsi="Arial MT"/>
                      <w:color w:val="702C29"/>
                      <w:spacing w:val="-5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FINANCEIRAS</w:t>
                  </w:r>
                  <w:r>
                    <w:rPr>
                      <w:rFonts w:ascii="Arial MT" w:hAnsi="Arial MT"/>
                      <w:color w:val="702C29"/>
                      <w:spacing w:val="60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|</w:t>
                  </w:r>
                  <w:r>
                    <w:rPr>
                      <w:rFonts w:ascii="Arial MT" w:hAnsi="Arial MT"/>
                      <w:color w:val="702C29"/>
                      <w:spacing w:val="116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EXERCÍCIOS</w:t>
                  </w:r>
                  <w:r>
                    <w:rPr>
                      <w:rFonts w:ascii="Arial MT" w:hAnsi="Arial MT"/>
                      <w:color w:val="702C29"/>
                      <w:spacing w:val="-4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FINDOS</w:t>
                  </w:r>
                  <w:r>
                    <w:rPr>
                      <w:rFonts w:ascii="Arial MT" w:hAnsi="Arial MT"/>
                      <w:color w:val="702C29"/>
                      <w:spacing w:val="-4"/>
                      <w:w w:val="90"/>
                      <w:sz w:val="25"/>
                    </w:rPr>
                    <w:t> </w:t>
                  </w:r>
                  <w:r>
                    <w:rPr>
                      <w:rFonts w:ascii="Arial MT" w:hAnsi="Arial MT"/>
                      <w:color w:val="702C29"/>
                      <w:w w:val="90"/>
                      <w:sz w:val="25"/>
                    </w:rPr>
                    <w:t>2020</w:t>
                  </w:r>
                </w:p>
              </w:txbxContent>
            </v:textbox>
            <w10:wrap type="none"/>
          </v:shape>
        </w:pict>
      </w:r>
      <w:r>
        <w:rPr>
          <w:color w:val="A0948E"/>
          <w:w w:val="95"/>
        </w:rPr>
        <w:t>O cenário de dependência do país quanto à aquisição de insumos médicos e medicamentos no exterior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ainda se apresenta como um grande desafio. O projeto da Hemobrás é estratégico e contribuirá para evitar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5"/>
        </w:rPr>
        <w:t>que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o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país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venha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depender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fornecimento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externo,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pois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produzirá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os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hemoderivados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necessários</w:t>
      </w:r>
      <w:r>
        <w:rPr>
          <w:color w:val="A0948E"/>
          <w:spacing w:val="-20"/>
          <w:w w:val="95"/>
        </w:rPr>
        <w:t> </w:t>
      </w:r>
      <w:r>
        <w:rPr>
          <w:color w:val="A0948E"/>
          <w:w w:val="95"/>
        </w:rPr>
        <w:t>para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atender à demanda do SUS, que permitirá, num futuro próximo, reduzir, ou até eliminar, a dependência da</w:t>
      </w:r>
      <w:r>
        <w:rPr>
          <w:color w:val="A0948E"/>
          <w:spacing w:val="-54"/>
          <w:w w:val="90"/>
        </w:rPr>
        <w:t> </w:t>
      </w:r>
      <w:r>
        <w:rPr>
          <w:color w:val="A0948E"/>
          <w:w w:val="90"/>
        </w:rPr>
        <w:t>aquisição no exterior de medicamentos hemoderivados tais como: Albumina, Imunoglobulina, Fator VIII,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Fator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IX,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Fator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8"/>
          <w:w w:val="90"/>
        </w:rPr>
        <w:t> </w:t>
      </w:r>
      <w:r>
        <w:rPr>
          <w:i/>
          <w:color w:val="A0948E"/>
          <w:w w:val="90"/>
        </w:rPr>
        <w:t>Von</w:t>
      </w:r>
      <w:r>
        <w:rPr>
          <w:i/>
          <w:color w:val="A0948E"/>
          <w:spacing w:val="-14"/>
          <w:w w:val="90"/>
        </w:rPr>
        <w:t> </w:t>
      </w:r>
      <w:r>
        <w:rPr>
          <w:i/>
          <w:color w:val="A0948E"/>
          <w:w w:val="90"/>
        </w:rPr>
        <w:t>Willebrand</w:t>
      </w:r>
      <w:r>
        <w:rPr>
          <w:i/>
          <w:color w:val="A0948E"/>
          <w:spacing w:val="-7"/>
          <w:w w:val="90"/>
        </w:rPr>
        <w:t> </w:t>
      </w:r>
      <w:r>
        <w:rPr>
          <w:color w:val="A0948E"/>
          <w:w w:val="90"/>
        </w:rPr>
        <w:t>e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Complexo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Protrombínico.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No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exercício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2021,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Hemobrás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Iniciou</w:t>
      </w:r>
      <w:r>
        <w:rPr>
          <w:color w:val="A0948E"/>
          <w:spacing w:val="-7"/>
          <w:w w:val="90"/>
        </w:rPr>
        <w:t> </w:t>
      </w:r>
      <w:r>
        <w:rPr>
          <w:color w:val="A0948E"/>
          <w:w w:val="90"/>
        </w:rPr>
        <w:t>o</w:t>
      </w:r>
      <w:r>
        <w:rPr>
          <w:color w:val="A0948E"/>
          <w:spacing w:val="-8"/>
          <w:w w:val="90"/>
        </w:rPr>
        <w:t> </w:t>
      </w:r>
      <w:r>
        <w:rPr>
          <w:color w:val="A0948E"/>
          <w:w w:val="90"/>
        </w:rPr>
        <w:t>ca-</w:t>
      </w:r>
      <w:r>
        <w:rPr>
          <w:color w:val="A0948E"/>
          <w:spacing w:val="-55"/>
          <w:w w:val="90"/>
        </w:rPr>
        <w:t> </w:t>
      </w:r>
      <w:r>
        <w:rPr>
          <w:color w:val="A0948E"/>
          <w:spacing w:val="-1"/>
          <w:w w:val="95"/>
        </w:rPr>
        <w:t>dastro</w:t>
      </w:r>
      <w:r>
        <w:rPr>
          <w:color w:val="A0948E"/>
          <w:spacing w:val="-20"/>
          <w:w w:val="95"/>
        </w:rPr>
        <w:t> </w:t>
      </w:r>
      <w:r>
        <w:rPr>
          <w:color w:val="A0948E"/>
          <w:spacing w:val="-1"/>
          <w:w w:val="95"/>
        </w:rPr>
        <w:t>para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obter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o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selo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Empresa</w:t>
      </w:r>
      <w:r>
        <w:rPr>
          <w:color w:val="A0948E"/>
          <w:spacing w:val="-20"/>
          <w:w w:val="95"/>
        </w:rPr>
        <w:t> </w:t>
      </w:r>
      <w:r>
        <w:rPr>
          <w:color w:val="A0948E"/>
          <w:spacing w:val="-1"/>
          <w:w w:val="95"/>
        </w:rPr>
        <w:t>Estratégica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de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Defesa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–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EED,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já</w:t>
      </w:r>
      <w:r>
        <w:rPr>
          <w:color w:val="A0948E"/>
          <w:spacing w:val="-20"/>
          <w:w w:val="95"/>
        </w:rPr>
        <w:t> </w:t>
      </w:r>
      <w:r>
        <w:rPr>
          <w:color w:val="A0948E"/>
          <w:spacing w:val="-1"/>
          <w:w w:val="95"/>
        </w:rPr>
        <w:t>que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os</w:t>
      </w:r>
      <w:r>
        <w:rPr>
          <w:color w:val="A0948E"/>
          <w:spacing w:val="-19"/>
          <w:w w:val="95"/>
        </w:rPr>
        <w:t> </w:t>
      </w:r>
      <w:r>
        <w:rPr>
          <w:color w:val="A0948E"/>
          <w:spacing w:val="-1"/>
          <w:w w:val="95"/>
        </w:rPr>
        <w:t>medicamentos</w:t>
      </w:r>
      <w:r>
        <w:rPr>
          <w:color w:val="A0948E"/>
          <w:spacing w:val="-19"/>
          <w:w w:val="95"/>
        </w:rPr>
        <w:t> </w:t>
      </w:r>
      <w:r>
        <w:rPr>
          <w:color w:val="A0948E"/>
          <w:w w:val="95"/>
        </w:rPr>
        <w:t>hemoderivados,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diante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situações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de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conflitos,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pandemias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e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grandes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catástrofes,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tornam-se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escassos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no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mercado,</w:t>
      </w:r>
      <w:r>
        <w:rPr>
          <w:color w:val="A0948E"/>
          <w:spacing w:val="6"/>
          <w:w w:val="90"/>
        </w:rPr>
        <w:t> </w:t>
      </w:r>
      <w:r>
        <w:rPr>
          <w:color w:val="A0948E"/>
          <w:w w:val="90"/>
        </w:rPr>
        <w:t>já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que</w:t>
      </w:r>
      <w:r>
        <w:rPr>
          <w:color w:val="A0948E"/>
          <w:spacing w:val="-55"/>
          <w:w w:val="90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produção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se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encontra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concentrada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poucas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indústrias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mundo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16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poucos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países.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Cenário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esse</w:t>
      </w:r>
      <w:r>
        <w:rPr>
          <w:color w:val="A0948E"/>
          <w:spacing w:val="-15"/>
          <w:w w:val="95"/>
        </w:rPr>
        <w:t> </w:t>
      </w:r>
      <w:r>
        <w:rPr>
          <w:color w:val="A0948E"/>
          <w:w w:val="95"/>
        </w:rPr>
        <w:t>já</w:t>
      </w:r>
      <w:r>
        <w:rPr>
          <w:color w:val="A0948E"/>
          <w:spacing w:val="-58"/>
          <w:w w:val="95"/>
        </w:rPr>
        <w:t> </w:t>
      </w:r>
      <w:r>
        <w:rPr>
          <w:color w:val="A0948E"/>
        </w:rPr>
        <w:t>observado</w:t>
      </w:r>
      <w:r>
        <w:rPr>
          <w:color w:val="A0948E"/>
          <w:spacing w:val="-20"/>
        </w:rPr>
        <w:t> </w:t>
      </w:r>
      <w:r>
        <w:rPr>
          <w:color w:val="A0948E"/>
        </w:rPr>
        <w:t>durante</w:t>
      </w:r>
      <w:r>
        <w:rPr>
          <w:color w:val="A0948E"/>
          <w:spacing w:val="-20"/>
        </w:rPr>
        <w:t> </w:t>
      </w:r>
      <w:r>
        <w:rPr>
          <w:color w:val="A0948E"/>
        </w:rPr>
        <w:t>a</w:t>
      </w:r>
      <w:r>
        <w:rPr>
          <w:color w:val="A0948E"/>
          <w:spacing w:val="-20"/>
        </w:rPr>
        <w:t> </w:t>
      </w:r>
      <w:r>
        <w:rPr>
          <w:color w:val="A0948E"/>
        </w:rPr>
        <w:t>pandemia.</w:t>
      </w:r>
    </w:p>
    <w:p>
      <w:pPr>
        <w:pStyle w:val="BodyText"/>
        <w:spacing w:line="295" w:lineRule="auto" w:before="115"/>
        <w:ind w:left="163" w:right="1181"/>
        <w:jc w:val="both"/>
      </w:pPr>
      <w:r>
        <w:rPr>
          <w:color w:val="A0948E"/>
          <w:w w:val="90"/>
        </w:rPr>
        <w:t>Além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da</w:t>
      </w:r>
      <w:r>
        <w:rPr>
          <w:color w:val="A0948E"/>
          <w:spacing w:val="10"/>
          <w:w w:val="90"/>
        </w:rPr>
        <w:t> </w:t>
      </w:r>
      <w:r>
        <w:rPr>
          <w:color w:val="A0948E"/>
          <w:w w:val="90"/>
        </w:rPr>
        <w:t>crise,</w:t>
      </w:r>
      <w:r>
        <w:rPr>
          <w:color w:val="A0948E"/>
          <w:spacing w:val="9"/>
          <w:w w:val="90"/>
        </w:rPr>
        <w:t> </w:t>
      </w:r>
      <w:r>
        <w:rPr>
          <w:color w:val="A0948E"/>
          <w:w w:val="90"/>
        </w:rPr>
        <w:t>sem</w:t>
      </w:r>
      <w:r>
        <w:rPr>
          <w:color w:val="A0948E"/>
          <w:spacing w:val="8"/>
          <w:w w:val="90"/>
        </w:rPr>
        <w:t> </w:t>
      </w:r>
      <w:r>
        <w:rPr>
          <w:color w:val="A0948E"/>
          <w:w w:val="90"/>
        </w:rPr>
        <w:t>precedentes,</w:t>
      </w:r>
      <w:r>
        <w:rPr>
          <w:color w:val="A0948E"/>
          <w:spacing w:val="9"/>
          <w:w w:val="90"/>
        </w:rPr>
        <w:t> </w:t>
      </w:r>
      <w:r>
        <w:rPr>
          <w:color w:val="A0948E"/>
          <w:w w:val="90"/>
        </w:rPr>
        <w:t>ter</w:t>
      </w:r>
      <w:r>
        <w:rPr>
          <w:color w:val="A0948E"/>
          <w:spacing w:val="8"/>
          <w:w w:val="90"/>
        </w:rPr>
        <w:t> </w:t>
      </w:r>
      <w:r>
        <w:rPr>
          <w:color w:val="A0948E"/>
          <w:w w:val="90"/>
        </w:rPr>
        <w:t>graves</w:t>
      </w:r>
      <w:r>
        <w:rPr>
          <w:color w:val="A0948E"/>
          <w:spacing w:val="8"/>
          <w:w w:val="90"/>
        </w:rPr>
        <w:t> </w:t>
      </w:r>
      <w:r>
        <w:rPr>
          <w:color w:val="A0948E"/>
          <w:w w:val="90"/>
        </w:rPr>
        <w:t>consequências</w:t>
      </w:r>
      <w:r>
        <w:rPr>
          <w:color w:val="A0948E"/>
          <w:spacing w:val="8"/>
          <w:w w:val="90"/>
        </w:rPr>
        <w:t> </w:t>
      </w:r>
      <w:r>
        <w:rPr>
          <w:color w:val="A0948E"/>
          <w:w w:val="90"/>
        </w:rPr>
        <w:t>para</w:t>
      </w:r>
      <w:r>
        <w:rPr>
          <w:color w:val="A0948E"/>
          <w:spacing w:val="8"/>
          <w:w w:val="90"/>
        </w:rPr>
        <w:t> </w:t>
      </w:r>
      <w:r>
        <w:rPr>
          <w:color w:val="A0948E"/>
          <w:w w:val="90"/>
        </w:rPr>
        <w:t>as</w:t>
      </w:r>
      <w:r>
        <w:rPr>
          <w:color w:val="A0948E"/>
          <w:spacing w:val="8"/>
          <w:w w:val="90"/>
        </w:rPr>
        <w:t> </w:t>
      </w:r>
      <w:r>
        <w:rPr>
          <w:color w:val="A0948E"/>
          <w:w w:val="90"/>
        </w:rPr>
        <w:t>questões</w:t>
      </w:r>
      <w:r>
        <w:rPr>
          <w:color w:val="A0948E"/>
          <w:spacing w:val="7"/>
          <w:w w:val="90"/>
        </w:rPr>
        <w:t> </w:t>
      </w:r>
      <w:r>
        <w:rPr>
          <w:color w:val="A0948E"/>
          <w:w w:val="90"/>
        </w:rPr>
        <w:t>ligadas</w:t>
      </w:r>
      <w:r>
        <w:rPr>
          <w:color w:val="A0948E"/>
          <w:spacing w:val="8"/>
          <w:w w:val="90"/>
        </w:rPr>
        <w:t> </w:t>
      </w:r>
      <w:r>
        <w:rPr>
          <w:color w:val="A0948E"/>
          <w:w w:val="90"/>
        </w:rPr>
        <w:t>à</w:t>
      </w:r>
      <w:r>
        <w:rPr>
          <w:color w:val="A0948E"/>
          <w:spacing w:val="10"/>
          <w:w w:val="90"/>
        </w:rPr>
        <w:t> </w:t>
      </w:r>
      <w:r>
        <w:rPr>
          <w:color w:val="A0948E"/>
          <w:w w:val="90"/>
        </w:rPr>
        <w:t>saúde</w:t>
      </w:r>
      <w:r>
        <w:rPr>
          <w:color w:val="A0948E"/>
          <w:spacing w:val="9"/>
          <w:w w:val="90"/>
        </w:rPr>
        <w:t> </w:t>
      </w:r>
      <w:r>
        <w:rPr>
          <w:color w:val="A0948E"/>
          <w:w w:val="90"/>
        </w:rPr>
        <w:t>da</w:t>
      </w:r>
      <w:r>
        <w:rPr>
          <w:color w:val="A0948E"/>
          <w:spacing w:val="8"/>
          <w:w w:val="90"/>
        </w:rPr>
        <w:t> </w:t>
      </w:r>
      <w:r>
        <w:rPr>
          <w:color w:val="A0948E"/>
          <w:w w:val="90"/>
        </w:rPr>
        <w:t>população,</w:t>
      </w:r>
      <w:r>
        <w:rPr>
          <w:color w:val="A0948E"/>
          <w:spacing w:val="-55"/>
          <w:w w:val="90"/>
        </w:rPr>
        <w:t> </w:t>
      </w:r>
      <w:r>
        <w:rPr>
          <w:color w:val="A0948E"/>
          <w:w w:val="90"/>
        </w:rPr>
        <w:t>o caos provocado pela pandemia, tem afetado, e possivelmente continuará afetando, o mercado financei-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0"/>
        </w:rPr>
        <w:t>ro em escala mundial. As incertezas econômicas, políticas e a busca dos investidores por proteção, fez com</w:t>
      </w:r>
      <w:r>
        <w:rPr>
          <w:color w:val="A0948E"/>
          <w:spacing w:val="-54"/>
          <w:w w:val="90"/>
        </w:rPr>
        <w:t> </w:t>
      </w:r>
      <w:r>
        <w:rPr>
          <w:color w:val="A0948E"/>
          <w:w w:val="90"/>
        </w:rPr>
        <w:t>que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a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moeda</w:t>
      </w:r>
      <w:r>
        <w:rPr>
          <w:color w:val="A0948E"/>
          <w:spacing w:val="-9"/>
          <w:w w:val="90"/>
        </w:rPr>
        <w:t> </w:t>
      </w:r>
      <w:r>
        <w:rPr>
          <w:color w:val="A0948E"/>
          <w:w w:val="90"/>
        </w:rPr>
        <w:t>norte-americana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continuasse</w:t>
      </w:r>
      <w:r>
        <w:rPr>
          <w:color w:val="A0948E"/>
          <w:spacing w:val="-9"/>
          <w:w w:val="90"/>
        </w:rPr>
        <w:t> </w:t>
      </w:r>
      <w:r>
        <w:rPr>
          <w:color w:val="A0948E"/>
          <w:w w:val="90"/>
        </w:rPr>
        <w:t>se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valorizando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frente</w:t>
      </w:r>
      <w:r>
        <w:rPr>
          <w:color w:val="A0948E"/>
          <w:spacing w:val="-9"/>
          <w:w w:val="90"/>
        </w:rPr>
        <w:t> </w:t>
      </w:r>
      <w:r>
        <w:rPr>
          <w:color w:val="A0948E"/>
          <w:w w:val="90"/>
        </w:rPr>
        <w:t>ao</w:t>
      </w:r>
      <w:r>
        <w:rPr>
          <w:color w:val="A0948E"/>
          <w:spacing w:val="-10"/>
          <w:w w:val="90"/>
        </w:rPr>
        <w:t> </w:t>
      </w:r>
      <w:r>
        <w:rPr>
          <w:color w:val="A0948E"/>
          <w:w w:val="90"/>
        </w:rPr>
        <w:t>Real.</w:t>
      </w:r>
    </w:p>
    <w:p>
      <w:pPr>
        <w:pStyle w:val="BodyText"/>
        <w:spacing w:line="295" w:lineRule="auto" w:before="113"/>
        <w:ind w:left="163" w:right="1180"/>
        <w:jc w:val="both"/>
      </w:pPr>
      <w:r>
        <w:rPr>
          <w:color w:val="A0948E"/>
          <w:w w:val="95"/>
        </w:rPr>
        <w:t>Em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31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dezembro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2021,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Hemobrás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possuía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passivos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com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fornecedores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moeda</w:t>
      </w:r>
      <w:r>
        <w:rPr>
          <w:color w:val="A0948E"/>
          <w:spacing w:val="-23"/>
          <w:w w:val="95"/>
        </w:rPr>
        <w:t> </w:t>
      </w:r>
      <w:r>
        <w:rPr>
          <w:color w:val="A0948E"/>
          <w:w w:val="95"/>
        </w:rPr>
        <w:t>estrangeira</w:t>
      </w:r>
      <w:r>
        <w:rPr>
          <w:color w:val="A0948E"/>
          <w:spacing w:val="-24"/>
          <w:w w:val="95"/>
        </w:rPr>
        <w:t> </w:t>
      </w:r>
      <w:r>
        <w:rPr>
          <w:color w:val="A0948E"/>
          <w:w w:val="95"/>
        </w:rPr>
        <w:t>(dólar</w:t>
      </w:r>
      <w:r>
        <w:rPr>
          <w:color w:val="A0948E"/>
          <w:spacing w:val="-58"/>
          <w:w w:val="95"/>
        </w:rPr>
        <w:t> </w:t>
      </w:r>
      <w:r>
        <w:rPr>
          <w:color w:val="A0948E"/>
          <w:w w:val="90"/>
        </w:rPr>
        <w:t>norte-americanos) que não estão protegidos por mecanismos de </w:t>
      </w:r>
      <w:r>
        <w:rPr>
          <w:i/>
          <w:color w:val="A0948E"/>
          <w:w w:val="90"/>
        </w:rPr>
        <w:t>hedge accounting</w:t>
      </w:r>
      <w:r>
        <w:rPr>
          <w:color w:val="A0948E"/>
          <w:w w:val="90"/>
        </w:rPr>
        <w:t>. O Plano Diretor Estra-</w:t>
      </w:r>
      <w:r>
        <w:rPr>
          <w:color w:val="A0948E"/>
          <w:spacing w:val="1"/>
          <w:w w:val="90"/>
        </w:rPr>
        <w:t> </w:t>
      </w:r>
      <w:r>
        <w:rPr>
          <w:color w:val="A0948E"/>
          <w:w w:val="95"/>
        </w:rPr>
        <w:t>tégico,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aprovado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pelo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Conselho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Administração,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estabelece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meta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proteger,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2022,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mínimo,</w:t>
      </w:r>
      <w:r>
        <w:rPr>
          <w:color w:val="A0948E"/>
          <w:spacing w:val="-58"/>
          <w:w w:val="95"/>
        </w:rPr>
        <w:t> </w:t>
      </w:r>
      <w:r>
        <w:rPr>
          <w:color w:val="A0948E"/>
          <w:spacing w:val="-1"/>
          <w:w w:val="95"/>
        </w:rPr>
        <w:t>33%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do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passivo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moeda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estrangeira,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reduzindo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exposição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risco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parcela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12"/>
          <w:w w:val="95"/>
        </w:rPr>
        <w:t> </w:t>
      </w:r>
      <w:r>
        <w:rPr>
          <w:color w:val="A0948E"/>
          <w:w w:val="95"/>
        </w:rPr>
        <w:t>dívida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a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ser</w:t>
      </w:r>
      <w:r>
        <w:rPr>
          <w:color w:val="A0948E"/>
          <w:spacing w:val="-13"/>
          <w:w w:val="95"/>
        </w:rPr>
        <w:t> </w:t>
      </w:r>
      <w:r>
        <w:rPr>
          <w:color w:val="A0948E"/>
          <w:w w:val="95"/>
        </w:rPr>
        <w:t>liquidada</w:t>
      </w:r>
      <w:r>
        <w:rPr>
          <w:color w:val="A0948E"/>
          <w:spacing w:val="-57"/>
          <w:w w:val="95"/>
        </w:rPr>
        <w:t> </w:t>
      </w:r>
      <w:r>
        <w:rPr>
          <w:color w:val="A0948E"/>
          <w:w w:val="95"/>
        </w:rPr>
        <w:t>em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2022,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como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forma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mitigar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os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impactos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variação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cambial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nos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resultados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e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no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fluxo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de</w:t>
      </w:r>
      <w:r>
        <w:rPr>
          <w:color w:val="A0948E"/>
          <w:spacing w:val="-5"/>
          <w:w w:val="95"/>
        </w:rPr>
        <w:t> </w:t>
      </w:r>
      <w:r>
        <w:rPr>
          <w:color w:val="A0948E"/>
          <w:w w:val="95"/>
        </w:rPr>
        <w:t>caixa</w:t>
      </w:r>
      <w:r>
        <w:rPr>
          <w:color w:val="A0948E"/>
          <w:spacing w:val="-6"/>
          <w:w w:val="95"/>
        </w:rPr>
        <w:t> </w:t>
      </w:r>
      <w:r>
        <w:rPr>
          <w:color w:val="A0948E"/>
          <w:w w:val="95"/>
        </w:rPr>
        <w:t>da</w:t>
      </w:r>
      <w:r>
        <w:rPr>
          <w:color w:val="A0948E"/>
          <w:spacing w:val="-58"/>
          <w:w w:val="95"/>
        </w:rPr>
        <w:t> </w:t>
      </w:r>
      <w:r>
        <w:rPr>
          <w:color w:val="A0948E"/>
        </w:rPr>
        <w:t>Companhia.</w:t>
      </w:r>
    </w:p>
    <w:p>
      <w:pPr>
        <w:spacing w:after="0" w:line="295" w:lineRule="auto"/>
        <w:jc w:val="both"/>
        <w:sectPr>
          <w:pgSz w:w="23820" w:h="16840" w:orient="landscape"/>
          <w:pgMar w:header="0" w:footer="532" w:top="1280" w:bottom="720" w:left="1140" w:right="120"/>
          <w:cols w:num="2" w:equalWidth="0">
            <w:col w:w="9390" w:space="2629"/>
            <w:col w:w="10541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00018pt;margin-top:230.945007pt;width:1190.55pt;height:8.450pt;mso-position-horizontal-relative:page;mso-position-vertical-relative:page;z-index:-18643456" coordorigin="0,4619" coordsize="23811,169">
            <v:rect style="position:absolute;left:0;top:4703;width:23811;height:20" filled="true" fillcolor="#d9d4d2" stroked="false">
              <v:fill type="solid"/>
            </v:rect>
            <v:rect style="position:absolute;left:3169;top:4618;width:7666;height:169" filled="true" fillcolor="#d9d4d2" stroked="false">
              <v:fill type="solid"/>
            </v:rect>
            <w10:wrap type="none"/>
          </v:group>
        </w:pict>
      </w:r>
      <w:r>
        <w:rPr/>
        <w:pict>
          <v:group style="position:absolute;margin-left:158.460098pt;margin-top:471.969025pt;width:1032.1pt;height:369.95pt;mso-position-horizontal-relative:page;mso-position-vertical-relative:page;z-index:15821824" coordorigin="3169,9439" coordsize="20642,7399">
            <v:shape style="position:absolute;left:3169;top:9439;width:20642;height:7399" coordorigin="3169,9439" coordsize="20642,7399" path="m23811,15067l19984,15067,19908,15079,19842,15113,19790,15165,19756,15231,19744,15307,19744,16838,23811,16838,23811,15067xm22437,9439l12080,9439,12004,9452,11939,9486,11887,9538,11853,9604,11840,9679,11840,14727,11853,14803,11887,14869,11939,14921,12004,14955,12080,14967,22437,14967,22513,14955,22579,14921,22631,14869,22665,14803,22677,14727,22677,9679,22665,9604,22631,9538,22579,9486,22513,9452,22437,9439xm11500,9439l11112,9439,11036,9452,10970,9486,10918,9538,10884,9604,10872,9679,10872,16838,11740,16838,11740,9679,11728,9604,11694,9538,11642,9486,11576,9452,11500,9439xm10532,9439l3409,9439,3333,9452,3267,9486,3216,9538,3181,9604,3169,9679,3169,16838,10772,16838,10772,9679,10759,9604,10725,9538,10673,9486,10608,9452,10532,9439xm19404,15067l12080,15067,12004,15079,11939,15113,11887,15165,11853,15231,11840,15307,11840,16838,19644,16838,19644,15307,19632,15231,19598,15165,19546,15113,19480,15079,19404,15067xe" filled="true" fillcolor="#d9d4d2" stroked="false">
              <v:path arrowok="t"/>
              <v:fill type="solid"/>
            </v:shape>
            <v:shape style="position:absolute;left:22777;top:9446;width:1034;height:5521" coordorigin="22777,9446" coordsize="1034,5521" path="m23811,9446l23017,9446,22941,9459,22875,9493,22823,9545,22789,9611,22777,9686,22777,14727,22789,14803,22823,14869,22875,14921,22941,14955,23017,14967,23811,14967,23811,9446xe" filled="true" fillcolor="#702c29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13.385803pt;margin-top:471.968811pt;width:40.1pt;height:369.95pt;mso-position-horizontal-relative:page;mso-position-vertical-relative:page;z-index:15822336" coordorigin="2268,9439" coordsize="802,7399" path="m2829,9439l2508,9439,2432,9452,2366,9486,2314,9538,2280,9604,2268,9679,2268,16838,3069,16838,3069,9679,3057,9604,3023,9538,2971,9486,2905,9452,2829,9439xe" filled="true" fillcolor="#702c29" stroked="false">
            <v:path arrowok="t"/>
            <v:fill type="solid"/>
            <w10:wrap type="none"/>
          </v:shape>
        </w:pict>
      </w:r>
      <w:r>
        <w:rPr/>
        <w:pict>
          <v:shape style="position:absolute;margin-left:-.000002pt;margin-top:471.968811pt;width:108.4pt;height:369.95pt;mso-position-horizontal-relative:page;mso-position-vertical-relative:page;z-index:15822848" coordorigin="0,9439" coordsize="2168,7399" path="m1928,9439l0,9439,0,16838,2168,16838,2168,9679,2155,9604,2121,9538,2069,9486,2004,9452,1928,9439xe" filled="true" fillcolor="#d9d4d2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8124"/>
        <w:rPr>
          <w:sz w:val="20"/>
        </w:rPr>
      </w:pPr>
      <w:r>
        <w:rPr>
          <w:sz w:val="20"/>
        </w:rPr>
        <w:pict>
          <v:group style="width:167.05pt;height:31.3pt;mso-position-horizontal-relative:char;mso-position-vertical-relative:line" coordorigin="0,0" coordsize="3341,626">
            <v:shape style="position:absolute;left:0;top:0;width:1485;height:615" coordorigin="0,0" coordsize="1485,615" path="m436,2l334,2,335,232,332,239,219,238,109,239,104,234,104,171,104,0,0,0,0,615,105,615,105,343,335,343,335,612,436,612,436,2xm1484,493l1484,437,1482,381,1464,309,1419,254,1356,224,1281,223,1259,230,1238,239,1216,249,1193,260,1192,259,1149,233,1103,219,1057,221,1009,237,967,265,938,301,921,345,915,395,916,444,916,599,917,613,1020,613,1020,394,1024,365,1038,343,1058,329,1084,324,1109,329,1129,344,1142,365,1146,393,1147,612,1253,612,1253,490,1253,378,1255,365,1261,355,1273,338,1290,328,1310,324,1331,326,1350,334,1364,347,1374,365,1377,387,1378,438,1377,612,1482,612,1483,609,1484,607,1484,493xe" filled="true" fillcolor="#7e3132" stroked="false">
              <v:path arrowok="t"/>
              <v:fill type="solid"/>
            </v:shape>
            <v:shape style="position:absolute;left:477;top:225;width:400;height:398" type="#_x0000_t75" stroked="false">
              <v:imagedata r:id="rId7" o:title=""/>
            </v:shape>
            <v:shape style="position:absolute;left:1517;top:1;width:1823;height:624" coordorigin="1517,2" coordsize="1823,624" path="m1916,417l1901,338,1883,313,1858,275,1821,251,1821,417,1821,418,1813,458,1791,491,1757,514,1717,523,1676,514,1643,491,1620,458,1612,417,1621,376,1643,343,1676,321,1716,313,1757,321,1791,343,1813,376,1821,417,1821,251,1794,233,1715,218,1638,233,1575,276,1533,340,1517,418,1533,496,1576,559,1639,602,1716,618,1794,602,1858,559,1882,523,1901,495,1916,417,1916,417xm2350,399l2326,324,2320,318,2274,265,2255,256,2255,422,2248,463,2225,497,2192,519,2152,528,2111,520,2077,497,2055,464,2046,424,2054,383,2077,350,2110,327,2150,318,2191,326,2224,348,2247,382,2255,422,2255,256,2231,244,2204,230,2124,226,2107,229,2090,233,2053,244,2053,2,1953,2,1951,4,1950,5,1950,92,1950,178,1950,265,1951,350,1953,435,1971,511,2015,571,2079,610,2158,623,2223,610,2278,578,2320,530,2321,528,2345,469,2350,399xm2981,527l2981,463,2981,443,2980,431,2980,418,2979,406,2977,393,2960,335,2948,317,2926,285,2885,253,2885,423,2877,463,2854,496,2820,519,2780,527,2739,519,2706,496,2684,463,2676,422,2684,381,2706,348,2740,325,2780,317,2821,326,2854,349,2877,382,2885,423,2885,253,2879,248,2822,227,2759,223,2700,239,2649,271,2609,319,2586,376,2581,436,2594,495,2624,548,2675,593,2736,617,2802,621,2867,602,2873,599,2878,597,2885,595,2888,615,2981,615,2981,595,2981,527xm3340,497l3336,465,3322,438,3302,416,3273,400,3260,395,3246,390,3218,381,3186,371,3171,366,3155,360,3147,355,3137,341,3140,324,3152,314,3170,306,3184,305,3216,316,3284,341,3333,271,3294,251,3276,241,3257,234,3219,224,3180,220,3142,225,3105,239,3076,259,3057,284,3046,315,3043,349,3048,382,3062,409,3084,430,3113,446,3124,450,3192,471,3209,476,3225,483,3234,487,3245,502,3243,520,3230,532,3220,535,3209,538,3198,539,3186,539,3176,537,3151,528,3127,519,3077,497,3022,562,3064,587,3084,598,3104,607,3147,620,3190,625,3232,621,3275,607,3304,588,3325,563,3337,532,3340,497xe" filled="true" fillcolor="#7e3132" stroked="false">
              <v:path arrowok="t"/>
              <v:fill type="solid"/>
            </v:shape>
            <v:shape style="position:absolute;left:2388;top:220;width:167;height:392" type="#_x0000_t75" stroked="false">
              <v:imagedata r:id="rId8" o:title=""/>
            </v:shape>
            <v:shape style="position:absolute;left:2781;top:102;width:141;height:85" coordorigin="2781,102" coordsize="141,85" path="m2921,102l2836,103,2781,181,2784,186,2801,185,2818,185,2885,143,2903,123,2921,102xe" filled="true" fillcolor="#7e3132" stroked="false">
              <v:path arrowok="t"/>
              <v:fill type="solid"/>
            </v:shape>
            <v:shape style="position:absolute;left:2046;top:317;width:210;height:210" type="#_x0000_t75" stroked="false">
              <v:imagedata r:id="rId19" o:title=""/>
            </v:shape>
            <v:shape style="position:absolute;left:585;top:318;width:188;height:65" coordorigin="586,318" coordsize="188,65" path="m668,318l638,326,613,341,594,360,586,383,773,383,755,354,730,333,700,320,668,318xe" filled="true" fillcolor="#ffffff" stroked="false">
              <v:path arrowok="t"/>
              <v:fill type="solid"/>
            </v:shape>
            <v:shape style="position:absolute;left:2675;top:317;width:210;height:210" type="#_x0000_t75" stroked="false">
              <v:imagedata r:id="rId20" o:title=""/>
            </v:shape>
            <v:shape style="position:absolute;left:1612;top:312;width:210;height:210" type="#_x0000_t75" stroked="false">
              <v:imagedata r:id="rId11" o:title=""/>
            </v:shape>
          </v:group>
        </w:pict>
      </w:r>
      <w:r>
        <w:rPr>
          <w:sz w:val="20"/>
        </w:rPr>
      </w:r>
    </w:p>
    <w:p>
      <w:pPr>
        <w:spacing w:line="160" w:lineRule="exact" w:before="0"/>
        <w:ind w:left="0" w:right="1126" w:firstLine="0"/>
        <w:jc w:val="right"/>
        <w:rPr>
          <w:sz w:val="14"/>
        </w:rPr>
      </w:pPr>
      <w:r>
        <w:rPr/>
        <w:pict>
          <v:shape style="position:absolute;margin-left:1011.03717pt;margin-top:-100.2827pt;width:15.1pt;height:56.9pt;mso-position-horizontal-relative:page;mso-position-vertical-relative:paragraph;z-index:15819776" coordorigin="20221,-2006" coordsize="302,1138" path="m20423,-2006l20323,-2006,20271,-1981,20240,-1952,20225,-1912,20221,-1854,20221,-988,20222,-976,20259,-900,20337,-869,20355,-868,20406,-869,20488,-903,20522,-985,20523,-1887,20517,-1924,20500,-1955,20475,-1981,20442,-1998,20436,-2000,20423,-2006xe" filled="true" fillcolor="#7e3132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65.998535pt;margin-top:-100.4105pt;width:15.1pt;height:56.9pt;mso-position-horizontal-relative:page;mso-position-vertical-relative:paragraph;z-index:15820288" coordorigin="21320,-2008" coordsize="302,1138" path="m21522,-2008l21422,-2008,21370,-1983,21339,-1954,21324,-1914,21320,-1856,21320,-990,21321,-979,21358,-903,21437,-871,21454,-871,21505,-871,21587,-906,21622,-987,21622,-1890,21616,-1926,21599,-1958,21574,-1983,21541,-2001,21535,-2003,21522,-2008xe" filled="true" fillcolor="#7a7672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35.838257pt;margin-top:-100.2827pt;width:21.85pt;height:25pt;mso-position-horizontal-relative:page;mso-position-vertical-relative:paragraph;z-index:15820800" coordorigin="20717,-2006" coordsize="437,500" path="m21050,-2006l20820,-2006,20768,-1981,20737,-1952,20721,-1911,20717,-1852,20717,-1506,21153,-1506,21154,-1815,21153,-1892,21135,-1950,21089,-1991,21050,-2006xe" filled="true" fillcolor="#7e3132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35.849731pt;margin-top:-68.445702pt;width:21.85pt;height:25pt;mso-position-horizontal-relative:page;mso-position-vertical-relative:paragraph;z-index:15821312" coordorigin="20717,-1369" coordsize="437,500" path="m21154,-1369l20717,-1369,20717,-1060,20718,-983,20735,-925,20782,-884,20820,-869,21050,-869,21102,-894,21134,-923,21150,-964,21154,-1022,21154,-1369xe" filled="true" fillcolor="#7a7672" stroked="false">
            <v:path arrowok="t"/>
            <v:fill type="solid"/>
            <w10:wrap type="none"/>
          </v:shape>
        </w:pict>
      </w:r>
      <w:bookmarkStart w:name="_bookmark25" w:id="43"/>
      <w:bookmarkEnd w:id="43"/>
      <w:r>
        <w:rPr/>
      </w:r>
      <w:r>
        <w:rPr>
          <w:color w:val="7E3132"/>
          <w:w w:val="95"/>
          <w:sz w:val="14"/>
        </w:rPr>
        <w:t>Empresa</w:t>
      </w:r>
      <w:r>
        <w:rPr>
          <w:color w:val="7E3132"/>
          <w:spacing w:val="14"/>
          <w:w w:val="95"/>
          <w:sz w:val="14"/>
        </w:rPr>
        <w:t> </w:t>
      </w:r>
      <w:r>
        <w:rPr>
          <w:color w:val="7E3132"/>
          <w:w w:val="95"/>
          <w:sz w:val="14"/>
        </w:rPr>
        <w:t>brasileira</w:t>
      </w:r>
      <w:r>
        <w:rPr>
          <w:color w:val="7E3132"/>
          <w:spacing w:val="14"/>
          <w:w w:val="95"/>
          <w:sz w:val="14"/>
        </w:rPr>
        <w:t> </w:t>
      </w:r>
      <w:r>
        <w:rPr>
          <w:color w:val="7E3132"/>
          <w:w w:val="95"/>
          <w:sz w:val="14"/>
        </w:rPr>
        <w:t>de</w:t>
      </w:r>
      <w:r>
        <w:rPr>
          <w:color w:val="7E3132"/>
          <w:spacing w:val="14"/>
          <w:w w:val="95"/>
          <w:sz w:val="14"/>
        </w:rPr>
        <w:t> </w:t>
      </w:r>
      <w:r>
        <w:rPr>
          <w:color w:val="7E3132"/>
          <w:w w:val="95"/>
          <w:sz w:val="14"/>
        </w:rPr>
        <w:t>hemoderivados</w:t>
      </w:r>
      <w:r>
        <w:rPr>
          <w:color w:val="7E3132"/>
          <w:spacing w:val="14"/>
          <w:w w:val="95"/>
          <w:sz w:val="14"/>
        </w:rPr>
        <w:t> </w:t>
      </w:r>
      <w:r>
        <w:rPr>
          <w:color w:val="7E3132"/>
          <w:w w:val="95"/>
          <w:sz w:val="14"/>
        </w:rPr>
        <w:t>e</w:t>
      </w:r>
      <w:r>
        <w:rPr>
          <w:color w:val="7E3132"/>
          <w:spacing w:val="14"/>
          <w:w w:val="95"/>
          <w:sz w:val="14"/>
        </w:rPr>
        <w:t> </w:t>
      </w:r>
      <w:r>
        <w:rPr>
          <w:color w:val="7E3132"/>
          <w:w w:val="95"/>
          <w:sz w:val="14"/>
        </w:rPr>
        <w:t>biotecnologia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93"/>
        <w:ind w:left="4570" w:right="0" w:firstLine="0"/>
        <w:jc w:val="left"/>
        <w:rPr>
          <w:rFonts w:ascii="Tahoma"/>
          <w:b/>
          <w:sz w:val="26"/>
        </w:rPr>
      </w:pPr>
      <w:hyperlink r:id="rId21">
        <w:r>
          <w:rPr>
            <w:rFonts w:ascii="Tahoma"/>
            <w:b/>
            <w:color w:val="702C29"/>
            <w:w w:val="95"/>
            <w:sz w:val="26"/>
          </w:rPr>
          <w:t>www.hemobras.gov.br</w:t>
        </w:r>
      </w:hyperlink>
    </w:p>
    <w:sectPr>
      <w:footerReference w:type="default" r:id="rId18"/>
      <w:pgSz w:w="23820" w:h="16840" w:orient="landscape"/>
      <w:pgMar w:footer="0" w:header="0" w:top="1580" w:bottom="0" w:left="114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Ebrima">
    <w:altName w:val="Ebrima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54.169128pt;margin-top:804.300415pt;width:173.25pt;height:12.85pt;mso-position-horizontal-relative:page;mso-position-vertical-relative:page;z-index:-1873408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A0948E"/>
                    <w:w w:val="95"/>
                    <w:sz w:val="18"/>
                  </w:rPr>
                  <w:t>HEMOBRÁS</w:t>
                </w:r>
                <w:r>
                  <w:rPr>
                    <w:color w:val="A0948E"/>
                    <w:spacing w:val="36"/>
                    <w:w w:val="95"/>
                    <w:sz w:val="18"/>
                  </w:rPr>
                  <w:t> </w:t>
                </w:r>
                <w:r>
                  <w:rPr>
                    <w:color w:val="A0948E"/>
                    <w:w w:val="85"/>
                    <w:sz w:val="18"/>
                  </w:rPr>
                  <w:t>|</w:t>
                </w:r>
                <w:r>
                  <w:rPr>
                    <w:color w:val="A0948E"/>
                    <w:spacing w:val="44"/>
                    <w:w w:val="85"/>
                    <w:sz w:val="18"/>
                  </w:rPr>
                  <w:t> </w:t>
                </w:r>
                <w:r>
                  <w:rPr>
                    <w:color w:val="A0948E"/>
                    <w:w w:val="95"/>
                    <w:sz w:val="18"/>
                  </w:rPr>
                  <w:t>RELATO</w:t>
                </w:r>
                <w:r>
                  <w:rPr>
                    <w:color w:val="A0948E"/>
                    <w:spacing w:val="-4"/>
                    <w:w w:val="95"/>
                    <w:sz w:val="18"/>
                  </w:rPr>
                  <w:t> </w:t>
                </w:r>
                <w:r>
                  <w:rPr>
                    <w:color w:val="A0948E"/>
                    <w:w w:val="95"/>
                    <w:sz w:val="18"/>
                  </w:rPr>
                  <w:t>INTEGRADO</w:t>
                </w:r>
                <w:r>
                  <w:rPr>
                    <w:color w:val="A0948E"/>
                    <w:spacing w:val="-6"/>
                    <w:w w:val="95"/>
                    <w:sz w:val="18"/>
                  </w:rPr>
                  <w:t> </w:t>
                </w:r>
                <w:r>
                  <w:rPr>
                    <w:color w:val="A0948E"/>
                    <w:w w:val="95"/>
                    <w:sz w:val="18"/>
                  </w:rPr>
                  <w:t>2021</w:t>
                </w:r>
                <w:r>
                  <w:rPr>
                    <w:color w:val="A0948E"/>
                    <w:spacing w:val="122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702C29"/>
                    <w:w w:val="9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28"/>
      <w:numFmt w:val="decimal"/>
      <w:lvlText w:val="%1"/>
      <w:lvlJc w:val="left"/>
      <w:pPr>
        <w:ind w:left="652" w:hanging="489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52" w:hanging="489"/>
        <w:jc w:val="left"/>
      </w:pPr>
      <w:rPr>
        <w:rFonts w:hint="default" w:ascii="Tahoma" w:hAnsi="Tahoma" w:eastAsia="Tahoma" w:cs="Tahoma"/>
        <w:b/>
        <w:bCs/>
        <w:color w:val="702C29"/>
        <w:w w:val="86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05" w:hanging="48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78" w:hanging="48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51" w:hanging="48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24" w:hanging="48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897" w:hanging="48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70" w:hanging="48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643" w:hanging="489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22"/>
      <w:numFmt w:val="decimal"/>
      <w:lvlText w:val="%1"/>
      <w:lvlJc w:val="left"/>
      <w:pPr>
        <w:ind w:left="689" w:hanging="526"/>
        <w:jc w:val="left"/>
      </w:pPr>
      <w:rPr>
        <w:rFonts w:hint="default"/>
        <w:lang w:val="pt-PT" w:eastAsia="en-US" w:bidi="ar-SA"/>
      </w:rPr>
    </w:lvl>
    <w:lvl w:ilvl="1">
      <w:start w:val="5"/>
      <w:numFmt w:val="lowerLetter"/>
      <w:lvlText w:val="%1.%2"/>
      <w:lvlJc w:val="left"/>
      <w:pPr>
        <w:ind w:left="689" w:hanging="526"/>
        <w:jc w:val="left"/>
      </w:pPr>
      <w:rPr>
        <w:rFonts w:hint="default" w:ascii="Tahoma" w:hAnsi="Tahoma" w:eastAsia="Tahoma" w:cs="Tahoma"/>
        <w:b/>
        <w:bCs/>
        <w:color w:val="A0948E"/>
        <w:w w:val="87"/>
        <w:sz w:val="21"/>
        <w:szCs w:val="21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772" w:hanging="609"/>
        <w:jc w:val="left"/>
      </w:pPr>
      <w:rPr>
        <w:rFonts w:hint="default" w:ascii="Tahoma" w:hAnsi="Tahoma" w:eastAsia="Tahoma" w:cs="Tahoma"/>
        <w:b/>
        <w:bCs/>
        <w:color w:val="A0948E"/>
        <w:spacing w:val="-4"/>
        <w:w w:val="85"/>
        <w:sz w:val="21"/>
        <w:szCs w:val="21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692" w:hanging="60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649" w:hanging="60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05" w:hanging="60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62" w:hanging="60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18" w:hanging="60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75" w:hanging="609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22"/>
      <w:numFmt w:val="decimal"/>
      <w:lvlText w:val="%1"/>
      <w:lvlJc w:val="left"/>
      <w:pPr>
        <w:ind w:left="608" w:hanging="445"/>
        <w:jc w:val="left"/>
      </w:pPr>
      <w:rPr>
        <w:rFonts w:hint="default"/>
        <w:lang w:val="pt-PT" w:eastAsia="en-US" w:bidi="ar-SA"/>
      </w:rPr>
    </w:lvl>
    <w:lvl w:ilvl="1">
      <w:start w:val="6"/>
      <w:numFmt w:val="lowerLetter"/>
      <w:lvlText w:val="%1.%2"/>
      <w:lvlJc w:val="left"/>
      <w:pPr>
        <w:ind w:left="608" w:hanging="445"/>
        <w:jc w:val="left"/>
      </w:pPr>
      <w:rPr>
        <w:rFonts w:hint="default" w:ascii="Tahoma" w:hAnsi="Tahoma" w:eastAsia="Tahoma" w:cs="Tahoma"/>
        <w:b/>
        <w:bCs/>
        <w:color w:val="A0948E"/>
        <w:w w:val="86"/>
        <w:sz w:val="21"/>
        <w:szCs w:val="21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86" w:hanging="44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79" w:hanging="44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72" w:hanging="44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66" w:hanging="44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59" w:hanging="44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52" w:hanging="44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45" w:hanging="445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21"/>
      <w:numFmt w:val="decimal"/>
      <w:lvlText w:val="%1"/>
      <w:lvlJc w:val="left"/>
      <w:pPr>
        <w:ind w:left="490" w:hanging="327"/>
        <w:jc w:val="left"/>
      </w:pPr>
      <w:rPr>
        <w:rFonts w:hint="default" w:ascii="Tahoma" w:hAnsi="Tahoma" w:eastAsia="Tahoma" w:cs="Tahoma"/>
        <w:b/>
        <w:bCs/>
        <w:color w:val="702C29"/>
        <w:w w:val="87"/>
        <w:sz w:val="24"/>
        <w:szCs w:val="24"/>
        <w:lang w:val="pt-PT" w:eastAsia="en-US" w:bidi="ar-SA"/>
      </w:rPr>
    </w:lvl>
    <w:lvl w:ilvl="1">
      <w:start w:val="1"/>
      <w:numFmt w:val="lowerLetter"/>
      <w:lvlText w:val="%1.%2"/>
      <w:lvlJc w:val="left"/>
      <w:pPr>
        <w:ind w:left="604" w:hanging="441"/>
        <w:jc w:val="left"/>
      </w:pPr>
      <w:rPr>
        <w:rFonts w:hint="default" w:ascii="Tahoma" w:hAnsi="Tahoma" w:eastAsia="Tahoma" w:cs="Tahoma"/>
        <w:b/>
        <w:bCs/>
        <w:color w:val="A0948E"/>
        <w:w w:val="86"/>
        <w:sz w:val="21"/>
        <w:szCs w:val="21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1" w:hanging="44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-118" w:hanging="44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-477" w:hanging="44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-836" w:hanging="44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-1195" w:hanging="44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-1554" w:hanging="44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-1912" w:hanging="441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18"/>
      <w:numFmt w:val="decimal"/>
      <w:lvlText w:val="%1"/>
      <w:lvlJc w:val="left"/>
      <w:pPr>
        <w:ind w:left="490" w:hanging="327"/>
        <w:jc w:val="left"/>
      </w:pPr>
      <w:rPr>
        <w:rFonts w:hint="default" w:ascii="Tahoma" w:hAnsi="Tahoma" w:eastAsia="Tahoma" w:cs="Tahoma"/>
        <w:b/>
        <w:bCs/>
        <w:color w:val="702C29"/>
        <w:w w:val="87"/>
        <w:sz w:val="24"/>
        <w:szCs w:val="24"/>
        <w:lang w:val="pt-PT" w:eastAsia="en-US" w:bidi="ar-SA"/>
      </w:rPr>
    </w:lvl>
    <w:lvl w:ilvl="1">
      <w:start w:val="1"/>
      <w:numFmt w:val="lowerLetter"/>
      <w:lvlText w:val="%1.%2"/>
      <w:lvlJc w:val="left"/>
      <w:pPr>
        <w:ind w:left="604" w:hanging="441"/>
        <w:jc w:val="left"/>
      </w:pPr>
      <w:rPr>
        <w:rFonts w:hint="default" w:ascii="Tahoma" w:hAnsi="Tahoma" w:eastAsia="Tahoma" w:cs="Tahoma"/>
        <w:b/>
        <w:bCs/>
        <w:color w:val="A0948E"/>
        <w:w w:val="86"/>
        <w:sz w:val="21"/>
        <w:szCs w:val="21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76" w:hanging="44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553" w:hanging="44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529" w:hanging="44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506" w:hanging="44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482" w:hanging="44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459" w:hanging="44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35" w:hanging="441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17"/>
      <w:numFmt w:val="decimal"/>
      <w:lvlText w:val="%1"/>
      <w:lvlJc w:val="left"/>
      <w:pPr>
        <w:ind w:left="478" w:hanging="315"/>
        <w:jc w:val="left"/>
      </w:pPr>
      <w:rPr>
        <w:rFonts w:hint="default" w:ascii="Tahoma" w:hAnsi="Tahoma" w:eastAsia="Tahoma" w:cs="Tahoma"/>
        <w:b/>
        <w:bCs/>
        <w:color w:val="702C29"/>
        <w:w w:val="87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22" w:hanging="459"/>
        <w:jc w:val="left"/>
      </w:pPr>
      <w:rPr>
        <w:rFonts w:hint="default"/>
        <w:b/>
        <w:bCs/>
        <w:w w:val="99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721" w:hanging="45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22" w:hanging="45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24" w:hanging="45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25" w:hanging="45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26" w:hanging="45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28" w:hanging="45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29" w:hanging="459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11"/>
      <w:numFmt w:val="decimal"/>
      <w:lvlText w:val="%1"/>
      <w:lvlJc w:val="left"/>
      <w:pPr>
        <w:ind w:left="604" w:hanging="441"/>
        <w:jc w:val="left"/>
      </w:pPr>
      <w:rPr>
        <w:rFonts w:hint="default"/>
        <w:lang w:val="pt-PT" w:eastAsia="en-US" w:bidi="ar-SA"/>
      </w:rPr>
    </w:lvl>
    <w:lvl w:ilvl="1">
      <w:start w:val="1"/>
      <w:numFmt w:val="lowerLetter"/>
      <w:lvlText w:val="%1.%2"/>
      <w:lvlJc w:val="left"/>
      <w:pPr>
        <w:ind w:left="604" w:hanging="441"/>
        <w:jc w:val="left"/>
      </w:pPr>
      <w:rPr>
        <w:rFonts w:hint="default" w:ascii="Tahoma" w:hAnsi="Tahoma" w:eastAsia="Tahoma" w:cs="Tahoma"/>
        <w:b/>
        <w:bCs/>
        <w:color w:val="A0948E"/>
        <w:w w:val="86"/>
        <w:sz w:val="21"/>
        <w:szCs w:val="21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776" w:hanging="613"/>
        <w:jc w:val="left"/>
      </w:pPr>
      <w:rPr>
        <w:rFonts w:hint="default" w:ascii="Tahoma" w:hAnsi="Tahoma" w:eastAsia="Tahoma" w:cs="Tahoma"/>
        <w:b/>
        <w:bCs/>
        <w:color w:val="A0948E"/>
        <w:w w:val="86"/>
        <w:sz w:val="21"/>
        <w:szCs w:val="21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47" w:hanging="61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30" w:hanging="61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14" w:hanging="61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97" w:hanging="61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81" w:hanging="61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64" w:hanging="613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10"/>
      <w:numFmt w:val="decimal"/>
      <w:lvlText w:val="%1"/>
      <w:lvlJc w:val="left"/>
      <w:pPr>
        <w:ind w:left="604" w:hanging="441"/>
        <w:jc w:val="left"/>
      </w:pPr>
      <w:rPr>
        <w:rFonts w:hint="default"/>
        <w:lang w:val="pt-PT" w:eastAsia="en-US" w:bidi="ar-SA"/>
      </w:rPr>
    </w:lvl>
    <w:lvl w:ilvl="1">
      <w:start w:val="1"/>
      <w:numFmt w:val="lowerLetter"/>
      <w:lvlText w:val="%1.%2"/>
      <w:lvlJc w:val="left"/>
      <w:pPr>
        <w:ind w:left="604" w:hanging="441"/>
        <w:jc w:val="left"/>
      </w:pPr>
      <w:rPr>
        <w:rFonts w:hint="default" w:ascii="Tahoma" w:hAnsi="Tahoma" w:eastAsia="Tahoma" w:cs="Tahoma"/>
        <w:b/>
        <w:bCs/>
        <w:color w:val="A0948E"/>
        <w:w w:val="86"/>
        <w:sz w:val="21"/>
        <w:szCs w:val="21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357" w:hanging="44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36" w:hanging="44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15" w:hanging="44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94" w:hanging="44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873" w:hanging="44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52" w:hanging="44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631" w:hanging="441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9"/>
      <w:numFmt w:val="decimal"/>
      <w:lvlText w:val="%1"/>
      <w:lvlJc w:val="left"/>
      <w:pPr>
        <w:ind w:left="488" w:hanging="325"/>
        <w:jc w:val="left"/>
      </w:pPr>
      <w:rPr>
        <w:rFonts w:hint="default"/>
        <w:lang w:val="pt-PT" w:eastAsia="en-US" w:bidi="ar-SA"/>
      </w:rPr>
    </w:lvl>
    <w:lvl w:ilvl="1">
      <w:start w:val="1"/>
      <w:numFmt w:val="lowerLetter"/>
      <w:lvlText w:val="%1.%2"/>
      <w:lvlJc w:val="left"/>
      <w:pPr>
        <w:ind w:left="488" w:hanging="325"/>
        <w:jc w:val="left"/>
      </w:pPr>
      <w:rPr>
        <w:rFonts w:hint="default" w:ascii="Tahoma" w:hAnsi="Tahoma" w:eastAsia="Tahoma" w:cs="Tahoma"/>
        <w:b/>
        <w:bCs/>
        <w:color w:val="A0948E"/>
        <w:w w:val="86"/>
        <w:sz w:val="21"/>
        <w:szCs w:val="21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90" w:hanging="32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95" w:hanging="32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00" w:hanging="32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06" w:hanging="32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11" w:hanging="32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16" w:hanging="32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21" w:hanging="325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488" w:hanging="325"/>
        <w:jc w:val="left"/>
      </w:pPr>
      <w:rPr>
        <w:rFonts w:hint="default"/>
        <w:lang w:val="pt-PT" w:eastAsia="en-US" w:bidi="ar-SA"/>
      </w:rPr>
    </w:lvl>
    <w:lvl w:ilvl="1">
      <w:start w:val="1"/>
      <w:numFmt w:val="lowerLetter"/>
      <w:lvlText w:val="%1.%2"/>
      <w:lvlJc w:val="left"/>
      <w:pPr>
        <w:ind w:left="488" w:hanging="325"/>
        <w:jc w:val="left"/>
      </w:pPr>
      <w:rPr>
        <w:rFonts w:hint="default" w:ascii="Tahoma" w:hAnsi="Tahoma" w:eastAsia="Tahoma" w:cs="Tahoma"/>
        <w:b/>
        <w:bCs/>
        <w:color w:val="A0948E"/>
        <w:w w:val="86"/>
        <w:sz w:val="21"/>
        <w:szCs w:val="21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61" w:hanging="32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152" w:hanging="32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43" w:hanging="32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34" w:hanging="32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825" w:hanging="32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16" w:hanging="32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607" w:hanging="325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517" w:hanging="354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517" w:hanging="354"/>
        <w:jc w:val="left"/>
      </w:pPr>
      <w:rPr>
        <w:rFonts w:hint="default" w:ascii="Tahoma" w:hAnsi="Tahoma" w:eastAsia="Tahoma" w:cs="Tahoma"/>
        <w:b/>
        <w:bCs/>
        <w:color w:val="702C29"/>
        <w:w w:val="86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22" w:hanging="35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23" w:hanging="35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24" w:hanging="35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26" w:hanging="35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27" w:hanging="35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28" w:hanging="35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29" w:hanging="354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34" w:hanging="121"/>
      </w:pPr>
      <w:rPr>
        <w:rFonts w:hint="default" w:ascii="Trebuchet MS" w:hAnsi="Trebuchet MS" w:eastAsia="Trebuchet MS" w:cs="Trebuchet MS"/>
        <w:color w:val="702C29"/>
        <w:w w:val="54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44" w:hanging="12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149" w:hanging="12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54" w:hanging="12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59" w:hanging="12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64" w:hanging="12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69" w:hanging="12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674" w:hanging="12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579" w:hanging="121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45" w:hanging="182"/>
        <w:jc w:val="left"/>
      </w:pPr>
      <w:rPr>
        <w:rFonts w:hint="default" w:ascii="Tahoma" w:hAnsi="Tahoma" w:eastAsia="Tahoma" w:cs="Tahoma"/>
        <w:b/>
        <w:bCs/>
        <w:color w:val="702C29"/>
        <w:w w:val="87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39" w:hanging="477"/>
        <w:jc w:val="left"/>
      </w:pPr>
      <w:rPr>
        <w:rFonts w:hint="default"/>
        <w:b/>
        <w:bCs/>
        <w:w w:val="86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665" w:hanging="477"/>
        <w:jc w:val="left"/>
      </w:pPr>
      <w:rPr>
        <w:rFonts w:hint="default" w:ascii="Tahoma" w:hAnsi="Tahoma" w:eastAsia="Tahoma" w:cs="Tahoma"/>
        <w:b/>
        <w:bCs/>
        <w:color w:val="A0948E"/>
        <w:w w:val="86"/>
        <w:sz w:val="21"/>
        <w:szCs w:val="21"/>
        <w:lang w:val="pt-PT" w:eastAsia="en-US" w:bidi="ar-SA"/>
      </w:rPr>
    </w:lvl>
    <w:lvl w:ilvl="3">
      <w:start w:val="0"/>
      <w:numFmt w:val="bullet"/>
      <w:lvlText w:val="•"/>
      <w:lvlJc w:val="left"/>
      <w:pPr>
        <w:ind w:left="640" w:hanging="47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60" w:hanging="47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11" w:hanging="47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-437" w:hanging="47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-985" w:hanging="47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-1534" w:hanging="477"/>
      </w:pPr>
      <w:rPr>
        <w:rFonts w:hint="default"/>
        <w:lang w:val="pt-PT" w:eastAsia="en-US" w:bidi="ar-SA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1"/>
      <w:szCs w:val="21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84"/>
      <w:ind w:left="163"/>
      <w:outlineLvl w:val="1"/>
    </w:pPr>
    <w:rPr>
      <w:rFonts w:ascii="Tahoma" w:hAnsi="Tahoma" w:eastAsia="Tahoma" w:cs="Tahoma"/>
      <w:b/>
      <w:bCs/>
      <w:sz w:val="30"/>
      <w:szCs w:val="30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490" w:hanging="328"/>
      <w:jc w:val="both"/>
      <w:outlineLvl w:val="2"/>
    </w:pPr>
    <w:rPr>
      <w:rFonts w:ascii="Tahoma" w:hAnsi="Tahoma" w:eastAsia="Tahoma" w:cs="Tahoma"/>
      <w:b/>
      <w:bCs/>
      <w:sz w:val="24"/>
      <w:szCs w:val="24"/>
      <w:lang w:val="pt-PT" w:eastAsia="en-US" w:bidi="ar-SA"/>
    </w:rPr>
  </w:style>
  <w:style w:styleId="Heading3" w:type="paragraph">
    <w:name w:val="Heading 3"/>
    <w:basedOn w:val="Normal"/>
    <w:uiPriority w:val="1"/>
    <w:qFormat/>
    <w:pPr>
      <w:spacing w:before="180"/>
      <w:ind w:left="517" w:hanging="355"/>
      <w:outlineLvl w:val="3"/>
    </w:pPr>
    <w:rPr>
      <w:rFonts w:ascii="Trebuchet MS" w:hAnsi="Trebuchet MS" w:eastAsia="Trebuchet MS" w:cs="Trebuchet MS"/>
      <w:sz w:val="22"/>
      <w:szCs w:val="22"/>
      <w:lang w:val="pt-PT" w:eastAsia="en-US" w:bidi="ar-SA"/>
    </w:rPr>
  </w:style>
  <w:style w:styleId="Heading4" w:type="paragraph">
    <w:name w:val="Heading 4"/>
    <w:basedOn w:val="Normal"/>
    <w:uiPriority w:val="1"/>
    <w:qFormat/>
    <w:pPr>
      <w:spacing w:before="101"/>
      <w:ind w:left="604" w:hanging="457"/>
      <w:outlineLvl w:val="4"/>
    </w:pPr>
    <w:rPr>
      <w:rFonts w:ascii="Tahoma" w:hAnsi="Tahoma" w:eastAsia="Tahoma" w:cs="Tahoma"/>
      <w:b/>
      <w:bCs/>
      <w:sz w:val="21"/>
      <w:szCs w:val="21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60"/>
      <w:ind w:left="2029" w:right="7179"/>
    </w:pPr>
    <w:rPr>
      <w:rFonts w:ascii="Arial MT" w:hAnsi="Arial MT" w:eastAsia="Arial MT" w:cs="Arial MT"/>
      <w:sz w:val="89"/>
      <w:szCs w:val="89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517" w:hanging="355"/>
    </w:pPr>
    <w:rPr>
      <w:rFonts w:ascii="Trebuchet MS" w:hAnsi="Trebuchet MS" w:eastAsia="Trebuchet MS" w:cs="Trebuchet MS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3"/>
      <w:jc w:val="right"/>
    </w:pPr>
    <w:rPr>
      <w:rFonts w:ascii="Trebuchet MS" w:hAnsi="Trebuchet MS" w:eastAsia="Trebuchet MS" w:cs="Trebuchet MS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footer" Target="footer1.xml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footer" Target="footer2.xml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hyperlink" Target="http://www.hemobras.gov.br/" TargetMode="External"/><Relationship Id="rId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2022-08-05T11:48:20Z</dcterms:created>
  <dcterms:modified xsi:type="dcterms:W3CDTF">2022-08-05T11:48:20Z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2022-04-11T00:00:00Z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2022-08-05T00:00:00Z</vt:filetime>
  </property>
</Properties>
</file>