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31CE" w14:textId="77777777" w:rsidR="007F0858" w:rsidRPr="006E7436" w:rsidRDefault="007F0858" w:rsidP="005C6A2F">
      <w:pPr>
        <w:pStyle w:val="Default"/>
        <w:rPr>
          <w:rFonts w:ascii="Ebrima" w:hAnsi="Ebrima" w:cs="Ebrima"/>
          <w:sz w:val="20"/>
          <w:szCs w:val="20"/>
        </w:rPr>
      </w:pPr>
    </w:p>
    <w:p w14:paraId="3E6CA4EC" w14:textId="75524C75" w:rsidR="007F0858" w:rsidRDefault="00C943E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noProof/>
          <w:sz w:val="36"/>
          <w:szCs w:val="36"/>
          <w:lang w:eastAsia="pt-BR"/>
        </w:rPr>
        <w:drawing>
          <wp:anchor distT="0" distB="0" distL="114300" distR="114300" simplePos="0" relativeHeight="251657728" behindDoc="1" locked="0" layoutInCell="1" allowOverlap="1" wp14:anchorId="40FCA537" wp14:editId="375B0A9E">
            <wp:simplePos x="0" y="0"/>
            <wp:positionH relativeFrom="column">
              <wp:posOffset>153670</wp:posOffset>
            </wp:positionH>
            <wp:positionV relativeFrom="paragraph">
              <wp:posOffset>-732155</wp:posOffset>
            </wp:positionV>
            <wp:extent cx="991870" cy="687705"/>
            <wp:effectExtent l="0" t="0" r="0" b="0"/>
            <wp:wrapNone/>
            <wp:docPr id="3" name="Imagem 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emobras_2 [Conver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0EF" w:rsidRPr="006E7436">
        <w:rPr>
          <w:rFonts w:ascii="Ebrima" w:hAnsi="Ebrima" w:cs="Ebrima"/>
          <w:b/>
          <w:bCs/>
          <w:color w:val="000000"/>
          <w:sz w:val="36"/>
          <w:szCs w:val="36"/>
        </w:rPr>
        <w:t xml:space="preserve">DEMONSTRAÇÕES </w:t>
      </w:r>
      <w:r w:rsidR="007A2430" w:rsidRPr="006E7436">
        <w:rPr>
          <w:rFonts w:ascii="Ebrima" w:hAnsi="Ebrima" w:cs="Ebrima"/>
          <w:b/>
          <w:bCs/>
          <w:color w:val="000000"/>
          <w:sz w:val="36"/>
          <w:szCs w:val="36"/>
        </w:rPr>
        <w:t>FINANCEIRAS</w:t>
      </w:r>
    </w:p>
    <w:p w14:paraId="0FEFB3AD" w14:textId="77777777" w:rsidR="00407550" w:rsidRPr="00AF3483" w:rsidRDefault="00407550" w:rsidP="00407550">
      <w:pPr>
        <w:autoSpaceDE w:val="0"/>
        <w:autoSpaceDN w:val="0"/>
        <w:adjustRightInd w:val="0"/>
        <w:spacing w:after="0" w:line="240" w:lineRule="auto"/>
        <w:jc w:val="center"/>
        <w:rPr>
          <w:rFonts w:ascii="Ebrima" w:hAnsi="Ebrima" w:cs="Ebrima"/>
          <w:b/>
          <w:bCs/>
          <w:color w:val="000000"/>
          <w:sz w:val="36"/>
          <w:szCs w:val="36"/>
        </w:rPr>
      </w:pPr>
      <w:r>
        <w:rPr>
          <w:rFonts w:ascii="Ebrima" w:hAnsi="Ebrima" w:cs="Ebrima"/>
          <w:b/>
          <w:bCs/>
          <w:color w:val="000000"/>
          <w:sz w:val="36"/>
          <w:szCs w:val="36"/>
        </w:rPr>
        <w:t>INTERMEDIÁRIAS</w:t>
      </w:r>
    </w:p>
    <w:p w14:paraId="714C1C89" w14:textId="77777777" w:rsidR="00407550" w:rsidRPr="006E7436" w:rsidRDefault="00407550" w:rsidP="007F0858">
      <w:pPr>
        <w:autoSpaceDE w:val="0"/>
        <w:autoSpaceDN w:val="0"/>
        <w:adjustRightInd w:val="0"/>
        <w:spacing w:after="0" w:line="240" w:lineRule="auto"/>
        <w:jc w:val="center"/>
        <w:rPr>
          <w:rFonts w:ascii="Ebrima" w:hAnsi="Ebrima" w:cs="Ebrima"/>
          <w:b/>
          <w:bCs/>
          <w:color w:val="000000"/>
          <w:sz w:val="36"/>
          <w:szCs w:val="36"/>
        </w:rPr>
      </w:pPr>
    </w:p>
    <w:p w14:paraId="68FFB99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57FB71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7FA0A48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0D4DCCE"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1127BE27"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B97E8B0" w14:textId="487E3F83" w:rsidR="00407550" w:rsidRDefault="0012027F" w:rsidP="00407550">
      <w:pPr>
        <w:autoSpaceDE w:val="0"/>
        <w:autoSpaceDN w:val="0"/>
        <w:adjustRightInd w:val="0"/>
        <w:spacing w:after="0" w:line="240" w:lineRule="auto"/>
        <w:jc w:val="center"/>
        <w:rPr>
          <w:rFonts w:ascii="Ebrima" w:eastAsiaTheme="minorHAnsi" w:hAnsi="Ebrima" w:cs="Ebrima"/>
          <w:b/>
          <w:bCs/>
          <w:color w:val="000000"/>
          <w:sz w:val="36"/>
          <w:szCs w:val="36"/>
        </w:rPr>
      </w:pPr>
      <w:r>
        <w:rPr>
          <w:rFonts w:ascii="Ebrima" w:eastAsiaTheme="minorHAnsi" w:hAnsi="Ebrima" w:cs="Ebrima"/>
          <w:b/>
          <w:bCs/>
          <w:color w:val="000000"/>
          <w:sz w:val="36"/>
          <w:szCs w:val="36"/>
        </w:rPr>
        <w:t>3</w:t>
      </w:r>
      <w:r w:rsidR="00407550">
        <w:rPr>
          <w:rFonts w:ascii="Ebrima" w:eastAsiaTheme="minorHAnsi" w:hAnsi="Ebrima" w:cs="Ebrima"/>
          <w:b/>
          <w:bCs/>
          <w:color w:val="000000"/>
          <w:sz w:val="36"/>
          <w:szCs w:val="36"/>
        </w:rPr>
        <w:t>º TRIMESTRE DE 2022</w:t>
      </w:r>
    </w:p>
    <w:p w14:paraId="46203488"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C8C1FEB"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06B16466"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E65515A"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6FEEE1A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A53BC74"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971807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cs="Ebrima"/>
          <w:b/>
          <w:bCs/>
          <w:color w:val="000000"/>
          <w:sz w:val="36"/>
          <w:szCs w:val="36"/>
        </w:rPr>
        <w:t>EMPRESA BRASILEIRA DE HEMODERIVADOS E BIOTECNOLOGIA</w:t>
      </w:r>
    </w:p>
    <w:p w14:paraId="525B06CA"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092042E3" w14:textId="77777777" w:rsidR="007F0858" w:rsidRPr="006E7436" w:rsidRDefault="007F0858" w:rsidP="007F0858">
      <w:pPr>
        <w:spacing w:after="0" w:line="240" w:lineRule="auto"/>
        <w:ind w:left="348"/>
        <w:jc w:val="center"/>
        <w:rPr>
          <w:rFonts w:ascii="Ebrima" w:hAnsi="Ebrima" w:cs="Ebrima"/>
          <w:b/>
          <w:bCs/>
          <w:color w:val="000000"/>
          <w:sz w:val="36"/>
          <w:szCs w:val="36"/>
        </w:rPr>
      </w:pPr>
      <w:r w:rsidRPr="006E7436">
        <w:rPr>
          <w:rFonts w:ascii="Ebrima" w:hAnsi="Ebrima" w:cs="Ebrima"/>
          <w:b/>
          <w:bCs/>
          <w:color w:val="000000"/>
          <w:sz w:val="36"/>
          <w:szCs w:val="36"/>
        </w:rPr>
        <w:t>HEMOBRÁS</w:t>
      </w:r>
    </w:p>
    <w:p w14:paraId="35B2A73A" w14:textId="77777777" w:rsidR="00CF0379" w:rsidRPr="006E7436" w:rsidRDefault="00CF0379" w:rsidP="00473D7C">
      <w:pPr>
        <w:jc w:val="center"/>
        <w:rPr>
          <w:rFonts w:ascii="Ebrima" w:hAnsi="Ebrima" w:cs="Ebrima"/>
          <w:b/>
          <w:bCs/>
          <w:color w:val="000000"/>
          <w:sz w:val="36"/>
          <w:szCs w:val="36"/>
        </w:rPr>
      </w:pPr>
    </w:p>
    <w:p w14:paraId="21C62EB8" w14:textId="77777777" w:rsidR="00CF0379" w:rsidRPr="006E7436" w:rsidRDefault="00CF0379" w:rsidP="00473D7C">
      <w:pPr>
        <w:jc w:val="center"/>
        <w:rPr>
          <w:rFonts w:ascii="Ebrima" w:hAnsi="Ebrima" w:cs="Ebrima"/>
          <w:b/>
          <w:bCs/>
          <w:color w:val="000000"/>
          <w:sz w:val="36"/>
          <w:szCs w:val="36"/>
        </w:rPr>
      </w:pPr>
    </w:p>
    <w:p w14:paraId="4AFB09BB" w14:textId="77777777" w:rsidR="00CF0379" w:rsidRPr="006E7436" w:rsidRDefault="00CF0379" w:rsidP="00473D7C">
      <w:pPr>
        <w:jc w:val="center"/>
        <w:rPr>
          <w:rFonts w:ascii="Ebrima" w:hAnsi="Ebrima" w:cs="Ebrima"/>
          <w:b/>
          <w:bCs/>
          <w:color w:val="000000"/>
          <w:sz w:val="20"/>
          <w:szCs w:val="20"/>
        </w:rPr>
      </w:pPr>
    </w:p>
    <w:p w14:paraId="1BB13050" w14:textId="77777777" w:rsidR="00CF0379" w:rsidRPr="006E7436" w:rsidRDefault="00CF0379" w:rsidP="00473D7C">
      <w:pPr>
        <w:jc w:val="center"/>
        <w:rPr>
          <w:rFonts w:ascii="Ebrima" w:hAnsi="Ebrima" w:cs="Ebrima"/>
          <w:b/>
          <w:bCs/>
          <w:color w:val="000000"/>
          <w:sz w:val="20"/>
          <w:szCs w:val="20"/>
        </w:rPr>
      </w:pPr>
    </w:p>
    <w:p w14:paraId="77973DAF" w14:textId="77777777" w:rsidR="00CF0379" w:rsidRPr="006E7436" w:rsidRDefault="00CF0379" w:rsidP="00473D7C">
      <w:pPr>
        <w:jc w:val="center"/>
        <w:rPr>
          <w:rFonts w:ascii="Ebrima" w:hAnsi="Ebrima" w:cs="Ebrima"/>
          <w:b/>
          <w:bCs/>
          <w:color w:val="000000"/>
          <w:sz w:val="20"/>
          <w:szCs w:val="20"/>
        </w:rPr>
      </w:pPr>
    </w:p>
    <w:p w14:paraId="00264D80" w14:textId="77777777" w:rsidR="00CF0379" w:rsidRPr="006E7436" w:rsidRDefault="00CF0379" w:rsidP="00473D7C">
      <w:pPr>
        <w:jc w:val="center"/>
        <w:rPr>
          <w:rFonts w:ascii="Ebrima" w:hAnsi="Ebrima" w:cs="Ebrima"/>
          <w:b/>
          <w:bCs/>
          <w:color w:val="000000"/>
          <w:sz w:val="20"/>
          <w:szCs w:val="20"/>
        </w:rPr>
      </w:pPr>
    </w:p>
    <w:p w14:paraId="5877E2C4" w14:textId="77777777" w:rsidR="00CF0379" w:rsidRPr="006E7436" w:rsidRDefault="00CF0379" w:rsidP="00473D7C">
      <w:pPr>
        <w:jc w:val="center"/>
        <w:rPr>
          <w:rFonts w:ascii="Ebrima" w:hAnsi="Ebrima" w:cs="Ebrima"/>
          <w:b/>
          <w:bCs/>
          <w:color w:val="000000"/>
          <w:sz w:val="20"/>
          <w:szCs w:val="20"/>
        </w:rPr>
      </w:pPr>
    </w:p>
    <w:p w14:paraId="0A436D0C" w14:textId="77777777" w:rsidR="00CF0379" w:rsidRPr="006E7436" w:rsidRDefault="00CF0379" w:rsidP="00473D7C">
      <w:pPr>
        <w:jc w:val="center"/>
        <w:rPr>
          <w:rFonts w:ascii="Ebrima" w:hAnsi="Ebrima" w:cs="Ebrima"/>
          <w:b/>
          <w:bCs/>
          <w:color w:val="000000"/>
          <w:sz w:val="20"/>
          <w:szCs w:val="20"/>
        </w:rPr>
      </w:pPr>
    </w:p>
    <w:p w14:paraId="57BB202D" w14:textId="77777777" w:rsidR="00CF0379" w:rsidRPr="006E7436" w:rsidRDefault="00CF0379" w:rsidP="00CF0379">
      <w:pPr>
        <w:rPr>
          <w:rFonts w:ascii="Ebrima" w:hAnsi="Ebrima" w:cs="Ebrima"/>
          <w:color w:val="000000"/>
          <w:sz w:val="20"/>
          <w:szCs w:val="20"/>
        </w:rPr>
        <w:sectPr w:rsidR="00CF0379" w:rsidRPr="006E7436" w:rsidSect="0038769F">
          <w:headerReference w:type="default" r:id="rId12"/>
          <w:footerReference w:type="first" r:id="rId13"/>
          <w:pgSz w:w="11906" w:h="16838" w:code="9"/>
          <w:pgMar w:top="1418" w:right="1134" w:bottom="1418" w:left="1134" w:header="426" w:footer="709" w:gutter="0"/>
          <w:cols w:space="708"/>
          <w:titlePg/>
          <w:docGrid w:linePitch="360"/>
        </w:sectPr>
      </w:pPr>
    </w:p>
    <w:p w14:paraId="40CE4EBE" w14:textId="268008A2" w:rsidR="00AC0A40" w:rsidRPr="006E7436" w:rsidRDefault="00F65A70" w:rsidP="00C6340D">
      <w:pPr>
        <w:jc w:val="center"/>
        <w:rPr>
          <w:rFonts w:ascii="Ebrima" w:hAnsi="Ebrima" w:cs="Ebrima"/>
          <w:b/>
          <w:bCs/>
          <w:color w:val="000000"/>
          <w:sz w:val="20"/>
          <w:szCs w:val="20"/>
        </w:rPr>
        <w:sectPr w:rsidR="00AC0A40" w:rsidRPr="006E7436" w:rsidSect="0038769F">
          <w:footerReference w:type="first" r:id="rId14"/>
          <w:pgSz w:w="11906" w:h="16838" w:code="9"/>
          <w:pgMar w:top="1418" w:right="1134" w:bottom="1418" w:left="1134" w:header="426" w:footer="709" w:gutter="0"/>
          <w:cols w:space="708"/>
          <w:titlePg/>
          <w:docGrid w:linePitch="360"/>
        </w:sectPr>
      </w:pPr>
      <w:r w:rsidRPr="00F65A70">
        <w:rPr>
          <w:noProof/>
        </w:rPr>
        <w:lastRenderedPageBreak/>
        <w:drawing>
          <wp:inline distT="0" distB="0" distL="0" distR="0" wp14:anchorId="3D5EB4C7" wp14:editId="46F4557A">
            <wp:extent cx="5765800" cy="83312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5800" cy="8331200"/>
                    </a:xfrm>
                    <a:prstGeom prst="rect">
                      <a:avLst/>
                    </a:prstGeom>
                    <a:noFill/>
                    <a:ln>
                      <a:noFill/>
                    </a:ln>
                  </pic:spPr>
                </pic:pic>
              </a:graphicData>
            </a:graphic>
          </wp:inline>
        </w:drawing>
      </w:r>
    </w:p>
    <w:p w14:paraId="45AF942F" w14:textId="6F7BFF60" w:rsidR="004D1C4D" w:rsidRPr="006E7436" w:rsidRDefault="00F65A70" w:rsidP="00473D7C">
      <w:pPr>
        <w:jc w:val="center"/>
        <w:rPr>
          <w:rFonts w:ascii="Ebrima" w:hAnsi="Ebrima" w:cs="Arial"/>
          <w:b/>
          <w:sz w:val="20"/>
          <w:szCs w:val="20"/>
        </w:rPr>
      </w:pPr>
      <w:bookmarkStart w:id="0" w:name="_Toc443646926"/>
      <w:r w:rsidRPr="00F65A70">
        <w:rPr>
          <w:noProof/>
        </w:rPr>
        <w:lastRenderedPageBreak/>
        <w:drawing>
          <wp:inline distT="0" distB="0" distL="0" distR="0" wp14:anchorId="13B53371" wp14:editId="66BB8B7F">
            <wp:extent cx="6120130" cy="50519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051925"/>
                    </a:xfrm>
                    <a:prstGeom prst="rect">
                      <a:avLst/>
                    </a:prstGeom>
                    <a:noFill/>
                    <a:ln>
                      <a:noFill/>
                    </a:ln>
                  </pic:spPr>
                </pic:pic>
              </a:graphicData>
            </a:graphic>
          </wp:inline>
        </w:drawing>
      </w:r>
    </w:p>
    <w:p w14:paraId="6A68B807" w14:textId="77777777" w:rsidR="004D1C4D" w:rsidRPr="006E7436" w:rsidRDefault="004D1C4D">
      <w:pPr>
        <w:rPr>
          <w:rFonts w:ascii="Ebrima" w:hAnsi="Ebrima" w:cs="Arial"/>
          <w:b/>
          <w:sz w:val="20"/>
          <w:szCs w:val="20"/>
        </w:rPr>
      </w:pPr>
    </w:p>
    <w:p w14:paraId="4E68C427" w14:textId="77777777" w:rsidR="00A27B59" w:rsidRPr="006E7436" w:rsidRDefault="00A27B59">
      <w:pPr>
        <w:rPr>
          <w:rFonts w:ascii="Ebrima" w:hAnsi="Ebrima" w:cs="Arial"/>
          <w:b/>
          <w:sz w:val="20"/>
          <w:szCs w:val="20"/>
        </w:rPr>
      </w:pPr>
    </w:p>
    <w:p w14:paraId="2439DD51" w14:textId="77777777" w:rsidR="00CF0379" w:rsidRPr="006E7436" w:rsidRDefault="00CF0379">
      <w:pPr>
        <w:rPr>
          <w:rFonts w:ascii="Ebrima" w:hAnsi="Ebrima" w:cs="Arial"/>
          <w:b/>
          <w:sz w:val="20"/>
          <w:szCs w:val="20"/>
        </w:rPr>
      </w:pPr>
    </w:p>
    <w:p w14:paraId="5AEC3B66" w14:textId="77777777" w:rsidR="00C6340D" w:rsidRPr="006E7436" w:rsidRDefault="00C6340D">
      <w:pPr>
        <w:rPr>
          <w:rFonts w:ascii="Ebrima" w:hAnsi="Ebrima" w:cs="Arial"/>
          <w:b/>
          <w:sz w:val="20"/>
          <w:szCs w:val="20"/>
        </w:rPr>
        <w:sectPr w:rsidR="00C6340D" w:rsidRPr="006E7436" w:rsidSect="0038769F">
          <w:pgSz w:w="11906" w:h="16838" w:code="9"/>
          <w:pgMar w:top="1418" w:right="1134" w:bottom="1418" w:left="1134" w:header="426" w:footer="709" w:gutter="0"/>
          <w:cols w:space="708"/>
          <w:titlePg/>
          <w:docGrid w:linePitch="360"/>
        </w:sectPr>
      </w:pPr>
    </w:p>
    <w:p w14:paraId="33AFA321" w14:textId="1CEB888D" w:rsidR="005A64D5" w:rsidRPr="006E7436" w:rsidRDefault="00F65A70">
      <w:pPr>
        <w:rPr>
          <w:rFonts w:ascii="Ebrima" w:hAnsi="Ebrima" w:cs="Arial"/>
          <w:b/>
          <w:sz w:val="20"/>
          <w:szCs w:val="20"/>
        </w:rPr>
      </w:pPr>
      <w:r w:rsidRPr="00F65A70">
        <w:rPr>
          <w:noProof/>
        </w:rPr>
        <w:lastRenderedPageBreak/>
        <w:drawing>
          <wp:inline distT="0" distB="0" distL="0" distR="0" wp14:anchorId="4D10CEDE" wp14:editId="42D5BE1F">
            <wp:extent cx="5975350" cy="2044700"/>
            <wp:effectExtent l="0" t="0" r="635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350" cy="2044700"/>
                    </a:xfrm>
                    <a:prstGeom prst="rect">
                      <a:avLst/>
                    </a:prstGeom>
                    <a:noFill/>
                    <a:ln>
                      <a:noFill/>
                    </a:ln>
                  </pic:spPr>
                </pic:pic>
              </a:graphicData>
            </a:graphic>
          </wp:inline>
        </w:drawing>
      </w:r>
    </w:p>
    <w:p w14:paraId="7411F21E" w14:textId="77777777" w:rsidR="005A64D5" w:rsidRPr="006E7436" w:rsidRDefault="005A64D5" w:rsidP="00AE5CDA">
      <w:pPr>
        <w:jc w:val="center"/>
        <w:rPr>
          <w:rFonts w:ascii="Ebrima" w:hAnsi="Ebrima" w:cs="Arial"/>
          <w:b/>
          <w:sz w:val="20"/>
          <w:szCs w:val="20"/>
        </w:rPr>
      </w:pPr>
    </w:p>
    <w:p w14:paraId="6F824D86" w14:textId="77777777" w:rsidR="00C6340D" w:rsidRPr="006E7436" w:rsidRDefault="00C6340D" w:rsidP="00AE5CDA">
      <w:pPr>
        <w:jc w:val="center"/>
        <w:rPr>
          <w:rFonts w:ascii="Ebrima" w:hAnsi="Ebrima" w:cs="Arial"/>
          <w:b/>
          <w:sz w:val="20"/>
          <w:szCs w:val="20"/>
        </w:rPr>
      </w:pPr>
    </w:p>
    <w:p w14:paraId="74E50BC8" w14:textId="44C40698" w:rsidR="001C0756" w:rsidRPr="006E7436" w:rsidRDefault="00F65A70">
      <w:pPr>
        <w:rPr>
          <w:rFonts w:ascii="Ebrima" w:hAnsi="Ebrima"/>
          <w:sz w:val="20"/>
          <w:szCs w:val="20"/>
        </w:rPr>
      </w:pPr>
      <w:r w:rsidRPr="00F65A70">
        <w:rPr>
          <w:noProof/>
        </w:rPr>
        <w:drawing>
          <wp:inline distT="0" distB="0" distL="0" distR="0" wp14:anchorId="39A4D1B1" wp14:editId="2D59EAD3">
            <wp:extent cx="6120130" cy="2435873"/>
            <wp:effectExtent l="0" t="0" r="0" b="254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435873"/>
                    </a:xfrm>
                    <a:prstGeom prst="rect">
                      <a:avLst/>
                    </a:prstGeom>
                    <a:noFill/>
                    <a:ln>
                      <a:noFill/>
                    </a:ln>
                  </pic:spPr>
                </pic:pic>
              </a:graphicData>
            </a:graphic>
          </wp:inline>
        </w:drawing>
      </w:r>
    </w:p>
    <w:p w14:paraId="1201EC79" w14:textId="77777777" w:rsidR="007A6805" w:rsidRPr="006E7436" w:rsidRDefault="007A6805">
      <w:pPr>
        <w:rPr>
          <w:rFonts w:ascii="Ebrima" w:hAnsi="Ebrima" w:cs="Arial"/>
          <w:b/>
          <w:sz w:val="20"/>
          <w:szCs w:val="20"/>
        </w:rPr>
      </w:pPr>
    </w:p>
    <w:p w14:paraId="6ED99853" w14:textId="77777777" w:rsidR="007A6805" w:rsidRPr="006E7436" w:rsidRDefault="007A6805" w:rsidP="00473D7C">
      <w:pPr>
        <w:jc w:val="center"/>
        <w:rPr>
          <w:rFonts w:ascii="Ebrima" w:hAnsi="Ebrima" w:cs="Arial"/>
          <w:b/>
          <w:sz w:val="20"/>
          <w:szCs w:val="20"/>
        </w:rPr>
      </w:pPr>
    </w:p>
    <w:p w14:paraId="2CB59519" w14:textId="77777777" w:rsidR="00AE5CDA" w:rsidRPr="006E7436" w:rsidRDefault="00AE5CDA">
      <w:pPr>
        <w:rPr>
          <w:rFonts w:ascii="Ebrima" w:hAnsi="Ebrima" w:cs="Arial"/>
          <w:b/>
          <w:sz w:val="20"/>
          <w:szCs w:val="20"/>
        </w:rPr>
        <w:sectPr w:rsidR="00AE5CDA" w:rsidRPr="006E7436" w:rsidSect="0038769F">
          <w:headerReference w:type="first" r:id="rId19"/>
          <w:pgSz w:w="11906" w:h="16838" w:code="9"/>
          <w:pgMar w:top="1418" w:right="1134" w:bottom="1418" w:left="1134" w:header="426" w:footer="709" w:gutter="0"/>
          <w:cols w:space="708"/>
          <w:titlePg/>
          <w:docGrid w:linePitch="360"/>
        </w:sectPr>
      </w:pPr>
    </w:p>
    <w:p w14:paraId="4D25BE1E" w14:textId="65B27CB2" w:rsidR="000D45BD" w:rsidRPr="006E7436" w:rsidRDefault="00F65A70" w:rsidP="00155B6F">
      <w:pPr>
        <w:autoSpaceDE w:val="0"/>
        <w:autoSpaceDN w:val="0"/>
        <w:adjustRightInd w:val="0"/>
        <w:spacing w:after="0" w:line="240" w:lineRule="auto"/>
        <w:rPr>
          <w:rFonts w:ascii="Ebrima" w:hAnsi="Ebrima" w:cs="Arial"/>
          <w:b/>
          <w:sz w:val="20"/>
          <w:szCs w:val="20"/>
        </w:rPr>
      </w:pPr>
      <w:r w:rsidRPr="00F65A70">
        <w:rPr>
          <w:noProof/>
        </w:rPr>
        <w:lastRenderedPageBreak/>
        <w:drawing>
          <wp:inline distT="0" distB="0" distL="0" distR="0" wp14:anchorId="0EF93F4C" wp14:editId="534DAB53">
            <wp:extent cx="5632450" cy="7708900"/>
            <wp:effectExtent l="0" t="0" r="635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2450" cy="7708900"/>
                    </a:xfrm>
                    <a:prstGeom prst="rect">
                      <a:avLst/>
                    </a:prstGeom>
                    <a:noFill/>
                    <a:ln>
                      <a:noFill/>
                    </a:ln>
                  </pic:spPr>
                </pic:pic>
              </a:graphicData>
            </a:graphic>
          </wp:inline>
        </w:drawing>
      </w:r>
    </w:p>
    <w:p w14:paraId="3BFB5D2A" w14:textId="510AF066" w:rsidR="00C805BE" w:rsidRPr="006E7436" w:rsidRDefault="00C805BE" w:rsidP="00473D7C">
      <w:pPr>
        <w:jc w:val="center"/>
        <w:rPr>
          <w:rFonts w:ascii="Ebrima" w:hAnsi="Ebrima" w:cs="Arial"/>
          <w:b/>
          <w:sz w:val="20"/>
          <w:szCs w:val="20"/>
        </w:rPr>
      </w:pPr>
    </w:p>
    <w:p w14:paraId="3531ED0C" w14:textId="77777777" w:rsidR="003C36D5" w:rsidRPr="006E7436" w:rsidRDefault="003C36D5">
      <w:pPr>
        <w:rPr>
          <w:rFonts w:ascii="Ebrima" w:eastAsia="Times New Roman" w:hAnsi="Ebrima" w:cs="Arial"/>
          <w:b/>
          <w:bCs/>
          <w:sz w:val="20"/>
          <w:szCs w:val="20"/>
          <w:lang w:eastAsia="pt-BR"/>
        </w:rPr>
      </w:pPr>
    </w:p>
    <w:p w14:paraId="575FC890" w14:textId="77777777" w:rsidR="00CF0379" w:rsidRPr="006E7436" w:rsidRDefault="00CF0379">
      <w:pPr>
        <w:rPr>
          <w:rFonts w:ascii="Ebrima" w:eastAsia="Times New Roman" w:hAnsi="Ebrima" w:cs="Arial"/>
          <w:b/>
          <w:bCs/>
          <w:sz w:val="20"/>
          <w:szCs w:val="20"/>
          <w:lang w:eastAsia="pt-BR"/>
        </w:rPr>
        <w:sectPr w:rsidR="00CF0379" w:rsidRPr="006E7436" w:rsidSect="0038769F">
          <w:pgSz w:w="11906" w:h="16838" w:code="9"/>
          <w:pgMar w:top="1418" w:right="1134" w:bottom="1418" w:left="1134" w:header="426" w:footer="709" w:gutter="0"/>
          <w:cols w:space="708"/>
          <w:titlePg/>
          <w:docGrid w:linePitch="360"/>
        </w:sectPr>
      </w:pPr>
    </w:p>
    <w:p w14:paraId="109E2909" w14:textId="77777777" w:rsidR="003677B0" w:rsidRPr="006E7436" w:rsidRDefault="003677B0">
      <w:pPr>
        <w:rPr>
          <w:rFonts w:ascii="Ebrima" w:eastAsia="Times New Roman" w:hAnsi="Ebrima" w:cs="Arial"/>
          <w:b/>
          <w:bCs/>
          <w:sz w:val="20"/>
          <w:szCs w:val="20"/>
          <w:lang w:eastAsia="pt-BR"/>
        </w:rPr>
      </w:pPr>
    </w:p>
    <w:p w14:paraId="1E990741" w14:textId="49613F02" w:rsidR="003677B0" w:rsidRPr="006E7436" w:rsidRDefault="00F65A70" w:rsidP="00473D7C">
      <w:pPr>
        <w:jc w:val="center"/>
        <w:rPr>
          <w:rFonts w:ascii="Ebrima" w:eastAsia="Times New Roman" w:hAnsi="Ebrima" w:cs="Arial"/>
          <w:b/>
          <w:bCs/>
          <w:sz w:val="20"/>
          <w:szCs w:val="20"/>
          <w:lang w:eastAsia="pt-BR"/>
        </w:rPr>
      </w:pPr>
      <w:r w:rsidRPr="00F65A70">
        <w:rPr>
          <w:noProof/>
        </w:rPr>
        <w:drawing>
          <wp:inline distT="0" distB="0" distL="0" distR="0" wp14:anchorId="161EA5CA" wp14:editId="6D779AB1">
            <wp:extent cx="6120130" cy="6533406"/>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6533406"/>
                    </a:xfrm>
                    <a:prstGeom prst="rect">
                      <a:avLst/>
                    </a:prstGeom>
                    <a:noFill/>
                    <a:ln>
                      <a:noFill/>
                    </a:ln>
                  </pic:spPr>
                </pic:pic>
              </a:graphicData>
            </a:graphic>
          </wp:inline>
        </w:drawing>
      </w:r>
    </w:p>
    <w:p w14:paraId="6FB7F8F0" w14:textId="77777777" w:rsidR="003677B0" w:rsidRPr="006E7436" w:rsidRDefault="003677B0">
      <w:pPr>
        <w:rPr>
          <w:rFonts w:ascii="Ebrima" w:eastAsia="Times New Roman" w:hAnsi="Ebrima" w:cs="Arial"/>
          <w:b/>
          <w:bCs/>
          <w:sz w:val="20"/>
          <w:szCs w:val="20"/>
          <w:lang w:eastAsia="pt-BR"/>
        </w:rPr>
      </w:pPr>
    </w:p>
    <w:p w14:paraId="7FD61575" w14:textId="77777777" w:rsidR="00563CFF" w:rsidRPr="006E7436" w:rsidRDefault="00816067" w:rsidP="00563CFF">
      <w:pPr>
        <w:spacing w:after="0"/>
        <w:rPr>
          <w:rFonts w:ascii="Ebrima" w:hAnsi="Ebrima" w:cs="Arial"/>
          <w:b/>
          <w:sz w:val="20"/>
          <w:szCs w:val="20"/>
        </w:rPr>
      </w:pPr>
      <w:r w:rsidRPr="006E7436">
        <w:rPr>
          <w:rFonts w:ascii="Ebrima" w:hAnsi="Ebrima" w:cs="Arial"/>
          <w:b/>
          <w:sz w:val="20"/>
          <w:szCs w:val="20"/>
        </w:rPr>
        <w:br w:type="page"/>
      </w:r>
    </w:p>
    <w:p w14:paraId="53021686" w14:textId="77777777" w:rsidR="00563CFF" w:rsidRPr="006E7436" w:rsidRDefault="00563CFF" w:rsidP="00563CFF">
      <w:pPr>
        <w:spacing w:after="0"/>
        <w:rPr>
          <w:rFonts w:ascii="Ebrima" w:hAnsi="Ebrima" w:cs="Arial"/>
          <w:b/>
          <w:sz w:val="20"/>
          <w:szCs w:val="20"/>
        </w:rPr>
      </w:pPr>
    </w:p>
    <w:bookmarkEnd w:id="0"/>
    <w:p w14:paraId="1226F79C" w14:textId="77777777" w:rsidR="00345E7F" w:rsidRPr="006E7436" w:rsidRDefault="008D33F4" w:rsidP="00155B6F">
      <w:pPr>
        <w:keepNext/>
        <w:keepLines/>
        <w:numPr>
          <w:ilvl w:val="0"/>
          <w:numId w:val="1"/>
        </w:numPr>
        <w:spacing w:after="0" w:line="240" w:lineRule="auto"/>
        <w:jc w:val="both"/>
        <w:outlineLvl w:val="0"/>
        <w:rPr>
          <w:rFonts w:ascii="Ebrima" w:eastAsia="Times New Roman" w:hAnsi="Ebrima"/>
          <w:b/>
          <w:bCs/>
          <w:sz w:val="20"/>
          <w:szCs w:val="20"/>
        </w:rPr>
      </w:pPr>
      <w:r w:rsidRPr="006E7436">
        <w:rPr>
          <w:rFonts w:ascii="Ebrima" w:eastAsia="Times New Roman" w:hAnsi="Ebrima"/>
          <w:b/>
          <w:bCs/>
          <w:sz w:val="20"/>
          <w:szCs w:val="20"/>
        </w:rPr>
        <w:t>CONTEXTO OPERACIONAL</w:t>
      </w:r>
    </w:p>
    <w:p w14:paraId="7BF5E8D8" w14:textId="77777777" w:rsidR="00AA6917" w:rsidRPr="006E7436" w:rsidRDefault="00AA6917" w:rsidP="00563CFF">
      <w:pPr>
        <w:keepNext/>
        <w:keepLines/>
        <w:spacing w:after="0" w:line="288" w:lineRule="auto"/>
        <w:ind w:left="360"/>
        <w:jc w:val="both"/>
        <w:outlineLvl w:val="0"/>
        <w:rPr>
          <w:rFonts w:ascii="Ebrima" w:eastAsia="Times New Roman" w:hAnsi="Ebrima"/>
          <w:b/>
          <w:bCs/>
          <w:sz w:val="20"/>
          <w:szCs w:val="20"/>
        </w:rPr>
      </w:pPr>
    </w:p>
    <w:p w14:paraId="23F2AA1F" w14:textId="11226A2F" w:rsidR="009E61F4"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Empresa Brasileira</w:t>
      </w:r>
      <w:r w:rsidRPr="006E7436">
        <w:rPr>
          <w:rFonts w:ascii="Ebrima" w:hAnsi="Ebrima"/>
          <w:sz w:val="20"/>
          <w:szCs w:val="20"/>
          <w:lang w:eastAsia="pt-BR"/>
        </w:rPr>
        <w:t xml:space="preserve"> de Hemoderivados e Biotecnologia – Hemobrás, doravante denominada “Hemobrás”</w:t>
      </w:r>
      <w:r w:rsidR="00AD4840" w:rsidRPr="006E7436">
        <w:rPr>
          <w:rFonts w:ascii="Ebrima" w:hAnsi="Ebrima"/>
          <w:sz w:val="20"/>
          <w:szCs w:val="20"/>
          <w:lang w:eastAsia="pt-BR"/>
        </w:rPr>
        <w:t xml:space="preserve"> ou “</w:t>
      </w:r>
      <w:r w:rsidR="00C14926" w:rsidRPr="006E7436">
        <w:rPr>
          <w:rFonts w:ascii="Ebrima" w:hAnsi="Ebrima"/>
          <w:sz w:val="20"/>
          <w:szCs w:val="20"/>
          <w:lang w:eastAsia="pt-BR"/>
        </w:rPr>
        <w:t>Companhia</w:t>
      </w:r>
      <w:r w:rsidR="00AD4840" w:rsidRPr="006E7436">
        <w:rPr>
          <w:rFonts w:ascii="Ebrima" w:hAnsi="Ebrima"/>
          <w:sz w:val="20"/>
          <w:szCs w:val="20"/>
          <w:lang w:eastAsia="pt-BR"/>
        </w:rPr>
        <w:t>”</w:t>
      </w:r>
      <w:r w:rsidRPr="006E7436">
        <w:rPr>
          <w:rFonts w:ascii="Ebrima" w:hAnsi="Ebrima"/>
          <w:sz w:val="20"/>
          <w:szCs w:val="20"/>
          <w:lang w:eastAsia="pt-BR"/>
        </w:rPr>
        <w:t xml:space="preserve">, é uma </w:t>
      </w:r>
      <w:r w:rsidR="00394C63" w:rsidRPr="006E7436">
        <w:rPr>
          <w:rFonts w:ascii="Ebrima" w:hAnsi="Ebrima"/>
          <w:sz w:val="20"/>
          <w:szCs w:val="20"/>
          <w:lang w:eastAsia="pt-BR"/>
        </w:rPr>
        <w:t>e</w:t>
      </w:r>
      <w:r w:rsidRPr="006E7436">
        <w:rPr>
          <w:rFonts w:ascii="Ebrima" w:hAnsi="Ebrima"/>
          <w:sz w:val="20"/>
          <w:szCs w:val="20"/>
          <w:lang w:eastAsia="pt-BR"/>
        </w:rPr>
        <w:t>mpresa pública de personalidade jurídica de direito privado, sob controle da União</w:t>
      </w:r>
      <w:r w:rsidR="00394C63" w:rsidRPr="006E7436">
        <w:rPr>
          <w:rFonts w:ascii="Ebrima" w:hAnsi="Ebrima"/>
          <w:sz w:val="20"/>
          <w:szCs w:val="20"/>
          <w:lang w:eastAsia="pt-BR"/>
        </w:rPr>
        <w:t>,</w:t>
      </w:r>
      <w:r w:rsidRPr="006E7436">
        <w:rPr>
          <w:rFonts w:ascii="Ebrima" w:hAnsi="Ebrima"/>
          <w:sz w:val="20"/>
          <w:szCs w:val="20"/>
          <w:lang w:eastAsia="pt-BR"/>
        </w:rPr>
        <w:t xml:space="preserve"> </w:t>
      </w:r>
      <w:r w:rsidR="00E26620" w:rsidRPr="006E7436">
        <w:rPr>
          <w:rFonts w:ascii="Ebrima" w:hAnsi="Ebrima"/>
          <w:sz w:val="20"/>
          <w:szCs w:val="20"/>
          <w:lang w:eastAsia="pt-BR"/>
        </w:rPr>
        <w:t xml:space="preserve">prazo de duração indeterminado, </w:t>
      </w:r>
      <w:r w:rsidR="00042990" w:rsidRPr="006E7436">
        <w:rPr>
          <w:rFonts w:ascii="Ebrima" w:hAnsi="Ebrima"/>
          <w:sz w:val="20"/>
          <w:szCs w:val="20"/>
          <w:lang w:eastAsia="pt-BR"/>
        </w:rPr>
        <w:t>com função social de garantir aos pacientes do Sistema Único de Saúde - SUS o fornecimento de medicamentos hemoderivados ou produzidos por biotecnologia. A Companhia foi</w:t>
      </w:r>
      <w:r w:rsidRPr="006E7436">
        <w:rPr>
          <w:rFonts w:ascii="Ebrima" w:hAnsi="Ebrima"/>
          <w:sz w:val="20"/>
          <w:szCs w:val="20"/>
          <w:lang w:eastAsia="pt-BR"/>
        </w:rPr>
        <w:t xml:space="preserve"> constituída nos termos da Lei nº 10.972, de 2 de dezembro de 2004, regida pela Lei das Sociedades por Ações </w:t>
      </w:r>
      <w:r w:rsidR="00042990" w:rsidRPr="006E7436">
        <w:rPr>
          <w:rFonts w:ascii="Ebrima" w:hAnsi="Ebrima"/>
          <w:sz w:val="20"/>
          <w:szCs w:val="20"/>
          <w:lang w:eastAsia="pt-BR"/>
        </w:rPr>
        <w:t xml:space="preserve">- </w:t>
      </w:r>
      <w:r w:rsidRPr="006E7436">
        <w:rPr>
          <w:rFonts w:ascii="Ebrima" w:hAnsi="Ebrima"/>
          <w:sz w:val="20"/>
          <w:szCs w:val="20"/>
          <w:lang w:eastAsia="pt-BR"/>
        </w:rPr>
        <w:t>Lei nº 6.404, de 15 de dezembro de 1976</w:t>
      </w:r>
      <w:r w:rsidR="00042990" w:rsidRPr="006E7436">
        <w:rPr>
          <w:rFonts w:ascii="Ebrima" w:hAnsi="Ebrima"/>
          <w:sz w:val="20"/>
          <w:szCs w:val="20"/>
          <w:lang w:eastAsia="pt-BR"/>
        </w:rPr>
        <w:t xml:space="preserve"> -</w:t>
      </w:r>
      <w:r w:rsidRPr="006E7436">
        <w:rPr>
          <w:rFonts w:ascii="Ebrima" w:hAnsi="Ebrima"/>
          <w:sz w:val="20"/>
          <w:szCs w:val="20"/>
          <w:lang w:eastAsia="pt-BR"/>
        </w:rPr>
        <w:t xml:space="preserve">, pelo Estatuto Jurídico das Estatais Lei nº 13.303, de 30 de junho de 2016, pelo Decreto nº 8.945, de </w:t>
      </w:r>
      <w:r w:rsidR="005E5192" w:rsidRPr="006E7436">
        <w:rPr>
          <w:rFonts w:ascii="Ebrima" w:hAnsi="Ebrima"/>
          <w:sz w:val="20"/>
          <w:szCs w:val="20"/>
          <w:lang w:eastAsia="pt-BR"/>
        </w:rPr>
        <w:t xml:space="preserve">27 de </w:t>
      </w:r>
      <w:r w:rsidRPr="006E7436">
        <w:rPr>
          <w:rFonts w:ascii="Ebrima" w:hAnsi="Ebrima"/>
          <w:sz w:val="20"/>
          <w:szCs w:val="20"/>
          <w:lang w:eastAsia="pt-BR"/>
        </w:rPr>
        <w:t>dezembro de 2016, e por seu Estatuto Social.</w:t>
      </w:r>
    </w:p>
    <w:p w14:paraId="5F064B08" w14:textId="77777777" w:rsidR="00042990" w:rsidRPr="006E7436" w:rsidRDefault="00042990" w:rsidP="00563CFF">
      <w:pPr>
        <w:spacing w:after="0" w:line="288" w:lineRule="auto"/>
        <w:jc w:val="both"/>
        <w:rPr>
          <w:rFonts w:ascii="Ebrima" w:hAnsi="Ebrima"/>
          <w:sz w:val="20"/>
          <w:szCs w:val="20"/>
          <w:lang w:eastAsia="pt-BR"/>
        </w:rPr>
      </w:pPr>
    </w:p>
    <w:p w14:paraId="6B5FB540" w14:textId="18235C91" w:rsidR="00E26620"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Companhia</w:t>
      </w:r>
      <w:r w:rsidRPr="006E7436">
        <w:rPr>
          <w:rFonts w:ascii="Ebrima" w:hAnsi="Ebrima"/>
          <w:sz w:val="20"/>
          <w:szCs w:val="20"/>
          <w:lang w:eastAsia="pt-BR"/>
        </w:rPr>
        <w:t xml:space="preserve"> tem como atividade principal </w:t>
      </w:r>
      <w:r w:rsidR="00857232" w:rsidRPr="006E7436">
        <w:rPr>
          <w:rFonts w:ascii="Ebrima" w:hAnsi="Ebrima"/>
          <w:sz w:val="20"/>
          <w:szCs w:val="20"/>
          <w:lang w:eastAsia="pt-BR"/>
        </w:rPr>
        <w:t xml:space="preserve">a produção e comercialização de </w:t>
      </w:r>
      <w:r w:rsidR="00E26620" w:rsidRPr="006E7436">
        <w:rPr>
          <w:rFonts w:ascii="Ebrima" w:hAnsi="Ebrima"/>
          <w:sz w:val="20"/>
          <w:szCs w:val="20"/>
          <w:lang w:eastAsia="pt-BR"/>
        </w:rPr>
        <w:t xml:space="preserve">medicamentos hemoderivados, a partir do fracionamento de plasma obtido no Brasil, </w:t>
      </w:r>
      <w:r w:rsidRPr="006E7436">
        <w:rPr>
          <w:rFonts w:ascii="Ebrima" w:hAnsi="Ebrima"/>
          <w:sz w:val="20"/>
          <w:szCs w:val="20"/>
          <w:lang w:eastAsia="pt-BR"/>
        </w:rPr>
        <w:t>vedada a comercialização somente dos produtos deles resultantes, podendo ser ressarcida pelos serviços de fracionamento</w:t>
      </w:r>
      <w:r w:rsidR="00B66678" w:rsidRPr="006E7436">
        <w:rPr>
          <w:rFonts w:ascii="Ebrima" w:hAnsi="Ebrima"/>
          <w:sz w:val="20"/>
          <w:szCs w:val="20"/>
          <w:lang w:eastAsia="pt-BR"/>
        </w:rPr>
        <w:t xml:space="preserve">, </w:t>
      </w:r>
      <w:r w:rsidR="00E26620" w:rsidRPr="006E7436">
        <w:rPr>
          <w:rFonts w:ascii="Ebrima" w:hAnsi="Ebrima"/>
          <w:sz w:val="20"/>
          <w:szCs w:val="20"/>
          <w:lang w:eastAsia="pt-BR"/>
        </w:rPr>
        <w:t>bem como de medicamentos biotecnológicos.</w:t>
      </w:r>
    </w:p>
    <w:p w14:paraId="5E3A9F50" w14:textId="77777777" w:rsidR="0038507F" w:rsidRPr="006E7436" w:rsidRDefault="0038507F" w:rsidP="00563CFF">
      <w:pPr>
        <w:spacing w:after="0" w:line="288" w:lineRule="auto"/>
        <w:jc w:val="both"/>
        <w:rPr>
          <w:rFonts w:ascii="Ebrima" w:hAnsi="Ebrima"/>
          <w:sz w:val="20"/>
          <w:szCs w:val="20"/>
          <w:lang w:eastAsia="pt-BR"/>
        </w:rPr>
      </w:pPr>
    </w:p>
    <w:p w14:paraId="1A30984D" w14:textId="393D2823"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lang w:eastAsia="pt-BR"/>
        </w:rPr>
        <w:t xml:space="preserve">Os principais </w:t>
      </w:r>
      <w:r w:rsidR="00B66678" w:rsidRPr="006E7436">
        <w:rPr>
          <w:rFonts w:ascii="Ebrima" w:hAnsi="Ebrima"/>
          <w:sz w:val="20"/>
          <w:szCs w:val="20"/>
          <w:lang w:eastAsia="pt-BR"/>
        </w:rPr>
        <w:t>produtos distribuídos</w:t>
      </w:r>
      <w:r w:rsidRPr="006E7436">
        <w:rPr>
          <w:rFonts w:ascii="Ebrima" w:hAnsi="Ebrima"/>
          <w:sz w:val="20"/>
          <w:szCs w:val="20"/>
          <w:lang w:eastAsia="pt-BR"/>
        </w:rPr>
        <w:t xml:space="preserve"> pela Hemobrás são a </w:t>
      </w:r>
      <w:r w:rsidR="009C4CA2" w:rsidRPr="006E7436">
        <w:rPr>
          <w:rFonts w:ascii="Ebrima" w:hAnsi="Ebrima"/>
          <w:sz w:val="20"/>
          <w:szCs w:val="20"/>
        </w:rPr>
        <w:t>albumina</w:t>
      </w:r>
      <w:r w:rsidRPr="006E7436">
        <w:rPr>
          <w:rFonts w:ascii="Ebrima" w:hAnsi="Ebrima"/>
          <w:sz w:val="20"/>
          <w:szCs w:val="20"/>
        </w:rPr>
        <w:t xml:space="preserve">, o </w:t>
      </w:r>
      <w:r w:rsidR="009C4CA2" w:rsidRPr="006E7436">
        <w:rPr>
          <w:rFonts w:ascii="Ebrima" w:hAnsi="Ebrima"/>
          <w:sz w:val="20"/>
          <w:szCs w:val="20"/>
        </w:rPr>
        <w:t xml:space="preserve">complexo </w:t>
      </w:r>
      <w:proofErr w:type="spellStart"/>
      <w:r w:rsidRPr="006E7436">
        <w:rPr>
          <w:rFonts w:ascii="Ebrima" w:hAnsi="Ebrima"/>
          <w:sz w:val="20"/>
          <w:szCs w:val="20"/>
        </w:rPr>
        <w:t>protrombínico</w:t>
      </w:r>
      <w:proofErr w:type="spellEnd"/>
      <w:r w:rsidRPr="006E7436">
        <w:rPr>
          <w:rFonts w:ascii="Ebrima" w:hAnsi="Ebrima"/>
          <w:sz w:val="20"/>
          <w:szCs w:val="20"/>
        </w:rPr>
        <w:t xml:space="preserve">, o </w:t>
      </w:r>
      <w:r w:rsidR="00E3175C" w:rsidRPr="006E7436">
        <w:rPr>
          <w:rFonts w:ascii="Ebrima" w:hAnsi="Ebrima"/>
          <w:sz w:val="20"/>
          <w:szCs w:val="20"/>
        </w:rPr>
        <w:t xml:space="preserve">fator IX, o fator </w:t>
      </w:r>
      <w:r w:rsidRPr="006E7436">
        <w:rPr>
          <w:rFonts w:ascii="Ebrima" w:hAnsi="Ebrima"/>
          <w:sz w:val="20"/>
          <w:szCs w:val="20"/>
        </w:rPr>
        <w:t xml:space="preserve">VIII plasmático, o </w:t>
      </w:r>
      <w:r w:rsidR="00E3175C" w:rsidRPr="006E7436">
        <w:rPr>
          <w:rFonts w:ascii="Ebrima" w:hAnsi="Ebrima"/>
          <w:sz w:val="20"/>
          <w:szCs w:val="20"/>
        </w:rPr>
        <w:t xml:space="preserve">fator </w:t>
      </w:r>
      <w:r w:rsidRPr="006E7436">
        <w:rPr>
          <w:rFonts w:ascii="Ebrima" w:hAnsi="Ebrima"/>
          <w:sz w:val="20"/>
          <w:szCs w:val="20"/>
        </w:rPr>
        <w:t xml:space="preserve">VIII recombinante, o </w:t>
      </w:r>
      <w:r w:rsidR="00E3175C" w:rsidRPr="006E7436">
        <w:rPr>
          <w:rFonts w:ascii="Ebrima" w:hAnsi="Ebrima"/>
          <w:sz w:val="20"/>
          <w:szCs w:val="20"/>
        </w:rPr>
        <w:t xml:space="preserve">fator </w:t>
      </w:r>
      <w:r w:rsidRPr="006E7436">
        <w:rPr>
          <w:rFonts w:ascii="Ebrima" w:hAnsi="Ebrima"/>
          <w:sz w:val="20"/>
          <w:szCs w:val="20"/>
        </w:rPr>
        <w:t xml:space="preserve">de </w:t>
      </w:r>
      <w:r w:rsidR="00E3175C" w:rsidRPr="006E7436">
        <w:rPr>
          <w:rFonts w:ascii="Ebrima" w:hAnsi="Ebrima"/>
          <w:iCs/>
          <w:sz w:val="20"/>
          <w:szCs w:val="20"/>
        </w:rPr>
        <w:t xml:space="preserve">von </w:t>
      </w:r>
      <w:r w:rsidRPr="006E7436">
        <w:rPr>
          <w:rFonts w:ascii="Ebrima" w:hAnsi="Ebrima"/>
          <w:iCs/>
          <w:sz w:val="20"/>
          <w:szCs w:val="20"/>
        </w:rPr>
        <w:t>Willebrand</w:t>
      </w:r>
      <w:r w:rsidRPr="006E7436">
        <w:rPr>
          <w:rFonts w:ascii="Ebrima" w:hAnsi="Ebrima"/>
          <w:sz w:val="20"/>
          <w:szCs w:val="20"/>
        </w:rPr>
        <w:t xml:space="preserve"> e a </w:t>
      </w:r>
      <w:r w:rsidR="00E3175C" w:rsidRPr="006E7436">
        <w:rPr>
          <w:rFonts w:ascii="Ebrima" w:hAnsi="Ebrima"/>
          <w:sz w:val="20"/>
          <w:szCs w:val="20"/>
        </w:rPr>
        <w:t>imunoglobulina</w:t>
      </w:r>
      <w:r w:rsidRPr="006E7436">
        <w:rPr>
          <w:rFonts w:ascii="Ebrima" w:hAnsi="Ebrima"/>
          <w:sz w:val="20"/>
          <w:szCs w:val="20"/>
        </w:rPr>
        <w:t>.</w:t>
      </w:r>
    </w:p>
    <w:p w14:paraId="554F6F4E" w14:textId="77777777" w:rsidR="00E3175C" w:rsidRPr="006E7436" w:rsidRDefault="00E3175C" w:rsidP="00563CFF">
      <w:pPr>
        <w:spacing w:after="0" w:line="288" w:lineRule="auto"/>
        <w:jc w:val="both"/>
        <w:rPr>
          <w:rFonts w:ascii="Ebrima" w:hAnsi="Ebrima"/>
          <w:sz w:val="20"/>
          <w:szCs w:val="20"/>
        </w:rPr>
      </w:pPr>
    </w:p>
    <w:p w14:paraId="636DD90D" w14:textId="081B4C9A"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rPr>
        <w:t>A Hemobrás está sediada em Brasília</w:t>
      </w:r>
      <w:r w:rsidR="00B95D52" w:rsidRPr="006E7436">
        <w:rPr>
          <w:rFonts w:ascii="Ebrima" w:hAnsi="Ebrima"/>
          <w:sz w:val="20"/>
          <w:szCs w:val="20"/>
        </w:rPr>
        <w:t>-</w:t>
      </w:r>
      <w:r w:rsidRPr="006E7436">
        <w:rPr>
          <w:rFonts w:ascii="Ebrima" w:hAnsi="Ebrima"/>
          <w:sz w:val="20"/>
          <w:szCs w:val="20"/>
        </w:rPr>
        <w:t xml:space="preserve">DF e possui </w:t>
      </w:r>
      <w:r w:rsidR="00344EE8">
        <w:rPr>
          <w:rFonts w:ascii="Ebrima" w:hAnsi="Ebrima"/>
          <w:sz w:val="20"/>
          <w:szCs w:val="20"/>
        </w:rPr>
        <w:t>duas</w:t>
      </w:r>
      <w:r w:rsidRPr="006E7436">
        <w:rPr>
          <w:rFonts w:ascii="Ebrima" w:hAnsi="Ebrima"/>
          <w:sz w:val="20"/>
          <w:szCs w:val="20"/>
        </w:rPr>
        <w:t xml:space="preserve"> filiais no estado de Pernambuco, </w:t>
      </w:r>
      <w:r w:rsidR="00465A8D" w:rsidRPr="006E7436">
        <w:rPr>
          <w:rFonts w:ascii="Ebrima" w:hAnsi="Ebrima"/>
          <w:sz w:val="20"/>
          <w:szCs w:val="20"/>
        </w:rPr>
        <w:t xml:space="preserve">uma </w:t>
      </w:r>
      <w:r w:rsidRPr="006E7436">
        <w:rPr>
          <w:rFonts w:ascii="Ebrima" w:hAnsi="Ebrima"/>
          <w:sz w:val="20"/>
          <w:szCs w:val="20"/>
        </w:rPr>
        <w:t>na cidade do Recife, e</w:t>
      </w:r>
      <w:r w:rsidR="00465A8D" w:rsidRPr="006E7436">
        <w:rPr>
          <w:rFonts w:ascii="Ebrima" w:hAnsi="Ebrima"/>
          <w:sz w:val="20"/>
          <w:szCs w:val="20"/>
        </w:rPr>
        <w:t xml:space="preserve"> </w:t>
      </w:r>
      <w:r w:rsidR="00344EE8">
        <w:rPr>
          <w:rFonts w:ascii="Ebrima" w:hAnsi="Ebrima"/>
          <w:sz w:val="20"/>
          <w:szCs w:val="20"/>
        </w:rPr>
        <w:t>uma</w:t>
      </w:r>
      <w:r w:rsidR="00465A8D" w:rsidRPr="006E7436">
        <w:rPr>
          <w:rFonts w:ascii="Ebrima" w:hAnsi="Ebrima"/>
          <w:sz w:val="20"/>
          <w:szCs w:val="20"/>
        </w:rPr>
        <w:t xml:space="preserve"> na cidade de</w:t>
      </w:r>
      <w:r w:rsidRPr="006E7436">
        <w:rPr>
          <w:rFonts w:ascii="Ebrima" w:hAnsi="Ebrima"/>
          <w:sz w:val="20"/>
          <w:szCs w:val="20"/>
        </w:rPr>
        <w:t xml:space="preserve"> Goiana.</w:t>
      </w:r>
    </w:p>
    <w:p w14:paraId="1FAE3B05" w14:textId="7A1AFADE" w:rsidR="00BD43E7" w:rsidRPr="006E7436" w:rsidRDefault="00BD43E7" w:rsidP="00563CFF">
      <w:pPr>
        <w:spacing w:after="0" w:line="288" w:lineRule="auto"/>
        <w:jc w:val="both"/>
        <w:rPr>
          <w:rFonts w:ascii="Ebrima" w:hAnsi="Ebrima"/>
          <w:sz w:val="20"/>
          <w:szCs w:val="20"/>
        </w:rPr>
      </w:pPr>
    </w:p>
    <w:p w14:paraId="7816FE7F" w14:textId="52F13890" w:rsidR="00BD43E7" w:rsidRPr="006E7436" w:rsidRDefault="00BD43E7" w:rsidP="00563CFF">
      <w:pPr>
        <w:spacing w:after="0" w:line="288" w:lineRule="auto"/>
        <w:jc w:val="both"/>
        <w:rPr>
          <w:rFonts w:ascii="Ebrima" w:hAnsi="Ebrima"/>
          <w:sz w:val="20"/>
          <w:szCs w:val="20"/>
        </w:rPr>
      </w:pPr>
      <w:r w:rsidRPr="006E7436">
        <w:rPr>
          <w:rFonts w:ascii="Ebrima" w:hAnsi="Ebrima"/>
          <w:sz w:val="20"/>
          <w:szCs w:val="20"/>
        </w:rPr>
        <w:t xml:space="preserve">Foram aprovadas em </w:t>
      </w:r>
      <w:r w:rsidR="00F65A70">
        <w:rPr>
          <w:rFonts w:ascii="Ebrima" w:hAnsi="Ebrima"/>
          <w:sz w:val="20"/>
          <w:szCs w:val="20"/>
        </w:rPr>
        <w:t>28</w:t>
      </w:r>
      <w:r w:rsidR="00B66678" w:rsidRPr="006E7436">
        <w:rPr>
          <w:rFonts w:ascii="Ebrima" w:hAnsi="Ebrima"/>
          <w:sz w:val="20"/>
          <w:szCs w:val="20"/>
        </w:rPr>
        <w:t xml:space="preserve"> </w:t>
      </w:r>
      <w:r w:rsidRPr="006E7436">
        <w:rPr>
          <w:rFonts w:ascii="Ebrima" w:hAnsi="Ebrima"/>
          <w:sz w:val="20"/>
          <w:szCs w:val="20"/>
        </w:rPr>
        <w:t xml:space="preserve">de </w:t>
      </w:r>
      <w:r w:rsidR="00F65A70">
        <w:rPr>
          <w:rFonts w:ascii="Ebrima" w:hAnsi="Ebrima"/>
          <w:sz w:val="20"/>
          <w:szCs w:val="20"/>
        </w:rPr>
        <w:t>novembro</w:t>
      </w:r>
      <w:r w:rsidRPr="006E7436">
        <w:rPr>
          <w:rFonts w:ascii="Ebrima" w:hAnsi="Ebrima"/>
          <w:sz w:val="20"/>
          <w:szCs w:val="20"/>
        </w:rPr>
        <w:t xml:space="preserve"> de</w:t>
      </w:r>
      <w:r w:rsidR="00875D17">
        <w:rPr>
          <w:rFonts w:ascii="Ebrima" w:hAnsi="Ebrima"/>
          <w:sz w:val="20"/>
          <w:szCs w:val="20"/>
        </w:rPr>
        <w:t xml:space="preserve"> </w:t>
      </w:r>
      <w:r w:rsidRPr="006E7436">
        <w:rPr>
          <w:rFonts w:ascii="Ebrima" w:hAnsi="Ebrima"/>
          <w:sz w:val="20"/>
          <w:szCs w:val="20"/>
        </w:rPr>
        <w:t>202</w:t>
      </w:r>
      <w:r w:rsidR="00DA3409" w:rsidRPr="006E7436">
        <w:rPr>
          <w:rFonts w:ascii="Ebrima" w:hAnsi="Ebrima"/>
          <w:sz w:val="20"/>
          <w:szCs w:val="20"/>
        </w:rPr>
        <w:t>2</w:t>
      </w:r>
      <w:r w:rsidRPr="006E7436">
        <w:rPr>
          <w:rFonts w:ascii="Ebrima" w:hAnsi="Ebrima"/>
          <w:sz w:val="20"/>
          <w:szCs w:val="20"/>
        </w:rPr>
        <w:t>, pel</w:t>
      </w:r>
      <w:r w:rsidR="00CB466B" w:rsidRPr="006E7436">
        <w:rPr>
          <w:rFonts w:ascii="Ebrima" w:hAnsi="Ebrima"/>
          <w:sz w:val="20"/>
          <w:szCs w:val="20"/>
        </w:rPr>
        <w:t>a</w:t>
      </w:r>
      <w:r w:rsidRPr="006E7436">
        <w:rPr>
          <w:rFonts w:ascii="Ebrima" w:hAnsi="Ebrima"/>
          <w:sz w:val="20"/>
          <w:szCs w:val="20"/>
        </w:rPr>
        <w:t xml:space="preserve"> Diretor</w:t>
      </w:r>
      <w:r w:rsidR="0023603C" w:rsidRPr="006E7436">
        <w:rPr>
          <w:rFonts w:ascii="Ebrima" w:hAnsi="Ebrima"/>
          <w:sz w:val="20"/>
          <w:szCs w:val="20"/>
        </w:rPr>
        <w:t>a</w:t>
      </w:r>
      <w:r w:rsidR="00CB466B" w:rsidRPr="006E7436">
        <w:rPr>
          <w:rFonts w:ascii="Ebrima" w:hAnsi="Ebrima"/>
          <w:sz w:val="20"/>
          <w:szCs w:val="20"/>
        </w:rPr>
        <w:t xml:space="preserve"> de Administração e Finanças</w:t>
      </w:r>
      <w:r w:rsidRPr="006E7436">
        <w:rPr>
          <w:rFonts w:ascii="Ebrima" w:hAnsi="Ebrima"/>
          <w:sz w:val="20"/>
          <w:szCs w:val="20"/>
        </w:rPr>
        <w:t xml:space="preserve">, as demonstrações financeiras, para fins de auditoria independente.  </w:t>
      </w:r>
    </w:p>
    <w:p w14:paraId="1FBDB259" w14:textId="77777777" w:rsidR="009037BA" w:rsidRPr="006E7436" w:rsidRDefault="009037BA" w:rsidP="00054580">
      <w:pPr>
        <w:spacing w:after="0" w:line="288" w:lineRule="auto"/>
        <w:jc w:val="both"/>
        <w:rPr>
          <w:rFonts w:ascii="Ebrima" w:hAnsi="Ebrima"/>
          <w:sz w:val="20"/>
          <w:szCs w:val="20"/>
        </w:rPr>
      </w:pPr>
    </w:p>
    <w:p w14:paraId="64606F6F" w14:textId="096675AB" w:rsidR="00365E6E"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lastRenderedPageBreak/>
        <w:t xml:space="preserve">ELABORAÇÃO E APRESENTAÇÃO DAS DEMONSTRAÇÕES </w:t>
      </w:r>
      <w:r w:rsidR="007A2430" w:rsidRPr="006E7436">
        <w:rPr>
          <w:rFonts w:ascii="Ebrima" w:eastAsia="Times New Roman" w:hAnsi="Ebrima"/>
          <w:b/>
          <w:bCs/>
          <w:sz w:val="20"/>
          <w:szCs w:val="20"/>
        </w:rPr>
        <w:t>FINANCEIRAS</w:t>
      </w:r>
    </w:p>
    <w:p w14:paraId="629FF3CD" w14:textId="516E96BA" w:rsidR="00365E6E" w:rsidRPr="006E7436" w:rsidRDefault="00365E6E" w:rsidP="001373E5">
      <w:pPr>
        <w:keepNext/>
        <w:keepLines/>
        <w:spacing w:after="0" w:line="288" w:lineRule="auto"/>
        <w:jc w:val="both"/>
        <w:outlineLvl w:val="0"/>
        <w:rPr>
          <w:rFonts w:ascii="Ebrima" w:eastAsia="Times New Roman" w:hAnsi="Ebrima"/>
          <w:b/>
          <w:bCs/>
          <w:sz w:val="20"/>
          <w:szCs w:val="20"/>
        </w:rPr>
      </w:pPr>
    </w:p>
    <w:p w14:paraId="0410F2FB" w14:textId="36B2291E" w:rsidR="00E54F21" w:rsidRDefault="00874C0C" w:rsidP="001373E5">
      <w:pPr>
        <w:keepNext/>
        <w:keepLines/>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2.1</w:t>
      </w:r>
      <w:r w:rsidRPr="006E7436">
        <w:rPr>
          <w:rFonts w:ascii="Ebrima" w:eastAsia="Times New Roman" w:hAnsi="Ebrima"/>
          <w:b/>
          <w:bCs/>
          <w:sz w:val="20"/>
          <w:szCs w:val="20"/>
        </w:rPr>
        <w:tab/>
      </w:r>
      <w:r w:rsidR="00E54F21" w:rsidRPr="00365E6E">
        <w:rPr>
          <w:rFonts w:ascii="Ebrima" w:eastAsia="Times New Roman" w:hAnsi="Ebrima"/>
          <w:b/>
          <w:sz w:val="20"/>
          <w:szCs w:val="20"/>
          <w:lang w:eastAsia="pt-BR"/>
        </w:rPr>
        <w:t>Base de preparação</w:t>
      </w:r>
    </w:p>
    <w:p w14:paraId="335CB890" w14:textId="77777777" w:rsidR="00E54F21" w:rsidRPr="00E54F21" w:rsidRDefault="00E54F21" w:rsidP="001373E5">
      <w:pPr>
        <w:keepNext/>
        <w:keepLines/>
        <w:spacing w:after="0" w:line="288" w:lineRule="auto"/>
        <w:jc w:val="both"/>
        <w:outlineLvl w:val="0"/>
        <w:rPr>
          <w:rFonts w:ascii="Ebrima" w:eastAsia="Times New Roman" w:hAnsi="Ebrima"/>
          <w:bCs/>
          <w:sz w:val="20"/>
          <w:szCs w:val="20"/>
        </w:rPr>
      </w:pPr>
    </w:p>
    <w:p w14:paraId="78E32543" w14:textId="66CD1812"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 xml:space="preserve">As demonstrações financeiras intermediárias estão sendo apresentadas de acordo com as práticas contábeis adotadas no Brasil, as quais abrangem </w:t>
      </w:r>
      <w:bookmarkStart w:id="1" w:name="_GoBack"/>
      <w:bookmarkEnd w:id="1"/>
      <w:r w:rsidRPr="00E54F21">
        <w:rPr>
          <w:rFonts w:ascii="Ebrima" w:eastAsia="Times New Roman" w:hAnsi="Ebrima"/>
          <w:bCs/>
          <w:sz w:val="20"/>
          <w:szCs w:val="20"/>
        </w:rPr>
        <w:t>a Lei das Sociedades por Ações (Lei nº 6.404, de 15 de dezembro de 1976), complementadas pelos pronunciamentos, interpretações e orientações do Comitê de Pronunciamentos Contábeis – CPC, aprovados por resoluções do Conselho Federal de Contabilidade – CFC e por normas da Comissão de Valores Mobiliários – CVM. As demonstrações financeiras intermediárias foram preparadas para atualizar os usuários sobre os eventos e transações relevantes ocorridas no período e devem ser analisadas em conjunto com as demonstrações financeiras do exercício findo em 31 de dezembro de 202</w:t>
      </w:r>
      <w:r>
        <w:rPr>
          <w:rFonts w:ascii="Ebrima" w:eastAsia="Times New Roman" w:hAnsi="Ebrima"/>
          <w:bCs/>
          <w:sz w:val="20"/>
          <w:szCs w:val="20"/>
        </w:rPr>
        <w:t>1</w:t>
      </w:r>
      <w:r w:rsidRPr="00E54F21">
        <w:rPr>
          <w:rFonts w:ascii="Ebrima" w:eastAsia="Times New Roman" w:hAnsi="Ebrima"/>
          <w:bCs/>
          <w:sz w:val="20"/>
          <w:szCs w:val="20"/>
        </w:rPr>
        <w:t>. As políticas contábeis, estimativas e julgamentos contábeis e métodos de mensuração são os mesmos que aqueles adotados na elaboração das últimas demonstrações financeiras anuais.</w:t>
      </w:r>
    </w:p>
    <w:p w14:paraId="3D197147"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141B870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As informações relevantes próprias das demonstrações contábeis, e somente elas, estão sendo evidenciadas e correspondem às utilizadas pela Administração na sua gestão.</w:t>
      </w:r>
    </w:p>
    <w:p w14:paraId="7F1840B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21764463" w14:textId="60782551"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Cabe destacar que as demonstrações contábeis foram preparadas utilizando o custo histórico como base de valor. O custo histórico geralmente é baseado no valor justo das contraprestações pagas em troca de ativos.</w:t>
      </w:r>
    </w:p>
    <w:p w14:paraId="24A9439B" w14:textId="77777777" w:rsidR="00E54F21" w:rsidRDefault="00E54F21" w:rsidP="001373E5">
      <w:pPr>
        <w:keepNext/>
        <w:keepLines/>
        <w:spacing w:after="0" w:line="288" w:lineRule="auto"/>
        <w:jc w:val="both"/>
        <w:outlineLvl w:val="0"/>
        <w:rPr>
          <w:rFonts w:ascii="Ebrima" w:eastAsia="Times New Roman" w:hAnsi="Ebrima"/>
          <w:b/>
          <w:bCs/>
          <w:sz w:val="20"/>
          <w:szCs w:val="20"/>
        </w:rPr>
      </w:pPr>
    </w:p>
    <w:p w14:paraId="1A992F3F" w14:textId="78C272E4" w:rsidR="00874C0C" w:rsidRDefault="00E54F21" w:rsidP="001373E5">
      <w:pPr>
        <w:keepNext/>
        <w:keepLines/>
        <w:spacing w:after="0" w:line="288" w:lineRule="auto"/>
        <w:jc w:val="both"/>
        <w:outlineLvl w:val="0"/>
        <w:rPr>
          <w:rFonts w:ascii="Ebrima" w:eastAsia="Times New Roman" w:hAnsi="Ebrima"/>
          <w:b/>
          <w:bCs/>
          <w:sz w:val="20"/>
          <w:szCs w:val="20"/>
        </w:rPr>
      </w:pPr>
      <w:r>
        <w:rPr>
          <w:rFonts w:ascii="Ebrima" w:eastAsia="Times New Roman" w:hAnsi="Ebrima"/>
          <w:b/>
          <w:bCs/>
          <w:sz w:val="20"/>
          <w:szCs w:val="20"/>
        </w:rPr>
        <w:t xml:space="preserve">2.2 </w:t>
      </w:r>
      <w:r>
        <w:rPr>
          <w:rFonts w:ascii="Ebrima" w:eastAsia="Times New Roman" w:hAnsi="Ebrima"/>
          <w:b/>
          <w:bCs/>
          <w:sz w:val="20"/>
          <w:szCs w:val="20"/>
        </w:rPr>
        <w:tab/>
      </w:r>
      <w:r w:rsidR="00874C0C" w:rsidRPr="006E7436">
        <w:rPr>
          <w:rFonts w:ascii="Ebrima" w:eastAsia="Times New Roman" w:hAnsi="Ebrima"/>
          <w:b/>
          <w:bCs/>
          <w:sz w:val="20"/>
          <w:szCs w:val="20"/>
        </w:rPr>
        <w:t xml:space="preserve">Continuidade </w:t>
      </w:r>
      <w:r w:rsidR="006E7436">
        <w:rPr>
          <w:rFonts w:ascii="Ebrima" w:eastAsia="Times New Roman" w:hAnsi="Ebrima"/>
          <w:b/>
          <w:bCs/>
          <w:sz w:val="20"/>
          <w:szCs w:val="20"/>
        </w:rPr>
        <w:t>O</w:t>
      </w:r>
      <w:r w:rsidR="00874C0C" w:rsidRPr="006E7436">
        <w:rPr>
          <w:rFonts w:ascii="Ebrima" w:eastAsia="Times New Roman" w:hAnsi="Ebrima"/>
          <w:b/>
          <w:bCs/>
          <w:sz w:val="20"/>
          <w:szCs w:val="20"/>
        </w:rPr>
        <w:t>peracional</w:t>
      </w:r>
    </w:p>
    <w:p w14:paraId="605E0CD3" w14:textId="131EE2CE" w:rsidR="00874C0C" w:rsidRPr="006E7436" w:rsidRDefault="00874C0C" w:rsidP="001373E5">
      <w:pPr>
        <w:keepNext/>
        <w:keepLines/>
        <w:spacing w:after="0" w:line="288" w:lineRule="auto"/>
        <w:jc w:val="both"/>
        <w:outlineLvl w:val="0"/>
        <w:rPr>
          <w:rFonts w:ascii="Ebrima" w:eastAsia="Times New Roman" w:hAnsi="Ebrima"/>
          <w:b/>
          <w:bCs/>
          <w:sz w:val="20"/>
          <w:szCs w:val="20"/>
        </w:rPr>
      </w:pPr>
    </w:p>
    <w:p w14:paraId="46825604" w14:textId="6CC23F58" w:rsidR="00B3600F" w:rsidRPr="006E7436" w:rsidRDefault="00874C0C" w:rsidP="00874C0C">
      <w:pPr>
        <w:spacing w:after="0" w:line="288" w:lineRule="auto"/>
        <w:jc w:val="both"/>
        <w:rPr>
          <w:rFonts w:ascii="Ebrima" w:hAnsi="Ebrima"/>
          <w:sz w:val="20"/>
          <w:szCs w:val="20"/>
        </w:rPr>
      </w:pPr>
      <w:r w:rsidRPr="006E7436">
        <w:rPr>
          <w:rFonts w:ascii="Ebrima" w:hAnsi="Ebrima"/>
          <w:sz w:val="20"/>
          <w:szCs w:val="20"/>
        </w:rPr>
        <w:t xml:space="preserve">As </w:t>
      </w:r>
      <w:r w:rsidR="0012025A" w:rsidRPr="006E7436">
        <w:rPr>
          <w:rFonts w:ascii="Ebrima" w:hAnsi="Ebrima"/>
          <w:sz w:val="20"/>
          <w:szCs w:val="20"/>
        </w:rPr>
        <w:t>D</w:t>
      </w:r>
      <w:r w:rsidRPr="006E7436">
        <w:rPr>
          <w:rFonts w:ascii="Ebrima" w:hAnsi="Ebrima"/>
          <w:sz w:val="20"/>
          <w:szCs w:val="20"/>
        </w:rPr>
        <w:t xml:space="preserve">emonstrações </w:t>
      </w:r>
      <w:r w:rsidR="0012025A" w:rsidRPr="006E7436">
        <w:rPr>
          <w:rFonts w:ascii="Ebrima" w:hAnsi="Ebrima"/>
          <w:sz w:val="20"/>
          <w:szCs w:val="20"/>
        </w:rPr>
        <w:t>F</w:t>
      </w:r>
      <w:r w:rsidR="00B3600F" w:rsidRPr="006E7436">
        <w:rPr>
          <w:rFonts w:ascii="Ebrima" w:hAnsi="Ebrima"/>
          <w:sz w:val="20"/>
          <w:szCs w:val="20"/>
        </w:rPr>
        <w:t>inanceiras</w:t>
      </w:r>
      <w:r w:rsidRPr="006E7436">
        <w:rPr>
          <w:rFonts w:ascii="Ebrima" w:hAnsi="Ebrima"/>
          <w:sz w:val="20"/>
          <w:szCs w:val="20"/>
        </w:rPr>
        <w:t xml:space="preserve"> foram preparadas com base na continuidade operacional, que pressupõe que a Companhia conseguirá cumprir suas obrigações de curto e longo prazo registradas no balanço.</w:t>
      </w:r>
      <w:r w:rsidR="00B3600F" w:rsidRPr="006E7436">
        <w:rPr>
          <w:rFonts w:ascii="Ebrima" w:hAnsi="Ebrima"/>
          <w:sz w:val="20"/>
          <w:szCs w:val="20"/>
        </w:rPr>
        <w:t xml:space="preserve"> A Administração julga não existir incertezas significativas relacionadas a eventos ou condições que possam levantar dúvida significativa quanto a sua capacidade de continuidade operacional.</w:t>
      </w:r>
    </w:p>
    <w:p w14:paraId="698D2EE3" w14:textId="684CADEE" w:rsidR="00B3600F" w:rsidRPr="006E7436" w:rsidRDefault="00B3600F" w:rsidP="00874C0C">
      <w:pPr>
        <w:spacing w:after="0" w:line="288" w:lineRule="auto"/>
        <w:jc w:val="both"/>
        <w:rPr>
          <w:rFonts w:ascii="Ebrima" w:hAnsi="Ebrima"/>
          <w:sz w:val="20"/>
          <w:szCs w:val="20"/>
        </w:rPr>
      </w:pPr>
    </w:p>
    <w:p w14:paraId="5B3B0E62" w14:textId="5C55D402" w:rsidR="00AA25C7" w:rsidRPr="006E7436" w:rsidRDefault="00B3600F" w:rsidP="00874C0C">
      <w:pPr>
        <w:spacing w:after="0" w:line="288" w:lineRule="auto"/>
        <w:jc w:val="both"/>
        <w:rPr>
          <w:rFonts w:ascii="Ebrima" w:hAnsi="Ebrima"/>
          <w:sz w:val="20"/>
          <w:szCs w:val="20"/>
        </w:rPr>
      </w:pPr>
      <w:r w:rsidRPr="006E7436">
        <w:rPr>
          <w:rFonts w:ascii="Ebrima" w:hAnsi="Ebrima"/>
          <w:sz w:val="20"/>
          <w:szCs w:val="20"/>
        </w:rPr>
        <w:t xml:space="preserve">Em razão da pandemia mundial relacionada a COVID-19, que vem afetando todo o mundo, impactando a economia </w:t>
      </w:r>
      <w:r w:rsidR="00AA25C7" w:rsidRPr="006E7436">
        <w:rPr>
          <w:rFonts w:ascii="Ebrima" w:hAnsi="Ebrima"/>
          <w:sz w:val="20"/>
          <w:szCs w:val="20"/>
        </w:rPr>
        <w:t>internacional</w:t>
      </w:r>
      <w:r w:rsidRPr="006E7436">
        <w:rPr>
          <w:rFonts w:ascii="Ebrima" w:hAnsi="Ebrima"/>
          <w:sz w:val="20"/>
          <w:szCs w:val="20"/>
        </w:rPr>
        <w:t xml:space="preserve"> e com sérios riscos </w:t>
      </w:r>
      <w:r w:rsidR="004A671D" w:rsidRPr="006E7436">
        <w:rPr>
          <w:rFonts w:ascii="Ebrima" w:hAnsi="Ebrima"/>
          <w:sz w:val="20"/>
          <w:szCs w:val="20"/>
        </w:rPr>
        <w:t>à</w:t>
      </w:r>
      <w:r w:rsidRPr="006E7436">
        <w:rPr>
          <w:rFonts w:ascii="Ebrima" w:hAnsi="Ebrima"/>
          <w:sz w:val="20"/>
          <w:szCs w:val="20"/>
        </w:rPr>
        <w:t xml:space="preserve"> saúde pública, a Hemobrás vem tomando as medidas preventivas necessárias visando minimizar</w:t>
      </w:r>
      <w:r w:rsidR="00AE59DD" w:rsidRPr="006E7436">
        <w:rPr>
          <w:rFonts w:ascii="Ebrima" w:hAnsi="Ebrima"/>
          <w:sz w:val="20"/>
          <w:szCs w:val="20"/>
        </w:rPr>
        <w:t xml:space="preserve"> os impactos. </w:t>
      </w:r>
    </w:p>
    <w:p w14:paraId="1FFC2A95" w14:textId="77777777" w:rsidR="00AA25C7" w:rsidRPr="006E7436" w:rsidRDefault="00AA25C7" w:rsidP="00874C0C">
      <w:pPr>
        <w:spacing w:after="0" w:line="288" w:lineRule="auto"/>
        <w:jc w:val="both"/>
        <w:rPr>
          <w:rFonts w:ascii="Ebrima" w:hAnsi="Ebrima"/>
          <w:sz w:val="20"/>
          <w:szCs w:val="20"/>
        </w:rPr>
      </w:pPr>
    </w:p>
    <w:p w14:paraId="60B9653E" w14:textId="20CFF857" w:rsidR="00B3600F" w:rsidRPr="006E7436" w:rsidRDefault="00263F3F" w:rsidP="00874C0C">
      <w:pPr>
        <w:spacing w:after="0" w:line="288" w:lineRule="auto"/>
        <w:jc w:val="both"/>
        <w:rPr>
          <w:rFonts w:ascii="Ebrima" w:hAnsi="Ebrima"/>
          <w:sz w:val="20"/>
          <w:szCs w:val="20"/>
        </w:rPr>
      </w:pPr>
      <w:r>
        <w:rPr>
          <w:rFonts w:ascii="Ebrima" w:hAnsi="Ebrima"/>
          <w:sz w:val="20"/>
          <w:szCs w:val="20"/>
        </w:rPr>
        <w:t xml:space="preserve">No </w:t>
      </w:r>
      <w:r w:rsidR="001B75F0">
        <w:rPr>
          <w:rFonts w:ascii="Ebrima" w:hAnsi="Ebrima"/>
          <w:sz w:val="20"/>
          <w:szCs w:val="20"/>
        </w:rPr>
        <w:t>terceiro</w:t>
      </w:r>
      <w:r>
        <w:rPr>
          <w:rFonts w:ascii="Ebrima" w:hAnsi="Ebrima"/>
          <w:sz w:val="20"/>
          <w:szCs w:val="20"/>
        </w:rPr>
        <w:t xml:space="preserve"> trimestre de 2022</w:t>
      </w:r>
      <w:r w:rsidR="00AE59DD" w:rsidRPr="006E7436">
        <w:rPr>
          <w:rFonts w:ascii="Ebrima" w:hAnsi="Ebrima"/>
          <w:sz w:val="20"/>
          <w:szCs w:val="20"/>
        </w:rPr>
        <w:t xml:space="preserve">, a Companhia encerrou o </w:t>
      </w:r>
      <w:r w:rsidR="001B75F0">
        <w:rPr>
          <w:rFonts w:ascii="Ebrima" w:hAnsi="Ebrima"/>
          <w:sz w:val="20"/>
          <w:szCs w:val="20"/>
        </w:rPr>
        <w:t>terceiro</w:t>
      </w:r>
      <w:r>
        <w:rPr>
          <w:rFonts w:ascii="Ebrima" w:hAnsi="Ebrima"/>
          <w:sz w:val="20"/>
          <w:szCs w:val="20"/>
        </w:rPr>
        <w:t xml:space="preserve"> trimestre </w:t>
      </w:r>
      <w:r w:rsidR="00AE59DD" w:rsidRPr="006E7436">
        <w:rPr>
          <w:rFonts w:ascii="Ebrima" w:hAnsi="Ebrima"/>
          <w:sz w:val="20"/>
          <w:szCs w:val="20"/>
        </w:rPr>
        <w:t xml:space="preserve">com o resultado operacional superavitário, </w:t>
      </w:r>
      <w:r>
        <w:rPr>
          <w:rFonts w:ascii="Ebrima" w:hAnsi="Ebrima"/>
          <w:sz w:val="20"/>
          <w:szCs w:val="20"/>
        </w:rPr>
        <w:t>o</w:t>
      </w:r>
      <w:r w:rsidR="00AE59DD" w:rsidRPr="006E7436">
        <w:rPr>
          <w:rFonts w:ascii="Ebrima" w:hAnsi="Ebrima"/>
          <w:sz w:val="20"/>
          <w:szCs w:val="20"/>
        </w:rPr>
        <w:t xml:space="preserve"> prejuízo acumulado</w:t>
      </w:r>
      <w:r>
        <w:rPr>
          <w:rFonts w:ascii="Ebrima" w:hAnsi="Ebrima"/>
          <w:sz w:val="20"/>
          <w:szCs w:val="20"/>
        </w:rPr>
        <w:t xml:space="preserve"> </w:t>
      </w:r>
      <w:r w:rsidR="00A475C9">
        <w:rPr>
          <w:rFonts w:ascii="Ebrima" w:hAnsi="Ebrima"/>
          <w:sz w:val="20"/>
          <w:szCs w:val="20"/>
        </w:rPr>
        <w:t xml:space="preserve">foi zerado </w:t>
      </w:r>
      <w:r>
        <w:rPr>
          <w:rFonts w:ascii="Ebrima" w:hAnsi="Ebrima"/>
          <w:sz w:val="20"/>
          <w:szCs w:val="20"/>
        </w:rPr>
        <w:t>em fevereiro de 2022</w:t>
      </w:r>
      <w:r w:rsidR="00DC3D2B">
        <w:rPr>
          <w:rFonts w:ascii="Ebrima" w:hAnsi="Ebrima"/>
          <w:sz w:val="20"/>
          <w:szCs w:val="20"/>
        </w:rPr>
        <w:t>. N</w:t>
      </w:r>
      <w:r w:rsidR="00AE59DD" w:rsidRPr="006E7436">
        <w:rPr>
          <w:rFonts w:ascii="Ebrima" w:hAnsi="Ebrima"/>
          <w:sz w:val="20"/>
          <w:szCs w:val="20"/>
        </w:rPr>
        <w:t xml:space="preserve">o </w:t>
      </w:r>
      <w:r w:rsidR="001B75F0">
        <w:rPr>
          <w:rFonts w:ascii="Ebrima" w:hAnsi="Ebrima"/>
          <w:sz w:val="20"/>
          <w:szCs w:val="20"/>
        </w:rPr>
        <w:t>terceiro</w:t>
      </w:r>
      <w:r>
        <w:rPr>
          <w:rFonts w:ascii="Ebrima" w:hAnsi="Ebrima"/>
          <w:sz w:val="20"/>
          <w:szCs w:val="20"/>
        </w:rPr>
        <w:t xml:space="preserve"> trimestre a Hemobrás ficou com um saldo de R$</w:t>
      </w:r>
      <w:r w:rsidR="001B75F0">
        <w:rPr>
          <w:rFonts w:ascii="Ebrima" w:hAnsi="Ebrima"/>
          <w:sz w:val="20"/>
          <w:szCs w:val="20"/>
        </w:rPr>
        <w:t>156,25</w:t>
      </w:r>
      <w:r>
        <w:rPr>
          <w:rFonts w:ascii="Ebrima" w:hAnsi="Ebrima"/>
          <w:sz w:val="20"/>
          <w:szCs w:val="20"/>
        </w:rPr>
        <w:t xml:space="preserve"> milhões de reserva de lucros</w:t>
      </w:r>
      <w:r w:rsidR="00AE59DD" w:rsidRPr="006E7436">
        <w:rPr>
          <w:rFonts w:ascii="Ebrima" w:hAnsi="Ebrima"/>
          <w:sz w:val="20"/>
          <w:szCs w:val="20"/>
        </w:rPr>
        <w:t>.</w:t>
      </w:r>
    </w:p>
    <w:p w14:paraId="28849620" w14:textId="27EC6B4C" w:rsidR="00AE59DD" w:rsidRPr="006E7436" w:rsidRDefault="00AE59DD" w:rsidP="00874C0C">
      <w:pPr>
        <w:spacing w:after="0" w:line="288" w:lineRule="auto"/>
        <w:jc w:val="both"/>
        <w:rPr>
          <w:rFonts w:ascii="Ebrima" w:hAnsi="Ebrima"/>
          <w:sz w:val="20"/>
          <w:szCs w:val="20"/>
        </w:rPr>
      </w:pPr>
    </w:p>
    <w:p w14:paraId="6733F951" w14:textId="18EC3ABF" w:rsidR="00AE59DD" w:rsidRPr="006E7436" w:rsidRDefault="00AE59DD" w:rsidP="00AE59DD">
      <w:pPr>
        <w:autoSpaceDE w:val="0"/>
        <w:autoSpaceDN w:val="0"/>
        <w:adjustRightInd w:val="0"/>
        <w:spacing w:after="120"/>
        <w:jc w:val="both"/>
        <w:rPr>
          <w:rFonts w:ascii="Ebrima" w:hAnsi="Ebrima" w:cs="Calibri"/>
          <w:sz w:val="20"/>
          <w:szCs w:val="20"/>
          <w:shd w:val="clear" w:color="auto" w:fill="FFFFFF"/>
        </w:rPr>
      </w:pPr>
      <w:r w:rsidRPr="006E7436">
        <w:rPr>
          <w:rFonts w:ascii="Ebrima" w:hAnsi="Ebrima" w:cs="Calibri"/>
          <w:sz w:val="20"/>
          <w:szCs w:val="20"/>
          <w:shd w:val="clear" w:color="auto" w:fill="FFFFFF"/>
        </w:rPr>
        <w:t>Em 3</w:t>
      </w:r>
      <w:r w:rsidR="00A475C9">
        <w:rPr>
          <w:rFonts w:ascii="Ebrima" w:hAnsi="Ebrima" w:cs="Calibri"/>
          <w:sz w:val="20"/>
          <w:szCs w:val="20"/>
          <w:shd w:val="clear" w:color="auto" w:fill="FFFFFF"/>
        </w:rPr>
        <w:t>0</w:t>
      </w:r>
      <w:r w:rsidRPr="006E7436">
        <w:rPr>
          <w:rFonts w:ascii="Ebrima" w:hAnsi="Ebrima" w:cs="Calibri"/>
          <w:sz w:val="20"/>
          <w:szCs w:val="20"/>
          <w:shd w:val="clear" w:color="auto" w:fill="FFFFFF"/>
        </w:rPr>
        <w:t>/</w:t>
      </w:r>
      <w:r w:rsidR="001B75F0">
        <w:rPr>
          <w:rFonts w:ascii="Ebrima" w:hAnsi="Ebrima" w:cs="Calibri"/>
          <w:sz w:val="20"/>
          <w:szCs w:val="20"/>
          <w:shd w:val="clear" w:color="auto" w:fill="FFFFFF"/>
        </w:rPr>
        <w:t>09</w:t>
      </w:r>
      <w:r w:rsidRPr="006E7436">
        <w:rPr>
          <w:rFonts w:ascii="Ebrima" w:hAnsi="Ebrima" w:cs="Calibri"/>
          <w:sz w:val="20"/>
          <w:szCs w:val="20"/>
          <w:shd w:val="clear" w:color="auto" w:fill="FFFFFF"/>
        </w:rPr>
        <w:t>/202</w:t>
      </w:r>
      <w:r w:rsidR="00263F3F">
        <w:rPr>
          <w:rFonts w:ascii="Ebrima" w:hAnsi="Ebrima" w:cs="Calibri"/>
          <w:sz w:val="20"/>
          <w:szCs w:val="20"/>
          <w:shd w:val="clear" w:color="auto" w:fill="FFFFFF"/>
        </w:rPr>
        <w:t>2</w:t>
      </w:r>
      <w:r w:rsidRPr="006E7436">
        <w:rPr>
          <w:rFonts w:ascii="Ebrima" w:hAnsi="Ebrima" w:cs="Calibri"/>
          <w:sz w:val="20"/>
          <w:szCs w:val="20"/>
          <w:shd w:val="clear" w:color="auto" w:fill="FFFFFF"/>
        </w:rPr>
        <w:t xml:space="preserve"> o Ativo Circulante excedeu o seu Passivo Circulante em R$</w:t>
      </w:r>
      <w:r w:rsidR="00A475C9">
        <w:rPr>
          <w:rFonts w:ascii="Ebrima" w:hAnsi="Ebrima" w:cs="Calibri"/>
          <w:sz w:val="20"/>
          <w:szCs w:val="20"/>
          <w:shd w:val="clear" w:color="auto" w:fill="FFFFFF"/>
        </w:rPr>
        <w:t>778,03</w:t>
      </w:r>
      <w:r w:rsidRPr="006E7436">
        <w:rPr>
          <w:rFonts w:ascii="Ebrima" w:hAnsi="Ebrima" w:cs="Calibri"/>
          <w:sz w:val="20"/>
          <w:szCs w:val="20"/>
          <w:shd w:val="clear" w:color="auto" w:fill="FFFFFF"/>
        </w:rPr>
        <w:t xml:space="preserve"> milhões:</w:t>
      </w:r>
    </w:p>
    <w:p w14:paraId="4568FC1C" w14:textId="4B3A6939" w:rsidR="001C2B71" w:rsidRPr="006E7436" w:rsidRDefault="001C2B71" w:rsidP="00AE59DD">
      <w:pPr>
        <w:autoSpaceDE w:val="0"/>
        <w:autoSpaceDN w:val="0"/>
        <w:adjustRightInd w:val="0"/>
        <w:spacing w:after="120"/>
        <w:jc w:val="both"/>
        <w:rPr>
          <w:rFonts w:ascii="Ebrima" w:hAnsi="Ebrima" w:cs="Calibri"/>
          <w:sz w:val="20"/>
          <w:szCs w:val="20"/>
          <w:shd w:val="clear" w:color="auto" w:fill="FFFFFF"/>
          <w:lang w:eastAsia="pt-BR"/>
        </w:rPr>
      </w:pPr>
    </w:p>
    <w:tbl>
      <w:tblPr>
        <w:tblW w:w="5000" w:type="pct"/>
        <w:tblCellMar>
          <w:left w:w="70" w:type="dxa"/>
          <w:right w:w="70" w:type="dxa"/>
        </w:tblCellMar>
        <w:tblLook w:val="04A0" w:firstRow="1" w:lastRow="0" w:firstColumn="1" w:lastColumn="0" w:noHBand="0" w:noVBand="1"/>
      </w:tblPr>
      <w:tblGrid>
        <w:gridCol w:w="7163"/>
        <w:gridCol w:w="2475"/>
      </w:tblGrid>
      <w:tr w:rsidR="004B35E7" w:rsidRPr="006E7436" w14:paraId="3A28CE66" w14:textId="77777777" w:rsidTr="004B35E7">
        <w:trPr>
          <w:trHeight w:val="20"/>
        </w:trPr>
        <w:tc>
          <w:tcPr>
            <w:tcW w:w="5000" w:type="pct"/>
            <w:gridSpan w:val="2"/>
            <w:tcBorders>
              <w:top w:val="nil"/>
              <w:left w:val="nil"/>
              <w:bottom w:val="single" w:sz="4" w:space="0" w:color="auto"/>
              <w:right w:val="nil"/>
            </w:tcBorders>
            <w:noWrap/>
            <w:vAlign w:val="center"/>
            <w:hideMark/>
          </w:tcPr>
          <w:p w14:paraId="7760083C" w14:textId="7D332EA3" w:rsidR="004B35E7" w:rsidRPr="006E7436" w:rsidRDefault="004B35E7">
            <w:pPr>
              <w:spacing w:after="0" w:line="240" w:lineRule="auto"/>
              <w:rPr>
                <w:rFonts w:ascii="Ebrima" w:hAnsi="Ebrima" w:cs="Calibri"/>
                <w:b/>
                <w:bCs/>
                <w:sz w:val="20"/>
                <w:szCs w:val="20"/>
              </w:rPr>
            </w:pPr>
            <w:r w:rsidRPr="006E7436">
              <w:rPr>
                <w:rFonts w:ascii="Ebrima" w:hAnsi="Ebrima" w:cs="Calibri"/>
                <w:b/>
                <w:bCs/>
                <w:sz w:val="20"/>
                <w:szCs w:val="20"/>
              </w:rPr>
              <w:t xml:space="preserve">Descrição                                                                                                                                                    </w:t>
            </w:r>
            <w:r w:rsidRPr="006E7436">
              <w:rPr>
                <w:rFonts w:ascii="Ebrima" w:hAnsi="Ebrima" w:cs="Calibri"/>
                <w:bCs/>
                <w:sz w:val="20"/>
                <w:szCs w:val="20"/>
              </w:rPr>
              <w:t>R$1</w:t>
            </w:r>
          </w:p>
        </w:tc>
      </w:tr>
      <w:tr w:rsidR="004B35E7" w:rsidRPr="006E7436" w14:paraId="6FC309BA" w14:textId="77777777" w:rsidTr="004B35E7">
        <w:trPr>
          <w:trHeight w:hRule="exact" w:val="284"/>
        </w:trPr>
        <w:tc>
          <w:tcPr>
            <w:tcW w:w="3716" w:type="pct"/>
            <w:tcBorders>
              <w:top w:val="single" w:sz="4" w:space="0" w:color="auto"/>
              <w:left w:val="nil"/>
              <w:bottom w:val="nil"/>
              <w:right w:val="nil"/>
            </w:tcBorders>
            <w:noWrap/>
            <w:vAlign w:val="center"/>
            <w:hideMark/>
          </w:tcPr>
          <w:p w14:paraId="4A82E869" w14:textId="77777777" w:rsidR="004B35E7" w:rsidRPr="006E7436" w:rsidRDefault="004B35E7">
            <w:pPr>
              <w:spacing w:after="0" w:line="240" w:lineRule="auto"/>
              <w:rPr>
                <w:rFonts w:ascii="Ebrima" w:hAnsi="Ebrima" w:cs="Calibri"/>
                <w:sz w:val="20"/>
                <w:szCs w:val="20"/>
              </w:rPr>
            </w:pPr>
            <w:r w:rsidRPr="006E7436">
              <w:rPr>
                <w:rFonts w:ascii="Ebrima" w:hAnsi="Ebrima" w:cs="Calibri"/>
                <w:sz w:val="20"/>
                <w:szCs w:val="20"/>
              </w:rPr>
              <w:t>Ativo Circulante</w:t>
            </w:r>
          </w:p>
        </w:tc>
        <w:tc>
          <w:tcPr>
            <w:tcW w:w="1284" w:type="pct"/>
            <w:tcBorders>
              <w:top w:val="single" w:sz="4" w:space="0" w:color="auto"/>
              <w:left w:val="nil"/>
              <w:bottom w:val="nil"/>
              <w:right w:val="nil"/>
            </w:tcBorders>
            <w:noWrap/>
            <w:vAlign w:val="center"/>
            <w:hideMark/>
          </w:tcPr>
          <w:p w14:paraId="1B1AD751" w14:textId="7911CCC0" w:rsidR="004B35E7" w:rsidRPr="006E7436" w:rsidRDefault="00263F3F">
            <w:pPr>
              <w:spacing w:after="0" w:line="240" w:lineRule="auto"/>
              <w:jc w:val="right"/>
              <w:rPr>
                <w:rFonts w:ascii="Ebrima" w:hAnsi="Ebrima" w:cs="Calibri"/>
                <w:sz w:val="20"/>
                <w:szCs w:val="20"/>
              </w:rPr>
            </w:pPr>
            <w:r w:rsidRPr="00263F3F">
              <w:rPr>
                <w:rFonts w:ascii="Ebrima" w:hAnsi="Ebrima" w:cs="Calibri"/>
                <w:sz w:val="20"/>
                <w:szCs w:val="20"/>
              </w:rPr>
              <w:t>1.</w:t>
            </w:r>
            <w:r w:rsidR="001B75F0">
              <w:rPr>
                <w:rFonts w:ascii="Ebrima" w:hAnsi="Ebrima" w:cs="Calibri"/>
                <w:sz w:val="20"/>
                <w:szCs w:val="20"/>
              </w:rPr>
              <w:t>254</w:t>
            </w:r>
            <w:r w:rsidR="00A475C9">
              <w:rPr>
                <w:rFonts w:ascii="Ebrima" w:hAnsi="Ebrima" w:cs="Calibri"/>
                <w:sz w:val="20"/>
                <w:szCs w:val="20"/>
              </w:rPr>
              <w:t>.</w:t>
            </w:r>
            <w:r w:rsidR="001B75F0">
              <w:rPr>
                <w:rFonts w:ascii="Ebrima" w:hAnsi="Ebrima" w:cs="Calibri"/>
                <w:sz w:val="20"/>
                <w:szCs w:val="20"/>
              </w:rPr>
              <w:t>224</w:t>
            </w:r>
            <w:r w:rsidR="00A475C9">
              <w:rPr>
                <w:rFonts w:ascii="Ebrima" w:hAnsi="Ebrima" w:cs="Calibri"/>
                <w:sz w:val="20"/>
                <w:szCs w:val="20"/>
              </w:rPr>
              <w:t>.</w:t>
            </w:r>
            <w:r w:rsidR="001B75F0">
              <w:rPr>
                <w:rFonts w:ascii="Ebrima" w:hAnsi="Ebrima" w:cs="Calibri"/>
                <w:sz w:val="20"/>
                <w:szCs w:val="20"/>
              </w:rPr>
              <w:t>462</w:t>
            </w:r>
          </w:p>
        </w:tc>
      </w:tr>
      <w:tr w:rsidR="004B35E7" w:rsidRPr="006E7436" w14:paraId="20290D98" w14:textId="77777777" w:rsidTr="004B35E7">
        <w:trPr>
          <w:trHeight w:hRule="exact" w:val="284"/>
        </w:trPr>
        <w:tc>
          <w:tcPr>
            <w:tcW w:w="3716" w:type="pct"/>
            <w:noWrap/>
            <w:vAlign w:val="center"/>
            <w:hideMark/>
          </w:tcPr>
          <w:p w14:paraId="28591377" w14:textId="77777777" w:rsidR="004B35E7" w:rsidRPr="006E7436" w:rsidRDefault="004B35E7">
            <w:pPr>
              <w:rPr>
                <w:rFonts w:ascii="Ebrima" w:hAnsi="Ebrima" w:cs="Calibri"/>
                <w:sz w:val="20"/>
                <w:szCs w:val="20"/>
              </w:rPr>
            </w:pPr>
            <w:r w:rsidRPr="006E7436">
              <w:rPr>
                <w:rFonts w:ascii="Ebrima" w:hAnsi="Ebrima" w:cs="Calibri"/>
                <w:sz w:val="20"/>
                <w:szCs w:val="20"/>
              </w:rPr>
              <w:t>Passivo Circulante</w:t>
            </w:r>
          </w:p>
        </w:tc>
        <w:tc>
          <w:tcPr>
            <w:tcW w:w="1284" w:type="pct"/>
            <w:noWrap/>
            <w:vAlign w:val="center"/>
            <w:hideMark/>
          </w:tcPr>
          <w:p w14:paraId="7C4C8F79" w14:textId="6916BB2B" w:rsidR="004B35E7" w:rsidRPr="006E7436" w:rsidRDefault="001B75F0">
            <w:pPr>
              <w:jc w:val="right"/>
              <w:rPr>
                <w:rFonts w:ascii="Ebrima" w:hAnsi="Ebrima" w:cs="Calibri"/>
                <w:sz w:val="20"/>
                <w:szCs w:val="20"/>
              </w:rPr>
            </w:pPr>
            <w:r>
              <w:rPr>
                <w:rFonts w:ascii="Ebrima" w:hAnsi="Ebrima" w:cs="Calibri"/>
                <w:sz w:val="20"/>
                <w:szCs w:val="20"/>
              </w:rPr>
              <w:t>450</w:t>
            </w:r>
            <w:r w:rsidR="00A475C9">
              <w:rPr>
                <w:rFonts w:ascii="Ebrima" w:hAnsi="Ebrima" w:cs="Calibri"/>
                <w:sz w:val="20"/>
                <w:szCs w:val="20"/>
              </w:rPr>
              <w:t>.</w:t>
            </w:r>
            <w:r>
              <w:rPr>
                <w:rFonts w:ascii="Ebrima" w:hAnsi="Ebrima" w:cs="Calibri"/>
                <w:sz w:val="20"/>
                <w:szCs w:val="20"/>
              </w:rPr>
              <w:t>567</w:t>
            </w:r>
            <w:r w:rsidR="00A475C9">
              <w:rPr>
                <w:rFonts w:ascii="Ebrima" w:hAnsi="Ebrima" w:cs="Calibri"/>
                <w:sz w:val="20"/>
                <w:szCs w:val="20"/>
              </w:rPr>
              <w:t>.</w:t>
            </w:r>
            <w:r>
              <w:rPr>
                <w:rFonts w:ascii="Ebrima" w:hAnsi="Ebrima" w:cs="Calibri"/>
                <w:sz w:val="20"/>
                <w:szCs w:val="20"/>
              </w:rPr>
              <w:t>036</w:t>
            </w:r>
          </w:p>
        </w:tc>
      </w:tr>
      <w:tr w:rsidR="004B35E7" w:rsidRPr="006E7436" w14:paraId="7BBEDCB3" w14:textId="77777777" w:rsidTr="004B35E7">
        <w:trPr>
          <w:trHeight w:hRule="exact" w:val="284"/>
        </w:trPr>
        <w:tc>
          <w:tcPr>
            <w:tcW w:w="3716" w:type="pct"/>
            <w:tcBorders>
              <w:top w:val="single" w:sz="4" w:space="0" w:color="auto"/>
              <w:left w:val="nil"/>
              <w:bottom w:val="single" w:sz="4" w:space="0" w:color="auto"/>
              <w:right w:val="nil"/>
            </w:tcBorders>
            <w:noWrap/>
            <w:vAlign w:val="center"/>
            <w:hideMark/>
          </w:tcPr>
          <w:p w14:paraId="61FB44C7" w14:textId="77777777" w:rsidR="004B35E7" w:rsidRPr="006E7436" w:rsidRDefault="004B35E7">
            <w:pPr>
              <w:rPr>
                <w:rFonts w:ascii="Ebrima" w:hAnsi="Ebrima" w:cs="Calibri"/>
                <w:b/>
                <w:sz w:val="20"/>
                <w:szCs w:val="20"/>
              </w:rPr>
            </w:pPr>
            <w:r w:rsidRPr="006E7436">
              <w:rPr>
                <w:rFonts w:ascii="Ebrima" w:hAnsi="Ebrima" w:cs="Calibri"/>
                <w:b/>
                <w:bCs/>
                <w:sz w:val="20"/>
                <w:szCs w:val="20"/>
              </w:rPr>
              <w:t>Excedente (AC – PC)</w:t>
            </w:r>
          </w:p>
        </w:tc>
        <w:tc>
          <w:tcPr>
            <w:tcW w:w="1284" w:type="pct"/>
            <w:tcBorders>
              <w:top w:val="single" w:sz="4" w:space="0" w:color="auto"/>
              <w:left w:val="nil"/>
              <w:bottom w:val="single" w:sz="4" w:space="0" w:color="auto"/>
              <w:right w:val="nil"/>
            </w:tcBorders>
            <w:noWrap/>
            <w:vAlign w:val="center"/>
            <w:hideMark/>
          </w:tcPr>
          <w:p w14:paraId="7F8A67D9" w14:textId="498A9471" w:rsidR="004B35E7" w:rsidRPr="006E7436" w:rsidRDefault="001B75F0">
            <w:pPr>
              <w:jc w:val="right"/>
              <w:rPr>
                <w:rFonts w:ascii="Ebrima" w:hAnsi="Ebrima" w:cs="Calibri"/>
                <w:b/>
                <w:bCs/>
                <w:sz w:val="20"/>
                <w:szCs w:val="20"/>
              </w:rPr>
            </w:pPr>
            <w:r>
              <w:rPr>
                <w:rFonts w:ascii="Ebrima" w:hAnsi="Ebrima" w:cs="Calibri"/>
                <w:b/>
                <w:bCs/>
                <w:sz w:val="20"/>
                <w:szCs w:val="20"/>
              </w:rPr>
              <w:t>803</w:t>
            </w:r>
            <w:r w:rsidR="00A475C9">
              <w:rPr>
                <w:rFonts w:ascii="Ebrima" w:hAnsi="Ebrima" w:cs="Calibri"/>
                <w:b/>
                <w:bCs/>
                <w:sz w:val="20"/>
                <w:szCs w:val="20"/>
              </w:rPr>
              <w:t>.</w:t>
            </w:r>
            <w:r>
              <w:rPr>
                <w:rFonts w:ascii="Ebrima" w:hAnsi="Ebrima" w:cs="Calibri"/>
                <w:b/>
                <w:bCs/>
                <w:sz w:val="20"/>
                <w:szCs w:val="20"/>
              </w:rPr>
              <w:t>657</w:t>
            </w:r>
            <w:r w:rsidR="00A475C9">
              <w:rPr>
                <w:rFonts w:ascii="Ebrima" w:hAnsi="Ebrima" w:cs="Calibri"/>
                <w:b/>
                <w:bCs/>
                <w:sz w:val="20"/>
                <w:szCs w:val="20"/>
              </w:rPr>
              <w:t>.</w:t>
            </w:r>
            <w:r>
              <w:rPr>
                <w:rFonts w:ascii="Ebrima" w:hAnsi="Ebrima" w:cs="Calibri"/>
                <w:b/>
                <w:bCs/>
                <w:sz w:val="20"/>
                <w:szCs w:val="20"/>
              </w:rPr>
              <w:t>426</w:t>
            </w:r>
          </w:p>
        </w:tc>
      </w:tr>
    </w:tbl>
    <w:p w14:paraId="2C69675E" w14:textId="652151CA" w:rsidR="001B1DAF" w:rsidRDefault="001B1DAF" w:rsidP="001373E5">
      <w:pPr>
        <w:spacing w:after="0" w:line="288" w:lineRule="auto"/>
        <w:jc w:val="both"/>
        <w:rPr>
          <w:rFonts w:ascii="Ebrima" w:hAnsi="Ebrima"/>
          <w:sz w:val="20"/>
          <w:szCs w:val="20"/>
        </w:rPr>
      </w:pPr>
    </w:p>
    <w:p w14:paraId="4A4B97C3" w14:textId="77777777" w:rsidR="00E54F21" w:rsidRPr="006E7436" w:rsidRDefault="00E54F21" w:rsidP="001373E5">
      <w:pPr>
        <w:spacing w:after="0" w:line="288" w:lineRule="auto"/>
        <w:jc w:val="both"/>
        <w:rPr>
          <w:rFonts w:ascii="Ebrima" w:hAnsi="Ebrima"/>
          <w:sz w:val="20"/>
          <w:szCs w:val="20"/>
        </w:rPr>
      </w:pPr>
    </w:p>
    <w:p w14:paraId="0475FF4A" w14:textId="77777777" w:rsidR="00635D53" w:rsidRPr="006E7436" w:rsidRDefault="00635D53" w:rsidP="001373E5">
      <w:pPr>
        <w:spacing w:after="0" w:line="288" w:lineRule="auto"/>
        <w:jc w:val="both"/>
        <w:rPr>
          <w:rFonts w:ascii="Ebrima" w:hAnsi="Ebrima"/>
          <w:sz w:val="20"/>
          <w:szCs w:val="20"/>
        </w:rPr>
      </w:pPr>
    </w:p>
    <w:p w14:paraId="741892D6" w14:textId="72688500" w:rsidR="00F06020" w:rsidRPr="006E7436" w:rsidRDefault="001E634B" w:rsidP="0057596A">
      <w:pPr>
        <w:spacing w:line="288"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3</w:t>
      </w:r>
      <w:r w:rsidR="00365E6E"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sidR="00365E6E" w:rsidRPr="006E7436">
        <w:rPr>
          <w:rFonts w:ascii="Ebrima" w:eastAsia="Times New Roman" w:hAnsi="Ebrima"/>
          <w:b/>
          <w:sz w:val="20"/>
          <w:szCs w:val="20"/>
          <w:lang w:eastAsia="pt-BR"/>
        </w:rPr>
        <w:t xml:space="preserve">Moeda </w:t>
      </w:r>
      <w:r w:rsidR="006E7436">
        <w:rPr>
          <w:rFonts w:ascii="Ebrima" w:eastAsia="Times New Roman" w:hAnsi="Ebrima"/>
          <w:b/>
          <w:sz w:val="20"/>
          <w:szCs w:val="20"/>
          <w:lang w:eastAsia="pt-BR"/>
        </w:rPr>
        <w:t>F</w:t>
      </w:r>
      <w:r w:rsidR="00365E6E" w:rsidRPr="006E7436">
        <w:rPr>
          <w:rFonts w:ascii="Ebrima" w:eastAsia="Times New Roman" w:hAnsi="Ebrima"/>
          <w:b/>
          <w:sz w:val="20"/>
          <w:szCs w:val="20"/>
          <w:lang w:eastAsia="pt-BR"/>
        </w:rPr>
        <w:t xml:space="preserve">uncional e </w:t>
      </w:r>
      <w:r w:rsidR="006E7436">
        <w:rPr>
          <w:rFonts w:ascii="Ebrima" w:eastAsia="Times New Roman" w:hAnsi="Ebrima"/>
          <w:b/>
          <w:sz w:val="20"/>
          <w:szCs w:val="20"/>
          <w:lang w:eastAsia="pt-BR"/>
        </w:rPr>
        <w:t>A</w:t>
      </w:r>
      <w:r w:rsidR="00365E6E" w:rsidRPr="006E7436">
        <w:rPr>
          <w:rFonts w:ascii="Ebrima" w:eastAsia="Times New Roman" w:hAnsi="Ebrima"/>
          <w:b/>
          <w:sz w:val="20"/>
          <w:szCs w:val="20"/>
          <w:lang w:eastAsia="pt-BR"/>
        </w:rPr>
        <w:t>presentação</w:t>
      </w:r>
    </w:p>
    <w:p w14:paraId="1F3AA19A" w14:textId="24C1C45E" w:rsidR="001625CD" w:rsidRDefault="00365E6E" w:rsidP="001625CD">
      <w:pPr>
        <w:spacing w:after="0"/>
        <w:jc w:val="both"/>
        <w:rPr>
          <w:rFonts w:ascii="Ebrima" w:hAnsi="Ebrima"/>
          <w:sz w:val="20"/>
          <w:szCs w:val="20"/>
        </w:rPr>
      </w:pPr>
      <w:r w:rsidRPr="006E7436">
        <w:rPr>
          <w:rFonts w:ascii="Ebrima" w:hAnsi="Ebrima"/>
          <w:sz w:val="20"/>
          <w:szCs w:val="20"/>
        </w:rPr>
        <w:t xml:space="preserve">Os itens incluídos nas </w:t>
      </w:r>
      <w:r w:rsidR="009037BA" w:rsidRPr="006E7436">
        <w:rPr>
          <w:rFonts w:ascii="Ebrima" w:hAnsi="Ebrima"/>
          <w:sz w:val="20"/>
          <w:szCs w:val="20"/>
        </w:rPr>
        <w:t>demonstrações financeiras</w:t>
      </w:r>
      <w:r w:rsidRPr="006E7436">
        <w:rPr>
          <w:rFonts w:ascii="Ebrima" w:hAnsi="Ebrima"/>
          <w:sz w:val="20"/>
          <w:szCs w:val="20"/>
        </w:rPr>
        <w:t xml:space="preserve"> são mensurados usando o real, moeda do principal ambiente econômico no qual a Companhia</w:t>
      </w:r>
      <w:r w:rsidRPr="00F06020">
        <w:rPr>
          <w:rFonts w:ascii="Ebrima" w:hAnsi="Ebrima"/>
          <w:sz w:val="20"/>
          <w:szCs w:val="20"/>
        </w:rPr>
        <w:t xml:space="preserve"> </w:t>
      </w:r>
      <w:r w:rsidRPr="006E7436">
        <w:rPr>
          <w:rFonts w:ascii="Ebrima" w:hAnsi="Ebrima"/>
          <w:sz w:val="20"/>
          <w:szCs w:val="20"/>
        </w:rPr>
        <w:t>atua (moeda funcional)</w:t>
      </w:r>
      <w:r w:rsidR="001625CD">
        <w:rPr>
          <w:rFonts w:ascii="Ebrima" w:hAnsi="Ebrima"/>
          <w:sz w:val="20"/>
          <w:szCs w:val="20"/>
        </w:rPr>
        <w:t>.</w:t>
      </w:r>
    </w:p>
    <w:p w14:paraId="389704D1" w14:textId="77777777" w:rsidR="001625CD" w:rsidRDefault="001625CD" w:rsidP="001625CD">
      <w:pPr>
        <w:spacing w:after="0"/>
        <w:jc w:val="both"/>
        <w:rPr>
          <w:rFonts w:ascii="Ebrima" w:eastAsia="Times New Roman" w:hAnsi="Ebrima"/>
          <w:b/>
          <w:sz w:val="20"/>
          <w:szCs w:val="20"/>
          <w:lang w:eastAsia="pt-BR"/>
        </w:rPr>
      </w:pPr>
    </w:p>
    <w:p w14:paraId="470427E0" w14:textId="13F581C0" w:rsidR="00365E6E"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4</w:t>
      </w:r>
      <w:r w:rsidR="00365E6E" w:rsidRPr="006E7436">
        <w:rPr>
          <w:rFonts w:ascii="Ebrima" w:eastAsia="Times New Roman" w:hAnsi="Ebrima"/>
          <w:b/>
          <w:sz w:val="20"/>
          <w:szCs w:val="20"/>
          <w:lang w:eastAsia="pt-BR"/>
        </w:rPr>
        <w:t xml:space="preserve"> </w:t>
      </w:r>
      <w:r w:rsidR="00365E6E" w:rsidRPr="006E7436">
        <w:rPr>
          <w:rFonts w:ascii="Ebrima" w:eastAsia="Times New Roman" w:hAnsi="Ebrima"/>
          <w:b/>
          <w:sz w:val="20"/>
          <w:szCs w:val="20"/>
          <w:lang w:eastAsia="pt-BR"/>
        </w:rPr>
        <w:tab/>
        <w:t xml:space="preserve">Base de </w:t>
      </w:r>
      <w:r w:rsidR="006E7436">
        <w:rPr>
          <w:rFonts w:ascii="Ebrima" w:eastAsia="Times New Roman" w:hAnsi="Ebrima"/>
          <w:b/>
          <w:sz w:val="20"/>
          <w:szCs w:val="20"/>
          <w:lang w:eastAsia="pt-BR"/>
        </w:rPr>
        <w:t>M</w:t>
      </w:r>
      <w:r w:rsidR="00365E6E" w:rsidRPr="006E7436">
        <w:rPr>
          <w:rFonts w:ascii="Ebrima" w:eastAsia="Times New Roman" w:hAnsi="Ebrima"/>
          <w:b/>
          <w:sz w:val="20"/>
          <w:szCs w:val="20"/>
          <w:lang w:eastAsia="pt-BR"/>
        </w:rPr>
        <w:t>ensuração</w:t>
      </w:r>
    </w:p>
    <w:p w14:paraId="1F3FE50A" w14:textId="60DBBB7E" w:rsidR="00F06020" w:rsidRDefault="00365E6E" w:rsidP="00F06020">
      <w:pPr>
        <w:spacing w:after="0"/>
        <w:jc w:val="both"/>
        <w:rPr>
          <w:rFonts w:ascii="Ebrima" w:hAnsi="Ebrima"/>
          <w:sz w:val="20"/>
          <w:szCs w:val="20"/>
        </w:rPr>
      </w:pPr>
      <w:r w:rsidRPr="006E7436">
        <w:rPr>
          <w:rFonts w:ascii="Ebrima" w:hAnsi="Ebrima"/>
          <w:sz w:val="20"/>
          <w:szCs w:val="20"/>
        </w:rPr>
        <w:t xml:space="preserve">As </w:t>
      </w:r>
      <w:r w:rsidR="009037BA" w:rsidRPr="006E7436">
        <w:rPr>
          <w:rFonts w:ascii="Ebrima" w:hAnsi="Ebrima"/>
          <w:sz w:val="20"/>
          <w:szCs w:val="20"/>
        </w:rPr>
        <w:t>demonstrações financeiras</w:t>
      </w:r>
      <w:r w:rsidRPr="006E7436">
        <w:rPr>
          <w:rFonts w:ascii="Ebrima" w:hAnsi="Ebrima"/>
          <w:sz w:val="20"/>
          <w:szCs w:val="20"/>
        </w:rPr>
        <w:t xml:space="preserve"> foram preparadas utilizando como base o custo histórico</w:t>
      </w:r>
      <w:r w:rsidR="00EE4E74" w:rsidRPr="006E7436">
        <w:rPr>
          <w:rFonts w:ascii="Ebrima" w:hAnsi="Ebrima"/>
          <w:sz w:val="20"/>
          <w:szCs w:val="20"/>
        </w:rPr>
        <w:t xml:space="preserve">, exceção dos ativos financeiros, que são avaliados a valor justo com reflexo no patrimônio líquido, das provisões trabalhistas, cíveis e administrativas, que são mensuradas pelo valor atual estimado da obrigação. </w:t>
      </w:r>
    </w:p>
    <w:p w14:paraId="68B4C6A2" w14:textId="7A352A56" w:rsidR="002138B3" w:rsidRDefault="002138B3" w:rsidP="00F06020">
      <w:pPr>
        <w:spacing w:after="0"/>
        <w:jc w:val="both"/>
        <w:rPr>
          <w:rFonts w:ascii="Ebrima" w:hAnsi="Ebrima"/>
          <w:sz w:val="20"/>
          <w:szCs w:val="20"/>
        </w:rPr>
      </w:pPr>
    </w:p>
    <w:p w14:paraId="547017E5" w14:textId="651D21D1" w:rsidR="002138B3" w:rsidRDefault="002138B3" w:rsidP="002138B3">
      <w:pPr>
        <w:spacing w:line="360" w:lineRule="auto"/>
        <w:jc w:val="both"/>
        <w:rPr>
          <w:rFonts w:ascii="Ebrima" w:eastAsia="Times New Roman" w:hAnsi="Ebrima"/>
          <w:b/>
          <w:sz w:val="20"/>
          <w:szCs w:val="20"/>
          <w:lang w:eastAsia="pt-BR"/>
        </w:rPr>
      </w:pPr>
      <w:bookmarkStart w:id="2" w:name="_Hlk112340132"/>
      <w:r w:rsidRPr="006E7436">
        <w:rPr>
          <w:rFonts w:ascii="Ebrima" w:eastAsia="Times New Roman" w:hAnsi="Ebrima"/>
          <w:b/>
          <w:sz w:val="20"/>
          <w:szCs w:val="20"/>
          <w:lang w:eastAsia="pt-BR"/>
        </w:rPr>
        <w:t>2.</w:t>
      </w:r>
      <w:r>
        <w:rPr>
          <w:rFonts w:ascii="Ebrima" w:eastAsia="Times New Roman" w:hAnsi="Ebrima"/>
          <w:b/>
          <w:sz w:val="20"/>
          <w:szCs w:val="20"/>
          <w:lang w:eastAsia="pt-BR"/>
        </w:rPr>
        <w:t>5</w:t>
      </w:r>
      <w:r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Pr>
          <w:rFonts w:ascii="Ebrima" w:eastAsia="Times New Roman" w:hAnsi="Ebrima"/>
          <w:b/>
          <w:sz w:val="20"/>
          <w:szCs w:val="20"/>
          <w:lang w:eastAsia="pt-BR"/>
        </w:rPr>
        <w:t>Informações a respeito de eventuais obrigações ou responsabilidades assumidas</w:t>
      </w:r>
    </w:p>
    <w:p w14:paraId="64AD6CC6" w14:textId="29A736DA" w:rsidR="006F6BC6" w:rsidRDefault="006F6BC6" w:rsidP="00F06020">
      <w:pPr>
        <w:spacing w:after="0"/>
        <w:jc w:val="both"/>
        <w:rPr>
          <w:rFonts w:ascii="Ebrima" w:hAnsi="Ebrima"/>
          <w:sz w:val="20"/>
          <w:szCs w:val="20"/>
        </w:rPr>
      </w:pPr>
    </w:p>
    <w:p w14:paraId="74F25532" w14:textId="25B02E44" w:rsidR="006F6BC6" w:rsidRDefault="002138B3" w:rsidP="002D6178">
      <w:pPr>
        <w:spacing w:after="0"/>
        <w:jc w:val="both"/>
        <w:rPr>
          <w:rFonts w:ascii="Ebrima" w:hAnsi="Ebrima"/>
          <w:sz w:val="20"/>
          <w:szCs w:val="20"/>
        </w:rPr>
      </w:pPr>
      <w:r w:rsidRPr="002138B3">
        <w:rPr>
          <w:rFonts w:ascii="Ebrima" w:hAnsi="Ebrima"/>
          <w:sz w:val="20"/>
          <w:szCs w:val="20"/>
        </w:rPr>
        <w:t xml:space="preserve">A Hemobrás não realizou no </w:t>
      </w:r>
      <w:r w:rsidR="001B75F0">
        <w:rPr>
          <w:rFonts w:ascii="Ebrima" w:hAnsi="Ebrima"/>
          <w:sz w:val="20"/>
          <w:szCs w:val="20"/>
        </w:rPr>
        <w:t>terceir</w:t>
      </w:r>
      <w:r w:rsidRPr="002138B3">
        <w:rPr>
          <w:rFonts w:ascii="Ebrima" w:hAnsi="Ebrima"/>
          <w:sz w:val="20"/>
          <w:szCs w:val="20"/>
        </w:rPr>
        <w:t xml:space="preserve">o trimestre de 2022, </w:t>
      </w:r>
      <w:r w:rsidR="002D6178" w:rsidRPr="002138B3">
        <w:rPr>
          <w:rFonts w:ascii="Ebrima" w:hAnsi="Ebrima"/>
          <w:sz w:val="20"/>
          <w:szCs w:val="20"/>
        </w:rPr>
        <w:t>informações a respeito de eventuais</w:t>
      </w:r>
      <w:r w:rsidRPr="002138B3">
        <w:rPr>
          <w:rFonts w:ascii="Ebrima" w:hAnsi="Ebrima"/>
          <w:sz w:val="20"/>
          <w:szCs w:val="20"/>
        </w:rPr>
        <w:t xml:space="preserve"> </w:t>
      </w:r>
      <w:r w:rsidR="002D6178" w:rsidRPr="002138B3">
        <w:rPr>
          <w:rFonts w:ascii="Ebrima" w:hAnsi="Ebrima"/>
          <w:sz w:val="20"/>
          <w:szCs w:val="20"/>
        </w:rPr>
        <w:t>obrigações ou responsabilidades assumidas, por orientação da União, incluindo a realização de projetos de</w:t>
      </w:r>
      <w:r w:rsidRPr="002138B3">
        <w:rPr>
          <w:rFonts w:ascii="Ebrima" w:hAnsi="Ebrima"/>
          <w:sz w:val="20"/>
          <w:szCs w:val="20"/>
        </w:rPr>
        <w:t xml:space="preserve"> </w:t>
      </w:r>
      <w:r w:rsidR="002D6178" w:rsidRPr="002138B3">
        <w:rPr>
          <w:rFonts w:ascii="Ebrima" w:hAnsi="Ebrima"/>
          <w:sz w:val="20"/>
          <w:szCs w:val="20"/>
        </w:rPr>
        <w:t>investimento e assunção de custos/resultados operacionais específicos, em condições diversas às de qualquer</w:t>
      </w:r>
      <w:r w:rsidRPr="002138B3">
        <w:rPr>
          <w:rFonts w:ascii="Ebrima" w:hAnsi="Ebrima"/>
          <w:sz w:val="20"/>
          <w:szCs w:val="20"/>
        </w:rPr>
        <w:t xml:space="preserve"> </w:t>
      </w:r>
      <w:r w:rsidR="002D6178" w:rsidRPr="002138B3">
        <w:rPr>
          <w:rFonts w:ascii="Ebrima" w:hAnsi="Ebrima"/>
          <w:sz w:val="20"/>
          <w:szCs w:val="20"/>
        </w:rPr>
        <w:t>outra sociedade do setor privado que atue no mesmo mercado.</w:t>
      </w:r>
    </w:p>
    <w:bookmarkEnd w:id="2"/>
    <w:p w14:paraId="6AC6712C" w14:textId="77777777" w:rsidR="00526C10" w:rsidRDefault="00526C10" w:rsidP="00F06020">
      <w:pPr>
        <w:spacing w:after="0"/>
        <w:jc w:val="both"/>
        <w:rPr>
          <w:rFonts w:ascii="Ebrima" w:hAnsi="Ebrima"/>
          <w:sz w:val="20"/>
          <w:szCs w:val="20"/>
        </w:rPr>
      </w:pPr>
    </w:p>
    <w:p w14:paraId="1D1973A3" w14:textId="54433937" w:rsidR="0069093F"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8D3275">
        <w:rPr>
          <w:rFonts w:ascii="Ebrima" w:eastAsia="Times New Roman" w:hAnsi="Ebrima"/>
          <w:b/>
          <w:sz w:val="20"/>
          <w:szCs w:val="20"/>
          <w:lang w:eastAsia="pt-BR"/>
        </w:rPr>
        <w:t>.6</w:t>
      </w:r>
      <w:r w:rsidR="0069093F" w:rsidRPr="006E7436">
        <w:rPr>
          <w:rFonts w:ascii="Ebrima" w:eastAsia="Times New Roman" w:hAnsi="Ebrima"/>
          <w:b/>
          <w:sz w:val="20"/>
          <w:szCs w:val="20"/>
          <w:lang w:eastAsia="pt-BR"/>
        </w:rPr>
        <w:t xml:space="preserve"> </w:t>
      </w:r>
      <w:r w:rsidR="0069093F" w:rsidRPr="006E7436">
        <w:rPr>
          <w:rFonts w:ascii="Ebrima" w:eastAsia="Times New Roman" w:hAnsi="Ebrima"/>
          <w:b/>
          <w:sz w:val="20"/>
          <w:szCs w:val="20"/>
          <w:lang w:eastAsia="pt-BR"/>
        </w:rPr>
        <w:tab/>
        <w:t xml:space="preserve">Uso de </w:t>
      </w:r>
      <w:r w:rsidR="006E7436">
        <w:rPr>
          <w:rFonts w:ascii="Ebrima" w:eastAsia="Times New Roman" w:hAnsi="Ebrima"/>
          <w:b/>
          <w:sz w:val="20"/>
          <w:szCs w:val="20"/>
          <w:lang w:eastAsia="pt-BR"/>
        </w:rPr>
        <w:t>E</w:t>
      </w:r>
      <w:r w:rsidR="0069093F" w:rsidRPr="006E7436">
        <w:rPr>
          <w:rFonts w:ascii="Ebrima" w:eastAsia="Times New Roman" w:hAnsi="Ebrima"/>
          <w:b/>
          <w:sz w:val="20"/>
          <w:szCs w:val="20"/>
          <w:lang w:eastAsia="pt-BR"/>
        </w:rPr>
        <w:t xml:space="preserve">stimativas e </w:t>
      </w:r>
      <w:r w:rsidR="006E7436">
        <w:rPr>
          <w:rFonts w:ascii="Ebrima" w:eastAsia="Times New Roman" w:hAnsi="Ebrima"/>
          <w:b/>
          <w:sz w:val="20"/>
          <w:szCs w:val="20"/>
          <w:lang w:eastAsia="pt-BR"/>
        </w:rPr>
        <w:t>J</w:t>
      </w:r>
      <w:r w:rsidR="0069093F" w:rsidRPr="006E7436">
        <w:rPr>
          <w:rFonts w:ascii="Ebrima" w:eastAsia="Times New Roman" w:hAnsi="Ebrima"/>
          <w:b/>
          <w:sz w:val="20"/>
          <w:szCs w:val="20"/>
          <w:lang w:eastAsia="pt-BR"/>
        </w:rPr>
        <w:t>ulgamentos</w:t>
      </w:r>
    </w:p>
    <w:p w14:paraId="22A7ABEC" w14:textId="77777777" w:rsidR="002138B3" w:rsidRDefault="002138B3" w:rsidP="00F06020">
      <w:pPr>
        <w:spacing w:after="0" w:line="288" w:lineRule="auto"/>
        <w:jc w:val="both"/>
        <w:rPr>
          <w:rFonts w:ascii="Ebrima" w:hAnsi="Ebrima"/>
          <w:sz w:val="20"/>
          <w:szCs w:val="20"/>
        </w:rPr>
      </w:pPr>
    </w:p>
    <w:p w14:paraId="69DEC7A0" w14:textId="460E0376" w:rsidR="0069093F" w:rsidRPr="006E7436" w:rsidRDefault="0069093F" w:rsidP="00F06020">
      <w:pPr>
        <w:spacing w:after="0" w:line="288" w:lineRule="auto"/>
        <w:jc w:val="both"/>
        <w:rPr>
          <w:rFonts w:ascii="Ebrima" w:hAnsi="Ebrima"/>
          <w:sz w:val="20"/>
          <w:szCs w:val="20"/>
        </w:rPr>
      </w:pPr>
      <w:r w:rsidRPr="006E7436">
        <w:rPr>
          <w:rFonts w:ascii="Ebrima" w:hAnsi="Ebrima"/>
          <w:sz w:val="20"/>
          <w:szCs w:val="20"/>
        </w:rPr>
        <w:t>Na elaboração das demonstrações é necessário que a Administração faça uso de estimativas e adote premissas para a contabilização de certos ativos, passivos e outras transações, entre elas: a constituição de provisões necessárias para riscos tributários, cíveis e trabalhistas; a vida útil do ativo imobilizado; as perdas relacionadas a “contas a receber”; a recuperação do valor de ativos, incluindo intangíveis; e a elaboração de projeções para a realização de imposto de renda diferido, as quais, apesar de refletirem o julgamento da melhor estimativa possível por parte da Administração da Companhia, podem, eventualmente, apresentar variações em relação aos dados e aos valores reais.</w:t>
      </w:r>
    </w:p>
    <w:p w14:paraId="674F6093" w14:textId="77777777" w:rsidR="00C11B34" w:rsidRPr="006E7436" w:rsidRDefault="00C11B34" w:rsidP="001373E5">
      <w:pPr>
        <w:spacing w:after="0" w:line="288" w:lineRule="auto"/>
        <w:jc w:val="both"/>
        <w:rPr>
          <w:rFonts w:ascii="Ebrima" w:hAnsi="Ebrima"/>
          <w:sz w:val="20"/>
          <w:szCs w:val="20"/>
        </w:rPr>
      </w:pPr>
    </w:p>
    <w:p w14:paraId="795D37B2" w14:textId="77777777" w:rsidR="00345E7F"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t>PRINCIPAIS POLÍTICAS CONTÁBEIS</w:t>
      </w:r>
    </w:p>
    <w:p w14:paraId="082EA7A5" w14:textId="77777777" w:rsidR="00767B4F" w:rsidRPr="006E7436" w:rsidRDefault="00767B4F" w:rsidP="001373E5">
      <w:pPr>
        <w:pStyle w:val="PargrafodaLista"/>
        <w:spacing w:line="288" w:lineRule="auto"/>
        <w:rPr>
          <w:rFonts w:ascii="Ebrima" w:eastAsia="Times New Roman" w:hAnsi="Ebrima"/>
          <w:b/>
          <w:sz w:val="20"/>
          <w:szCs w:val="20"/>
          <w:lang w:eastAsia="pt-BR"/>
        </w:rPr>
      </w:pPr>
    </w:p>
    <w:p w14:paraId="00E221B6" w14:textId="77777777" w:rsidR="00767B4F" w:rsidRPr="006E7436" w:rsidRDefault="00767B4F" w:rsidP="001373E5">
      <w:pPr>
        <w:spacing w:after="0" w:line="288" w:lineRule="auto"/>
        <w:jc w:val="both"/>
        <w:rPr>
          <w:rFonts w:ascii="Ebrima" w:eastAsia="Times New Roman" w:hAnsi="Ebrima"/>
          <w:b/>
          <w:sz w:val="20"/>
          <w:szCs w:val="20"/>
          <w:lang w:eastAsia="pt-BR"/>
        </w:rPr>
      </w:pPr>
      <w:r w:rsidRPr="006E7436">
        <w:rPr>
          <w:rFonts w:ascii="Ebrima" w:eastAsia="Times New Roman" w:hAnsi="Ebrima"/>
          <w:sz w:val="20"/>
          <w:szCs w:val="20"/>
          <w:lang w:eastAsia="pt-BR"/>
        </w:rPr>
        <w:t>As principais políticas contábeis adotadas pela Companhia estão descritas a seguir:</w:t>
      </w:r>
      <w:r w:rsidRPr="006E7436">
        <w:rPr>
          <w:rFonts w:ascii="Ebrima" w:eastAsia="Times New Roman" w:hAnsi="Ebrima"/>
          <w:b/>
          <w:sz w:val="20"/>
          <w:szCs w:val="20"/>
          <w:lang w:eastAsia="pt-BR"/>
        </w:rPr>
        <w:t xml:space="preserve"> </w:t>
      </w:r>
    </w:p>
    <w:p w14:paraId="3AD33273" w14:textId="77777777" w:rsidR="00AA4E48" w:rsidRPr="006E7436" w:rsidRDefault="00AA4E48" w:rsidP="001373E5">
      <w:pPr>
        <w:spacing w:after="0" w:line="288" w:lineRule="auto"/>
        <w:jc w:val="both"/>
        <w:rPr>
          <w:rFonts w:ascii="Ebrima" w:hAnsi="Ebrima"/>
          <w:bCs/>
          <w:sz w:val="20"/>
          <w:szCs w:val="20"/>
        </w:rPr>
      </w:pPr>
    </w:p>
    <w:p w14:paraId="534328C3" w14:textId="77777777" w:rsidR="0069093F" w:rsidRPr="006E7436" w:rsidRDefault="0069093F"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Caixa e Equivalente de Caixa</w:t>
      </w:r>
    </w:p>
    <w:p w14:paraId="527FA984" w14:textId="77777777" w:rsidR="0069093F" w:rsidRPr="006E7436" w:rsidRDefault="0069093F" w:rsidP="001373E5">
      <w:pPr>
        <w:spacing w:after="0" w:line="288" w:lineRule="auto"/>
        <w:jc w:val="both"/>
        <w:rPr>
          <w:rFonts w:ascii="Ebrima" w:hAnsi="Ebrima"/>
          <w:b/>
          <w:bCs/>
          <w:sz w:val="20"/>
          <w:szCs w:val="20"/>
        </w:rPr>
      </w:pPr>
    </w:p>
    <w:p w14:paraId="0696FD48" w14:textId="77777777" w:rsidR="0069093F" w:rsidRPr="006E7436" w:rsidRDefault="0069093F" w:rsidP="001373E5">
      <w:pPr>
        <w:spacing w:after="0" w:line="288" w:lineRule="auto"/>
        <w:jc w:val="both"/>
        <w:rPr>
          <w:rFonts w:ascii="Ebrima" w:hAnsi="Ebrima"/>
          <w:sz w:val="20"/>
          <w:szCs w:val="20"/>
        </w:rPr>
      </w:pPr>
      <w:r w:rsidRPr="006E7436">
        <w:rPr>
          <w:rFonts w:ascii="Ebrima" w:hAnsi="Ebrima"/>
          <w:sz w:val="20"/>
          <w:szCs w:val="20"/>
        </w:rPr>
        <w:t>Compreendem saldos de caixa, bancos e investimentos financeiros com realização imediata. Estão sujeitos a risco insignificante de alteração no valor justo, sendo utilizados na gestão das obrigações de curto prazo.</w:t>
      </w:r>
    </w:p>
    <w:p w14:paraId="697F5BD7" w14:textId="77777777" w:rsidR="0069093F" w:rsidRPr="006E7436" w:rsidRDefault="0069093F" w:rsidP="001373E5">
      <w:pPr>
        <w:spacing w:after="0" w:line="288" w:lineRule="auto"/>
        <w:jc w:val="both"/>
        <w:rPr>
          <w:rFonts w:ascii="Ebrima" w:hAnsi="Ebrima"/>
          <w:b/>
          <w:bCs/>
          <w:sz w:val="20"/>
          <w:szCs w:val="20"/>
        </w:rPr>
      </w:pPr>
    </w:p>
    <w:p w14:paraId="55F33925" w14:textId="362295C4" w:rsidR="0069093F" w:rsidRPr="006E7436" w:rsidRDefault="004B5179"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 xml:space="preserve">Gestão de Riscos </w:t>
      </w:r>
      <w:r w:rsidR="0069093F" w:rsidRPr="006E7436">
        <w:rPr>
          <w:rFonts w:ascii="Ebrima" w:hAnsi="Ebrima"/>
          <w:b/>
          <w:bCs/>
          <w:sz w:val="20"/>
          <w:szCs w:val="20"/>
        </w:rPr>
        <w:t>F</w:t>
      </w:r>
      <w:r w:rsidR="00923BA2" w:rsidRPr="006E7436">
        <w:rPr>
          <w:rFonts w:ascii="Ebrima" w:hAnsi="Ebrima"/>
          <w:b/>
          <w:bCs/>
          <w:sz w:val="20"/>
          <w:szCs w:val="20"/>
        </w:rPr>
        <w:t>inanceiros</w:t>
      </w:r>
    </w:p>
    <w:p w14:paraId="6EE42BD0" w14:textId="2CC8CAE2" w:rsidR="00AC49C8" w:rsidRPr="006E7436" w:rsidRDefault="00AC49C8" w:rsidP="001373E5">
      <w:pPr>
        <w:pStyle w:val="PargrafodaLista"/>
        <w:spacing w:line="288" w:lineRule="auto"/>
        <w:ind w:left="360"/>
        <w:jc w:val="both"/>
        <w:rPr>
          <w:rFonts w:ascii="Ebrima" w:hAnsi="Ebrima"/>
          <w:b/>
          <w:bCs/>
          <w:sz w:val="20"/>
          <w:szCs w:val="20"/>
        </w:rPr>
      </w:pPr>
    </w:p>
    <w:p w14:paraId="5F03D44A" w14:textId="7E880E95" w:rsidR="00E97F38" w:rsidRPr="001625CD" w:rsidRDefault="004B5179"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Fatores de </w:t>
      </w:r>
      <w:r w:rsidR="00EA3E2A" w:rsidRPr="001625CD">
        <w:rPr>
          <w:rFonts w:ascii="Ebrima" w:hAnsi="Ebrima"/>
          <w:b/>
          <w:bCs/>
          <w:sz w:val="20"/>
          <w:szCs w:val="20"/>
        </w:rPr>
        <w:t>R</w:t>
      </w:r>
      <w:r w:rsidRPr="001625CD">
        <w:rPr>
          <w:rFonts w:ascii="Ebrima" w:hAnsi="Ebrima"/>
          <w:b/>
          <w:bCs/>
          <w:sz w:val="20"/>
          <w:szCs w:val="20"/>
        </w:rPr>
        <w:t>isco</w:t>
      </w:r>
    </w:p>
    <w:p w14:paraId="18548BE8" w14:textId="77777777" w:rsidR="001625CD" w:rsidRPr="001625CD" w:rsidRDefault="001625CD" w:rsidP="001625CD">
      <w:pPr>
        <w:pStyle w:val="PargrafodaLista"/>
        <w:spacing w:line="288" w:lineRule="auto"/>
        <w:jc w:val="both"/>
        <w:rPr>
          <w:rFonts w:ascii="Ebrima" w:hAnsi="Ebrima"/>
          <w:b/>
          <w:bCs/>
          <w:sz w:val="20"/>
          <w:szCs w:val="20"/>
        </w:rPr>
      </w:pPr>
    </w:p>
    <w:p w14:paraId="160F4887" w14:textId="66340C98" w:rsidR="00E97F38" w:rsidRPr="006E7436" w:rsidRDefault="00E97F38" w:rsidP="00E97F38">
      <w:pPr>
        <w:spacing w:after="0" w:line="288" w:lineRule="auto"/>
        <w:jc w:val="both"/>
        <w:rPr>
          <w:rFonts w:ascii="Ebrima" w:hAnsi="Ebrima"/>
          <w:sz w:val="20"/>
          <w:szCs w:val="20"/>
        </w:rPr>
      </w:pPr>
      <w:r w:rsidRPr="006E7436">
        <w:rPr>
          <w:rFonts w:ascii="Ebrima" w:hAnsi="Ebrima"/>
          <w:sz w:val="20"/>
          <w:szCs w:val="20"/>
        </w:rPr>
        <w:lastRenderedPageBreak/>
        <w:t>Parte significativa do passivo da Companhia com fornecedores está em moeda estrangeira, estando este sujeito as variações decorrentes da flutuação natural das moedas ou do impacto de fatores extraordinários como a pandemia provocada pela COVID-19.</w:t>
      </w:r>
    </w:p>
    <w:p w14:paraId="1B72FE33" w14:textId="75D41C3A" w:rsidR="00E97F38" w:rsidRPr="006E7436" w:rsidRDefault="00E97F38" w:rsidP="004B5179">
      <w:pPr>
        <w:spacing w:after="0" w:line="288" w:lineRule="auto"/>
        <w:jc w:val="both"/>
        <w:rPr>
          <w:rFonts w:ascii="Ebrima" w:hAnsi="Ebrima"/>
          <w:sz w:val="20"/>
          <w:szCs w:val="20"/>
        </w:rPr>
      </w:pPr>
    </w:p>
    <w:p w14:paraId="29ADD3B5" w14:textId="2FF8AB4B" w:rsidR="004B5179" w:rsidRPr="006E7436" w:rsidRDefault="004B5179" w:rsidP="002D56A6">
      <w:pPr>
        <w:spacing w:after="0" w:line="288" w:lineRule="auto"/>
        <w:jc w:val="both"/>
        <w:rPr>
          <w:rFonts w:ascii="Ebrima" w:hAnsi="Ebrima"/>
          <w:sz w:val="20"/>
          <w:szCs w:val="20"/>
        </w:rPr>
      </w:pPr>
      <w:r w:rsidRPr="006E7436">
        <w:rPr>
          <w:rFonts w:ascii="Ebrima" w:hAnsi="Ebrima"/>
          <w:sz w:val="20"/>
          <w:szCs w:val="20"/>
        </w:rPr>
        <w:t xml:space="preserve">A Administração </w:t>
      </w:r>
      <w:r w:rsidR="002D56A6" w:rsidRPr="006E7436">
        <w:rPr>
          <w:rFonts w:ascii="Ebrima" w:hAnsi="Ebrima"/>
          <w:sz w:val="20"/>
          <w:szCs w:val="20"/>
        </w:rPr>
        <w:t xml:space="preserve">estabeleceu meta para proteger parte da dívida em </w:t>
      </w:r>
      <w:r w:rsidR="004930E1" w:rsidRPr="006E7436">
        <w:rPr>
          <w:rFonts w:ascii="Ebrima" w:hAnsi="Ebrima"/>
          <w:sz w:val="20"/>
          <w:szCs w:val="20"/>
        </w:rPr>
        <w:t>dólares norte-americanos</w:t>
      </w:r>
      <w:r w:rsidR="002D56A6" w:rsidRPr="006E7436">
        <w:rPr>
          <w:rFonts w:ascii="Ebrima" w:hAnsi="Ebrima"/>
          <w:sz w:val="20"/>
          <w:szCs w:val="20"/>
        </w:rPr>
        <w:t>, que é hoje o maior risco financeiro. Em 202</w:t>
      </w:r>
      <w:r w:rsidR="001625CD">
        <w:rPr>
          <w:rFonts w:ascii="Ebrima" w:hAnsi="Ebrima"/>
          <w:sz w:val="20"/>
          <w:szCs w:val="20"/>
        </w:rPr>
        <w:t>2</w:t>
      </w:r>
      <w:r w:rsidR="002D56A6" w:rsidRPr="006E7436">
        <w:rPr>
          <w:rFonts w:ascii="Ebrima" w:hAnsi="Ebrima"/>
          <w:sz w:val="20"/>
          <w:szCs w:val="20"/>
        </w:rPr>
        <w:t xml:space="preserve">, a meta estabelecida foi para proteger </w:t>
      </w:r>
      <w:r w:rsidR="001625CD">
        <w:rPr>
          <w:rFonts w:ascii="Ebrima" w:hAnsi="Ebrima"/>
          <w:sz w:val="20"/>
          <w:szCs w:val="20"/>
        </w:rPr>
        <w:t>33</w:t>
      </w:r>
      <w:r w:rsidR="002D56A6" w:rsidRPr="006E7436">
        <w:rPr>
          <w:rFonts w:ascii="Ebrima" w:hAnsi="Ebrima"/>
          <w:sz w:val="20"/>
          <w:szCs w:val="20"/>
        </w:rPr>
        <w:t xml:space="preserve">% </w:t>
      </w:r>
      <w:r w:rsidR="004930E1" w:rsidRPr="006E7436">
        <w:rPr>
          <w:rFonts w:ascii="Ebrima" w:hAnsi="Ebrima"/>
          <w:sz w:val="20"/>
          <w:szCs w:val="20"/>
        </w:rPr>
        <w:t>deste passivo</w:t>
      </w:r>
      <w:r w:rsidR="002D56A6" w:rsidRPr="006E7436">
        <w:rPr>
          <w:rFonts w:ascii="Ebrima" w:hAnsi="Ebrima"/>
          <w:sz w:val="20"/>
          <w:szCs w:val="20"/>
        </w:rPr>
        <w:t xml:space="preserve">, percentual </w:t>
      </w:r>
      <w:r w:rsidR="001625CD">
        <w:rPr>
          <w:rFonts w:ascii="Ebrima" w:hAnsi="Ebrima"/>
          <w:sz w:val="20"/>
          <w:szCs w:val="20"/>
        </w:rPr>
        <w:t xml:space="preserve">com previsão para ser </w:t>
      </w:r>
      <w:r w:rsidR="002D56A6" w:rsidRPr="006E7436">
        <w:rPr>
          <w:rFonts w:ascii="Ebrima" w:hAnsi="Ebrima"/>
          <w:sz w:val="20"/>
          <w:szCs w:val="20"/>
        </w:rPr>
        <w:t>liquidado em dezembro de 202</w:t>
      </w:r>
      <w:r w:rsidR="001625CD">
        <w:rPr>
          <w:rFonts w:ascii="Ebrima" w:hAnsi="Ebrima"/>
          <w:sz w:val="20"/>
          <w:szCs w:val="20"/>
        </w:rPr>
        <w:t>2</w:t>
      </w:r>
      <w:r w:rsidR="002D56A6" w:rsidRPr="006E7436">
        <w:rPr>
          <w:rFonts w:ascii="Ebrima" w:hAnsi="Ebrima"/>
          <w:sz w:val="20"/>
          <w:szCs w:val="20"/>
        </w:rPr>
        <w:t xml:space="preserve">. </w:t>
      </w:r>
      <w:r w:rsidR="001625CD">
        <w:rPr>
          <w:rFonts w:ascii="Ebrima" w:hAnsi="Ebrima"/>
          <w:sz w:val="20"/>
          <w:szCs w:val="20"/>
        </w:rPr>
        <w:t xml:space="preserve">No primeiro trimestre de </w:t>
      </w:r>
      <w:r w:rsidR="002D56A6" w:rsidRPr="006E7436">
        <w:rPr>
          <w:rFonts w:ascii="Ebrima" w:hAnsi="Ebrima"/>
          <w:sz w:val="20"/>
          <w:szCs w:val="20"/>
        </w:rPr>
        <w:t xml:space="preserve">2022, </w:t>
      </w:r>
      <w:r w:rsidR="001625CD">
        <w:rPr>
          <w:rFonts w:ascii="Ebrima" w:hAnsi="Ebrima"/>
          <w:sz w:val="20"/>
          <w:szCs w:val="20"/>
        </w:rPr>
        <w:t>a Companhia fez a proteção de US$ 5.000.000 de parte da meta para 2022.</w:t>
      </w:r>
      <w:r w:rsidRPr="006E7436">
        <w:rPr>
          <w:rFonts w:ascii="Ebrima" w:hAnsi="Ebrima"/>
          <w:sz w:val="20"/>
          <w:szCs w:val="20"/>
        </w:rPr>
        <w:t xml:space="preserve"> </w:t>
      </w:r>
    </w:p>
    <w:p w14:paraId="545665E8" w14:textId="796C96D7" w:rsidR="00A94F63" w:rsidRPr="006E7436" w:rsidRDefault="00A94F63" w:rsidP="004B5179">
      <w:pPr>
        <w:spacing w:after="0" w:line="288" w:lineRule="auto"/>
        <w:jc w:val="both"/>
        <w:rPr>
          <w:rFonts w:ascii="Ebrima" w:hAnsi="Ebrima"/>
          <w:sz w:val="20"/>
          <w:szCs w:val="20"/>
        </w:rPr>
      </w:pPr>
    </w:p>
    <w:p w14:paraId="60263851" w14:textId="71D0199C" w:rsidR="004B5179" w:rsidRDefault="004B5179" w:rsidP="004B5179">
      <w:pPr>
        <w:spacing w:after="0" w:line="288" w:lineRule="auto"/>
        <w:jc w:val="both"/>
        <w:rPr>
          <w:rFonts w:ascii="Ebrima" w:hAnsi="Ebrima"/>
          <w:sz w:val="20"/>
          <w:szCs w:val="20"/>
        </w:rPr>
      </w:pPr>
      <w:r w:rsidRPr="006E7436">
        <w:rPr>
          <w:rFonts w:ascii="Ebrima" w:hAnsi="Ebrima"/>
          <w:sz w:val="20"/>
          <w:szCs w:val="20"/>
        </w:rPr>
        <w:t xml:space="preserve">A Companhia </w:t>
      </w:r>
      <w:r w:rsidR="000D1F88" w:rsidRPr="006E7436">
        <w:rPr>
          <w:rFonts w:ascii="Ebrima" w:hAnsi="Ebrima"/>
          <w:sz w:val="20"/>
          <w:szCs w:val="20"/>
        </w:rPr>
        <w:t xml:space="preserve">não </w:t>
      </w:r>
      <w:r w:rsidRPr="006E7436">
        <w:rPr>
          <w:rFonts w:ascii="Ebrima" w:hAnsi="Ebrima"/>
          <w:sz w:val="20"/>
          <w:szCs w:val="20"/>
        </w:rPr>
        <w:t>mantém operações com instrumentos financeiros de crédito</w:t>
      </w:r>
      <w:r w:rsidR="000D1F88" w:rsidRPr="006E7436">
        <w:rPr>
          <w:rFonts w:ascii="Ebrima" w:hAnsi="Ebrima"/>
          <w:sz w:val="20"/>
          <w:szCs w:val="20"/>
        </w:rPr>
        <w:t xml:space="preserve">, sendo </w:t>
      </w:r>
      <w:r w:rsidR="00B37547" w:rsidRPr="006E7436">
        <w:rPr>
          <w:rFonts w:ascii="Ebrima" w:hAnsi="Ebrima"/>
          <w:sz w:val="20"/>
          <w:szCs w:val="20"/>
        </w:rPr>
        <w:t xml:space="preserve">que </w:t>
      </w:r>
      <w:r w:rsidR="000D1F88" w:rsidRPr="006E7436">
        <w:rPr>
          <w:rFonts w:ascii="Ebrima" w:hAnsi="Ebrima"/>
          <w:sz w:val="20"/>
          <w:szCs w:val="20"/>
        </w:rPr>
        <w:t>t</w:t>
      </w:r>
      <w:r w:rsidRPr="006E7436">
        <w:rPr>
          <w:rFonts w:ascii="Ebrima" w:hAnsi="Ebrima"/>
          <w:sz w:val="20"/>
          <w:szCs w:val="20"/>
        </w:rPr>
        <w:t>odos os instrumentos financeiros são inerentes à atividade operacional da Companhia, que não opera com instrumentos financeiros derivativos</w:t>
      </w:r>
      <w:r w:rsidR="000D1F88" w:rsidRPr="006E7436">
        <w:rPr>
          <w:rFonts w:ascii="Ebrima" w:hAnsi="Ebrima"/>
          <w:sz w:val="20"/>
          <w:szCs w:val="20"/>
        </w:rPr>
        <w:t xml:space="preserve"> e não contrata instrumentos financeiros para fins especulativos.</w:t>
      </w:r>
    </w:p>
    <w:p w14:paraId="57736CCF" w14:textId="77777777" w:rsidR="001625CD" w:rsidRPr="006E7436" w:rsidRDefault="001625CD" w:rsidP="004B5179">
      <w:pPr>
        <w:spacing w:after="0" w:line="288" w:lineRule="auto"/>
        <w:jc w:val="both"/>
        <w:rPr>
          <w:rFonts w:ascii="Ebrima" w:hAnsi="Ebrima"/>
          <w:sz w:val="20"/>
          <w:szCs w:val="20"/>
        </w:rPr>
      </w:pPr>
    </w:p>
    <w:p w14:paraId="0A979656" w14:textId="0D9C911C" w:rsidR="001625CD" w:rsidRPr="001625CD" w:rsidRDefault="00FD3BE0"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Instrumentos </w:t>
      </w:r>
      <w:r w:rsidR="00EA3E2A" w:rsidRPr="001625CD">
        <w:rPr>
          <w:rFonts w:ascii="Ebrima" w:hAnsi="Ebrima"/>
          <w:b/>
          <w:bCs/>
          <w:sz w:val="20"/>
          <w:szCs w:val="20"/>
        </w:rPr>
        <w:t>F</w:t>
      </w:r>
      <w:r w:rsidRPr="001625CD">
        <w:rPr>
          <w:rFonts w:ascii="Ebrima" w:hAnsi="Ebrima"/>
          <w:b/>
          <w:bCs/>
          <w:sz w:val="20"/>
          <w:szCs w:val="20"/>
        </w:rPr>
        <w:t>inanceiros</w:t>
      </w:r>
    </w:p>
    <w:p w14:paraId="0A62DBF2" w14:textId="77777777" w:rsidR="001625CD" w:rsidRPr="001625CD" w:rsidRDefault="001625CD" w:rsidP="001625CD">
      <w:pPr>
        <w:pStyle w:val="PargrafodaLista"/>
        <w:spacing w:line="288" w:lineRule="auto"/>
        <w:jc w:val="both"/>
        <w:rPr>
          <w:rFonts w:ascii="Ebrima" w:hAnsi="Ebrima"/>
          <w:b/>
          <w:bCs/>
          <w:sz w:val="20"/>
          <w:szCs w:val="20"/>
        </w:rPr>
      </w:pPr>
    </w:p>
    <w:p w14:paraId="7918C8C2" w14:textId="77777777" w:rsidR="001625CD" w:rsidRDefault="00435F88" w:rsidP="001625CD">
      <w:pPr>
        <w:spacing w:line="288" w:lineRule="auto"/>
        <w:jc w:val="both"/>
        <w:rPr>
          <w:rFonts w:ascii="Ebrima" w:hAnsi="Ebrima"/>
          <w:bCs/>
          <w:sz w:val="20"/>
          <w:szCs w:val="20"/>
        </w:rPr>
      </w:pPr>
      <w:r w:rsidRPr="006E7436">
        <w:rPr>
          <w:rFonts w:ascii="Ebrima" w:hAnsi="Ebrima"/>
          <w:bCs/>
          <w:sz w:val="20"/>
          <w:szCs w:val="20"/>
        </w:rPr>
        <w:t xml:space="preserve">O CPC 48 </w:t>
      </w:r>
      <w:r w:rsidR="00394C63" w:rsidRPr="006E7436">
        <w:rPr>
          <w:rFonts w:ascii="Ebrima" w:hAnsi="Ebrima"/>
          <w:bCs/>
          <w:sz w:val="20"/>
          <w:szCs w:val="20"/>
        </w:rPr>
        <w:t>–</w:t>
      </w:r>
      <w:r w:rsidRPr="006E7436">
        <w:rPr>
          <w:rFonts w:ascii="Ebrima" w:hAnsi="Ebrima"/>
          <w:bCs/>
          <w:sz w:val="20"/>
          <w:szCs w:val="20"/>
        </w:rPr>
        <w:t xml:space="preserve"> </w:t>
      </w:r>
      <w:r w:rsidR="009E61F4" w:rsidRPr="006E7436">
        <w:rPr>
          <w:rFonts w:ascii="Ebrima" w:hAnsi="Ebrima"/>
          <w:bCs/>
          <w:sz w:val="20"/>
          <w:szCs w:val="20"/>
        </w:rPr>
        <w:t>Instrumentos Financeiros introduz</w:t>
      </w:r>
      <w:r w:rsidR="008C7259" w:rsidRPr="006E7436">
        <w:rPr>
          <w:rFonts w:ascii="Ebrima" w:hAnsi="Ebrima"/>
          <w:bCs/>
          <w:sz w:val="20"/>
          <w:szCs w:val="20"/>
        </w:rPr>
        <w:t>iu</w:t>
      </w:r>
      <w:r w:rsidR="009E61F4" w:rsidRPr="006E7436">
        <w:rPr>
          <w:rFonts w:ascii="Ebrima" w:hAnsi="Ebrima"/>
          <w:bCs/>
          <w:sz w:val="20"/>
          <w:szCs w:val="20"/>
        </w:rPr>
        <w:t xml:space="preserve"> novas exigências para a classificação de ativos financeiros</w:t>
      </w:r>
      <w:r w:rsidR="00C8605C" w:rsidRPr="006E7436">
        <w:rPr>
          <w:rFonts w:ascii="Ebrima" w:hAnsi="Ebrima"/>
          <w:bCs/>
          <w:sz w:val="20"/>
          <w:szCs w:val="20"/>
        </w:rPr>
        <w:t>,</w:t>
      </w:r>
      <w:r w:rsidR="009E61F4" w:rsidRPr="006E7436">
        <w:rPr>
          <w:rFonts w:ascii="Ebrima" w:hAnsi="Ebrima"/>
          <w:bCs/>
          <w:sz w:val="20"/>
          <w:szCs w:val="20"/>
        </w:rPr>
        <w:t xml:space="preserve"> que depende do modelo de negócios da entidade e das características contratuais do fluxo de caixa dos instrumentos financeiros; define um novo modelo de contabilização de perdas por redução no valor recuperável</w:t>
      </w:r>
      <w:r w:rsidR="00C80412" w:rsidRPr="006E7436">
        <w:rPr>
          <w:rFonts w:ascii="Ebrima" w:hAnsi="Ebrima"/>
          <w:bCs/>
          <w:sz w:val="20"/>
          <w:szCs w:val="20"/>
        </w:rPr>
        <w:t>,</w:t>
      </w:r>
      <w:r w:rsidR="009E61F4" w:rsidRPr="006E7436">
        <w:rPr>
          <w:rFonts w:ascii="Ebrima" w:hAnsi="Ebrima"/>
          <w:bCs/>
          <w:sz w:val="20"/>
          <w:szCs w:val="20"/>
        </w:rPr>
        <w:t xml:space="preserve"> que exigirá um reconhecimento mais efetivo</w:t>
      </w:r>
      <w:r w:rsidR="00C80412" w:rsidRPr="006E7436">
        <w:rPr>
          <w:rFonts w:ascii="Ebrima" w:hAnsi="Ebrima"/>
          <w:bCs/>
          <w:sz w:val="20"/>
          <w:szCs w:val="20"/>
        </w:rPr>
        <w:t>;</w:t>
      </w:r>
      <w:r w:rsidR="009E61F4" w:rsidRPr="006E7436">
        <w:rPr>
          <w:rFonts w:ascii="Ebrima" w:hAnsi="Ebrima"/>
          <w:bCs/>
          <w:sz w:val="20"/>
          <w:szCs w:val="20"/>
        </w:rPr>
        <w:t xml:space="preserve"> e introduz um novo padrão de </w:t>
      </w:r>
      <w:r w:rsidR="009E61F4" w:rsidRPr="006E7436">
        <w:rPr>
          <w:rFonts w:ascii="Ebrima" w:hAnsi="Ebrima"/>
          <w:bCs/>
          <w:i/>
          <w:sz w:val="20"/>
          <w:szCs w:val="20"/>
        </w:rPr>
        <w:t xml:space="preserve">hedge </w:t>
      </w:r>
      <w:proofErr w:type="spellStart"/>
      <w:r w:rsidR="009E61F4" w:rsidRPr="006E7436">
        <w:rPr>
          <w:rFonts w:ascii="Ebrima" w:hAnsi="Ebrima"/>
          <w:bCs/>
          <w:i/>
          <w:sz w:val="20"/>
          <w:szCs w:val="20"/>
        </w:rPr>
        <w:t>accounting</w:t>
      </w:r>
      <w:proofErr w:type="spellEnd"/>
      <w:r w:rsidR="009E61F4" w:rsidRPr="006E7436">
        <w:rPr>
          <w:rFonts w:ascii="Ebrima" w:hAnsi="Ebrima"/>
          <w:bCs/>
          <w:sz w:val="20"/>
          <w:szCs w:val="20"/>
        </w:rPr>
        <w:t xml:space="preserve"> e </w:t>
      </w:r>
      <w:proofErr w:type="spellStart"/>
      <w:r w:rsidR="00C80412" w:rsidRPr="006E7436">
        <w:rPr>
          <w:rFonts w:ascii="Ebrima" w:hAnsi="Ebrima"/>
          <w:bCs/>
          <w:i/>
          <w:sz w:val="20"/>
          <w:szCs w:val="20"/>
        </w:rPr>
        <w:t>impairment</w:t>
      </w:r>
      <w:proofErr w:type="spellEnd"/>
      <w:r w:rsidR="00C80412" w:rsidRPr="006E7436">
        <w:rPr>
          <w:rFonts w:ascii="Ebrima" w:hAnsi="Ebrima"/>
          <w:bCs/>
          <w:i/>
          <w:sz w:val="20"/>
          <w:szCs w:val="20"/>
        </w:rPr>
        <w:t xml:space="preserve"> </w:t>
      </w:r>
      <w:proofErr w:type="spellStart"/>
      <w:r w:rsidR="00C80412" w:rsidRPr="006E7436">
        <w:rPr>
          <w:rFonts w:ascii="Ebrima" w:hAnsi="Ebrima"/>
          <w:bCs/>
          <w:i/>
          <w:sz w:val="20"/>
          <w:szCs w:val="20"/>
        </w:rPr>
        <w:t>test</w:t>
      </w:r>
      <w:proofErr w:type="spellEnd"/>
      <w:r w:rsidR="00C80412" w:rsidRPr="006E7436">
        <w:rPr>
          <w:rFonts w:ascii="Ebrima" w:hAnsi="Ebrima"/>
          <w:bCs/>
          <w:iCs/>
          <w:sz w:val="20"/>
          <w:szCs w:val="20"/>
        </w:rPr>
        <w:t>,</w:t>
      </w:r>
      <w:r w:rsidR="00C80412" w:rsidRPr="006E7436">
        <w:rPr>
          <w:rFonts w:ascii="Ebrima" w:hAnsi="Ebrima"/>
          <w:bCs/>
          <w:sz w:val="20"/>
          <w:szCs w:val="20"/>
        </w:rPr>
        <w:t xml:space="preserve"> </w:t>
      </w:r>
      <w:r w:rsidR="009E61F4" w:rsidRPr="006E7436">
        <w:rPr>
          <w:rFonts w:ascii="Ebrima" w:hAnsi="Ebrima"/>
          <w:bCs/>
          <w:sz w:val="20"/>
          <w:szCs w:val="20"/>
        </w:rPr>
        <w:t>com maior divulgação sobre a atividade de gestão de risco.</w:t>
      </w:r>
    </w:p>
    <w:p w14:paraId="18AB9C12" w14:textId="731D4298" w:rsidR="001625CD" w:rsidRPr="001625CD" w:rsidRDefault="006858D7"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Risco de </w:t>
      </w:r>
      <w:r w:rsidR="00EA3E2A" w:rsidRPr="001625CD">
        <w:rPr>
          <w:rFonts w:ascii="Ebrima" w:hAnsi="Ebrima"/>
          <w:b/>
          <w:bCs/>
          <w:sz w:val="20"/>
          <w:szCs w:val="20"/>
        </w:rPr>
        <w:t>C</w:t>
      </w:r>
      <w:r w:rsidRPr="001625CD">
        <w:rPr>
          <w:rFonts w:ascii="Ebrima" w:hAnsi="Ebrima"/>
          <w:b/>
          <w:bCs/>
          <w:sz w:val="20"/>
          <w:szCs w:val="20"/>
        </w:rPr>
        <w:t>rédito</w:t>
      </w:r>
    </w:p>
    <w:p w14:paraId="667D61C9" w14:textId="77777777" w:rsidR="001625CD" w:rsidRPr="001625CD" w:rsidRDefault="001625CD" w:rsidP="001625CD">
      <w:pPr>
        <w:pStyle w:val="PargrafodaLista"/>
        <w:spacing w:line="288" w:lineRule="auto"/>
        <w:jc w:val="both"/>
        <w:rPr>
          <w:rFonts w:ascii="Ebrima" w:hAnsi="Ebrima"/>
          <w:b/>
          <w:bCs/>
          <w:sz w:val="20"/>
          <w:szCs w:val="20"/>
        </w:rPr>
      </w:pPr>
    </w:p>
    <w:p w14:paraId="50D9C78F" w14:textId="5D2FE14C" w:rsidR="00526C10" w:rsidRDefault="001D5756" w:rsidP="001625CD">
      <w:pPr>
        <w:spacing w:line="288" w:lineRule="auto"/>
        <w:jc w:val="both"/>
        <w:rPr>
          <w:rFonts w:ascii="Ebrima" w:hAnsi="Ebrima"/>
          <w:bCs/>
          <w:sz w:val="20"/>
          <w:szCs w:val="20"/>
        </w:rPr>
      </w:pPr>
      <w:r w:rsidRPr="006E7436">
        <w:rPr>
          <w:rFonts w:ascii="Ebrima" w:hAnsi="Ebrima"/>
          <w:bCs/>
          <w:sz w:val="20"/>
          <w:szCs w:val="20"/>
        </w:rPr>
        <w:t>A Companhia possui como seu único cliente o Ministério da Saúde. O Risco de crédito está ligado a possíveis contingenciamentos orçamentários que determinem a necessidade de priorização de pagamentos. A Administração da Companhia não observa a existência de risco de não recebimento dos créditos oriundos das operações comerciais com o Ministério.</w:t>
      </w:r>
    </w:p>
    <w:p w14:paraId="10E30936" w14:textId="77777777" w:rsidR="001625CD" w:rsidRPr="00526C10" w:rsidRDefault="001625CD" w:rsidP="001625CD">
      <w:pPr>
        <w:spacing w:line="288" w:lineRule="auto"/>
        <w:jc w:val="both"/>
        <w:rPr>
          <w:rFonts w:ascii="Ebrima" w:hAnsi="Ebrima"/>
          <w:bCs/>
          <w:sz w:val="8"/>
          <w:szCs w:val="8"/>
        </w:rPr>
      </w:pPr>
    </w:p>
    <w:p w14:paraId="3B036B8F" w14:textId="0D422046" w:rsidR="001625CD" w:rsidRDefault="00095620" w:rsidP="001625CD">
      <w:pPr>
        <w:pStyle w:val="020-TtulodeDocumento"/>
        <w:keepNext w:val="0"/>
        <w:keepLines w:val="0"/>
        <w:widowControl w:val="0"/>
        <w:numPr>
          <w:ilvl w:val="0"/>
          <w:numId w:val="0"/>
        </w:numPr>
        <w:spacing w:before="0" w:after="200" w:line="288" w:lineRule="auto"/>
        <w:outlineLvl w:val="9"/>
        <w:rPr>
          <w:rFonts w:ascii="Ebrima" w:eastAsia="Calibri" w:hAnsi="Ebrima"/>
          <w:bCs/>
          <w:spacing w:val="0"/>
          <w:szCs w:val="20"/>
          <w:lang w:eastAsia="en-US"/>
        </w:rPr>
      </w:pPr>
      <w:r w:rsidRPr="006E7436">
        <w:rPr>
          <w:rFonts w:ascii="Ebrima" w:eastAsia="Calibri" w:hAnsi="Ebrima"/>
          <w:bCs/>
          <w:spacing w:val="0"/>
          <w:szCs w:val="20"/>
          <w:lang w:eastAsia="en-US"/>
        </w:rPr>
        <w:t xml:space="preserve">3.2.4 Risco de </w:t>
      </w:r>
      <w:r w:rsidR="00EA3E2A" w:rsidRPr="006E7436">
        <w:rPr>
          <w:rFonts w:ascii="Ebrima" w:eastAsia="Calibri" w:hAnsi="Ebrima"/>
          <w:bCs/>
          <w:spacing w:val="0"/>
          <w:szCs w:val="20"/>
          <w:lang w:eastAsia="en-US"/>
        </w:rPr>
        <w:t>L</w:t>
      </w:r>
      <w:r w:rsidRPr="006E7436">
        <w:rPr>
          <w:rFonts w:ascii="Ebrima" w:eastAsia="Calibri" w:hAnsi="Ebrima"/>
          <w:bCs/>
          <w:spacing w:val="0"/>
          <w:szCs w:val="20"/>
          <w:lang w:eastAsia="en-US"/>
        </w:rPr>
        <w:t>iquidez</w:t>
      </w:r>
    </w:p>
    <w:p w14:paraId="3CDCD04E" w14:textId="77777777" w:rsidR="001625CD" w:rsidRPr="001625CD" w:rsidRDefault="001625CD" w:rsidP="001625CD">
      <w:pPr>
        <w:pStyle w:val="050-TextoPadro"/>
        <w:rPr>
          <w:rFonts w:eastAsia="Calibri"/>
          <w:lang w:eastAsia="en-US"/>
        </w:rPr>
      </w:pPr>
    </w:p>
    <w:p w14:paraId="7CC9EA28" w14:textId="331801A2" w:rsidR="00095620" w:rsidRPr="001625CD" w:rsidRDefault="00095620" w:rsidP="001625CD">
      <w:pPr>
        <w:pStyle w:val="020-TtulodeDocumento"/>
        <w:keepNext w:val="0"/>
        <w:keepLines w:val="0"/>
        <w:widowControl w:val="0"/>
        <w:numPr>
          <w:ilvl w:val="0"/>
          <w:numId w:val="0"/>
        </w:numPr>
        <w:spacing w:before="0" w:after="200" w:line="288" w:lineRule="auto"/>
        <w:outlineLvl w:val="9"/>
        <w:rPr>
          <w:rFonts w:ascii="Ebrima" w:hAnsi="Ebrima"/>
          <w:b w:val="0"/>
          <w:bCs/>
          <w:szCs w:val="20"/>
        </w:rPr>
      </w:pPr>
      <w:r w:rsidRPr="001625CD">
        <w:rPr>
          <w:rFonts w:ascii="Ebrima" w:hAnsi="Ebrima"/>
          <w:b w:val="0"/>
          <w:bCs/>
          <w:szCs w:val="20"/>
        </w:rPr>
        <w:t>A Administração monitora o nível de liquidez da Companhia, considerando o fluxo de caixa esperado e projetado, com base nos contratos vigentes com o Ministério da Saúde.</w:t>
      </w:r>
    </w:p>
    <w:p w14:paraId="4B0DEA2A" w14:textId="77777777" w:rsidR="00526C10" w:rsidRPr="001625CD" w:rsidRDefault="00526C10" w:rsidP="001D5756">
      <w:pPr>
        <w:widowControl w:val="0"/>
        <w:spacing w:line="288" w:lineRule="auto"/>
        <w:jc w:val="both"/>
        <w:rPr>
          <w:rFonts w:ascii="Ebrima" w:hAnsi="Ebrima"/>
          <w:bCs/>
          <w:sz w:val="4"/>
          <w:szCs w:val="4"/>
        </w:rPr>
      </w:pPr>
    </w:p>
    <w:p w14:paraId="79F51B19" w14:textId="6FDD261F" w:rsidR="00EA3E2A" w:rsidRDefault="00EA3E2A" w:rsidP="001D5756">
      <w:pPr>
        <w:widowControl w:val="0"/>
        <w:spacing w:line="288" w:lineRule="auto"/>
        <w:jc w:val="both"/>
        <w:rPr>
          <w:rFonts w:ascii="Ebrima" w:hAnsi="Ebrima"/>
          <w:b/>
          <w:bCs/>
          <w:sz w:val="20"/>
          <w:szCs w:val="20"/>
        </w:rPr>
      </w:pPr>
      <w:r w:rsidRPr="006E7436">
        <w:rPr>
          <w:rFonts w:ascii="Ebrima" w:hAnsi="Ebrima"/>
          <w:b/>
          <w:bCs/>
          <w:sz w:val="20"/>
          <w:szCs w:val="20"/>
        </w:rPr>
        <w:t>3.2.5 Análise de Sensibilidade dos Instrumentos Financeiros</w:t>
      </w:r>
    </w:p>
    <w:p w14:paraId="21EE94A1" w14:textId="77777777" w:rsidR="001625CD" w:rsidRPr="00526C10" w:rsidRDefault="001625CD" w:rsidP="001D5756">
      <w:pPr>
        <w:widowControl w:val="0"/>
        <w:spacing w:line="288" w:lineRule="auto"/>
        <w:jc w:val="both"/>
        <w:rPr>
          <w:rFonts w:ascii="Ebrima" w:hAnsi="Ebrima"/>
          <w:b/>
          <w:bCs/>
          <w:sz w:val="4"/>
          <w:szCs w:val="4"/>
        </w:rPr>
      </w:pPr>
    </w:p>
    <w:p w14:paraId="4AC03F0C" w14:textId="4C3F945D" w:rsidR="00526C10" w:rsidRPr="00526C10" w:rsidRDefault="00D54B72" w:rsidP="00526C10">
      <w:pPr>
        <w:spacing w:after="0" w:line="288" w:lineRule="auto"/>
        <w:jc w:val="both"/>
        <w:rPr>
          <w:rFonts w:ascii="Ebrima" w:hAnsi="Ebrima"/>
          <w:sz w:val="20"/>
          <w:szCs w:val="20"/>
        </w:rPr>
      </w:pPr>
      <w:r w:rsidRPr="006E7436">
        <w:rPr>
          <w:rFonts w:ascii="Ebrima" w:hAnsi="Ebrima"/>
          <w:bCs/>
          <w:sz w:val="20"/>
          <w:szCs w:val="20"/>
        </w:rPr>
        <w:t>A</w:t>
      </w:r>
      <w:r w:rsidR="00AD1F31" w:rsidRPr="006E7436">
        <w:rPr>
          <w:rFonts w:ascii="Ebrima" w:hAnsi="Ebrima"/>
          <w:bCs/>
          <w:sz w:val="20"/>
          <w:szCs w:val="20"/>
        </w:rPr>
        <w:t xml:space="preserve"> Administração entende que a </w:t>
      </w:r>
      <w:r w:rsidR="00675A7C" w:rsidRPr="006E7436">
        <w:rPr>
          <w:rFonts w:ascii="Ebrima" w:hAnsi="Ebrima"/>
          <w:bCs/>
          <w:sz w:val="20"/>
          <w:szCs w:val="20"/>
        </w:rPr>
        <w:t xml:space="preserve">Companhia </w:t>
      </w:r>
      <w:r w:rsidR="004930E1" w:rsidRPr="006E7436">
        <w:rPr>
          <w:rFonts w:ascii="Ebrima" w:hAnsi="Ebrima"/>
          <w:bCs/>
          <w:sz w:val="20"/>
          <w:szCs w:val="20"/>
        </w:rPr>
        <w:t>e</w:t>
      </w:r>
      <w:r w:rsidR="00AD1F31" w:rsidRPr="006E7436">
        <w:rPr>
          <w:rFonts w:ascii="Ebrima" w:hAnsi="Ebrima"/>
          <w:bCs/>
          <w:sz w:val="20"/>
          <w:szCs w:val="20"/>
        </w:rPr>
        <w:t>stá exposta a riscos significativos</w:t>
      </w:r>
      <w:r w:rsidR="004930E1" w:rsidRPr="006E7436">
        <w:rPr>
          <w:rFonts w:ascii="Ebrima" w:hAnsi="Ebrima"/>
          <w:bCs/>
          <w:sz w:val="20"/>
          <w:szCs w:val="20"/>
        </w:rPr>
        <w:t xml:space="preserve"> de variação cambial, devido ao </w:t>
      </w:r>
      <w:r w:rsidR="004930E1" w:rsidRPr="00526C10">
        <w:rPr>
          <w:rFonts w:ascii="Ebrima" w:hAnsi="Ebrima"/>
          <w:sz w:val="20"/>
          <w:szCs w:val="20"/>
        </w:rPr>
        <w:t xml:space="preserve">passivo em moeda estrangeira, podendo </w:t>
      </w:r>
      <w:r w:rsidR="00AD1F31" w:rsidRPr="00526C10">
        <w:rPr>
          <w:rFonts w:ascii="Ebrima" w:hAnsi="Ebrima"/>
          <w:sz w:val="20"/>
          <w:szCs w:val="20"/>
        </w:rPr>
        <w:t>impactar de forma relevante os negócios</w:t>
      </w:r>
      <w:r w:rsidR="004930E1" w:rsidRPr="00526C10">
        <w:rPr>
          <w:rFonts w:ascii="Ebrima" w:hAnsi="Ebrima"/>
          <w:sz w:val="20"/>
          <w:szCs w:val="20"/>
        </w:rPr>
        <w:t xml:space="preserve"> e o resultado</w:t>
      </w:r>
      <w:r w:rsidR="00AD1F31" w:rsidRPr="00526C10">
        <w:rPr>
          <w:rFonts w:ascii="Ebrima" w:hAnsi="Ebrima"/>
          <w:sz w:val="20"/>
          <w:szCs w:val="20"/>
        </w:rPr>
        <w:t>.</w:t>
      </w:r>
    </w:p>
    <w:p w14:paraId="3E2B87EE" w14:textId="77777777" w:rsidR="00526C10" w:rsidRPr="00526C10" w:rsidRDefault="00526C10" w:rsidP="00526C10">
      <w:pPr>
        <w:spacing w:after="0" w:line="288" w:lineRule="auto"/>
        <w:jc w:val="both"/>
        <w:rPr>
          <w:rFonts w:ascii="Ebrima" w:hAnsi="Ebrima"/>
          <w:sz w:val="20"/>
          <w:szCs w:val="20"/>
        </w:rPr>
      </w:pPr>
    </w:p>
    <w:p w14:paraId="3E4581DA" w14:textId="517CB33D" w:rsidR="001C2B71" w:rsidRDefault="00AD1F31" w:rsidP="00526C10">
      <w:pPr>
        <w:spacing w:after="0" w:line="288" w:lineRule="auto"/>
        <w:jc w:val="both"/>
        <w:rPr>
          <w:rFonts w:ascii="Ebrima" w:hAnsi="Ebrima"/>
          <w:bCs/>
          <w:sz w:val="20"/>
          <w:szCs w:val="20"/>
        </w:rPr>
      </w:pPr>
      <w:r w:rsidRPr="00526C10">
        <w:rPr>
          <w:rFonts w:ascii="Ebrima" w:hAnsi="Ebrima"/>
          <w:sz w:val="20"/>
          <w:szCs w:val="20"/>
        </w:rPr>
        <w:t>Desta</w:t>
      </w:r>
      <w:r w:rsidRPr="006E7436">
        <w:rPr>
          <w:rFonts w:ascii="Ebrima" w:hAnsi="Ebrima"/>
          <w:bCs/>
          <w:sz w:val="20"/>
          <w:szCs w:val="20"/>
        </w:rPr>
        <w:t xml:space="preserve"> forma, a Companhia estima que, </w:t>
      </w:r>
      <w:r w:rsidR="00D54B72" w:rsidRPr="006E7436">
        <w:rPr>
          <w:rFonts w:ascii="Ebrima" w:hAnsi="Ebrima"/>
          <w:bCs/>
          <w:sz w:val="20"/>
          <w:szCs w:val="20"/>
        </w:rPr>
        <w:t>o cenário futuro de câmbio ainda está muito incerto devido aos efeitos da pandemia</w:t>
      </w:r>
      <w:r w:rsidR="007F470F" w:rsidRPr="006E7436">
        <w:rPr>
          <w:rFonts w:ascii="Ebrima" w:hAnsi="Ebrima"/>
          <w:bCs/>
          <w:sz w:val="20"/>
          <w:szCs w:val="20"/>
        </w:rPr>
        <w:t xml:space="preserve">, então, </w:t>
      </w:r>
      <w:r w:rsidRPr="006E7436">
        <w:rPr>
          <w:rFonts w:ascii="Ebrima" w:hAnsi="Ebrima"/>
          <w:bCs/>
          <w:sz w:val="20"/>
          <w:szCs w:val="20"/>
        </w:rPr>
        <w:t xml:space="preserve">fez análise de </w:t>
      </w:r>
      <w:r w:rsidR="00D54B72" w:rsidRPr="006E7436">
        <w:rPr>
          <w:rFonts w:ascii="Ebrima" w:hAnsi="Ebrima"/>
          <w:bCs/>
          <w:sz w:val="20"/>
          <w:szCs w:val="20"/>
        </w:rPr>
        <w:t xml:space="preserve">risco e estabeleceu como meta no Plano Diretor Estratégico </w:t>
      </w:r>
      <w:r w:rsidR="007F470F" w:rsidRPr="006E7436">
        <w:rPr>
          <w:rFonts w:ascii="Ebrima" w:hAnsi="Ebrima"/>
          <w:bCs/>
          <w:sz w:val="20"/>
          <w:szCs w:val="20"/>
        </w:rPr>
        <w:t xml:space="preserve">– PDE </w:t>
      </w:r>
      <w:r w:rsidR="00D54B72" w:rsidRPr="006E7436">
        <w:rPr>
          <w:rFonts w:ascii="Ebrima" w:hAnsi="Ebrima"/>
          <w:bCs/>
          <w:sz w:val="20"/>
          <w:szCs w:val="20"/>
        </w:rPr>
        <w:t>a contratação de um instrumento de proteção cambial</w:t>
      </w:r>
      <w:r w:rsidR="007F470F" w:rsidRPr="006E7436">
        <w:rPr>
          <w:rFonts w:ascii="Ebrima" w:hAnsi="Ebrima"/>
          <w:bCs/>
          <w:sz w:val="20"/>
          <w:szCs w:val="20"/>
        </w:rPr>
        <w:t xml:space="preserve">. </w:t>
      </w:r>
      <w:r w:rsidR="00D54B72" w:rsidRPr="006E7436">
        <w:rPr>
          <w:rFonts w:ascii="Ebrima" w:hAnsi="Ebrima"/>
          <w:bCs/>
          <w:sz w:val="20"/>
          <w:szCs w:val="20"/>
        </w:rPr>
        <w:t xml:space="preserve"> </w:t>
      </w:r>
      <w:r w:rsidR="007F470F" w:rsidRPr="006E7436">
        <w:rPr>
          <w:rFonts w:ascii="Ebrima" w:hAnsi="Ebrima"/>
          <w:bCs/>
          <w:sz w:val="20"/>
          <w:szCs w:val="20"/>
        </w:rPr>
        <w:t xml:space="preserve">Foi </w:t>
      </w:r>
      <w:r w:rsidR="00487916">
        <w:rPr>
          <w:rFonts w:ascii="Ebrima" w:hAnsi="Ebrima"/>
          <w:bCs/>
          <w:sz w:val="20"/>
          <w:szCs w:val="20"/>
        </w:rPr>
        <w:t>realizado</w:t>
      </w:r>
      <w:r w:rsidR="00D536C5" w:rsidRPr="006E7436">
        <w:rPr>
          <w:rFonts w:ascii="Ebrima" w:hAnsi="Ebrima"/>
          <w:bCs/>
          <w:sz w:val="20"/>
          <w:szCs w:val="20"/>
        </w:rPr>
        <w:t xml:space="preserve"> contrato de moeda </w:t>
      </w:r>
      <w:r w:rsidR="00487916">
        <w:rPr>
          <w:rFonts w:ascii="Ebrima" w:hAnsi="Ebrima"/>
          <w:bCs/>
          <w:sz w:val="20"/>
          <w:szCs w:val="20"/>
        </w:rPr>
        <w:t xml:space="preserve">de parte da dívida que </w:t>
      </w:r>
      <w:r w:rsidR="00487916">
        <w:rPr>
          <w:rFonts w:ascii="Ebrima" w:hAnsi="Ebrima"/>
          <w:bCs/>
          <w:sz w:val="20"/>
          <w:szCs w:val="20"/>
        </w:rPr>
        <w:lastRenderedPageBreak/>
        <w:t xml:space="preserve">será paga em 2.022, </w:t>
      </w:r>
      <w:r w:rsidR="00D536C5" w:rsidRPr="006E7436">
        <w:rPr>
          <w:rFonts w:ascii="Ebrima" w:hAnsi="Ebrima"/>
          <w:bCs/>
          <w:sz w:val="20"/>
          <w:szCs w:val="20"/>
        </w:rPr>
        <w:t>“</w:t>
      </w:r>
      <w:r w:rsidR="00487916" w:rsidRPr="00487916">
        <w:rPr>
          <w:rFonts w:ascii="Ebrima" w:hAnsi="Ebrima"/>
          <w:bCs/>
          <w:sz w:val="20"/>
          <w:szCs w:val="20"/>
        </w:rPr>
        <w:t>BOX - Renda Fixa USD</w:t>
      </w:r>
      <w:r w:rsidR="00487916">
        <w:rPr>
          <w:rFonts w:ascii="Ebrima" w:hAnsi="Ebrima"/>
          <w:bCs/>
          <w:sz w:val="20"/>
          <w:szCs w:val="20"/>
        </w:rPr>
        <w:t>”</w:t>
      </w:r>
      <w:r w:rsidR="007F470F" w:rsidRPr="006E7436">
        <w:rPr>
          <w:rFonts w:ascii="Ebrima" w:hAnsi="Ebrima"/>
          <w:bCs/>
          <w:sz w:val="20"/>
          <w:szCs w:val="20"/>
        </w:rPr>
        <w:t xml:space="preserve"> permiti</w:t>
      </w:r>
      <w:r w:rsidR="00487916">
        <w:rPr>
          <w:rFonts w:ascii="Ebrima" w:hAnsi="Ebrima"/>
          <w:bCs/>
          <w:sz w:val="20"/>
          <w:szCs w:val="20"/>
        </w:rPr>
        <w:t>ndo</w:t>
      </w:r>
      <w:r w:rsidR="007F470F" w:rsidRPr="006E7436">
        <w:rPr>
          <w:rFonts w:ascii="Ebrima" w:hAnsi="Ebrima"/>
          <w:bCs/>
          <w:sz w:val="20"/>
          <w:szCs w:val="20"/>
        </w:rPr>
        <w:t xml:space="preserve"> proteger </w:t>
      </w:r>
      <w:r w:rsidR="00487916">
        <w:rPr>
          <w:rFonts w:ascii="Ebrima" w:hAnsi="Ebrima"/>
          <w:bCs/>
          <w:sz w:val="20"/>
          <w:szCs w:val="20"/>
        </w:rPr>
        <w:t>d</w:t>
      </w:r>
      <w:r w:rsidR="007F470F" w:rsidRPr="006E7436">
        <w:rPr>
          <w:rFonts w:ascii="Ebrima" w:hAnsi="Ebrima"/>
          <w:bCs/>
          <w:sz w:val="20"/>
          <w:szCs w:val="20"/>
        </w:rPr>
        <w:t>a parcela da dívida que vence em 202</w:t>
      </w:r>
      <w:r w:rsidR="00487916">
        <w:rPr>
          <w:rFonts w:ascii="Ebrima" w:hAnsi="Ebrima"/>
          <w:bCs/>
          <w:sz w:val="20"/>
          <w:szCs w:val="20"/>
        </w:rPr>
        <w:t>2</w:t>
      </w:r>
      <w:r w:rsidR="007F470F" w:rsidRPr="006E7436">
        <w:rPr>
          <w:rFonts w:ascii="Ebrima" w:hAnsi="Ebrima"/>
          <w:bCs/>
          <w:sz w:val="20"/>
          <w:szCs w:val="20"/>
        </w:rPr>
        <w:t xml:space="preserve">. </w:t>
      </w:r>
      <w:r w:rsidR="000509E1" w:rsidRPr="006E7436">
        <w:rPr>
          <w:rFonts w:ascii="Ebrima" w:hAnsi="Ebrima"/>
          <w:bCs/>
          <w:sz w:val="20"/>
          <w:szCs w:val="20"/>
        </w:rPr>
        <w:t xml:space="preserve">Para o exercício de 2022, </w:t>
      </w:r>
      <w:r w:rsidR="00527201" w:rsidRPr="006E7436">
        <w:rPr>
          <w:rFonts w:ascii="Ebrima" w:hAnsi="Ebrima"/>
          <w:bCs/>
          <w:sz w:val="20"/>
          <w:szCs w:val="20"/>
        </w:rPr>
        <w:t>a revisão do</w:t>
      </w:r>
      <w:r w:rsidR="000509E1" w:rsidRPr="006E7436">
        <w:rPr>
          <w:rFonts w:ascii="Ebrima" w:hAnsi="Ebrima"/>
          <w:bCs/>
          <w:sz w:val="20"/>
          <w:szCs w:val="20"/>
        </w:rPr>
        <w:t xml:space="preserve"> Plano Diretor Estratégico</w:t>
      </w:r>
      <w:r w:rsidR="00527201" w:rsidRPr="006E7436">
        <w:rPr>
          <w:rFonts w:ascii="Ebrima" w:hAnsi="Ebrima"/>
          <w:bCs/>
          <w:sz w:val="20"/>
          <w:szCs w:val="20"/>
        </w:rPr>
        <w:t>,</w:t>
      </w:r>
      <w:r w:rsidR="000509E1" w:rsidRPr="006E7436">
        <w:rPr>
          <w:rFonts w:ascii="Ebrima" w:hAnsi="Ebrima"/>
          <w:bCs/>
          <w:sz w:val="20"/>
          <w:szCs w:val="20"/>
        </w:rPr>
        <w:t xml:space="preserve"> aprovado em dezembro de 2021</w:t>
      </w:r>
      <w:r w:rsidR="00527201" w:rsidRPr="006E7436">
        <w:rPr>
          <w:rFonts w:ascii="Ebrima" w:hAnsi="Ebrima"/>
          <w:bCs/>
          <w:sz w:val="20"/>
          <w:szCs w:val="20"/>
        </w:rPr>
        <w:t>, prevê que a Administração deverá contratar proteção cambial equivalente a parcela a vencer em 2022, ou seja, 33% do saldo atual da dívida em moeda estrangeira.</w:t>
      </w:r>
    </w:p>
    <w:p w14:paraId="6CEDAB4C" w14:textId="77777777" w:rsidR="00282177" w:rsidRPr="006E7436" w:rsidRDefault="00282177" w:rsidP="00526C10">
      <w:pPr>
        <w:spacing w:after="0" w:line="288" w:lineRule="auto"/>
        <w:jc w:val="both"/>
        <w:rPr>
          <w:rFonts w:ascii="Ebrima" w:hAnsi="Ebrima"/>
          <w:bCs/>
          <w:sz w:val="20"/>
          <w:szCs w:val="20"/>
        </w:rPr>
      </w:pPr>
    </w:p>
    <w:p w14:paraId="42434E74" w14:textId="77777777" w:rsidR="00AC3B3D" w:rsidRPr="006E7436" w:rsidRDefault="00AC3B3D"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Clientes</w:t>
      </w:r>
    </w:p>
    <w:p w14:paraId="2B2597D3" w14:textId="77777777" w:rsidR="003677B0" w:rsidRPr="006E7436" w:rsidRDefault="003677B0" w:rsidP="001373E5">
      <w:pPr>
        <w:pStyle w:val="PargrafodaLista"/>
        <w:tabs>
          <w:tab w:val="left" w:pos="-749"/>
        </w:tabs>
        <w:spacing w:line="288" w:lineRule="auto"/>
        <w:ind w:left="360"/>
        <w:jc w:val="both"/>
        <w:rPr>
          <w:rFonts w:ascii="Ebrima" w:hAnsi="Ebrima"/>
          <w:b/>
          <w:sz w:val="20"/>
          <w:szCs w:val="20"/>
        </w:rPr>
      </w:pPr>
    </w:p>
    <w:p w14:paraId="5C3E51C4" w14:textId="117E0358" w:rsidR="003677B0" w:rsidRPr="006E7436" w:rsidRDefault="003677B0" w:rsidP="001373E5">
      <w:pPr>
        <w:spacing w:after="0" w:line="288" w:lineRule="auto"/>
        <w:jc w:val="both"/>
        <w:rPr>
          <w:rFonts w:ascii="Ebrima" w:hAnsi="Ebrima"/>
          <w:sz w:val="20"/>
          <w:szCs w:val="20"/>
        </w:rPr>
      </w:pPr>
      <w:r w:rsidRPr="006E7436">
        <w:rPr>
          <w:rFonts w:ascii="Ebrima" w:hAnsi="Ebrima"/>
          <w:sz w:val="20"/>
          <w:szCs w:val="20"/>
        </w:rPr>
        <w:t>São contabilizados inicialmente pelo valor justo da contraprestação a ser recebida.</w:t>
      </w:r>
    </w:p>
    <w:p w14:paraId="0D8478C9" w14:textId="77777777" w:rsidR="00505BF5" w:rsidRPr="006E7436" w:rsidRDefault="00505BF5" w:rsidP="001373E5">
      <w:pPr>
        <w:spacing w:after="0" w:line="288" w:lineRule="auto"/>
        <w:jc w:val="both"/>
        <w:rPr>
          <w:rFonts w:ascii="Ebrima" w:hAnsi="Ebrima"/>
          <w:sz w:val="20"/>
          <w:szCs w:val="20"/>
        </w:rPr>
      </w:pPr>
    </w:p>
    <w:p w14:paraId="5DD3BD6B" w14:textId="1AF7C78D" w:rsidR="003677B0" w:rsidRPr="006E7436" w:rsidRDefault="007E5957" w:rsidP="001373E5">
      <w:pPr>
        <w:spacing w:after="0" w:line="288" w:lineRule="auto"/>
        <w:jc w:val="both"/>
        <w:rPr>
          <w:rFonts w:ascii="Ebrima" w:hAnsi="Ebrima"/>
          <w:sz w:val="20"/>
          <w:szCs w:val="20"/>
        </w:rPr>
      </w:pPr>
      <w:r w:rsidRPr="006E7436">
        <w:rPr>
          <w:rFonts w:ascii="Ebrima" w:hAnsi="Ebrima"/>
          <w:sz w:val="20"/>
          <w:szCs w:val="20"/>
        </w:rPr>
        <w:t>O</w:t>
      </w:r>
      <w:r w:rsidR="003677B0" w:rsidRPr="006E7436">
        <w:rPr>
          <w:rFonts w:ascii="Ebrima" w:hAnsi="Ebrima"/>
          <w:sz w:val="20"/>
          <w:szCs w:val="20"/>
        </w:rPr>
        <w:t xml:space="preserve"> único cliente</w:t>
      </w:r>
      <w:r w:rsidRPr="006E7436">
        <w:rPr>
          <w:rFonts w:ascii="Ebrima" w:hAnsi="Ebrima"/>
          <w:sz w:val="20"/>
          <w:szCs w:val="20"/>
        </w:rPr>
        <w:t>,</w:t>
      </w:r>
      <w:r w:rsidR="003677B0" w:rsidRPr="006E7436">
        <w:rPr>
          <w:rFonts w:ascii="Ebrima" w:hAnsi="Ebrima"/>
          <w:sz w:val="20"/>
          <w:szCs w:val="20"/>
        </w:rPr>
        <w:t xml:space="preserve"> que é o Ministério da Saúde</w:t>
      </w:r>
      <w:r w:rsidRPr="006E7436">
        <w:rPr>
          <w:rFonts w:ascii="Ebrima" w:hAnsi="Ebrima"/>
          <w:sz w:val="20"/>
          <w:szCs w:val="20"/>
        </w:rPr>
        <w:t>,</w:t>
      </w:r>
      <w:r w:rsidR="003677B0" w:rsidRPr="006E7436">
        <w:rPr>
          <w:rFonts w:ascii="Ebrima" w:hAnsi="Ebrima"/>
          <w:sz w:val="20"/>
          <w:szCs w:val="20"/>
        </w:rPr>
        <w:t xml:space="preserve"> </w:t>
      </w:r>
      <w:r w:rsidRPr="006E7436">
        <w:rPr>
          <w:rFonts w:ascii="Ebrima" w:hAnsi="Ebrima"/>
          <w:sz w:val="20"/>
          <w:szCs w:val="20"/>
        </w:rPr>
        <w:t>mantem o prazo médio de pagamento dos títulos inferior a 60 dias</w:t>
      </w:r>
      <w:r w:rsidR="003677B0" w:rsidRPr="006E7436">
        <w:rPr>
          <w:rFonts w:ascii="Ebrima" w:hAnsi="Ebrima"/>
          <w:sz w:val="20"/>
          <w:szCs w:val="20"/>
        </w:rPr>
        <w:t>.</w:t>
      </w:r>
    </w:p>
    <w:p w14:paraId="1F169D52" w14:textId="77777777" w:rsidR="003677B0" w:rsidRPr="006E7436" w:rsidRDefault="003677B0" w:rsidP="001373E5">
      <w:pPr>
        <w:spacing w:after="0" w:line="288" w:lineRule="auto"/>
        <w:jc w:val="both"/>
        <w:rPr>
          <w:rFonts w:ascii="Ebrima" w:hAnsi="Ebrima"/>
          <w:sz w:val="20"/>
          <w:szCs w:val="20"/>
        </w:rPr>
      </w:pPr>
    </w:p>
    <w:p w14:paraId="419E1866" w14:textId="77777777" w:rsidR="00E40EB1" w:rsidRPr="006E7436" w:rsidRDefault="00E40EB1"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Perdas </w:t>
      </w:r>
      <w:r w:rsidR="0069093F" w:rsidRPr="006E7436">
        <w:rPr>
          <w:rFonts w:ascii="Ebrima" w:hAnsi="Ebrima"/>
          <w:b/>
          <w:sz w:val="20"/>
          <w:szCs w:val="20"/>
        </w:rPr>
        <w:t>E</w:t>
      </w:r>
      <w:r w:rsidRPr="006E7436">
        <w:rPr>
          <w:rFonts w:ascii="Ebrima" w:hAnsi="Ebrima"/>
          <w:b/>
          <w:sz w:val="20"/>
          <w:szCs w:val="20"/>
        </w:rPr>
        <w:t xml:space="preserve">stimadas em </w:t>
      </w:r>
      <w:r w:rsidR="0069093F" w:rsidRPr="006E7436">
        <w:rPr>
          <w:rFonts w:ascii="Ebrima" w:hAnsi="Ebrima"/>
          <w:b/>
          <w:sz w:val="20"/>
          <w:szCs w:val="20"/>
        </w:rPr>
        <w:t>C</w:t>
      </w:r>
      <w:r w:rsidRPr="006E7436">
        <w:rPr>
          <w:rFonts w:ascii="Ebrima" w:hAnsi="Ebrima"/>
          <w:b/>
          <w:sz w:val="20"/>
          <w:szCs w:val="20"/>
        </w:rPr>
        <w:t xml:space="preserve">réditos de </w:t>
      </w:r>
      <w:r w:rsidR="0069093F" w:rsidRPr="006E7436">
        <w:rPr>
          <w:rFonts w:ascii="Ebrima" w:hAnsi="Ebrima"/>
          <w:b/>
          <w:sz w:val="20"/>
          <w:szCs w:val="20"/>
        </w:rPr>
        <w:t>L</w:t>
      </w:r>
      <w:r w:rsidRPr="006E7436">
        <w:rPr>
          <w:rFonts w:ascii="Ebrima" w:hAnsi="Ebrima"/>
          <w:b/>
          <w:sz w:val="20"/>
          <w:szCs w:val="20"/>
        </w:rPr>
        <w:t xml:space="preserve">iquidação </w:t>
      </w:r>
      <w:r w:rsidR="0069093F" w:rsidRPr="006E7436">
        <w:rPr>
          <w:rFonts w:ascii="Ebrima" w:hAnsi="Ebrima"/>
          <w:b/>
          <w:sz w:val="20"/>
          <w:szCs w:val="20"/>
        </w:rPr>
        <w:t>D</w:t>
      </w:r>
      <w:r w:rsidRPr="006E7436">
        <w:rPr>
          <w:rFonts w:ascii="Ebrima" w:hAnsi="Ebrima"/>
          <w:b/>
          <w:sz w:val="20"/>
          <w:szCs w:val="20"/>
        </w:rPr>
        <w:t>uvidosa – PECLD</w:t>
      </w:r>
    </w:p>
    <w:p w14:paraId="691AD113" w14:textId="77777777" w:rsidR="00E40EB1" w:rsidRPr="006E7436" w:rsidRDefault="00E40EB1" w:rsidP="001373E5">
      <w:pPr>
        <w:pStyle w:val="PargrafodaLista"/>
        <w:tabs>
          <w:tab w:val="left" w:pos="-749"/>
        </w:tabs>
        <w:spacing w:line="288" w:lineRule="auto"/>
        <w:ind w:left="360"/>
        <w:jc w:val="both"/>
        <w:rPr>
          <w:rFonts w:ascii="Ebrima" w:hAnsi="Ebrima"/>
          <w:b/>
          <w:sz w:val="20"/>
          <w:szCs w:val="20"/>
        </w:rPr>
      </w:pPr>
    </w:p>
    <w:p w14:paraId="44D3C5CE" w14:textId="7E9DFB2C"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constituídas de acordo com os procedimentos e critérios definidos pela Administração, que incluem a análise criteriosa das faturas a receber vencidas e incertas quanto ao seu recebimento.</w:t>
      </w:r>
      <w:r w:rsidR="00506497" w:rsidRPr="006E7436">
        <w:rPr>
          <w:rFonts w:ascii="Ebrima" w:hAnsi="Ebrima"/>
          <w:sz w:val="20"/>
          <w:szCs w:val="20"/>
        </w:rPr>
        <w:t xml:space="preserve"> A Hemobrás não reconheceu, </w:t>
      </w:r>
      <w:r w:rsidR="00282177">
        <w:rPr>
          <w:rFonts w:ascii="Ebrima" w:hAnsi="Ebrima"/>
          <w:sz w:val="20"/>
          <w:szCs w:val="20"/>
        </w:rPr>
        <w:t xml:space="preserve">no </w:t>
      </w:r>
      <w:r w:rsidR="003129FE">
        <w:rPr>
          <w:rFonts w:ascii="Ebrima" w:hAnsi="Ebrima"/>
          <w:sz w:val="20"/>
          <w:szCs w:val="20"/>
        </w:rPr>
        <w:t>terceiro</w:t>
      </w:r>
      <w:r w:rsidR="00282177">
        <w:rPr>
          <w:rFonts w:ascii="Ebrima" w:hAnsi="Ebrima"/>
          <w:sz w:val="20"/>
          <w:szCs w:val="20"/>
        </w:rPr>
        <w:t xml:space="preserve"> trimestre de 2022</w:t>
      </w:r>
      <w:r w:rsidR="00506497" w:rsidRPr="006E7436">
        <w:rPr>
          <w:rFonts w:ascii="Ebrima" w:hAnsi="Ebrima"/>
          <w:sz w:val="20"/>
          <w:szCs w:val="20"/>
        </w:rPr>
        <w:t>, as perdas em créditos de liquidação duvidosa.</w:t>
      </w:r>
    </w:p>
    <w:p w14:paraId="0B584C00" w14:textId="77777777" w:rsidR="009E61F4" w:rsidRPr="006E7436" w:rsidRDefault="009E61F4" w:rsidP="001373E5">
      <w:pPr>
        <w:spacing w:after="0" w:line="288" w:lineRule="auto"/>
        <w:jc w:val="both"/>
        <w:rPr>
          <w:rFonts w:ascii="Ebrima" w:hAnsi="Ebrima"/>
          <w:sz w:val="20"/>
          <w:szCs w:val="20"/>
        </w:rPr>
      </w:pPr>
    </w:p>
    <w:p w14:paraId="55685F82" w14:textId="77777777" w:rsidR="00AC3B3D" w:rsidRPr="006E7436" w:rsidRDefault="00AC3B3D"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Estoque</w:t>
      </w:r>
    </w:p>
    <w:p w14:paraId="2024F152" w14:textId="77777777" w:rsidR="00AC3B3D" w:rsidRPr="006E7436" w:rsidRDefault="00AC3B3D" w:rsidP="001373E5">
      <w:pPr>
        <w:spacing w:after="0" w:line="288" w:lineRule="auto"/>
        <w:jc w:val="both"/>
        <w:rPr>
          <w:rFonts w:ascii="Ebrima" w:hAnsi="Ebrima"/>
          <w:sz w:val="20"/>
          <w:szCs w:val="20"/>
        </w:rPr>
      </w:pPr>
    </w:p>
    <w:p w14:paraId="444A8A44"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 xml:space="preserve">Os insumos, as matérias-primas e os medicamentos estão registrados ao custo médio ponderado de aquisição, que não excede o valor de mercado. Os medicamentos são adquiridos em moeda </w:t>
      </w:r>
      <w:r w:rsidR="00196B87" w:rsidRPr="006E7436">
        <w:rPr>
          <w:rFonts w:ascii="Ebrima" w:hAnsi="Ebrima"/>
          <w:sz w:val="20"/>
          <w:szCs w:val="20"/>
        </w:rPr>
        <w:t>corrente (Real)</w:t>
      </w:r>
      <w:r w:rsidRPr="006E7436">
        <w:rPr>
          <w:rFonts w:ascii="Ebrima" w:hAnsi="Ebrima"/>
          <w:sz w:val="20"/>
          <w:szCs w:val="20"/>
        </w:rPr>
        <w:t>.</w:t>
      </w:r>
    </w:p>
    <w:p w14:paraId="7AA7245F" w14:textId="77777777" w:rsidR="003677B0" w:rsidRPr="006E7436" w:rsidRDefault="003677B0" w:rsidP="001373E5">
      <w:pPr>
        <w:spacing w:after="0" w:line="288" w:lineRule="auto"/>
        <w:jc w:val="both"/>
        <w:rPr>
          <w:rFonts w:ascii="Ebrima" w:hAnsi="Ebrima"/>
          <w:sz w:val="20"/>
          <w:szCs w:val="20"/>
        </w:rPr>
      </w:pPr>
    </w:p>
    <w:p w14:paraId="792B5043"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Imobilizado</w:t>
      </w:r>
    </w:p>
    <w:p w14:paraId="0DB30F02" w14:textId="77777777" w:rsidR="00AC49C8" w:rsidRPr="006E7436" w:rsidRDefault="00AC49C8" w:rsidP="001373E5">
      <w:pPr>
        <w:pStyle w:val="PargrafodaLista"/>
        <w:spacing w:line="288" w:lineRule="auto"/>
        <w:ind w:left="360"/>
        <w:jc w:val="both"/>
        <w:rPr>
          <w:rFonts w:ascii="Ebrima" w:hAnsi="Ebrima"/>
          <w:b/>
          <w:sz w:val="20"/>
          <w:szCs w:val="20"/>
        </w:rPr>
      </w:pPr>
    </w:p>
    <w:p w14:paraId="29536C29" w14:textId="05B4BA7B" w:rsidR="00113130"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 CPC 27 </w:t>
      </w:r>
      <w:r w:rsidR="00394C63" w:rsidRPr="006E7436">
        <w:rPr>
          <w:rFonts w:ascii="Ebrima" w:hAnsi="Ebrima"/>
          <w:sz w:val="20"/>
          <w:szCs w:val="20"/>
        </w:rPr>
        <w:t>–</w:t>
      </w:r>
      <w:r w:rsidR="009E61F4" w:rsidRPr="006E7436">
        <w:rPr>
          <w:rFonts w:ascii="Ebrima" w:hAnsi="Ebrima"/>
          <w:sz w:val="20"/>
          <w:szCs w:val="20"/>
        </w:rPr>
        <w:t xml:space="preserve"> </w:t>
      </w:r>
      <w:r w:rsidR="007720EF" w:rsidRPr="006E7436">
        <w:rPr>
          <w:rFonts w:ascii="Ebrima" w:hAnsi="Ebrima"/>
          <w:sz w:val="20"/>
          <w:szCs w:val="20"/>
        </w:rPr>
        <w:t>I</w:t>
      </w:r>
      <w:r w:rsidR="009E61F4" w:rsidRPr="006E7436">
        <w:rPr>
          <w:rFonts w:ascii="Ebrima" w:hAnsi="Ebrima"/>
          <w:sz w:val="20"/>
          <w:szCs w:val="20"/>
        </w:rPr>
        <w:t xml:space="preserve">mobilizado é registrado pelo custo de aquisição, formação e construção, que compreende também os custos diretamente atribuíveis para colocar o ativo em condições de operação, bem como, quando aplicável, </w:t>
      </w:r>
      <w:r w:rsidR="003E3F8C" w:rsidRPr="006E7436">
        <w:rPr>
          <w:rFonts w:ascii="Ebrima" w:hAnsi="Ebrima"/>
          <w:sz w:val="20"/>
          <w:szCs w:val="20"/>
        </w:rPr>
        <w:t xml:space="preserve">a </w:t>
      </w:r>
      <w:r w:rsidR="009E61F4" w:rsidRPr="006E7436">
        <w:rPr>
          <w:rFonts w:ascii="Ebrima" w:hAnsi="Ebrima"/>
          <w:sz w:val="20"/>
          <w:szCs w:val="20"/>
        </w:rPr>
        <w:t xml:space="preserve">estimativa dos custos com desmontagem e remoção do imobilizado e de restauração do local onde está localizado, deduzido da depreciação acumulada e </w:t>
      </w:r>
      <w:r w:rsidR="003E3F8C" w:rsidRPr="006E7436">
        <w:rPr>
          <w:rFonts w:ascii="Ebrima" w:hAnsi="Ebrima"/>
          <w:sz w:val="20"/>
          <w:szCs w:val="20"/>
        </w:rPr>
        <w:t xml:space="preserve">das </w:t>
      </w:r>
      <w:r w:rsidR="009E61F4" w:rsidRPr="006E7436">
        <w:rPr>
          <w:rFonts w:ascii="Ebrima" w:hAnsi="Ebrima"/>
          <w:sz w:val="20"/>
          <w:szCs w:val="20"/>
        </w:rPr>
        <w:t>perdas por redução ao valor recuperável de ativos.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mobilizados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162B357" w14:textId="6A1F0BF7" w:rsidR="00A23DE7" w:rsidRPr="00526C10" w:rsidRDefault="00A23DE7" w:rsidP="00A23DE7">
      <w:pPr>
        <w:spacing w:line="288" w:lineRule="auto"/>
        <w:jc w:val="both"/>
        <w:rPr>
          <w:rFonts w:ascii="Ebrima" w:hAnsi="Ebrima"/>
          <w:b/>
          <w:sz w:val="10"/>
          <w:szCs w:val="10"/>
        </w:rPr>
      </w:pPr>
    </w:p>
    <w:p w14:paraId="45E6B945" w14:textId="7B63B547" w:rsidR="00A23DE7" w:rsidRPr="006E7436" w:rsidRDefault="00A23DE7" w:rsidP="00A23DE7">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Ativo de </w:t>
      </w:r>
      <w:r w:rsidR="006E7436">
        <w:rPr>
          <w:rFonts w:ascii="Ebrima" w:hAnsi="Ebrima"/>
          <w:b/>
          <w:sz w:val="20"/>
          <w:szCs w:val="20"/>
        </w:rPr>
        <w:t>D</w:t>
      </w:r>
      <w:r w:rsidRPr="006E7436">
        <w:rPr>
          <w:rFonts w:ascii="Ebrima" w:hAnsi="Ebrima"/>
          <w:b/>
          <w:sz w:val="20"/>
          <w:szCs w:val="20"/>
        </w:rPr>
        <w:t xml:space="preserve">ireito de </w:t>
      </w:r>
      <w:r w:rsidR="006E7436">
        <w:rPr>
          <w:rFonts w:ascii="Ebrima" w:hAnsi="Ebrima"/>
          <w:b/>
          <w:sz w:val="20"/>
          <w:szCs w:val="20"/>
        </w:rPr>
        <w:t>U</w:t>
      </w:r>
      <w:r w:rsidRPr="006E7436">
        <w:rPr>
          <w:rFonts w:ascii="Ebrima" w:hAnsi="Ebrima"/>
          <w:b/>
          <w:sz w:val="20"/>
          <w:szCs w:val="20"/>
        </w:rPr>
        <w:t>so</w:t>
      </w:r>
    </w:p>
    <w:p w14:paraId="00692FB9" w14:textId="3A2818A4" w:rsidR="002D4521" w:rsidRPr="006E7436" w:rsidRDefault="002D4521" w:rsidP="001373E5">
      <w:pPr>
        <w:autoSpaceDE w:val="0"/>
        <w:autoSpaceDN w:val="0"/>
        <w:adjustRightInd w:val="0"/>
        <w:spacing w:after="0" w:line="288" w:lineRule="auto"/>
        <w:jc w:val="both"/>
        <w:rPr>
          <w:rFonts w:ascii="Ebrima" w:hAnsi="Ebrima"/>
          <w:sz w:val="20"/>
          <w:szCs w:val="20"/>
        </w:rPr>
      </w:pPr>
    </w:p>
    <w:p w14:paraId="2F461E00" w14:textId="0451E545" w:rsidR="00A23DE7" w:rsidRPr="006E7436" w:rsidRDefault="00A23DE7"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Representam os imóveis que são locados de terceiros para a condução dos negócios da Companhia em sua sede em Brasília-DF e em seu escritório operacional </w:t>
      </w:r>
      <w:r w:rsidR="00EC035D" w:rsidRPr="006E7436">
        <w:rPr>
          <w:rFonts w:ascii="Ebrima" w:hAnsi="Ebrima"/>
          <w:sz w:val="20"/>
          <w:szCs w:val="20"/>
        </w:rPr>
        <w:t>no</w:t>
      </w:r>
      <w:r w:rsidRPr="006E7436">
        <w:rPr>
          <w:rFonts w:ascii="Ebrima" w:hAnsi="Ebrima"/>
          <w:sz w:val="20"/>
          <w:szCs w:val="20"/>
        </w:rPr>
        <w:t xml:space="preserve"> Recife-PE. Esses ativos são mensurados pelo fluxo de caixa do passivo de arrendamento, descontado a valor presente. Também são adicionados (quando existir) custos incrementais que são necessários na obtenção de um novo contrato de arrendamento que de outra forma não teriam sido incorridos.</w:t>
      </w:r>
    </w:p>
    <w:p w14:paraId="4FC864D0" w14:textId="77777777" w:rsidR="00AA4E48" w:rsidRPr="006E7436" w:rsidRDefault="00AA4E48" w:rsidP="001373E5">
      <w:pPr>
        <w:autoSpaceDE w:val="0"/>
        <w:autoSpaceDN w:val="0"/>
        <w:adjustRightInd w:val="0"/>
        <w:spacing w:after="0" w:line="288" w:lineRule="auto"/>
        <w:jc w:val="both"/>
        <w:rPr>
          <w:rFonts w:ascii="Ebrima" w:hAnsi="Ebrima"/>
          <w:sz w:val="20"/>
          <w:szCs w:val="20"/>
        </w:rPr>
      </w:pPr>
    </w:p>
    <w:p w14:paraId="55D054D4" w14:textId="77777777" w:rsidR="00113130"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Intangível</w:t>
      </w:r>
    </w:p>
    <w:p w14:paraId="34533DFB" w14:textId="77777777" w:rsidR="00AC49C8" w:rsidRPr="006E7436" w:rsidRDefault="00AC49C8" w:rsidP="001373E5">
      <w:pPr>
        <w:pStyle w:val="PargrafodaLista"/>
        <w:spacing w:line="288" w:lineRule="auto"/>
        <w:ind w:left="360"/>
        <w:jc w:val="both"/>
        <w:rPr>
          <w:rFonts w:ascii="Ebrima" w:hAnsi="Ebrima"/>
          <w:b/>
          <w:sz w:val="20"/>
          <w:szCs w:val="20"/>
        </w:rPr>
      </w:pPr>
    </w:p>
    <w:p w14:paraId="787D8E69" w14:textId="77777777" w:rsidR="00AC3B3D"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Os intangíveis são </w:t>
      </w:r>
      <w:r w:rsidR="009E61F4" w:rsidRPr="006E7436">
        <w:rPr>
          <w:rFonts w:ascii="Ebrima" w:hAnsi="Ebrima"/>
          <w:sz w:val="20"/>
          <w:szCs w:val="20"/>
        </w:rPr>
        <w:t>representado</w:t>
      </w:r>
      <w:r w:rsidRPr="006E7436">
        <w:rPr>
          <w:rFonts w:ascii="Ebrima" w:hAnsi="Ebrima"/>
          <w:sz w:val="20"/>
          <w:szCs w:val="20"/>
        </w:rPr>
        <w:t>s</w:t>
      </w:r>
      <w:r w:rsidR="009E61F4" w:rsidRPr="006E7436">
        <w:rPr>
          <w:rFonts w:ascii="Ebrima" w:hAnsi="Ebrima"/>
          <w:sz w:val="20"/>
          <w:szCs w:val="20"/>
        </w:rPr>
        <w:t xml:space="preserve"> por aquisição de licenças de uso de softwares e marcas adquiridas, </w:t>
      </w:r>
      <w:r w:rsidRPr="006E7436">
        <w:rPr>
          <w:rFonts w:ascii="Ebrima" w:hAnsi="Ebrima"/>
          <w:sz w:val="20"/>
          <w:szCs w:val="20"/>
        </w:rPr>
        <w:t xml:space="preserve">e são </w:t>
      </w:r>
      <w:r w:rsidR="009E61F4" w:rsidRPr="006E7436">
        <w:rPr>
          <w:rFonts w:ascii="Ebrima" w:hAnsi="Ebrima"/>
          <w:sz w:val="20"/>
          <w:szCs w:val="20"/>
        </w:rPr>
        <w:t>registrado</w:t>
      </w:r>
      <w:r w:rsidR="00B24F0B" w:rsidRPr="006E7436">
        <w:rPr>
          <w:rFonts w:ascii="Ebrima" w:hAnsi="Ebrima"/>
          <w:sz w:val="20"/>
          <w:szCs w:val="20"/>
        </w:rPr>
        <w:t>s</w:t>
      </w:r>
      <w:r w:rsidR="009E61F4" w:rsidRPr="006E7436">
        <w:rPr>
          <w:rFonts w:ascii="Ebrima" w:hAnsi="Ebrima"/>
          <w:sz w:val="20"/>
          <w:szCs w:val="20"/>
        </w:rPr>
        <w:t xml:space="preserve"> pelo custo de aquisição e/ou formação, </w:t>
      </w:r>
      <w:r w:rsidR="00AA0167" w:rsidRPr="006E7436">
        <w:rPr>
          <w:rFonts w:ascii="Ebrima" w:hAnsi="Ebrima"/>
          <w:sz w:val="20"/>
          <w:szCs w:val="20"/>
        </w:rPr>
        <w:t xml:space="preserve">que é </w:t>
      </w:r>
      <w:r w:rsidR="009E61F4" w:rsidRPr="006E7436">
        <w:rPr>
          <w:rFonts w:ascii="Ebrima" w:hAnsi="Ebrima"/>
          <w:sz w:val="20"/>
          <w:szCs w:val="20"/>
        </w:rPr>
        <w:t xml:space="preserve">amortizado, após a entrada em operação, sendo </w:t>
      </w:r>
      <w:r w:rsidR="009E61F4" w:rsidRPr="006E7436">
        <w:rPr>
          <w:rFonts w:ascii="Ebrima" w:hAnsi="Ebrima"/>
          <w:sz w:val="20"/>
          <w:szCs w:val="20"/>
        </w:rPr>
        <w:lastRenderedPageBreak/>
        <w:t>seus valores recuperáveis em função de suas operações.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ntangíveis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3CD563F" w14:textId="77777777" w:rsidR="009E61F4" w:rsidRPr="006E7436" w:rsidRDefault="009E61F4"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77726B5A"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Avaliação do </w:t>
      </w:r>
      <w:r w:rsidR="0069093F" w:rsidRPr="006E7436">
        <w:rPr>
          <w:rFonts w:ascii="Ebrima" w:hAnsi="Ebrima"/>
          <w:b/>
          <w:sz w:val="20"/>
          <w:szCs w:val="20"/>
        </w:rPr>
        <w:t>V</w:t>
      </w:r>
      <w:r w:rsidR="00923BA2" w:rsidRPr="006E7436">
        <w:rPr>
          <w:rFonts w:ascii="Ebrima" w:hAnsi="Ebrima"/>
          <w:b/>
          <w:sz w:val="20"/>
          <w:szCs w:val="20"/>
        </w:rPr>
        <w:t xml:space="preserve">alor </w:t>
      </w:r>
      <w:r w:rsidR="0069093F" w:rsidRPr="006E7436">
        <w:rPr>
          <w:rFonts w:ascii="Ebrima" w:hAnsi="Ebrima"/>
          <w:b/>
          <w:sz w:val="20"/>
          <w:szCs w:val="20"/>
        </w:rPr>
        <w:t>R</w:t>
      </w:r>
      <w:r w:rsidR="00923BA2" w:rsidRPr="006E7436">
        <w:rPr>
          <w:rFonts w:ascii="Ebrima" w:hAnsi="Ebrima"/>
          <w:b/>
          <w:sz w:val="20"/>
          <w:szCs w:val="20"/>
        </w:rPr>
        <w:t xml:space="preserve">ecuperável dos </w:t>
      </w:r>
      <w:r w:rsidR="0069093F" w:rsidRPr="006E7436">
        <w:rPr>
          <w:rFonts w:ascii="Ebrima" w:hAnsi="Ebrima"/>
          <w:b/>
          <w:sz w:val="20"/>
          <w:szCs w:val="20"/>
        </w:rPr>
        <w:t>A</w:t>
      </w:r>
      <w:r w:rsidR="00923BA2" w:rsidRPr="006E7436">
        <w:rPr>
          <w:rFonts w:ascii="Ebrima" w:hAnsi="Ebrima"/>
          <w:b/>
          <w:sz w:val="20"/>
          <w:szCs w:val="20"/>
        </w:rPr>
        <w:t>tivos</w:t>
      </w:r>
    </w:p>
    <w:p w14:paraId="7B8D4BEF" w14:textId="77777777" w:rsidR="00AC49C8" w:rsidRPr="006E7436" w:rsidRDefault="00AC49C8" w:rsidP="001373E5">
      <w:pPr>
        <w:pStyle w:val="PargrafodaLista"/>
        <w:spacing w:line="288" w:lineRule="auto"/>
        <w:ind w:left="360"/>
        <w:jc w:val="both"/>
        <w:rPr>
          <w:rFonts w:ascii="Ebrima" w:hAnsi="Ebrima"/>
          <w:b/>
          <w:sz w:val="20"/>
          <w:szCs w:val="20"/>
        </w:rPr>
      </w:pPr>
    </w:p>
    <w:p w14:paraId="76A713EB" w14:textId="799CA643"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Os bens do </w:t>
      </w:r>
      <w:r w:rsidR="00923BA2" w:rsidRPr="006E7436">
        <w:rPr>
          <w:rFonts w:ascii="Ebrima" w:hAnsi="Ebrima"/>
          <w:sz w:val="20"/>
          <w:szCs w:val="20"/>
        </w:rPr>
        <w:t xml:space="preserve">imobilizado, intangível e outros ativos </w:t>
      </w:r>
      <w:r w:rsidRPr="006E7436">
        <w:rPr>
          <w:rFonts w:ascii="Ebrima" w:hAnsi="Ebrima"/>
          <w:sz w:val="20"/>
          <w:szCs w:val="20"/>
        </w:rPr>
        <w:t xml:space="preserve">não </w:t>
      </w:r>
      <w:r w:rsidR="007720EF" w:rsidRPr="006E7436">
        <w:rPr>
          <w:rFonts w:ascii="Ebrima" w:hAnsi="Ebrima"/>
          <w:sz w:val="20"/>
          <w:szCs w:val="20"/>
        </w:rPr>
        <w:t>c</w:t>
      </w:r>
      <w:r w:rsidRPr="006E7436">
        <w:rPr>
          <w:rFonts w:ascii="Ebrima" w:hAnsi="Ebrima"/>
          <w:sz w:val="20"/>
          <w:szCs w:val="20"/>
        </w:rPr>
        <w:t xml:space="preserve">irculantes são avaliados periodicamente com a finalidade de identificar evidências que levem a perdas de valores não recuperáveis, ou, ainda, sempre que eventos ou alterações significativas nas circunstâncias indicarem que o valor contábil pode não ser recuperável. Quando aplicável, ocorrendo perda decorrente das situações em que o valor contábil do ativo ultrapasse seu valor recuperável </w:t>
      </w:r>
      <w:r w:rsidR="00394C63" w:rsidRPr="006E7436">
        <w:rPr>
          <w:rFonts w:ascii="Ebrima" w:hAnsi="Ebrima"/>
          <w:sz w:val="20"/>
          <w:szCs w:val="20"/>
        </w:rPr>
        <w:t>–</w:t>
      </w:r>
      <w:r w:rsidRPr="006E7436">
        <w:rPr>
          <w:rFonts w:ascii="Ebrima" w:hAnsi="Ebrima"/>
          <w:sz w:val="20"/>
          <w:szCs w:val="20"/>
        </w:rPr>
        <w:t xml:space="preserve"> definido pelo maior valor entre o valor em uso do ativo e o valor líquido de venda do ativo</w:t>
      </w:r>
      <w:r w:rsidR="00B570C1" w:rsidRPr="006E7436">
        <w:rPr>
          <w:rFonts w:ascii="Ebrima" w:hAnsi="Ebrima"/>
          <w:sz w:val="20"/>
          <w:szCs w:val="20"/>
        </w:rPr>
        <w:t> </w:t>
      </w:r>
      <w:r w:rsidR="00394C63" w:rsidRPr="006E7436">
        <w:rPr>
          <w:rFonts w:ascii="Ebrima" w:hAnsi="Ebrima"/>
          <w:sz w:val="20"/>
          <w:szCs w:val="20"/>
        </w:rPr>
        <w:t>–</w:t>
      </w:r>
      <w:r w:rsidRPr="006E7436">
        <w:rPr>
          <w:rFonts w:ascii="Ebrima" w:hAnsi="Ebrima"/>
          <w:sz w:val="20"/>
          <w:szCs w:val="20"/>
        </w:rPr>
        <w:t xml:space="preserve"> esta é reconhecida no resultado do período.</w:t>
      </w:r>
    </w:p>
    <w:p w14:paraId="02B42792" w14:textId="77777777" w:rsidR="00FC4DAC" w:rsidRPr="006E7436" w:rsidRDefault="00FC4DAC" w:rsidP="001373E5">
      <w:pPr>
        <w:spacing w:after="0" w:line="288" w:lineRule="auto"/>
        <w:jc w:val="both"/>
        <w:rPr>
          <w:rFonts w:ascii="Ebrima" w:hAnsi="Ebrima"/>
          <w:sz w:val="20"/>
          <w:szCs w:val="20"/>
        </w:rPr>
      </w:pPr>
    </w:p>
    <w:p w14:paraId="545EAFA1" w14:textId="77777777" w:rsidR="00FC4DAC" w:rsidRPr="006E7436" w:rsidRDefault="00FC4DAC"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Arrendamento </w:t>
      </w:r>
      <w:r w:rsidR="0069093F" w:rsidRPr="006E7436">
        <w:rPr>
          <w:rFonts w:ascii="Ebrima" w:hAnsi="Ebrima"/>
          <w:b/>
          <w:sz w:val="20"/>
          <w:szCs w:val="20"/>
        </w:rPr>
        <w:t>M</w:t>
      </w:r>
      <w:r w:rsidR="003D5E93" w:rsidRPr="006E7436">
        <w:rPr>
          <w:rFonts w:ascii="Ebrima" w:hAnsi="Ebrima"/>
          <w:b/>
          <w:sz w:val="20"/>
          <w:szCs w:val="20"/>
        </w:rPr>
        <w:t>ercantil</w:t>
      </w:r>
    </w:p>
    <w:p w14:paraId="4F84980B" w14:textId="77777777" w:rsidR="00AC49C8" w:rsidRPr="006E7436" w:rsidRDefault="00AC49C8" w:rsidP="001373E5">
      <w:pPr>
        <w:pStyle w:val="PargrafodaLista"/>
        <w:spacing w:line="288" w:lineRule="auto"/>
        <w:ind w:left="360"/>
        <w:jc w:val="both"/>
        <w:rPr>
          <w:rFonts w:ascii="Ebrima" w:hAnsi="Ebrima"/>
          <w:b/>
          <w:sz w:val="20"/>
          <w:szCs w:val="20"/>
        </w:rPr>
      </w:pPr>
    </w:p>
    <w:p w14:paraId="2CC9C5B3" w14:textId="241B6AF2" w:rsidR="00F154F1" w:rsidRPr="006E7436" w:rsidRDefault="00C07C2E" w:rsidP="001373E5">
      <w:pPr>
        <w:spacing w:after="0" w:line="288" w:lineRule="auto"/>
        <w:jc w:val="both"/>
        <w:rPr>
          <w:rFonts w:ascii="Ebrima" w:hAnsi="Ebrima"/>
          <w:sz w:val="20"/>
          <w:szCs w:val="20"/>
        </w:rPr>
      </w:pPr>
      <w:r w:rsidRPr="006E7436">
        <w:rPr>
          <w:rFonts w:ascii="Ebrima" w:hAnsi="Ebrima"/>
          <w:sz w:val="20"/>
          <w:szCs w:val="20"/>
        </w:rPr>
        <w:t>O CPC 06</w:t>
      </w:r>
      <w:r w:rsidR="00A03F0F" w:rsidRPr="006E7436">
        <w:rPr>
          <w:rFonts w:ascii="Ebrima" w:hAnsi="Ebrima"/>
          <w:sz w:val="20"/>
          <w:szCs w:val="20"/>
        </w:rPr>
        <w:t xml:space="preserve"> (R2)</w:t>
      </w:r>
      <w:r w:rsidRPr="006E7436">
        <w:rPr>
          <w:rFonts w:ascii="Ebrima" w:hAnsi="Ebrima"/>
          <w:sz w:val="20"/>
          <w:szCs w:val="20"/>
        </w:rPr>
        <w:t xml:space="preserve"> </w:t>
      </w:r>
      <w:r w:rsidR="00394C63" w:rsidRPr="006E7436">
        <w:rPr>
          <w:rFonts w:ascii="Ebrima" w:hAnsi="Ebrima"/>
          <w:sz w:val="20"/>
          <w:szCs w:val="20"/>
        </w:rPr>
        <w:t>–</w:t>
      </w:r>
      <w:r w:rsidRPr="006E7436">
        <w:rPr>
          <w:rFonts w:ascii="Ebrima" w:hAnsi="Ebrima"/>
          <w:sz w:val="20"/>
          <w:szCs w:val="20"/>
        </w:rPr>
        <w:t xml:space="preserve"> Arrendamento Mercantil</w:t>
      </w:r>
      <w:r w:rsidR="008C7259" w:rsidRPr="006E7436">
        <w:rPr>
          <w:rFonts w:ascii="Ebrima" w:hAnsi="Ebrima"/>
          <w:sz w:val="20"/>
          <w:szCs w:val="20"/>
        </w:rPr>
        <w:t>, que</w:t>
      </w:r>
      <w:r w:rsidRPr="006E7436">
        <w:rPr>
          <w:rFonts w:ascii="Ebrima" w:hAnsi="Ebrima"/>
          <w:sz w:val="20"/>
          <w:szCs w:val="20"/>
        </w:rPr>
        <w:t xml:space="preserve"> </w:t>
      </w:r>
      <w:r w:rsidR="00581B6E" w:rsidRPr="006E7436">
        <w:rPr>
          <w:rFonts w:ascii="Ebrima" w:hAnsi="Ebrima"/>
          <w:sz w:val="20"/>
          <w:szCs w:val="20"/>
        </w:rPr>
        <w:t>entrou em</w:t>
      </w:r>
      <w:r w:rsidR="00F154F1" w:rsidRPr="006E7436">
        <w:rPr>
          <w:rFonts w:ascii="Ebrima" w:hAnsi="Ebrima"/>
          <w:sz w:val="20"/>
          <w:szCs w:val="20"/>
        </w:rPr>
        <w:t xml:space="preserve"> vigência em</w:t>
      </w:r>
      <w:r w:rsidRPr="006E7436">
        <w:rPr>
          <w:rFonts w:ascii="Ebrima" w:hAnsi="Ebrima"/>
          <w:sz w:val="20"/>
          <w:szCs w:val="20"/>
        </w:rPr>
        <w:t xml:space="preserve"> 1º de janeiro de</w:t>
      </w:r>
      <w:r w:rsidR="00F154F1" w:rsidRPr="006E7436">
        <w:rPr>
          <w:rFonts w:ascii="Ebrima" w:hAnsi="Ebrima"/>
          <w:sz w:val="20"/>
          <w:szCs w:val="20"/>
        </w:rPr>
        <w:t xml:space="preserve"> 2019</w:t>
      </w:r>
      <w:r w:rsidRPr="006E7436">
        <w:rPr>
          <w:rFonts w:ascii="Ebrima" w:hAnsi="Ebrima"/>
          <w:sz w:val="20"/>
          <w:szCs w:val="20"/>
        </w:rPr>
        <w:t xml:space="preserve">, estabeleceu os </w:t>
      </w:r>
      <w:r w:rsidR="00F154F1" w:rsidRPr="006E7436">
        <w:rPr>
          <w:rFonts w:ascii="Ebrima" w:hAnsi="Ebrima"/>
          <w:sz w:val="20"/>
          <w:szCs w:val="20"/>
        </w:rPr>
        <w:t xml:space="preserve">princípios para reconhecimento, mensuração, apresentação e divulgação para contratos de arrendamento. A norma introduz, para os arrendatários, um modelo único de contabilização </w:t>
      </w:r>
      <w:r w:rsidR="00716B3D" w:rsidRPr="006E7436">
        <w:rPr>
          <w:rFonts w:ascii="Ebrima" w:hAnsi="Ebrima"/>
          <w:sz w:val="20"/>
          <w:szCs w:val="20"/>
        </w:rPr>
        <w:t>d</w:t>
      </w:r>
      <w:r w:rsidR="00F154F1" w:rsidRPr="006E7436">
        <w:rPr>
          <w:rFonts w:ascii="Ebrima" w:hAnsi="Ebrima"/>
          <w:sz w:val="20"/>
          <w:szCs w:val="20"/>
        </w:rPr>
        <w:t xml:space="preserve">o balanço patrimonial, </w:t>
      </w:r>
      <w:r w:rsidR="00F81987" w:rsidRPr="006E7436">
        <w:rPr>
          <w:rFonts w:ascii="Ebrima" w:hAnsi="Ebrima"/>
          <w:sz w:val="20"/>
          <w:szCs w:val="20"/>
        </w:rPr>
        <w:t xml:space="preserve">no qual </w:t>
      </w:r>
      <w:r w:rsidR="00F154F1" w:rsidRPr="006E7436">
        <w:rPr>
          <w:rFonts w:ascii="Ebrima" w:hAnsi="Ebrima"/>
          <w:sz w:val="20"/>
          <w:szCs w:val="20"/>
        </w:rPr>
        <w:t xml:space="preserve">estes são requeridos a reconhecer um </w:t>
      </w:r>
      <w:r w:rsidR="008C7259" w:rsidRPr="006E7436">
        <w:rPr>
          <w:rFonts w:ascii="Ebrima" w:hAnsi="Ebrima"/>
          <w:sz w:val="20"/>
          <w:szCs w:val="20"/>
        </w:rPr>
        <w:t xml:space="preserve">ativo de </w:t>
      </w:r>
      <w:r w:rsidR="00F154F1" w:rsidRPr="006E7436">
        <w:rPr>
          <w:rFonts w:ascii="Ebrima" w:hAnsi="Ebrima"/>
          <w:sz w:val="20"/>
          <w:szCs w:val="20"/>
        </w:rPr>
        <w:t>arrendamento refletindo</w:t>
      </w:r>
      <w:r w:rsidR="008C7259" w:rsidRPr="006E7436">
        <w:rPr>
          <w:rFonts w:ascii="Ebrima" w:hAnsi="Ebrima"/>
          <w:sz w:val="20"/>
          <w:szCs w:val="20"/>
        </w:rPr>
        <w:t xml:space="preserve"> os</w:t>
      </w:r>
      <w:r w:rsidR="00F154F1" w:rsidRPr="006E7436">
        <w:rPr>
          <w:rFonts w:ascii="Ebrima" w:hAnsi="Ebrima"/>
          <w:sz w:val="20"/>
          <w:szCs w:val="20"/>
        </w:rPr>
        <w:t xml:space="preserve"> futuros pagamentos</w:t>
      </w:r>
      <w:r w:rsidR="008C7259" w:rsidRPr="006E7436">
        <w:rPr>
          <w:rFonts w:ascii="Ebrima" w:hAnsi="Ebrima"/>
          <w:sz w:val="20"/>
          <w:szCs w:val="20"/>
        </w:rPr>
        <w:t xml:space="preserve"> com a referida depreciação</w:t>
      </w:r>
      <w:r w:rsidR="00F154F1" w:rsidRPr="006E7436">
        <w:rPr>
          <w:rFonts w:ascii="Ebrima" w:hAnsi="Ebrima"/>
          <w:sz w:val="20"/>
          <w:szCs w:val="20"/>
        </w:rPr>
        <w:t xml:space="preserve">. A natureza da despesa relacionada a estes arrendamentos foi alterada, deixando de ser uma despesa linear de arrendamento operacional e passando a representar uma despesa de </w:t>
      </w:r>
      <w:r w:rsidR="0070241E" w:rsidRPr="006E7436">
        <w:rPr>
          <w:rFonts w:ascii="Ebrima" w:hAnsi="Ebrima"/>
          <w:sz w:val="20"/>
          <w:szCs w:val="20"/>
        </w:rPr>
        <w:t>depreciação</w:t>
      </w:r>
      <w:r w:rsidR="008C7259" w:rsidRPr="006E7436">
        <w:rPr>
          <w:rFonts w:ascii="Ebrima" w:hAnsi="Ebrima"/>
          <w:sz w:val="20"/>
          <w:szCs w:val="20"/>
        </w:rPr>
        <w:t xml:space="preserve"> </w:t>
      </w:r>
      <w:r w:rsidR="00F154F1" w:rsidRPr="006E7436">
        <w:rPr>
          <w:rFonts w:ascii="Ebrima" w:hAnsi="Ebrima"/>
          <w:sz w:val="20"/>
          <w:szCs w:val="20"/>
        </w:rPr>
        <w:t>do direito de uso e despesa de juros pela atualização do passivo de arrendamento</w:t>
      </w:r>
      <w:r w:rsidR="008C7259" w:rsidRPr="006E7436">
        <w:rPr>
          <w:rFonts w:ascii="Ebrima" w:hAnsi="Ebrima"/>
          <w:sz w:val="20"/>
          <w:szCs w:val="20"/>
        </w:rPr>
        <w:t xml:space="preserve"> a uma taxa desconto ou incremental</w:t>
      </w:r>
      <w:r w:rsidR="00F154F1" w:rsidRPr="006E7436">
        <w:rPr>
          <w:rFonts w:ascii="Ebrima" w:hAnsi="Ebrima"/>
          <w:sz w:val="20"/>
          <w:szCs w:val="20"/>
        </w:rPr>
        <w:t>.</w:t>
      </w:r>
    </w:p>
    <w:p w14:paraId="53B2267D" w14:textId="77777777" w:rsidR="00F154F1" w:rsidRPr="006E7436" w:rsidRDefault="00F154F1" w:rsidP="001373E5">
      <w:pPr>
        <w:spacing w:after="0" w:line="288" w:lineRule="auto"/>
        <w:jc w:val="both"/>
        <w:rPr>
          <w:rFonts w:ascii="Ebrima" w:hAnsi="Ebrima"/>
          <w:sz w:val="20"/>
          <w:szCs w:val="20"/>
        </w:rPr>
      </w:pPr>
    </w:p>
    <w:p w14:paraId="747B67AB" w14:textId="2AD93116"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 Hemobrás </w:t>
      </w:r>
      <w:r w:rsidR="00F94276" w:rsidRPr="006E7436">
        <w:rPr>
          <w:rFonts w:ascii="Ebrima" w:hAnsi="Ebrima"/>
          <w:sz w:val="20"/>
          <w:szCs w:val="20"/>
        </w:rPr>
        <w:t>avali</w:t>
      </w:r>
      <w:r w:rsidR="00143672" w:rsidRPr="006E7436">
        <w:rPr>
          <w:rFonts w:ascii="Ebrima" w:hAnsi="Ebrima"/>
          <w:sz w:val="20"/>
          <w:szCs w:val="20"/>
        </w:rPr>
        <w:t>ou</w:t>
      </w:r>
      <w:r w:rsidR="00F94276" w:rsidRPr="006E7436">
        <w:rPr>
          <w:rFonts w:ascii="Ebrima" w:hAnsi="Ebrima"/>
          <w:sz w:val="20"/>
          <w:szCs w:val="20"/>
        </w:rPr>
        <w:t xml:space="preserve"> </w:t>
      </w:r>
      <w:r w:rsidR="008C7259" w:rsidRPr="006E7436">
        <w:rPr>
          <w:rFonts w:ascii="Ebrima" w:hAnsi="Ebrima"/>
          <w:sz w:val="20"/>
          <w:szCs w:val="20"/>
        </w:rPr>
        <w:t xml:space="preserve">a aplicação do </w:t>
      </w:r>
      <w:r w:rsidRPr="006E7436">
        <w:rPr>
          <w:rFonts w:ascii="Ebrima" w:hAnsi="Ebrima"/>
          <w:sz w:val="20"/>
          <w:szCs w:val="20"/>
        </w:rPr>
        <w:t xml:space="preserve">CPC 06 </w:t>
      </w:r>
      <w:r w:rsidR="008C7259" w:rsidRPr="006E7436">
        <w:rPr>
          <w:rFonts w:ascii="Ebrima" w:hAnsi="Ebrima"/>
          <w:sz w:val="20"/>
          <w:szCs w:val="20"/>
        </w:rPr>
        <w:t>para o exercício de 2</w:t>
      </w:r>
      <w:r w:rsidRPr="006E7436">
        <w:rPr>
          <w:rFonts w:ascii="Ebrima" w:hAnsi="Ebrima"/>
          <w:sz w:val="20"/>
          <w:szCs w:val="20"/>
        </w:rPr>
        <w:t>0</w:t>
      </w:r>
      <w:r w:rsidR="00C71EB2" w:rsidRPr="006E7436">
        <w:rPr>
          <w:rFonts w:ascii="Ebrima" w:hAnsi="Ebrima"/>
          <w:sz w:val="20"/>
          <w:szCs w:val="20"/>
        </w:rPr>
        <w:t>2</w:t>
      </w:r>
      <w:r w:rsidR="00D536C5" w:rsidRPr="006E7436">
        <w:rPr>
          <w:rFonts w:ascii="Ebrima" w:hAnsi="Ebrima"/>
          <w:sz w:val="20"/>
          <w:szCs w:val="20"/>
        </w:rPr>
        <w:t>1</w:t>
      </w:r>
      <w:r w:rsidRPr="006E7436">
        <w:rPr>
          <w:rFonts w:ascii="Ebrima" w:hAnsi="Ebrima"/>
          <w:sz w:val="20"/>
          <w:szCs w:val="20"/>
        </w:rPr>
        <w:t>,</w:t>
      </w:r>
      <w:r w:rsidR="00D536C5" w:rsidRPr="006E7436">
        <w:rPr>
          <w:rFonts w:ascii="Ebrima" w:hAnsi="Ebrima"/>
          <w:sz w:val="20"/>
          <w:szCs w:val="20"/>
        </w:rPr>
        <w:t xml:space="preserve"> não tendo nenhum novo contrato a ser incluído na norma mencionada, ficando apenas os </w:t>
      </w:r>
      <w:r w:rsidR="00C71EB2" w:rsidRPr="006E7436">
        <w:rPr>
          <w:rFonts w:ascii="Ebrima" w:hAnsi="Ebrima"/>
          <w:sz w:val="20"/>
          <w:szCs w:val="20"/>
        </w:rPr>
        <w:t>dois</w:t>
      </w:r>
      <w:r w:rsidR="00F94276" w:rsidRPr="006E7436">
        <w:rPr>
          <w:rFonts w:ascii="Ebrima" w:hAnsi="Ebrima"/>
          <w:sz w:val="20"/>
          <w:szCs w:val="20"/>
        </w:rPr>
        <w:t xml:space="preserve"> </w:t>
      </w:r>
      <w:r w:rsidRPr="006E7436">
        <w:rPr>
          <w:rFonts w:ascii="Ebrima" w:hAnsi="Ebrima"/>
          <w:sz w:val="20"/>
          <w:szCs w:val="20"/>
        </w:rPr>
        <w:t>contratos de arredamento</w:t>
      </w:r>
      <w:r w:rsidR="008C7259" w:rsidRPr="006E7436">
        <w:rPr>
          <w:rFonts w:ascii="Ebrima" w:hAnsi="Ebrima"/>
          <w:sz w:val="20"/>
          <w:szCs w:val="20"/>
        </w:rPr>
        <w:t xml:space="preserve"> superiores a 12 meses</w:t>
      </w:r>
      <w:r w:rsidR="00D536C5" w:rsidRPr="006E7436">
        <w:rPr>
          <w:rFonts w:ascii="Ebrima" w:hAnsi="Ebrima"/>
          <w:sz w:val="20"/>
          <w:szCs w:val="20"/>
        </w:rPr>
        <w:t xml:space="preserve"> que foram </w:t>
      </w:r>
      <w:r w:rsidR="00823EC4" w:rsidRPr="006E7436">
        <w:rPr>
          <w:rFonts w:ascii="Ebrima" w:hAnsi="Ebrima"/>
          <w:sz w:val="20"/>
          <w:szCs w:val="20"/>
        </w:rPr>
        <w:t xml:space="preserve">mantidos </w:t>
      </w:r>
      <w:r w:rsidR="008051F9">
        <w:rPr>
          <w:rFonts w:ascii="Ebrima" w:hAnsi="Ebrima"/>
          <w:sz w:val="20"/>
          <w:szCs w:val="20"/>
        </w:rPr>
        <w:t>até 3</w:t>
      </w:r>
      <w:r w:rsidR="00241269">
        <w:rPr>
          <w:rFonts w:ascii="Ebrima" w:hAnsi="Ebrima"/>
          <w:sz w:val="20"/>
          <w:szCs w:val="20"/>
        </w:rPr>
        <w:t>0</w:t>
      </w:r>
      <w:r w:rsidR="008051F9">
        <w:rPr>
          <w:rFonts w:ascii="Ebrima" w:hAnsi="Ebrima"/>
          <w:sz w:val="20"/>
          <w:szCs w:val="20"/>
        </w:rPr>
        <w:t>/0</w:t>
      </w:r>
      <w:r w:rsidR="003129FE">
        <w:rPr>
          <w:rFonts w:ascii="Ebrima" w:hAnsi="Ebrima"/>
          <w:sz w:val="20"/>
          <w:szCs w:val="20"/>
        </w:rPr>
        <w:t>9</w:t>
      </w:r>
      <w:r w:rsidR="008051F9">
        <w:rPr>
          <w:rFonts w:ascii="Ebrima" w:hAnsi="Ebrima"/>
          <w:sz w:val="20"/>
          <w:szCs w:val="20"/>
        </w:rPr>
        <w:t>/2022</w:t>
      </w:r>
      <w:r w:rsidR="008C7259" w:rsidRPr="006E7436">
        <w:rPr>
          <w:rFonts w:ascii="Ebrima" w:hAnsi="Ebrima"/>
          <w:sz w:val="20"/>
          <w:szCs w:val="20"/>
        </w:rPr>
        <w:t xml:space="preserve">. Os contratos vigentes se referem </w:t>
      </w:r>
      <w:r w:rsidR="00ED72EE" w:rsidRPr="006E7436">
        <w:rPr>
          <w:rFonts w:ascii="Ebrima" w:hAnsi="Ebrima"/>
          <w:sz w:val="20"/>
          <w:szCs w:val="20"/>
        </w:rPr>
        <w:t xml:space="preserve">a arrendamento </w:t>
      </w:r>
      <w:r w:rsidRPr="006E7436">
        <w:rPr>
          <w:rFonts w:ascii="Ebrima" w:hAnsi="Ebrima"/>
          <w:sz w:val="20"/>
          <w:szCs w:val="20"/>
        </w:rPr>
        <w:t>de imóveis</w:t>
      </w:r>
      <w:r w:rsidR="00737F56" w:rsidRPr="006E7436">
        <w:rPr>
          <w:rFonts w:ascii="Ebrima" w:hAnsi="Ebrima"/>
          <w:sz w:val="20"/>
          <w:szCs w:val="20"/>
        </w:rPr>
        <w:t xml:space="preserve"> para uso administrativo</w:t>
      </w:r>
      <w:r w:rsidRPr="006E7436">
        <w:rPr>
          <w:rFonts w:ascii="Ebrima" w:hAnsi="Ebrima"/>
          <w:sz w:val="20"/>
          <w:szCs w:val="20"/>
        </w:rPr>
        <w:t>.</w:t>
      </w:r>
    </w:p>
    <w:p w14:paraId="25CBB5D9" w14:textId="77777777" w:rsidR="00367A42" w:rsidRPr="006E7436" w:rsidRDefault="00367A42" w:rsidP="00367A42">
      <w:pPr>
        <w:pStyle w:val="PargrafodaLista"/>
        <w:spacing w:line="288" w:lineRule="auto"/>
        <w:ind w:left="360"/>
        <w:jc w:val="both"/>
        <w:rPr>
          <w:rFonts w:ascii="Ebrima" w:hAnsi="Ebrima"/>
          <w:b/>
          <w:sz w:val="20"/>
          <w:szCs w:val="20"/>
        </w:rPr>
      </w:pPr>
    </w:p>
    <w:p w14:paraId="0745F256" w14:textId="7FB80DAD" w:rsidR="00367A42" w:rsidRPr="006E7436" w:rsidRDefault="00367A42"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Fornecedores</w:t>
      </w:r>
    </w:p>
    <w:p w14:paraId="5B57229C" w14:textId="77777777" w:rsidR="003F1A04" w:rsidRPr="006E7436" w:rsidRDefault="003F1A04" w:rsidP="001373E5">
      <w:pPr>
        <w:pStyle w:val="PargrafodaLista"/>
        <w:spacing w:line="288" w:lineRule="auto"/>
        <w:ind w:left="360"/>
        <w:jc w:val="both"/>
        <w:rPr>
          <w:rFonts w:ascii="Ebrima" w:hAnsi="Ebrima"/>
          <w:b/>
          <w:sz w:val="20"/>
          <w:szCs w:val="20"/>
        </w:rPr>
      </w:pPr>
    </w:p>
    <w:p w14:paraId="38D792F0"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São demonstrados pelos valores conhecidos ou calculáveis, acrescidos, quando aplicável, dos correspondentes encargos e variações monetárias auferidas/incorridas, que são apropriados em despesas e receitas financeiras. As obrigações são classificadas em (i) Circulantes, quando os prazos estabelecidos ou esperados situem-se no curso do exercício subsequente à data do balanço patrimonial; e (</w:t>
      </w:r>
      <w:proofErr w:type="spellStart"/>
      <w:r w:rsidRPr="006E7436">
        <w:rPr>
          <w:rFonts w:ascii="Ebrima" w:hAnsi="Ebrima"/>
          <w:sz w:val="20"/>
          <w:szCs w:val="20"/>
        </w:rPr>
        <w:t>ii</w:t>
      </w:r>
      <w:proofErr w:type="spellEnd"/>
      <w:r w:rsidRPr="006E7436">
        <w:rPr>
          <w:rFonts w:ascii="Ebrima" w:hAnsi="Ebrima"/>
          <w:sz w:val="20"/>
          <w:szCs w:val="20"/>
        </w:rPr>
        <w:t xml:space="preserve">) Não </w:t>
      </w:r>
      <w:r w:rsidR="00083BCB" w:rsidRPr="006E7436">
        <w:rPr>
          <w:rFonts w:ascii="Ebrima" w:hAnsi="Ebrima"/>
          <w:sz w:val="20"/>
          <w:szCs w:val="20"/>
        </w:rPr>
        <w:t>C</w:t>
      </w:r>
      <w:r w:rsidRPr="006E7436">
        <w:rPr>
          <w:rFonts w:ascii="Ebrima" w:hAnsi="Ebrima"/>
          <w:sz w:val="20"/>
          <w:szCs w:val="20"/>
        </w:rPr>
        <w:t>irculantes, quando os prazos estabelecidos ou esperados situem-se após o término do exercício subsequente à data do balanço patrimonial.</w:t>
      </w:r>
    </w:p>
    <w:p w14:paraId="412CD9FA" w14:textId="77777777" w:rsidR="008D61B7" w:rsidRPr="006E7436" w:rsidRDefault="008D61B7" w:rsidP="001373E5">
      <w:pPr>
        <w:pStyle w:val="PargrafodaLista"/>
        <w:spacing w:line="288" w:lineRule="auto"/>
        <w:ind w:left="360"/>
        <w:jc w:val="both"/>
        <w:rPr>
          <w:rFonts w:ascii="Ebrima" w:hAnsi="Ebrima"/>
          <w:b/>
          <w:sz w:val="20"/>
          <w:szCs w:val="20"/>
        </w:rPr>
      </w:pPr>
    </w:p>
    <w:p w14:paraId="70B32F06" w14:textId="77777777" w:rsidR="00E40EB1" w:rsidRPr="006E7436" w:rsidRDefault="00E40EB1"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Provisões para </w:t>
      </w:r>
      <w:r w:rsidR="0069093F" w:rsidRPr="006E7436">
        <w:rPr>
          <w:rFonts w:ascii="Ebrima" w:hAnsi="Ebrima"/>
          <w:b/>
          <w:sz w:val="20"/>
          <w:szCs w:val="20"/>
        </w:rPr>
        <w:t>R</w:t>
      </w:r>
      <w:r w:rsidRPr="006E7436">
        <w:rPr>
          <w:rFonts w:ascii="Ebrima" w:hAnsi="Ebrima"/>
          <w:b/>
          <w:sz w:val="20"/>
          <w:szCs w:val="20"/>
        </w:rPr>
        <w:t xml:space="preserve">iscos </w:t>
      </w:r>
      <w:r w:rsidR="0069093F" w:rsidRPr="006E7436">
        <w:rPr>
          <w:rFonts w:ascii="Ebrima" w:hAnsi="Ebrima"/>
          <w:b/>
          <w:sz w:val="20"/>
          <w:szCs w:val="20"/>
        </w:rPr>
        <w:t>T</w:t>
      </w:r>
      <w:r w:rsidRPr="006E7436">
        <w:rPr>
          <w:rFonts w:ascii="Ebrima" w:hAnsi="Ebrima"/>
          <w:b/>
          <w:sz w:val="20"/>
          <w:szCs w:val="20"/>
        </w:rPr>
        <w:t xml:space="preserve">rabalhistas, </w:t>
      </w:r>
      <w:r w:rsidR="0069093F" w:rsidRPr="006E7436">
        <w:rPr>
          <w:rFonts w:ascii="Ebrima" w:hAnsi="Ebrima"/>
          <w:b/>
          <w:sz w:val="20"/>
          <w:szCs w:val="20"/>
        </w:rPr>
        <w:t>F</w:t>
      </w:r>
      <w:r w:rsidRPr="006E7436">
        <w:rPr>
          <w:rFonts w:ascii="Ebrima" w:hAnsi="Ebrima"/>
          <w:b/>
          <w:sz w:val="20"/>
          <w:szCs w:val="20"/>
        </w:rPr>
        <w:t xml:space="preserve">iscais e </w:t>
      </w:r>
      <w:r w:rsidR="0069093F" w:rsidRPr="006E7436">
        <w:rPr>
          <w:rFonts w:ascii="Ebrima" w:hAnsi="Ebrima"/>
          <w:b/>
          <w:sz w:val="20"/>
          <w:szCs w:val="20"/>
        </w:rPr>
        <w:t>C</w:t>
      </w:r>
      <w:r w:rsidRPr="006E7436">
        <w:rPr>
          <w:rFonts w:ascii="Ebrima" w:hAnsi="Ebrima"/>
          <w:b/>
          <w:sz w:val="20"/>
          <w:szCs w:val="20"/>
        </w:rPr>
        <w:t>íveis</w:t>
      </w:r>
    </w:p>
    <w:p w14:paraId="251FE5E7" w14:textId="77777777" w:rsidR="00E40EB1" w:rsidRPr="006E7436" w:rsidRDefault="00E40EB1" w:rsidP="001373E5">
      <w:pPr>
        <w:pStyle w:val="PargrafodaLista"/>
        <w:spacing w:line="288" w:lineRule="auto"/>
        <w:ind w:left="360"/>
        <w:jc w:val="both"/>
        <w:rPr>
          <w:rFonts w:ascii="Ebrima" w:hAnsi="Ebrima"/>
          <w:b/>
          <w:sz w:val="20"/>
          <w:szCs w:val="20"/>
        </w:rPr>
      </w:pPr>
    </w:p>
    <w:p w14:paraId="53C397F9" w14:textId="77777777"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definidas com base em avaliação e qualificação dos riscos cuja perda é considerada provável, conforme o CPC 25 – Provisões, Passivos Contingentes e Ativos Contingentes. Essa avaliação é suportada pelo julgamento da Procuradoria Jurídica da Companhia, considerando as jurisprudências, as decisões em instâncias iniciais e superiores, o histórico de eventuais acordos e decisões, a experiência de seus assessores jurídicos, bem como outros aspectos aplicáveis.</w:t>
      </w:r>
    </w:p>
    <w:p w14:paraId="11AA091F" w14:textId="77777777" w:rsidR="00E40EB1" w:rsidRPr="006E7436" w:rsidRDefault="00E40EB1" w:rsidP="001373E5">
      <w:pPr>
        <w:spacing w:after="0" w:line="288" w:lineRule="auto"/>
        <w:jc w:val="both"/>
        <w:rPr>
          <w:rFonts w:ascii="Ebrima" w:hAnsi="Ebrima"/>
          <w:sz w:val="20"/>
          <w:szCs w:val="20"/>
        </w:rPr>
      </w:pPr>
    </w:p>
    <w:p w14:paraId="432C9FB0" w14:textId="77777777" w:rsidR="005B04E7" w:rsidRPr="006E7436" w:rsidRDefault="005B04E7"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lastRenderedPageBreak/>
        <w:t xml:space="preserve">Demais </w:t>
      </w:r>
      <w:r w:rsidR="0069093F" w:rsidRPr="006E7436">
        <w:rPr>
          <w:rFonts w:ascii="Ebrima" w:hAnsi="Ebrima"/>
          <w:b/>
          <w:sz w:val="20"/>
          <w:szCs w:val="20"/>
        </w:rPr>
        <w:t>A</w:t>
      </w:r>
      <w:r w:rsidRPr="006E7436">
        <w:rPr>
          <w:rFonts w:ascii="Ebrima" w:hAnsi="Ebrima"/>
          <w:b/>
          <w:sz w:val="20"/>
          <w:szCs w:val="20"/>
        </w:rPr>
        <w:t xml:space="preserve">tivos e </w:t>
      </w:r>
      <w:r w:rsidR="0069093F" w:rsidRPr="006E7436">
        <w:rPr>
          <w:rFonts w:ascii="Ebrima" w:hAnsi="Ebrima"/>
          <w:b/>
          <w:sz w:val="20"/>
          <w:szCs w:val="20"/>
        </w:rPr>
        <w:t>P</w:t>
      </w:r>
      <w:r w:rsidRPr="006E7436">
        <w:rPr>
          <w:rFonts w:ascii="Ebrima" w:hAnsi="Ebrima"/>
          <w:b/>
          <w:sz w:val="20"/>
          <w:szCs w:val="20"/>
        </w:rPr>
        <w:t xml:space="preserve">assivos </w:t>
      </w:r>
      <w:r w:rsidR="0069093F" w:rsidRPr="006E7436">
        <w:rPr>
          <w:rFonts w:ascii="Ebrima" w:hAnsi="Ebrima"/>
          <w:b/>
          <w:sz w:val="20"/>
          <w:szCs w:val="20"/>
        </w:rPr>
        <w:t>C</w:t>
      </w:r>
      <w:r w:rsidRPr="006E7436">
        <w:rPr>
          <w:rFonts w:ascii="Ebrima" w:hAnsi="Ebrima"/>
          <w:b/>
          <w:sz w:val="20"/>
          <w:szCs w:val="20"/>
        </w:rPr>
        <w:t xml:space="preserve">irculantes e </w:t>
      </w:r>
      <w:proofErr w:type="gramStart"/>
      <w:r w:rsidRPr="006E7436">
        <w:rPr>
          <w:rFonts w:ascii="Ebrima" w:hAnsi="Ebrima"/>
          <w:b/>
          <w:sz w:val="20"/>
          <w:szCs w:val="20"/>
        </w:rPr>
        <w:t xml:space="preserve">não </w:t>
      </w:r>
      <w:r w:rsidR="0069093F" w:rsidRPr="006E7436">
        <w:rPr>
          <w:rFonts w:ascii="Ebrima" w:hAnsi="Ebrima"/>
          <w:b/>
          <w:sz w:val="20"/>
          <w:szCs w:val="20"/>
        </w:rPr>
        <w:t>C</w:t>
      </w:r>
      <w:r w:rsidRPr="006E7436">
        <w:rPr>
          <w:rFonts w:ascii="Ebrima" w:hAnsi="Ebrima"/>
          <w:b/>
          <w:sz w:val="20"/>
          <w:szCs w:val="20"/>
        </w:rPr>
        <w:t>irculantes</w:t>
      </w:r>
      <w:proofErr w:type="gramEnd"/>
    </w:p>
    <w:p w14:paraId="21F6E9F9" w14:textId="77777777" w:rsidR="005B04E7" w:rsidRPr="006E7436" w:rsidRDefault="005B04E7" w:rsidP="001373E5">
      <w:pPr>
        <w:pStyle w:val="PargrafodaLista"/>
        <w:spacing w:line="288" w:lineRule="auto"/>
        <w:ind w:left="360"/>
        <w:jc w:val="both"/>
        <w:rPr>
          <w:rFonts w:ascii="Ebrima" w:hAnsi="Ebrima"/>
          <w:b/>
          <w:sz w:val="20"/>
          <w:szCs w:val="20"/>
        </w:rPr>
      </w:pPr>
    </w:p>
    <w:p w14:paraId="187AB06E" w14:textId="77777777" w:rsidR="005B04E7" w:rsidRPr="006E7436" w:rsidRDefault="005B04E7" w:rsidP="001373E5">
      <w:pPr>
        <w:spacing w:after="0" w:line="288" w:lineRule="auto"/>
        <w:jc w:val="both"/>
        <w:rPr>
          <w:rFonts w:ascii="Ebrima" w:hAnsi="Ebrima"/>
          <w:sz w:val="20"/>
          <w:szCs w:val="20"/>
        </w:rPr>
      </w:pPr>
      <w:r w:rsidRPr="006E7436">
        <w:rPr>
          <w:rFonts w:ascii="Ebrima" w:hAnsi="Ebrima"/>
          <w:sz w:val="20"/>
          <w:szCs w:val="20"/>
        </w:rPr>
        <w:t>Os demais ativos são registrados pelo custo de aquisição, reduzidos de provisão para ajuste ao valor recuperável, quando aplicável. As demais obrigações são registradas pelos valores conhecidos ou calculáveis, acrescidos, quando aplicável, dos correspondentes encargos e variações monetárias incorridas.</w:t>
      </w:r>
    </w:p>
    <w:p w14:paraId="645E00E9" w14:textId="77777777" w:rsidR="005D13D5" w:rsidRPr="006E7436" w:rsidRDefault="005D13D5" w:rsidP="001373E5">
      <w:pPr>
        <w:spacing w:after="0" w:line="288" w:lineRule="auto"/>
        <w:jc w:val="both"/>
        <w:rPr>
          <w:rFonts w:ascii="Ebrima" w:hAnsi="Ebrima"/>
          <w:sz w:val="20"/>
          <w:szCs w:val="20"/>
        </w:rPr>
      </w:pPr>
    </w:p>
    <w:p w14:paraId="0555C709" w14:textId="77777777" w:rsidR="00E40EB1" w:rsidRPr="006E7436" w:rsidRDefault="00E40EB1" w:rsidP="001373E5">
      <w:pPr>
        <w:pStyle w:val="PargrafodaLista"/>
        <w:numPr>
          <w:ilvl w:val="1"/>
          <w:numId w:val="5"/>
        </w:numPr>
        <w:spacing w:line="288" w:lineRule="auto"/>
        <w:jc w:val="both"/>
        <w:rPr>
          <w:rFonts w:ascii="Ebrima" w:hAnsi="Ebrima"/>
          <w:b/>
          <w:bCs/>
          <w:sz w:val="20"/>
          <w:szCs w:val="20"/>
        </w:rPr>
      </w:pPr>
      <w:r w:rsidRPr="006E7436">
        <w:rPr>
          <w:rFonts w:ascii="Ebrima" w:hAnsi="Ebrima" w:cs="Cordia New"/>
          <w:b/>
          <w:bCs/>
          <w:sz w:val="20"/>
          <w:szCs w:val="20"/>
        </w:rPr>
        <w:t xml:space="preserve">Receita de </w:t>
      </w:r>
      <w:r w:rsidR="0069093F" w:rsidRPr="006E7436">
        <w:rPr>
          <w:rFonts w:ascii="Ebrima" w:hAnsi="Ebrima" w:cs="Cordia New"/>
          <w:b/>
          <w:bCs/>
          <w:sz w:val="20"/>
          <w:szCs w:val="20"/>
        </w:rPr>
        <w:t>C</w:t>
      </w:r>
      <w:r w:rsidRPr="006E7436">
        <w:rPr>
          <w:rFonts w:ascii="Ebrima" w:hAnsi="Ebrima" w:cs="Cordia New"/>
          <w:b/>
          <w:bCs/>
          <w:sz w:val="20"/>
          <w:szCs w:val="20"/>
        </w:rPr>
        <w:t xml:space="preserve">ontrato com </w:t>
      </w:r>
      <w:r w:rsidR="0069093F" w:rsidRPr="006E7436">
        <w:rPr>
          <w:rFonts w:ascii="Ebrima" w:hAnsi="Ebrima" w:cs="Cordia New"/>
          <w:b/>
          <w:bCs/>
          <w:sz w:val="20"/>
          <w:szCs w:val="20"/>
        </w:rPr>
        <w:t>C</w:t>
      </w:r>
      <w:r w:rsidRPr="006E7436">
        <w:rPr>
          <w:rFonts w:ascii="Ebrima" w:hAnsi="Ebrima" w:cs="Cordia New"/>
          <w:b/>
          <w:bCs/>
          <w:sz w:val="20"/>
          <w:szCs w:val="20"/>
        </w:rPr>
        <w:t>liente</w:t>
      </w:r>
    </w:p>
    <w:p w14:paraId="46C15652" w14:textId="77777777" w:rsidR="00E40EB1" w:rsidRPr="006E7436" w:rsidRDefault="00E40EB1" w:rsidP="001373E5">
      <w:pPr>
        <w:pStyle w:val="PargrafodaLista"/>
        <w:spacing w:line="288" w:lineRule="auto"/>
        <w:ind w:left="360"/>
        <w:jc w:val="both"/>
        <w:rPr>
          <w:rFonts w:ascii="Ebrima" w:hAnsi="Ebrima"/>
          <w:b/>
          <w:bCs/>
          <w:sz w:val="20"/>
          <w:szCs w:val="20"/>
        </w:rPr>
      </w:pPr>
    </w:p>
    <w:p w14:paraId="02196E85" w14:textId="77777777" w:rsidR="00E40EB1" w:rsidRPr="006E7436" w:rsidRDefault="00E40EB1" w:rsidP="001373E5">
      <w:pPr>
        <w:spacing w:after="0" w:line="288" w:lineRule="auto"/>
        <w:jc w:val="both"/>
        <w:rPr>
          <w:rFonts w:ascii="Ebrima" w:hAnsi="Ebrima"/>
          <w:bCs/>
          <w:sz w:val="20"/>
          <w:szCs w:val="20"/>
        </w:rPr>
      </w:pPr>
      <w:r w:rsidRPr="006E7436">
        <w:rPr>
          <w:rFonts w:ascii="Ebrima" w:hAnsi="Ebrima" w:cs="Cordia New"/>
          <w:bCs/>
          <w:sz w:val="20"/>
          <w:szCs w:val="20"/>
        </w:rPr>
        <w:t>O CPC 47 – Receita de Contrato com Cliente</w:t>
      </w:r>
      <w:r w:rsidRPr="006E7436">
        <w:rPr>
          <w:rFonts w:ascii="Ebrima" w:hAnsi="Ebrima"/>
          <w:bCs/>
          <w:sz w:val="20"/>
          <w:szCs w:val="20"/>
        </w:rPr>
        <w:t xml:space="preserve"> estabeleceu</w:t>
      </w:r>
      <w:r w:rsidRPr="006E7436">
        <w:rPr>
          <w:rFonts w:ascii="Ebrima" w:hAnsi="Ebrima" w:cs="Cordia New"/>
          <w:bCs/>
          <w:sz w:val="20"/>
          <w:szCs w:val="20"/>
        </w:rPr>
        <w:t xml:space="preserve"> que o reconhecimento de receita seja feito de modo a retratar a</w:t>
      </w:r>
      <w:r w:rsidRPr="006E7436">
        <w:rPr>
          <w:rFonts w:ascii="Ebrima" w:hAnsi="Ebrima"/>
          <w:bCs/>
          <w:sz w:val="20"/>
          <w:szCs w:val="20"/>
        </w:rPr>
        <w:t xml:space="preserve"> </w:t>
      </w:r>
      <w:r w:rsidRPr="006E7436">
        <w:rPr>
          <w:rFonts w:ascii="Ebrima" w:hAnsi="Ebrima" w:cs="Cordia New"/>
          <w:bCs/>
          <w:sz w:val="20"/>
          <w:szCs w:val="20"/>
        </w:rPr>
        <w:t>transferência de bens ou serviços para o cliente por um montante que reflita a</w:t>
      </w:r>
      <w:r w:rsidRPr="006E7436">
        <w:rPr>
          <w:rFonts w:ascii="Ebrima" w:hAnsi="Ebrima"/>
          <w:bCs/>
          <w:sz w:val="20"/>
          <w:szCs w:val="20"/>
        </w:rPr>
        <w:t xml:space="preserve"> </w:t>
      </w:r>
      <w:r w:rsidRPr="006E7436">
        <w:rPr>
          <w:rFonts w:ascii="Ebrima" w:hAnsi="Ebrima" w:cs="Cordia New"/>
          <w:bCs/>
          <w:sz w:val="20"/>
          <w:szCs w:val="20"/>
        </w:rPr>
        <w:t>expectativa da Companhia de ter em troca os direitos desses bens ou serviços</w:t>
      </w:r>
      <w:r w:rsidRPr="006E7436">
        <w:rPr>
          <w:rFonts w:ascii="Ebrima" w:hAnsi="Ebrima"/>
          <w:bCs/>
          <w:sz w:val="20"/>
          <w:szCs w:val="20"/>
        </w:rPr>
        <w:t>. No caso da Hemobrás, a obrigação de desempenho está prevista no contrato assinado com o Ministério da Saúde que prevê a aquisição de medicamentos recombinantes. A receita foi reconhecida integralmente em data específica no momento da saída para a entrega, na qual houve a transferência de controle do bem para o cliente.</w:t>
      </w:r>
    </w:p>
    <w:p w14:paraId="24B198EB" w14:textId="77777777" w:rsidR="0006081B" w:rsidRPr="006E7436" w:rsidRDefault="0006081B" w:rsidP="001373E5">
      <w:pPr>
        <w:spacing w:after="0" w:line="288" w:lineRule="auto"/>
        <w:jc w:val="both"/>
        <w:rPr>
          <w:rFonts w:ascii="Ebrima" w:hAnsi="Ebrima"/>
          <w:sz w:val="20"/>
          <w:szCs w:val="20"/>
        </w:rPr>
      </w:pPr>
    </w:p>
    <w:p w14:paraId="4C44367B" w14:textId="77777777" w:rsidR="00F154F1" w:rsidRPr="006E7436" w:rsidRDefault="00ED72EE" w:rsidP="001373E5">
      <w:pPr>
        <w:pStyle w:val="PargrafodaLista"/>
        <w:numPr>
          <w:ilvl w:val="1"/>
          <w:numId w:val="5"/>
        </w:numPr>
        <w:spacing w:line="288" w:lineRule="auto"/>
        <w:jc w:val="both"/>
        <w:rPr>
          <w:rFonts w:ascii="Ebrima" w:hAnsi="Ebrima"/>
          <w:sz w:val="20"/>
          <w:szCs w:val="20"/>
        </w:rPr>
      </w:pPr>
      <w:r w:rsidRPr="006E7436">
        <w:rPr>
          <w:rFonts w:ascii="Ebrima" w:hAnsi="Ebrima"/>
          <w:b/>
          <w:sz w:val="20"/>
          <w:szCs w:val="20"/>
        </w:rPr>
        <w:t>T</w:t>
      </w:r>
      <w:r w:rsidR="00F154F1" w:rsidRPr="006E7436">
        <w:rPr>
          <w:rFonts w:ascii="Ebrima" w:hAnsi="Ebrima"/>
          <w:b/>
          <w:sz w:val="20"/>
          <w:szCs w:val="20"/>
        </w:rPr>
        <w:t xml:space="preserve">ributos sobre o </w:t>
      </w:r>
      <w:r w:rsidR="0069093F" w:rsidRPr="006E7436">
        <w:rPr>
          <w:rFonts w:ascii="Ebrima" w:hAnsi="Ebrima"/>
          <w:b/>
          <w:sz w:val="20"/>
          <w:szCs w:val="20"/>
        </w:rPr>
        <w:t>L</w:t>
      </w:r>
      <w:r w:rsidR="003C3A76" w:rsidRPr="006E7436">
        <w:rPr>
          <w:rFonts w:ascii="Ebrima" w:hAnsi="Ebrima"/>
          <w:b/>
          <w:sz w:val="20"/>
          <w:szCs w:val="20"/>
        </w:rPr>
        <w:t>ucro</w:t>
      </w:r>
    </w:p>
    <w:p w14:paraId="6FEAE59F" w14:textId="77777777" w:rsidR="00AC49C8" w:rsidRPr="006E7436" w:rsidRDefault="00AC49C8" w:rsidP="001373E5">
      <w:pPr>
        <w:pStyle w:val="PargrafodaLista"/>
        <w:spacing w:line="288" w:lineRule="auto"/>
        <w:ind w:left="360"/>
        <w:jc w:val="both"/>
        <w:rPr>
          <w:rFonts w:ascii="Ebrima" w:hAnsi="Ebrima"/>
          <w:sz w:val="20"/>
          <w:szCs w:val="20"/>
        </w:rPr>
      </w:pPr>
    </w:p>
    <w:p w14:paraId="2177F5E8" w14:textId="77777777" w:rsidR="00113130" w:rsidRPr="006E7436" w:rsidRDefault="00ED72EE" w:rsidP="001373E5">
      <w:pPr>
        <w:spacing w:after="0" w:line="288" w:lineRule="auto"/>
        <w:jc w:val="both"/>
        <w:rPr>
          <w:rFonts w:ascii="Ebrima" w:hAnsi="Ebrima"/>
          <w:sz w:val="20"/>
          <w:szCs w:val="20"/>
        </w:rPr>
      </w:pPr>
      <w:r w:rsidRPr="006E7436">
        <w:rPr>
          <w:rFonts w:ascii="Ebrima" w:hAnsi="Ebrima"/>
          <w:sz w:val="20"/>
          <w:szCs w:val="20"/>
        </w:rPr>
        <w:t xml:space="preserve">O CPC 32 – Tributos sobre o Lucro estabeleceu </w:t>
      </w:r>
      <w:r w:rsidR="00D24FB3" w:rsidRPr="006E7436">
        <w:rPr>
          <w:rFonts w:ascii="Ebrima" w:hAnsi="Ebrima"/>
          <w:sz w:val="20"/>
          <w:szCs w:val="20"/>
        </w:rPr>
        <w:t>como aplicar os requisitos de reconhecimento e mensuração d</w:t>
      </w:r>
      <w:r w:rsidR="00735A05" w:rsidRPr="006E7436">
        <w:rPr>
          <w:rFonts w:ascii="Ebrima" w:hAnsi="Ebrima"/>
          <w:sz w:val="20"/>
          <w:szCs w:val="20"/>
        </w:rPr>
        <w:t>e</w:t>
      </w:r>
      <w:r w:rsidR="00D24FB3" w:rsidRPr="006E7436">
        <w:rPr>
          <w:rFonts w:ascii="Ebrima" w:hAnsi="Ebrima"/>
          <w:sz w:val="20"/>
          <w:szCs w:val="20"/>
        </w:rPr>
        <w:t xml:space="preserve"> </w:t>
      </w:r>
      <w:r w:rsidR="00F154F1" w:rsidRPr="006E7436">
        <w:rPr>
          <w:rFonts w:ascii="Ebrima" w:hAnsi="Ebrima"/>
          <w:sz w:val="20"/>
          <w:szCs w:val="20"/>
        </w:rPr>
        <w:t xml:space="preserve">quando há incerteza sobre os tratamentos de tributos sobre o lucro, no reconhecimento e </w:t>
      </w:r>
      <w:r w:rsidR="00735A05" w:rsidRPr="006E7436">
        <w:rPr>
          <w:rFonts w:ascii="Ebrima" w:hAnsi="Ebrima"/>
          <w:sz w:val="20"/>
          <w:szCs w:val="20"/>
        </w:rPr>
        <w:t xml:space="preserve">na </w:t>
      </w:r>
      <w:r w:rsidR="00F154F1" w:rsidRPr="006E7436">
        <w:rPr>
          <w:rFonts w:ascii="Ebrima" w:hAnsi="Ebrima"/>
          <w:sz w:val="20"/>
          <w:szCs w:val="20"/>
        </w:rPr>
        <w:t>mensuração de seu tributo corrente ou diferido, com base no lucro tribut</w:t>
      </w:r>
      <w:r w:rsidR="00ED54E2" w:rsidRPr="006E7436">
        <w:rPr>
          <w:rFonts w:ascii="Ebrima" w:hAnsi="Ebrima"/>
          <w:sz w:val="20"/>
          <w:szCs w:val="20"/>
        </w:rPr>
        <w:t>ável</w:t>
      </w:r>
      <w:r w:rsidR="00F154F1" w:rsidRPr="006E7436">
        <w:rPr>
          <w:rFonts w:ascii="Ebrima" w:hAnsi="Ebrima"/>
          <w:sz w:val="20"/>
          <w:szCs w:val="20"/>
        </w:rPr>
        <w:t>.</w:t>
      </w:r>
    </w:p>
    <w:p w14:paraId="1221838D" w14:textId="77777777" w:rsidR="00F154F1" w:rsidRPr="006E7436" w:rsidRDefault="00F154F1" w:rsidP="001373E5">
      <w:pPr>
        <w:spacing w:after="0" w:line="288" w:lineRule="auto"/>
        <w:jc w:val="both"/>
        <w:rPr>
          <w:rFonts w:ascii="Ebrima" w:hAnsi="Ebrima"/>
          <w:sz w:val="20"/>
          <w:szCs w:val="20"/>
        </w:rPr>
      </w:pPr>
    </w:p>
    <w:p w14:paraId="2AC06987" w14:textId="2825D1B2"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As interpretações apresentadas consideram que a </w:t>
      </w:r>
      <w:r w:rsidR="00D24FB3" w:rsidRPr="006E7436">
        <w:rPr>
          <w:rFonts w:ascii="Ebrima" w:hAnsi="Ebrima"/>
          <w:sz w:val="20"/>
          <w:szCs w:val="20"/>
        </w:rPr>
        <w:t>Hemobrás</w:t>
      </w:r>
      <w:r w:rsidRPr="006E7436">
        <w:rPr>
          <w:rFonts w:ascii="Ebrima" w:hAnsi="Ebrima"/>
          <w:sz w:val="20"/>
          <w:szCs w:val="20"/>
        </w:rPr>
        <w:t xml:space="preserve"> deve utilizar</w:t>
      </w:r>
      <w:r w:rsidR="00ED54E2" w:rsidRPr="006E7436">
        <w:rPr>
          <w:rFonts w:ascii="Ebrima" w:hAnsi="Ebrima"/>
          <w:sz w:val="20"/>
          <w:szCs w:val="20"/>
        </w:rPr>
        <w:t xml:space="preserve"> em</w:t>
      </w:r>
      <w:r w:rsidRPr="006E7436">
        <w:rPr>
          <w:rFonts w:ascii="Ebrima" w:hAnsi="Ebrima"/>
          <w:sz w:val="20"/>
          <w:szCs w:val="20"/>
        </w:rPr>
        <w:t xml:space="preserve"> seu julgamento </w:t>
      </w:r>
      <w:r w:rsidR="0070241E" w:rsidRPr="006E7436">
        <w:rPr>
          <w:rFonts w:ascii="Ebrima" w:hAnsi="Ebrima"/>
          <w:sz w:val="20"/>
          <w:szCs w:val="20"/>
        </w:rPr>
        <w:t>o estabelecido no CPC 32</w:t>
      </w:r>
      <w:r w:rsidRPr="006E7436">
        <w:rPr>
          <w:rFonts w:ascii="Ebrima" w:hAnsi="Ebrima"/>
          <w:sz w:val="20"/>
          <w:szCs w:val="20"/>
        </w:rPr>
        <w:t>.</w:t>
      </w:r>
      <w:r w:rsidR="00D24FB3" w:rsidRPr="006E7436">
        <w:rPr>
          <w:rFonts w:ascii="Ebrima" w:hAnsi="Ebrima"/>
          <w:sz w:val="20"/>
          <w:szCs w:val="20"/>
        </w:rPr>
        <w:t xml:space="preserve"> </w:t>
      </w:r>
      <w:r w:rsidR="00282177">
        <w:rPr>
          <w:rFonts w:ascii="Ebrima" w:hAnsi="Ebrima"/>
          <w:sz w:val="20"/>
          <w:szCs w:val="20"/>
        </w:rPr>
        <w:t xml:space="preserve">No </w:t>
      </w:r>
      <w:r w:rsidR="003129FE">
        <w:rPr>
          <w:rFonts w:ascii="Ebrima" w:hAnsi="Ebrima"/>
          <w:sz w:val="20"/>
          <w:szCs w:val="20"/>
        </w:rPr>
        <w:t>terceiro</w:t>
      </w:r>
      <w:r w:rsidR="00282177">
        <w:rPr>
          <w:rFonts w:ascii="Ebrima" w:hAnsi="Ebrima"/>
          <w:sz w:val="20"/>
          <w:szCs w:val="20"/>
        </w:rPr>
        <w:t xml:space="preserve"> trimestre de 2022</w:t>
      </w:r>
      <w:r w:rsidR="00D24FB3" w:rsidRPr="006E7436">
        <w:rPr>
          <w:rFonts w:ascii="Ebrima" w:hAnsi="Ebrima"/>
          <w:sz w:val="20"/>
          <w:szCs w:val="20"/>
        </w:rPr>
        <w:t xml:space="preserve">, </w:t>
      </w:r>
      <w:r w:rsidRPr="006E7436">
        <w:rPr>
          <w:rFonts w:ascii="Ebrima" w:hAnsi="Ebrima"/>
          <w:sz w:val="20"/>
          <w:szCs w:val="20"/>
        </w:rPr>
        <w:t xml:space="preserve">a </w:t>
      </w:r>
      <w:r w:rsidR="00D24FB3" w:rsidRPr="006E7436">
        <w:rPr>
          <w:rFonts w:ascii="Ebrima" w:hAnsi="Ebrima"/>
          <w:sz w:val="20"/>
          <w:szCs w:val="20"/>
        </w:rPr>
        <w:t>Hemobrás</w:t>
      </w:r>
      <w:r w:rsidRPr="006E7436">
        <w:rPr>
          <w:rFonts w:ascii="Ebrima" w:hAnsi="Ebrima"/>
          <w:sz w:val="20"/>
          <w:szCs w:val="20"/>
        </w:rPr>
        <w:t xml:space="preserve"> concluiu que não há contabilização de posições incertas sobre os tributos sobre o lucro.</w:t>
      </w:r>
    </w:p>
    <w:p w14:paraId="5323F678" w14:textId="25B32978" w:rsidR="00A23DE7" w:rsidRPr="006E7436" w:rsidRDefault="00A23DE7" w:rsidP="001373E5">
      <w:pPr>
        <w:spacing w:after="0" w:line="288" w:lineRule="auto"/>
        <w:jc w:val="both"/>
        <w:rPr>
          <w:rFonts w:ascii="Ebrima" w:hAnsi="Ebrima"/>
          <w:sz w:val="20"/>
          <w:szCs w:val="20"/>
        </w:rPr>
      </w:pPr>
    </w:p>
    <w:p w14:paraId="329D2773" w14:textId="67132E86" w:rsidR="009E61F4"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Ajuste a </w:t>
      </w:r>
      <w:r w:rsidR="00C542E9">
        <w:rPr>
          <w:rFonts w:ascii="Ebrima" w:hAnsi="Ebrima"/>
          <w:b/>
          <w:sz w:val="20"/>
          <w:szCs w:val="20"/>
        </w:rPr>
        <w:t>V</w:t>
      </w:r>
      <w:r w:rsidRPr="006E7436">
        <w:rPr>
          <w:rFonts w:ascii="Ebrima" w:hAnsi="Ebrima"/>
          <w:b/>
          <w:sz w:val="20"/>
          <w:szCs w:val="20"/>
        </w:rPr>
        <w:t xml:space="preserve">alor </w:t>
      </w:r>
      <w:r w:rsidR="00C542E9">
        <w:rPr>
          <w:rFonts w:ascii="Ebrima" w:hAnsi="Ebrima"/>
          <w:b/>
          <w:sz w:val="20"/>
          <w:szCs w:val="20"/>
        </w:rPr>
        <w:t>P</w:t>
      </w:r>
      <w:r w:rsidRPr="006E7436">
        <w:rPr>
          <w:rFonts w:ascii="Ebrima" w:hAnsi="Ebrima"/>
          <w:b/>
          <w:sz w:val="20"/>
          <w:szCs w:val="20"/>
        </w:rPr>
        <w:t>resente</w:t>
      </w:r>
    </w:p>
    <w:p w14:paraId="501BD3B4" w14:textId="5695774E" w:rsidR="00A23DE7" w:rsidRPr="006E7436" w:rsidRDefault="00A23DE7" w:rsidP="00A23DE7">
      <w:pPr>
        <w:pStyle w:val="PargrafodaLista"/>
        <w:tabs>
          <w:tab w:val="left" w:pos="-749"/>
        </w:tabs>
        <w:spacing w:line="288" w:lineRule="auto"/>
        <w:ind w:left="360"/>
        <w:jc w:val="both"/>
        <w:rPr>
          <w:rFonts w:ascii="Ebrima" w:hAnsi="Ebrima"/>
          <w:b/>
          <w:sz w:val="20"/>
          <w:szCs w:val="20"/>
        </w:rPr>
      </w:pPr>
    </w:p>
    <w:p w14:paraId="3F0EE026" w14:textId="3CA048D4"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A Companhia efetua avaliação dos seus ativos e passivos financeiros para identificar a ocorrência da aplicabilidade do ajuste ao valor presente. Os ativos adquiridos através de contratos de arrendamento mercantil (quando aplicável) são ajustados a valor presente.</w:t>
      </w:r>
    </w:p>
    <w:p w14:paraId="6C16C3C8" w14:textId="4061B688" w:rsidR="00A23DE7" w:rsidRPr="006E7436" w:rsidRDefault="00A23DE7" w:rsidP="00A23DE7">
      <w:pPr>
        <w:spacing w:after="0" w:line="288" w:lineRule="auto"/>
        <w:jc w:val="both"/>
        <w:rPr>
          <w:rFonts w:ascii="Ebrima" w:hAnsi="Ebrima"/>
          <w:sz w:val="20"/>
          <w:szCs w:val="20"/>
        </w:rPr>
      </w:pPr>
    </w:p>
    <w:p w14:paraId="7FA46861" w14:textId="4DDF13A3"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 xml:space="preserve">Na Companhia o ajuste a valor presente é aplicado nas operações de arrendamento mercantil (Direito de Uso de Ativos) conforme CPC 06 (R2) – Operações de Arrendamento Mercantil. Não há na avaliação da Companhia, nenhum outro ativo e passivo registrado em </w:t>
      </w:r>
      <w:r w:rsidR="00282177">
        <w:rPr>
          <w:rFonts w:ascii="Ebrima" w:hAnsi="Ebrima"/>
          <w:sz w:val="20"/>
          <w:szCs w:val="20"/>
        </w:rPr>
        <w:t>3</w:t>
      </w:r>
      <w:r w:rsidR="00241269">
        <w:rPr>
          <w:rFonts w:ascii="Ebrima" w:hAnsi="Ebrima"/>
          <w:sz w:val="20"/>
          <w:szCs w:val="20"/>
        </w:rPr>
        <w:t>0</w:t>
      </w:r>
      <w:r w:rsidR="00282177">
        <w:rPr>
          <w:rFonts w:ascii="Ebrima" w:hAnsi="Ebrima"/>
          <w:sz w:val="20"/>
          <w:szCs w:val="20"/>
        </w:rPr>
        <w:t xml:space="preserve"> de </w:t>
      </w:r>
      <w:r w:rsidR="003129FE">
        <w:rPr>
          <w:rFonts w:ascii="Ebrima" w:hAnsi="Ebrima"/>
          <w:sz w:val="20"/>
          <w:szCs w:val="20"/>
        </w:rPr>
        <w:t>setembro</w:t>
      </w:r>
      <w:r w:rsidR="00282177">
        <w:rPr>
          <w:rFonts w:ascii="Ebrima" w:hAnsi="Ebrima"/>
          <w:sz w:val="20"/>
          <w:szCs w:val="20"/>
        </w:rPr>
        <w:t xml:space="preserve"> de 2022 e </w:t>
      </w:r>
      <w:r w:rsidRPr="006E7436">
        <w:rPr>
          <w:rFonts w:ascii="Ebrima" w:hAnsi="Ebrima"/>
          <w:sz w:val="20"/>
          <w:szCs w:val="20"/>
        </w:rPr>
        <w:t>31 de dezembro de 20</w:t>
      </w:r>
      <w:r w:rsidR="00367A42" w:rsidRPr="006E7436">
        <w:rPr>
          <w:rFonts w:ascii="Ebrima" w:hAnsi="Ebrima"/>
          <w:sz w:val="20"/>
          <w:szCs w:val="20"/>
        </w:rPr>
        <w:t>2</w:t>
      </w:r>
      <w:r w:rsidR="00D536C5" w:rsidRPr="006E7436">
        <w:rPr>
          <w:rFonts w:ascii="Ebrima" w:hAnsi="Ebrima"/>
          <w:sz w:val="20"/>
          <w:szCs w:val="20"/>
        </w:rPr>
        <w:t>1</w:t>
      </w:r>
      <w:r w:rsidRPr="006E7436">
        <w:rPr>
          <w:rFonts w:ascii="Ebrima" w:hAnsi="Ebrima"/>
          <w:sz w:val="20"/>
          <w:szCs w:val="20"/>
        </w:rPr>
        <w:t xml:space="preserve"> sujeito ao ajuste a valor presente</w:t>
      </w:r>
      <w:r w:rsidR="00D536C5" w:rsidRPr="006E7436">
        <w:rPr>
          <w:rFonts w:ascii="Ebrima" w:hAnsi="Ebrima"/>
          <w:sz w:val="20"/>
          <w:szCs w:val="20"/>
        </w:rPr>
        <w:t>.</w:t>
      </w:r>
    </w:p>
    <w:p w14:paraId="3852B041" w14:textId="57407ACA" w:rsidR="00A23DE7" w:rsidRPr="006E7436" w:rsidRDefault="00A23DE7" w:rsidP="00A23DE7">
      <w:pPr>
        <w:spacing w:after="0" w:line="288" w:lineRule="auto"/>
        <w:jc w:val="both"/>
        <w:rPr>
          <w:rFonts w:ascii="Ebrima" w:hAnsi="Ebrima"/>
          <w:sz w:val="20"/>
          <w:szCs w:val="20"/>
        </w:rPr>
      </w:pPr>
    </w:p>
    <w:p w14:paraId="02B420DD" w14:textId="1FA1DFBB" w:rsidR="00A23DE7"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Demonstração do Valor Adicionado – DVA</w:t>
      </w:r>
    </w:p>
    <w:p w14:paraId="51FF4496"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48F71837" w14:textId="77777777"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Hemobrás elaborou as Demonstrações</w:t>
      </w:r>
      <w:r w:rsidRPr="006E7436">
        <w:rPr>
          <w:rFonts w:ascii="Ebrima" w:hAnsi="Ebrima"/>
          <w:sz w:val="20"/>
          <w:szCs w:val="20"/>
        </w:rPr>
        <w:t xml:space="preserve"> do </w:t>
      </w:r>
      <w:r w:rsidR="00AD10C1" w:rsidRPr="006E7436">
        <w:rPr>
          <w:rFonts w:ascii="Ebrima" w:hAnsi="Ebrima"/>
          <w:sz w:val="20"/>
          <w:szCs w:val="20"/>
        </w:rPr>
        <w:t>V</w:t>
      </w:r>
      <w:r w:rsidR="004A3C8E" w:rsidRPr="006E7436">
        <w:rPr>
          <w:rFonts w:ascii="Ebrima" w:hAnsi="Ebrima"/>
          <w:sz w:val="20"/>
          <w:szCs w:val="20"/>
        </w:rPr>
        <w:t xml:space="preserve">alor </w:t>
      </w:r>
      <w:r w:rsidR="00AD10C1" w:rsidRPr="006E7436">
        <w:rPr>
          <w:rFonts w:ascii="Ebrima" w:hAnsi="Ebrima"/>
          <w:sz w:val="20"/>
          <w:szCs w:val="20"/>
        </w:rPr>
        <w:t>A</w:t>
      </w:r>
      <w:r w:rsidR="004A3C8E" w:rsidRPr="006E7436">
        <w:rPr>
          <w:rFonts w:ascii="Ebrima" w:hAnsi="Ebrima"/>
          <w:sz w:val="20"/>
          <w:szCs w:val="20"/>
        </w:rPr>
        <w:t xml:space="preserve">dicionado </w:t>
      </w:r>
      <w:r w:rsidRPr="006E7436">
        <w:rPr>
          <w:rFonts w:ascii="Ebrima" w:hAnsi="Ebrima"/>
          <w:sz w:val="20"/>
          <w:szCs w:val="20"/>
        </w:rPr>
        <w:t xml:space="preserve">– DVA </w:t>
      </w:r>
      <w:r w:rsidR="0070241E" w:rsidRPr="006E7436">
        <w:rPr>
          <w:rFonts w:ascii="Ebrima" w:hAnsi="Ebrima"/>
          <w:sz w:val="20"/>
          <w:szCs w:val="20"/>
        </w:rPr>
        <w:t xml:space="preserve">nos termos do pronunciamento técnico </w:t>
      </w:r>
      <w:r w:rsidRPr="006E7436">
        <w:rPr>
          <w:rFonts w:ascii="Ebrima" w:hAnsi="Ebrima"/>
          <w:sz w:val="20"/>
          <w:szCs w:val="20"/>
        </w:rPr>
        <w:t xml:space="preserve">CPC 09 – Demonstração do Valor Adicionado. O </w:t>
      </w:r>
      <w:proofErr w:type="spellStart"/>
      <w:r w:rsidR="006F46CE" w:rsidRPr="006E7436">
        <w:rPr>
          <w:rFonts w:ascii="Ebrima" w:hAnsi="Ebrima"/>
          <w:i/>
          <w:sz w:val="20"/>
          <w:szCs w:val="20"/>
        </w:rPr>
        <w:t>International</w:t>
      </w:r>
      <w:proofErr w:type="spellEnd"/>
      <w:r w:rsidR="006F46CE" w:rsidRPr="006E7436">
        <w:rPr>
          <w:rFonts w:ascii="Ebrima" w:hAnsi="Ebrima"/>
          <w:i/>
          <w:sz w:val="20"/>
          <w:szCs w:val="20"/>
        </w:rPr>
        <w:t xml:space="preserve"> Financial </w:t>
      </w:r>
      <w:proofErr w:type="spellStart"/>
      <w:r w:rsidR="006F46CE" w:rsidRPr="006E7436">
        <w:rPr>
          <w:rFonts w:ascii="Ebrima" w:hAnsi="Ebrima"/>
          <w:i/>
          <w:sz w:val="20"/>
          <w:szCs w:val="20"/>
        </w:rPr>
        <w:t>Reporting</w:t>
      </w:r>
      <w:proofErr w:type="spellEnd"/>
      <w:r w:rsidR="006F46CE" w:rsidRPr="006E7436">
        <w:rPr>
          <w:rFonts w:ascii="Ebrima" w:hAnsi="Ebrima"/>
          <w:i/>
          <w:sz w:val="20"/>
          <w:szCs w:val="20"/>
        </w:rPr>
        <w:t xml:space="preserve"> Standards</w:t>
      </w:r>
      <w:r w:rsidR="006F46CE" w:rsidRPr="006E7436">
        <w:rPr>
          <w:rFonts w:ascii="Ebrima" w:hAnsi="Ebrima"/>
          <w:sz w:val="20"/>
          <w:szCs w:val="20"/>
        </w:rPr>
        <w:t xml:space="preserve"> </w:t>
      </w:r>
      <w:r w:rsidR="00B570C1" w:rsidRPr="006E7436">
        <w:rPr>
          <w:rFonts w:ascii="Ebrima" w:hAnsi="Ebrima"/>
          <w:sz w:val="20"/>
          <w:szCs w:val="20"/>
        </w:rPr>
        <w:t>–</w:t>
      </w:r>
      <w:r w:rsidR="00475C4D" w:rsidRPr="006E7436">
        <w:rPr>
          <w:rFonts w:ascii="Ebrima" w:hAnsi="Ebrima"/>
          <w:sz w:val="20"/>
          <w:szCs w:val="20"/>
        </w:rPr>
        <w:t xml:space="preserve"> </w:t>
      </w:r>
      <w:r w:rsidRPr="006E7436">
        <w:rPr>
          <w:rFonts w:ascii="Ebrima" w:hAnsi="Ebrima"/>
          <w:sz w:val="20"/>
          <w:szCs w:val="20"/>
        </w:rPr>
        <w:t>IFRS não exige a apresentação des</w:t>
      </w:r>
      <w:r w:rsidR="00C81D23" w:rsidRPr="006E7436">
        <w:rPr>
          <w:rFonts w:ascii="Ebrima" w:hAnsi="Ebrima"/>
          <w:sz w:val="20"/>
          <w:szCs w:val="20"/>
        </w:rPr>
        <w:t>s</w:t>
      </w:r>
      <w:r w:rsidRPr="006E7436">
        <w:rPr>
          <w:rFonts w:ascii="Ebrima" w:hAnsi="Ebrima"/>
          <w:sz w:val="20"/>
          <w:szCs w:val="20"/>
        </w:rPr>
        <w:t>a demonstração</w:t>
      </w:r>
      <w:r w:rsidR="007E75BE" w:rsidRPr="006E7436">
        <w:rPr>
          <w:rFonts w:ascii="Ebrima" w:hAnsi="Ebrima"/>
          <w:sz w:val="20"/>
          <w:szCs w:val="20"/>
        </w:rPr>
        <w:t xml:space="preserve">, mas </w:t>
      </w:r>
      <w:r w:rsidR="00C81D23" w:rsidRPr="006E7436">
        <w:rPr>
          <w:rFonts w:ascii="Ebrima" w:hAnsi="Ebrima"/>
          <w:sz w:val="20"/>
          <w:szCs w:val="20"/>
        </w:rPr>
        <w:t>e</w:t>
      </w:r>
      <w:r w:rsidR="00D14DC5" w:rsidRPr="006E7436">
        <w:rPr>
          <w:rFonts w:ascii="Ebrima" w:hAnsi="Ebrima"/>
          <w:sz w:val="20"/>
          <w:szCs w:val="20"/>
        </w:rPr>
        <w:t>l</w:t>
      </w:r>
      <w:r w:rsidR="00C81D23" w:rsidRPr="006E7436">
        <w:rPr>
          <w:rFonts w:ascii="Ebrima" w:hAnsi="Ebrima"/>
          <w:sz w:val="20"/>
          <w:szCs w:val="20"/>
        </w:rPr>
        <w:t xml:space="preserve">a </w:t>
      </w:r>
      <w:r w:rsidR="009A1BD5" w:rsidRPr="006E7436">
        <w:rPr>
          <w:rFonts w:ascii="Ebrima" w:hAnsi="Ebrima"/>
          <w:sz w:val="20"/>
          <w:szCs w:val="20"/>
        </w:rPr>
        <w:t xml:space="preserve">é </w:t>
      </w:r>
      <w:r w:rsidRPr="006E7436">
        <w:rPr>
          <w:rFonts w:ascii="Ebrima" w:hAnsi="Ebrima"/>
          <w:sz w:val="20"/>
          <w:szCs w:val="20"/>
        </w:rPr>
        <w:t xml:space="preserve">apresentada como parte adicional desta </w:t>
      </w:r>
      <w:r w:rsidR="00C14926" w:rsidRPr="006E7436">
        <w:rPr>
          <w:rFonts w:ascii="Ebrima" w:hAnsi="Ebrima"/>
          <w:sz w:val="20"/>
          <w:szCs w:val="20"/>
        </w:rPr>
        <w:t>Companhia</w:t>
      </w:r>
      <w:r w:rsidRPr="006E7436">
        <w:rPr>
          <w:rFonts w:ascii="Ebrima" w:hAnsi="Ebrima"/>
          <w:sz w:val="20"/>
          <w:szCs w:val="20"/>
        </w:rPr>
        <w:t>.</w:t>
      </w:r>
    </w:p>
    <w:p w14:paraId="4A68DB22" w14:textId="77777777" w:rsidR="009E61F4" w:rsidRPr="006E7436" w:rsidRDefault="009E61F4" w:rsidP="001373E5">
      <w:pPr>
        <w:tabs>
          <w:tab w:val="left" w:pos="9923"/>
        </w:tabs>
        <w:spacing w:after="0" w:line="288" w:lineRule="auto"/>
        <w:jc w:val="both"/>
        <w:rPr>
          <w:rFonts w:ascii="Ebrima" w:hAnsi="Ebrima"/>
          <w:sz w:val="20"/>
          <w:szCs w:val="20"/>
        </w:rPr>
      </w:pPr>
    </w:p>
    <w:p w14:paraId="33AB896F" w14:textId="77777777"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lastRenderedPageBreak/>
        <w:t>Es</w:t>
      </w:r>
      <w:r w:rsidR="009A1BD5" w:rsidRPr="006E7436">
        <w:rPr>
          <w:rFonts w:ascii="Ebrima" w:hAnsi="Ebrima"/>
          <w:sz w:val="20"/>
          <w:szCs w:val="20"/>
        </w:rPr>
        <w:t>s</w:t>
      </w:r>
      <w:r w:rsidRPr="006E7436">
        <w:rPr>
          <w:rFonts w:ascii="Ebrima" w:hAnsi="Ebrima"/>
          <w:sz w:val="20"/>
          <w:szCs w:val="20"/>
        </w:rPr>
        <w:t xml:space="preserve">as demonstrações têm como objetivo apresentar informações relativas à riqueza criada pela </w:t>
      </w:r>
      <w:r w:rsidR="00C14926" w:rsidRPr="006E7436">
        <w:rPr>
          <w:rFonts w:ascii="Ebrima" w:hAnsi="Ebrima"/>
          <w:sz w:val="20"/>
          <w:szCs w:val="20"/>
        </w:rPr>
        <w:t>Companhia</w:t>
      </w:r>
      <w:r w:rsidRPr="006E7436">
        <w:rPr>
          <w:rFonts w:ascii="Ebrima" w:hAnsi="Ebrima"/>
          <w:sz w:val="20"/>
          <w:szCs w:val="20"/>
        </w:rPr>
        <w:t xml:space="preserve"> e </w:t>
      </w:r>
      <w:r w:rsidR="003656A1" w:rsidRPr="006E7436">
        <w:rPr>
          <w:rFonts w:ascii="Ebrima" w:hAnsi="Ebrima"/>
          <w:sz w:val="20"/>
          <w:szCs w:val="20"/>
        </w:rPr>
        <w:t xml:space="preserve">à </w:t>
      </w:r>
      <w:r w:rsidRPr="006E7436">
        <w:rPr>
          <w:rFonts w:ascii="Ebrima" w:hAnsi="Ebrima"/>
          <w:sz w:val="20"/>
          <w:szCs w:val="20"/>
        </w:rPr>
        <w:t>forma como tais riquezas foram distribuídas.</w:t>
      </w:r>
    </w:p>
    <w:p w14:paraId="56C4383F" w14:textId="77777777" w:rsidR="009E61F4" w:rsidRPr="006E7436" w:rsidRDefault="009E61F4" w:rsidP="001373E5">
      <w:pPr>
        <w:tabs>
          <w:tab w:val="left" w:pos="9923"/>
        </w:tabs>
        <w:spacing w:after="0" w:line="288" w:lineRule="auto"/>
        <w:jc w:val="both"/>
        <w:rPr>
          <w:rFonts w:ascii="Ebrima" w:hAnsi="Ebrima"/>
          <w:sz w:val="20"/>
          <w:szCs w:val="20"/>
        </w:rPr>
      </w:pPr>
    </w:p>
    <w:p w14:paraId="40AEA952" w14:textId="77777777" w:rsidR="009E61F4" w:rsidRPr="006E7436" w:rsidRDefault="009E61F4"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Moeda </w:t>
      </w:r>
      <w:r w:rsidR="0069093F" w:rsidRPr="006E7436">
        <w:rPr>
          <w:rFonts w:ascii="Ebrima" w:hAnsi="Ebrima"/>
          <w:b/>
          <w:sz w:val="20"/>
          <w:szCs w:val="20"/>
        </w:rPr>
        <w:t>E</w:t>
      </w:r>
      <w:r w:rsidR="009A1BD5" w:rsidRPr="006E7436">
        <w:rPr>
          <w:rFonts w:ascii="Ebrima" w:hAnsi="Ebrima"/>
          <w:b/>
          <w:sz w:val="20"/>
          <w:szCs w:val="20"/>
        </w:rPr>
        <w:t>strangeira</w:t>
      </w:r>
    </w:p>
    <w:p w14:paraId="07A27FDE"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0010094C" w14:textId="53850DAF"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A</w:t>
      </w:r>
      <w:r w:rsidRPr="006E7436">
        <w:rPr>
          <w:rFonts w:ascii="Ebrima" w:hAnsi="Ebrima"/>
          <w:sz w:val="20"/>
          <w:szCs w:val="20"/>
        </w:rPr>
        <w:t xml:space="preserve">dministração da </w:t>
      </w:r>
      <w:r w:rsidR="00C14926" w:rsidRPr="006E7436">
        <w:rPr>
          <w:rFonts w:ascii="Ebrima" w:hAnsi="Ebrima"/>
          <w:sz w:val="20"/>
          <w:szCs w:val="20"/>
        </w:rPr>
        <w:t>Companhia</w:t>
      </w:r>
      <w:r w:rsidRPr="006E7436">
        <w:rPr>
          <w:rFonts w:ascii="Ebrima" w:hAnsi="Ebrima"/>
          <w:sz w:val="20"/>
          <w:szCs w:val="20"/>
        </w:rPr>
        <w:t xml:space="preserve"> adotou </w:t>
      </w:r>
      <w:r w:rsidR="00965841" w:rsidRPr="006E7436">
        <w:rPr>
          <w:rFonts w:ascii="Ebrima" w:hAnsi="Ebrima"/>
          <w:sz w:val="20"/>
          <w:szCs w:val="20"/>
        </w:rPr>
        <w:t>o real como</w:t>
      </w:r>
      <w:r w:rsidRPr="006E7436">
        <w:rPr>
          <w:rFonts w:ascii="Ebrima" w:hAnsi="Ebrima"/>
          <w:sz w:val="20"/>
          <w:szCs w:val="20"/>
        </w:rPr>
        <w:t xml:space="preserve"> sua moeda funcional</w:t>
      </w:r>
      <w:r w:rsidR="006D764E" w:rsidRPr="006E7436">
        <w:rPr>
          <w:rFonts w:ascii="Ebrima" w:hAnsi="Ebrima"/>
          <w:sz w:val="20"/>
          <w:szCs w:val="20"/>
        </w:rPr>
        <w:t>,</w:t>
      </w:r>
      <w:r w:rsidRPr="006E7436">
        <w:rPr>
          <w:rFonts w:ascii="Ebrima" w:hAnsi="Ebrima"/>
          <w:sz w:val="20"/>
          <w:szCs w:val="20"/>
        </w:rPr>
        <w:t xml:space="preserve"> de acordo com as normas descritas no CPC 02 </w:t>
      </w:r>
      <w:r w:rsidR="00A03F0F" w:rsidRPr="006E7436">
        <w:rPr>
          <w:rFonts w:ascii="Ebrima" w:hAnsi="Ebrima"/>
          <w:sz w:val="20"/>
          <w:szCs w:val="20"/>
        </w:rPr>
        <w:t xml:space="preserve">(R2) </w:t>
      </w:r>
      <w:r w:rsidRPr="006E7436">
        <w:rPr>
          <w:rFonts w:ascii="Ebrima" w:hAnsi="Ebrima"/>
          <w:sz w:val="20"/>
          <w:szCs w:val="20"/>
        </w:rPr>
        <w:t>– Efeitos nas Mudanças nas Taxas de Câmbio e Conversão d</w:t>
      </w:r>
      <w:r w:rsidR="004D4B6F" w:rsidRPr="006E7436">
        <w:rPr>
          <w:rFonts w:ascii="Ebrima" w:hAnsi="Ebrima"/>
          <w:sz w:val="20"/>
          <w:szCs w:val="20"/>
        </w:rPr>
        <w:t>e</w:t>
      </w:r>
      <w:r w:rsidRPr="006E7436">
        <w:rPr>
          <w:rFonts w:ascii="Ebrima" w:hAnsi="Ebrima"/>
          <w:sz w:val="20"/>
          <w:szCs w:val="20"/>
        </w:rPr>
        <w:t xml:space="preserve"> </w:t>
      </w:r>
      <w:r w:rsidR="00A406B3" w:rsidRPr="006E7436">
        <w:rPr>
          <w:rFonts w:ascii="Ebrima" w:hAnsi="Ebrima"/>
          <w:sz w:val="20"/>
          <w:szCs w:val="20"/>
        </w:rPr>
        <w:t>Demonstrações Financeiras</w:t>
      </w:r>
      <w:r w:rsidRPr="006E7436">
        <w:rPr>
          <w:rFonts w:ascii="Ebrima" w:hAnsi="Ebrima"/>
          <w:sz w:val="20"/>
          <w:szCs w:val="20"/>
        </w:rPr>
        <w:t>. Transações em moeda estrangeira, isto é, todas aquelas não realizadas na moeda funcional, são convertidas pela taxa de câmbio da data de cada transação.</w:t>
      </w:r>
    </w:p>
    <w:p w14:paraId="02414B15" w14:textId="77777777" w:rsidR="009E61F4" w:rsidRPr="006E7436" w:rsidRDefault="009E61F4" w:rsidP="001373E5">
      <w:pPr>
        <w:spacing w:after="0" w:line="288" w:lineRule="auto"/>
        <w:jc w:val="both"/>
        <w:rPr>
          <w:rFonts w:ascii="Ebrima" w:hAnsi="Ebrima"/>
          <w:sz w:val="20"/>
          <w:szCs w:val="20"/>
        </w:rPr>
      </w:pPr>
    </w:p>
    <w:p w14:paraId="1DEA0706" w14:textId="77777777" w:rsidR="009E61F4"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Ativos e passivos monetários em moeda estrangeira são convertidos para a moeda funcional pela taxa de câmbio na data do fechamento. Os ganhos e as perdas de variações nas taxas de câmbio sobre os ativos e os passivos monetários são reconhecidos nas demonstrações de resultados. Ativos e passivos não monetários adquiridos ou contratados em moeda estrangeira, quando aplicável, são convertidos com base nas taxas de câmbio </w:t>
      </w:r>
      <w:r w:rsidR="00993A22" w:rsidRPr="006E7436">
        <w:rPr>
          <w:rFonts w:ascii="Ebrima" w:hAnsi="Ebrima"/>
          <w:sz w:val="20"/>
          <w:szCs w:val="20"/>
        </w:rPr>
        <w:t>n</w:t>
      </w:r>
      <w:r w:rsidRPr="006E7436">
        <w:rPr>
          <w:rFonts w:ascii="Ebrima" w:hAnsi="Ebrima"/>
          <w:sz w:val="20"/>
          <w:szCs w:val="20"/>
        </w:rPr>
        <w:t>as datas d</w:t>
      </w:r>
      <w:r w:rsidR="000D2D4E" w:rsidRPr="006E7436">
        <w:rPr>
          <w:rFonts w:ascii="Ebrima" w:hAnsi="Ebrima"/>
          <w:sz w:val="20"/>
          <w:szCs w:val="20"/>
        </w:rPr>
        <w:t>as</w:t>
      </w:r>
      <w:r w:rsidRPr="006E7436">
        <w:rPr>
          <w:rFonts w:ascii="Ebrima" w:hAnsi="Ebrima"/>
          <w:sz w:val="20"/>
          <w:szCs w:val="20"/>
        </w:rPr>
        <w:t xml:space="preserve"> transações ou nas datas de avaliação </w:t>
      </w:r>
      <w:r w:rsidR="000D2D4E" w:rsidRPr="006E7436">
        <w:rPr>
          <w:rFonts w:ascii="Ebrima" w:hAnsi="Ebrima"/>
          <w:sz w:val="20"/>
          <w:szCs w:val="20"/>
        </w:rPr>
        <w:t>d</w:t>
      </w:r>
      <w:r w:rsidRPr="006E7436">
        <w:rPr>
          <w:rFonts w:ascii="Ebrima" w:hAnsi="Ebrima"/>
          <w:sz w:val="20"/>
          <w:szCs w:val="20"/>
        </w:rPr>
        <w:t>o valor justo</w:t>
      </w:r>
      <w:r w:rsidR="000D2D4E" w:rsidRPr="006E7436">
        <w:rPr>
          <w:rFonts w:ascii="Ebrima" w:hAnsi="Ebrima"/>
          <w:sz w:val="20"/>
          <w:szCs w:val="20"/>
        </w:rPr>
        <w:t>,</w:t>
      </w:r>
      <w:r w:rsidRPr="006E7436">
        <w:rPr>
          <w:rFonts w:ascii="Ebrima" w:hAnsi="Ebrima"/>
          <w:sz w:val="20"/>
          <w:szCs w:val="20"/>
        </w:rPr>
        <w:t xml:space="preserve"> quando este é utilizado.</w:t>
      </w:r>
    </w:p>
    <w:p w14:paraId="027E8882" w14:textId="77777777" w:rsidR="00AC49C8" w:rsidRPr="006E7436" w:rsidRDefault="00AC49C8" w:rsidP="001373E5">
      <w:pPr>
        <w:pStyle w:val="PargrafodaLista"/>
        <w:keepNext/>
        <w:tabs>
          <w:tab w:val="left" w:pos="-749"/>
        </w:tabs>
        <w:spacing w:line="288" w:lineRule="auto"/>
        <w:ind w:left="360"/>
        <w:jc w:val="both"/>
        <w:outlineLvl w:val="0"/>
        <w:rPr>
          <w:rFonts w:ascii="Ebrima" w:eastAsia="Times New Roman" w:hAnsi="Ebrima"/>
          <w:b/>
          <w:bCs/>
          <w:sz w:val="20"/>
          <w:szCs w:val="20"/>
        </w:rPr>
      </w:pPr>
    </w:p>
    <w:p w14:paraId="2E3C9C6B" w14:textId="77777777" w:rsidR="00345E7F" w:rsidRPr="006E7436" w:rsidRDefault="009A69BA" w:rsidP="00F73F7F">
      <w:pPr>
        <w:keepNext/>
        <w:keepLines/>
        <w:numPr>
          <w:ilvl w:val="0"/>
          <w:numId w:val="5"/>
        </w:numPr>
        <w:spacing w:after="0" w:line="288" w:lineRule="auto"/>
        <w:jc w:val="both"/>
        <w:outlineLvl w:val="0"/>
        <w:rPr>
          <w:rFonts w:ascii="Ebrima" w:hAnsi="Ebrima"/>
          <w:sz w:val="20"/>
          <w:szCs w:val="20"/>
        </w:rPr>
      </w:pPr>
      <w:bookmarkStart w:id="3" w:name="_Toc443061585"/>
      <w:bookmarkStart w:id="4" w:name="_Toc443646930"/>
      <w:r w:rsidRPr="006E7436">
        <w:rPr>
          <w:rFonts w:ascii="Ebrima" w:eastAsia="Times New Roman" w:hAnsi="Ebrima"/>
          <w:b/>
          <w:bCs/>
          <w:sz w:val="20"/>
          <w:szCs w:val="20"/>
        </w:rPr>
        <w:t>CAIXA E EQUIVALENTES DE CAIXA</w:t>
      </w:r>
      <w:bookmarkEnd w:id="3"/>
      <w:bookmarkEnd w:id="4"/>
    </w:p>
    <w:p w14:paraId="66497E13" w14:textId="1E23D154" w:rsidR="0081639A" w:rsidRPr="006E7436" w:rsidRDefault="0081639A" w:rsidP="00F73F7F">
      <w:pPr>
        <w:keepNext/>
        <w:keepLines/>
        <w:spacing w:after="0" w:line="288" w:lineRule="auto"/>
        <w:jc w:val="both"/>
        <w:outlineLvl w:val="0"/>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3319"/>
        <w:gridCol w:w="1623"/>
        <w:gridCol w:w="1195"/>
        <w:gridCol w:w="1337"/>
        <w:gridCol w:w="880"/>
        <w:gridCol w:w="1284"/>
      </w:tblGrid>
      <w:tr w:rsidR="00416405" w:rsidRPr="00416405" w14:paraId="02A5F8F5" w14:textId="77777777" w:rsidTr="00416405">
        <w:trPr>
          <w:trHeight w:val="300"/>
        </w:trPr>
        <w:tc>
          <w:tcPr>
            <w:tcW w:w="1727" w:type="pct"/>
            <w:tcBorders>
              <w:top w:val="nil"/>
              <w:left w:val="nil"/>
              <w:bottom w:val="nil"/>
              <w:right w:val="nil"/>
            </w:tcBorders>
            <w:shd w:val="clear" w:color="auto" w:fill="auto"/>
            <w:vAlign w:val="center"/>
            <w:hideMark/>
          </w:tcPr>
          <w:p w14:paraId="1804F27B" w14:textId="77777777" w:rsidR="00416405" w:rsidRPr="00416405" w:rsidRDefault="00416405" w:rsidP="00416405">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10D70B7D" w14:textId="77777777" w:rsidR="00416405" w:rsidRPr="00416405" w:rsidRDefault="00416405" w:rsidP="00416405">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24E073BB" w14:textId="77777777" w:rsidR="00416405" w:rsidRPr="00416405" w:rsidRDefault="00416405" w:rsidP="0041640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1C4A50C" w14:textId="77777777" w:rsidR="00416405" w:rsidRPr="00416405" w:rsidRDefault="00416405" w:rsidP="00416405">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7FFCAE93" w14:textId="77777777" w:rsidR="00416405" w:rsidRPr="00416405" w:rsidRDefault="00416405" w:rsidP="00416405">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1BC228DA" w14:textId="77777777" w:rsidR="00416405" w:rsidRPr="00416405" w:rsidRDefault="00416405" w:rsidP="00416405">
            <w:pPr>
              <w:spacing w:after="0" w:line="240" w:lineRule="auto"/>
              <w:jc w:val="right"/>
              <w:rPr>
                <w:rFonts w:eastAsia="Times New Roman" w:cs="Calibri"/>
                <w:color w:val="000000"/>
                <w:lang w:eastAsia="pt-BR"/>
              </w:rPr>
            </w:pPr>
            <w:r w:rsidRPr="00416405">
              <w:rPr>
                <w:rFonts w:eastAsia="Times New Roman" w:cs="Calibri"/>
                <w:color w:val="000000"/>
                <w:lang w:eastAsia="pt-BR"/>
              </w:rPr>
              <w:t>R$ 1</w:t>
            </w:r>
          </w:p>
        </w:tc>
      </w:tr>
      <w:tr w:rsidR="00416405" w:rsidRPr="00416405" w14:paraId="26DA953D" w14:textId="77777777" w:rsidTr="00416405">
        <w:trPr>
          <w:trHeight w:val="300"/>
        </w:trPr>
        <w:tc>
          <w:tcPr>
            <w:tcW w:w="1727" w:type="pct"/>
            <w:tcBorders>
              <w:top w:val="nil"/>
              <w:left w:val="nil"/>
              <w:bottom w:val="nil"/>
              <w:right w:val="nil"/>
            </w:tcBorders>
            <w:shd w:val="clear" w:color="auto" w:fill="auto"/>
            <w:vAlign w:val="center"/>
            <w:hideMark/>
          </w:tcPr>
          <w:p w14:paraId="344C869A" w14:textId="77777777" w:rsidR="00416405" w:rsidRPr="00416405" w:rsidRDefault="00416405" w:rsidP="00416405">
            <w:pPr>
              <w:spacing w:after="0" w:line="240" w:lineRule="auto"/>
              <w:rPr>
                <w:rFonts w:ascii="Ebrima" w:eastAsia="Times New Roman" w:hAnsi="Ebrima" w:cs="Calibri"/>
                <w:b/>
                <w:bCs/>
                <w:color w:val="000000"/>
                <w:sz w:val="20"/>
                <w:szCs w:val="20"/>
                <w:lang w:eastAsia="pt-BR"/>
              </w:rPr>
            </w:pPr>
            <w:r w:rsidRPr="00416405">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76D4933E" w14:textId="77777777" w:rsidR="00416405" w:rsidRPr="00416405" w:rsidRDefault="00416405" w:rsidP="00416405">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421A570" w14:textId="77777777" w:rsidR="00416405" w:rsidRPr="00416405" w:rsidRDefault="00416405" w:rsidP="00416405">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29D49387" w14:textId="77777777" w:rsidR="00416405" w:rsidRPr="00416405" w:rsidRDefault="00416405" w:rsidP="00416405">
            <w:pPr>
              <w:spacing w:after="0" w:line="240" w:lineRule="auto"/>
              <w:jc w:val="right"/>
              <w:rPr>
                <w:rFonts w:ascii="Ebrima" w:eastAsia="Times New Roman" w:hAnsi="Ebrima" w:cs="Calibri"/>
                <w:b/>
                <w:bCs/>
                <w:color w:val="000000"/>
                <w:sz w:val="20"/>
                <w:szCs w:val="20"/>
                <w:lang w:eastAsia="pt-BR"/>
              </w:rPr>
            </w:pPr>
            <w:r w:rsidRPr="00416405">
              <w:rPr>
                <w:rFonts w:ascii="Ebrima" w:eastAsia="Times New Roman" w:hAnsi="Ebrima" w:cs="Calibri"/>
                <w:b/>
                <w:bCs/>
                <w:color w:val="000000"/>
                <w:sz w:val="20"/>
                <w:szCs w:val="20"/>
                <w:lang w:eastAsia="pt-BR"/>
              </w:rPr>
              <w:t>30/09/2022</w:t>
            </w:r>
          </w:p>
        </w:tc>
        <w:tc>
          <w:tcPr>
            <w:tcW w:w="461" w:type="pct"/>
            <w:tcBorders>
              <w:top w:val="nil"/>
              <w:left w:val="nil"/>
              <w:bottom w:val="nil"/>
              <w:right w:val="nil"/>
            </w:tcBorders>
            <w:shd w:val="clear" w:color="auto" w:fill="auto"/>
            <w:vAlign w:val="center"/>
            <w:hideMark/>
          </w:tcPr>
          <w:p w14:paraId="5B2C73B7" w14:textId="77777777" w:rsidR="00416405" w:rsidRPr="00416405" w:rsidRDefault="00416405" w:rsidP="00416405">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53600CDE" w14:textId="77777777" w:rsidR="00416405" w:rsidRPr="00416405" w:rsidRDefault="00416405" w:rsidP="00416405">
            <w:pPr>
              <w:spacing w:after="0" w:line="240" w:lineRule="auto"/>
              <w:jc w:val="right"/>
              <w:rPr>
                <w:rFonts w:ascii="Ebrima" w:eastAsia="Times New Roman" w:hAnsi="Ebrima" w:cs="Calibri"/>
                <w:b/>
                <w:bCs/>
                <w:color w:val="000000"/>
                <w:sz w:val="20"/>
                <w:szCs w:val="20"/>
                <w:lang w:eastAsia="pt-BR"/>
              </w:rPr>
            </w:pPr>
            <w:r w:rsidRPr="00416405">
              <w:rPr>
                <w:rFonts w:ascii="Ebrima" w:eastAsia="Times New Roman" w:hAnsi="Ebrima" w:cs="Calibri"/>
                <w:b/>
                <w:bCs/>
                <w:color w:val="000000"/>
                <w:sz w:val="20"/>
                <w:szCs w:val="20"/>
                <w:lang w:eastAsia="pt-BR"/>
              </w:rPr>
              <w:t>31/12/2021</w:t>
            </w:r>
          </w:p>
        </w:tc>
      </w:tr>
      <w:tr w:rsidR="00416405" w:rsidRPr="00416405" w14:paraId="6604F235" w14:textId="77777777" w:rsidTr="00416405">
        <w:trPr>
          <w:trHeight w:val="300"/>
        </w:trPr>
        <w:tc>
          <w:tcPr>
            <w:tcW w:w="1727" w:type="pct"/>
            <w:tcBorders>
              <w:top w:val="nil"/>
              <w:left w:val="nil"/>
              <w:bottom w:val="nil"/>
              <w:right w:val="nil"/>
            </w:tcBorders>
            <w:shd w:val="clear" w:color="auto" w:fill="auto"/>
            <w:vAlign w:val="center"/>
            <w:hideMark/>
          </w:tcPr>
          <w:p w14:paraId="2A9C10EA" w14:textId="77777777" w:rsidR="00416405" w:rsidRPr="00416405" w:rsidRDefault="00416405" w:rsidP="00416405">
            <w:pPr>
              <w:spacing w:after="0" w:line="240" w:lineRule="auto"/>
              <w:jc w:val="both"/>
              <w:rPr>
                <w:rFonts w:ascii="Ebrima" w:eastAsia="Times New Roman" w:hAnsi="Ebrima" w:cs="Calibri"/>
                <w:color w:val="000000"/>
                <w:sz w:val="20"/>
                <w:szCs w:val="20"/>
                <w:lang w:eastAsia="pt-BR"/>
              </w:rPr>
            </w:pPr>
            <w:r w:rsidRPr="00416405">
              <w:rPr>
                <w:rFonts w:ascii="Ebrima" w:eastAsia="Times New Roman" w:hAnsi="Ebrima" w:cs="Calibri"/>
                <w:color w:val="000000"/>
                <w:sz w:val="20"/>
                <w:szCs w:val="20"/>
                <w:lang w:eastAsia="pt-BR"/>
              </w:rPr>
              <w:t>Fundo fixo</w:t>
            </w:r>
          </w:p>
        </w:tc>
        <w:tc>
          <w:tcPr>
            <w:tcW w:w="847" w:type="pct"/>
            <w:tcBorders>
              <w:top w:val="nil"/>
              <w:left w:val="nil"/>
              <w:bottom w:val="nil"/>
              <w:right w:val="nil"/>
            </w:tcBorders>
            <w:shd w:val="clear" w:color="auto" w:fill="auto"/>
            <w:vAlign w:val="center"/>
            <w:hideMark/>
          </w:tcPr>
          <w:p w14:paraId="4041ACFC" w14:textId="77777777" w:rsidR="00416405" w:rsidRPr="00416405" w:rsidRDefault="00416405" w:rsidP="0041640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296206E" w14:textId="77777777" w:rsidR="00416405" w:rsidRPr="00416405" w:rsidRDefault="00416405" w:rsidP="0041640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466F07B" w14:textId="77777777" w:rsidR="00416405" w:rsidRPr="00416405" w:rsidRDefault="00416405" w:rsidP="00416405">
            <w:pPr>
              <w:spacing w:after="0" w:line="240" w:lineRule="auto"/>
              <w:jc w:val="right"/>
              <w:rPr>
                <w:rFonts w:ascii="Ebrima" w:eastAsia="Times New Roman" w:hAnsi="Ebrima" w:cs="Calibri"/>
                <w:color w:val="000000"/>
                <w:sz w:val="20"/>
                <w:szCs w:val="20"/>
                <w:lang w:eastAsia="pt-BR"/>
              </w:rPr>
            </w:pPr>
            <w:r w:rsidRPr="00416405">
              <w:rPr>
                <w:rFonts w:ascii="Ebrima" w:eastAsia="Times New Roman" w:hAnsi="Ebrima" w:cs="Calibri"/>
                <w:color w:val="000000"/>
                <w:sz w:val="20"/>
                <w:szCs w:val="20"/>
                <w:lang w:eastAsia="pt-BR"/>
              </w:rPr>
              <w:t>13.994</w:t>
            </w:r>
          </w:p>
        </w:tc>
        <w:tc>
          <w:tcPr>
            <w:tcW w:w="461" w:type="pct"/>
            <w:tcBorders>
              <w:top w:val="nil"/>
              <w:left w:val="nil"/>
              <w:bottom w:val="nil"/>
              <w:right w:val="nil"/>
            </w:tcBorders>
            <w:shd w:val="clear" w:color="auto" w:fill="auto"/>
            <w:vAlign w:val="center"/>
            <w:hideMark/>
          </w:tcPr>
          <w:p w14:paraId="3C247454" w14:textId="77777777" w:rsidR="00416405" w:rsidRPr="00416405" w:rsidRDefault="00416405" w:rsidP="0041640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D8F8598" w14:textId="77777777" w:rsidR="00416405" w:rsidRPr="00416405" w:rsidRDefault="00416405" w:rsidP="00416405">
            <w:pPr>
              <w:spacing w:after="0" w:line="240" w:lineRule="auto"/>
              <w:jc w:val="right"/>
              <w:rPr>
                <w:rFonts w:ascii="Ebrima" w:eastAsia="Times New Roman" w:hAnsi="Ebrima" w:cs="Calibri"/>
                <w:color w:val="000000"/>
                <w:sz w:val="20"/>
                <w:szCs w:val="20"/>
                <w:lang w:eastAsia="pt-BR"/>
              </w:rPr>
            </w:pPr>
            <w:r w:rsidRPr="00416405">
              <w:rPr>
                <w:rFonts w:ascii="Ebrima" w:eastAsia="Times New Roman" w:hAnsi="Ebrima" w:cs="Calibri"/>
                <w:color w:val="000000"/>
                <w:sz w:val="20"/>
                <w:szCs w:val="20"/>
                <w:lang w:eastAsia="pt-BR"/>
              </w:rPr>
              <w:t>15.999</w:t>
            </w:r>
          </w:p>
        </w:tc>
      </w:tr>
      <w:tr w:rsidR="00416405" w:rsidRPr="00416405" w14:paraId="31F06D60" w14:textId="77777777" w:rsidTr="00416405">
        <w:trPr>
          <w:trHeight w:val="300"/>
        </w:trPr>
        <w:tc>
          <w:tcPr>
            <w:tcW w:w="1727" w:type="pct"/>
            <w:tcBorders>
              <w:top w:val="nil"/>
              <w:left w:val="nil"/>
              <w:bottom w:val="nil"/>
              <w:right w:val="nil"/>
            </w:tcBorders>
            <w:shd w:val="clear" w:color="auto" w:fill="auto"/>
            <w:vAlign w:val="center"/>
            <w:hideMark/>
          </w:tcPr>
          <w:p w14:paraId="66CCBADC" w14:textId="77777777" w:rsidR="00416405" w:rsidRPr="00416405" w:rsidRDefault="00416405" w:rsidP="00416405">
            <w:pPr>
              <w:spacing w:after="0" w:line="240" w:lineRule="auto"/>
              <w:jc w:val="both"/>
              <w:rPr>
                <w:rFonts w:ascii="Ebrima" w:eastAsia="Times New Roman" w:hAnsi="Ebrima" w:cs="Calibri"/>
                <w:color w:val="000000"/>
                <w:sz w:val="20"/>
                <w:szCs w:val="20"/>
                <w:lang w:eastAsia="pt-BR"/>
              </w:rPr>
            </w:pPr>
            <w:r w:rsidRPr="00416405">
              <w:rPr>
                <w:rFonts w:ascii="Ebrima" w:eastAsia="Times New Roman" w:hAnsi="Ebrima" w:cs="Calibri"/>
                <w:color w:val="000000"/>
                <w:sz w:val="20"/>
                <w:szCs w:val="20"/>
                <w:lang w:eastAsia="pt-BR"/>
              </w:rPr>
              <w:t>Banco conta movimento</w:t>
            </w:r>
          </w:p>
        </w:tc>
        <w:tc>
          <w:tcPr>
            <w:tcW w:w="847" w:type="pct"/>
            <w:tcBorders>
              <w:top w:val="nil"/>
              <w:left w:val="nil"/>
              <w:bottom w:val="nil"/>
              <w:right w:val="nil"/>
            </w:tcBorders>
            <w:shd w:val="clear" w:color="auto" w:fill="auto"/>
            <w:vAlign w:val="center"/>
            <w:hideMark/>
          </w:tcPr>
          <w:p w14:paraId="5729816E" w14:textId="77777777" w:rsidR="00416405" w:rsidRPr="00416405" w:rsidRDefault="00416405" w:rsidP="0041640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E574E4C" w14:textId="77777777" w:rsidR="00416405" w:rsidRPr="00416405" w:rsidRDefault="00416405" w:rsidP="0041640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663A4AF" w14:textId="2909A924" w:rsidR="00416405" w:rsidRPr="00416405" w:rsidRDefault="00416405" w:rsidP="00416405">
            <w:pPr>
              <w:spacing w:after="0" w:line="240" w:lineRule="auto"/>
              <w:jc w:val="right"/>
              <w:rPr>
                <w:rFonts w:ascii="Ebrima" w:eastAsia="Times New Roman" w:hAnsi="Ebrima" w:cs="Calibri"/>
                <w:color w:val="000000"/>
                <w:sz w:val="20"/>
                <w:szCs w:val="20"/>
                <w:lang w:eastAsia="pt-BR"/>
              </w:rPr>
            </w:pPr>
            <w:r w:rsidRPr="00416405">
              <w:rPr>
                <w:rFonts w:ascii="Ebrima" w:eastAsia="Times New Roman" w:hAnsi="Ebrima" w:cs="Calibri"/>
                <w:color w:val="000000"/>
                <w:sz w:val="20"/>
                <w:szCs w:val="20"/>
                <w:lang w:eastAsia="pt-BR"/>
              </w:rPr>
              <w:t xml:space="preserve">           20.917 </w:t>
            </w:r>
          </w:p>
        </w:tc>
        <w:tc>
          <w:tcPr>
            <w:tcW w:w="461" w:type="pct"/>
            <w:tcBorders>
              <w:top w:val="nil"/>
              <w:left w:val="nil"/>
              <w:bottom w:val="nil"/>
              <w:right w:val="nil"/>
            </w:tcBorders>
            <w:shd w:val="clear" w:color="auto" w:fill="auto"/>
            <w:vAlign w:val="center"/>
            <w:hideMark/>
          </w:tcPr>
          <w:p w14:paraId="57B196C7" w14:textId="77777777" w:rsidR="00416405" w:rsidRPr="00416405" w:rsidRDefault="00416405" w:rsidP="0041640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2F23BE4" w14:textId="5EA18C9B" w:rsidR="00416405" w:rsidRPr="00416405" w:rsidRDefault="00416405" w:rsidP="00416405">
            <w:pPr>
              <w:spacing w:after="0" w:line="240" w:lineRule="auto"/>
              <w:jc w:val="right"/>
              <w:rPr>
                <w:rFonts w:ascii="Ebrima" w:eastAsia="Times New Roman" w:hAnsi="Ebrima" w:cs="Calibri"/>
                <w:color w:val="000000"/>
                <w:sz w:val="20"/>
                <w:szCs w:val="20"/>
                <w:lang w:eastAsia="pt-BR"/>
              </w:rPr>
            </w:pPr>
            <w:r w:rsidRPr="00416405">
              <w:rPr>
                <w:rFonts w:ascii="Ebrima" w:eastAsia="Times New Roman" w:hAnsi="Ebrima" w:cs="Calibri"/>
                <w:color w:val="000000"/>
                <w:sz w:val="20"/>
                <w:szCs w:val="20"/>
                <w:lang w:eastAsia="pt-BR"/>
              </w:rPr>
              <w:t xml:space="preserve">         14.391 </w:t>
            </w:r>
          </w:p>
        </w:tc>
      </w:tr>
      <w:tr w:rsidR="00416405" w:rsidRPr="00416405" w14:paraId="44578943" w14:textId="77777777" w:rsidTr="00416405">
        <w:trPr>
          <w:trHeight w:val="300"/>
        </w:trPr>
        <w:tc>
          <w:tcPr>
            <w:tcW w:w="1727" w:type="pct"/>
            <w:tcBorders>
              <w:top w:val="nil"/>
              <w:left w:val="nil"/>
              <w:bottom w:val="nil"/>
              <w:right w:val="nil"/>
            </w:tcBorders>
            <w:shd w:val="clear" w:color="auto" w:fill="auto"/>
            <w:vAlign w:val="center"/>
            <w:hideMark/>
          </w:tcPr>
          <w:p w14:paraId="6FA0C3A7" w14:textId="77777777" w:rsidR="00416405" w:rsidRPr="00416405" w:rsidRDefault="00416405" w:rsidP="00416405">
            <w:pPr>
              <w:spacing w:after="0" w:line="240" w:lineRule="auto"/>
              <w:jc w:val="both"/>
              <w:rPr>
                <w:rFonts w:ascii="Ebrima" w:eastAsia="Times New Roman" w:hAnsi="Ebrima" w:cs="Calibri"/>
                <w:color w:val="000000"/>
                <w:sz w:val="20"/>
                <w:szCs w:val="20"/>
                <w:lang w:eastAsia="pt-BR"/>
              </w:rPr>
            </w:pPr>
            <w:r w:rsidRPr="00416405">
              <w:rPr>
                <w:rFonts w:ascii="Ebrima" w:eastAsia="Times New Roman" w:hAnsi="Ebrima" w:cs="Calibri"/>
                <w:color w:val="000000"/>
                <w:sz w:val="20"/>
                <w:szCs w:val="20"/>
                <w:lang w:eastAsia="pt-BR"/>
              </w:rPr>
              <w:t>Aplicações financeiras</w:t>
            </w:r>
          </w:p>
        </w:tc>
        <w:tc>
          <w:tcPr>
            <w:tcW w:w="847" w:type="pct"/>
            <w:tcBorders>
              <w:top w:val="nil"/>
              <w:left w:val="nil"/>
              <w:bottom w:val="nil"/>
              <w:right w:val="nil"/>
            </w:tcBorders>
            <w:shd w:val="clear" w:color="auto" w:fill="auto"/>
            <w:vAlign w:val="center"/>
            <w:hideMark/>
          </w:tcPr>
          <w:p w14:paraId="057EDE53" w14:textId="77777777" w:rsidR="00416405" w:rsidRPr="00416405" w:rsidRDefault="00416405" w:rsidP="0041640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F23C4FB" w14:textId="77777777" w:rsidR="00416405" w:rsidRPr="00416405" w:rsidRDefault="00416405" w:rsidP="0041640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A48BF2E" w14:textId="77777777" w:rsidR="00416405" w:rsidRPr="00416405" w:rsidRDefault="00416405" w:rsidP="00416405">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63DB1410" w14:textId="77777777" w:rsidR="00416405" w:rsidRPr="00416405" w:rsidRDefault="00416405" w:rsidP="00416405">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669D872C" w14:textId="77777777" w:rsidR="00416405" w:rsidRPr="00416405" w:rsidRDefault="00416405" w:rsidP="00416405">
            <w:pPr>
              <w:spacing w:after="0" w:line="240" w:lineRule="auto"/>
              <w:jc w:val="both"/>
              <w:rPr>
                <w:rFonts w:ascii="Times New Roman" w:eastAsia="Times New Roman" w:hAnsi="Times New Roman"/>
                <w:sz w:val="20"/>
                <w:szCs w:val="20"/>
                <w:lang w:eastAsia="pt-BR"/>
              </w:rPr>
            </w:pPr>
          </w:p>
        </w:tc>
      </w:tr>
      <w:tr w:rsidR="00416405" w:rsidRPr="00416405" w14:paraId="387A541A" w14:textId="77777777" w:rsidTr="00416405">
        <w:trPr>
          <w:trHeight w:val="300"/>
        </w:trPr>
        <w:tc>
          <w:tcPr>
            <w:tcW w:w="1727" w:type="pct"/>
            <w:tcBorders>
              <w:top w:val="nil"/>
              <w:left w:val="nil"/>
              <w:bottom w:val="nil"/>
              <w:right w:val="nil"/>
            </w:tcBorders>
            <w:shd w:val="clear" w:color="auto" w:fill="auto"/>
            <w:vAlign w:val="center"/>
            <w:hideMark/>
          </w:tcPr>
          <w:p w14:paraId="6D39A6DB" w14:textId="77777777" w:rsidR="00416405" w:rsidRPr="00416405" w:rsidRDefault="00416405" w:rsidP="00416405">
            <w:pPr>
              <w:spacing w:after="0" w:line="240" w:lineRule="auto"/>
              <w:jc w:val="both"/>
              <w:rPr>
                <w:rFonts w:ascii="Ebrima" w:eastAsia="Times New Roman" w:hAnsi="Ebrima" w:cs="Calibri"/>
                <w:color w:val="000000"/>
                <w:sz w:val="20"/>
                <w:szCs w:val="20"/>
                <w:lang w:eastAsia="pt-BR"/>
              </w:rPr>
            </w:pPr>
            <w:r w:rsidRPr="00416405">
              <w:rPr>
                <w:rFonts w:ascii="Ebrima" w:eastAsia="Times New Roman" w:hAnsi="Ebrima" w:cs="Calibri"/>
                <w:color w:val="000000"/>
                <w:sz w:val="20"/>
                <w:szCs w:val="20"/>
                <w:lang w:eastAsia="pt-BR"/>
              </w:rPr>
              <w:t xml:space="preserve">     Aplicação </w:t>
            </w:r>
            <w:proofErr w:type="spellStart"/>
            <w:r w:rsidRPr="00416405">
              <w:rPr>
                <w:rFonts w:ascii="Ebrima" w:eastAsia="Times New Roman" w:hAnsi="Ebrima" w:cs="Calibri"/>
                <w:color w:val="000000"/>
                <w:sz w:val="20"/>
                <w:szCs w:val="20"/>
                <w:lang w:eastAsia="pt-BR"/>
              </w:rPr>
              <w:t>extramercado</w:t>
            </w:r>
            <w:proofErr w:type="spellEnd"/>
            <w:r w:rsidRPr="00416405">
              <w:rPr>
                <w:rFonts w:ascii="Ebrima" w:eastAsia="Times New Roman" w:hAnsi="Ebrima" w:cs="Calibri"/>
                <w:color w:val="000000"/>
                <w:sz w:val="20"/>
                <w:szCs w:val="20"/>
                <w:lang w:eastAsia="pt-BR"/>
              </w:rPr>
              <w:t xml:space="preserve"> CEF</w:t>
            </w:r>
          </w:p>
        </w:tc>
        <w:tc>
          <w:tcPr>
            <w:tcW w:w="847" w:type="pct"/>
            <w:tcBorders>
              <w:top w:val="nil"/>
              <w:left w:val="nil"/>
              <w:bottom w:val="nil"/>
              <w:right w:val="nil"/>
            </w:tcBorders>
            <w:shd w:val="clear" w:color="auto" w:fill="auto"/>
            <w:hideMark/>
          </w:tcPr>
          <w:p w14:paraId="57C2FF64" w14:textId="77777777" w:rsidR="00416405" w:rsidRPr="00416405" w:rsidRDefault="00416405" w:rsidP="0041640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ECC8574" w14:textId="77777777" w:rsidR="00416405" w:rsidRPr="00416405" w:rsidRDefault="00416405" w:rsidP="0041640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728A316" w14:textId="77777777" w:rsidR="00416405" w:rsidRPr="00416405" w:rsidRDefault="00416405" w:rsidP="00416405">
            <w:pPr>
              <w:spacing w:after="0" w:line="240" w:lineRule="auto"/>
              <w:jc w:val="right"/>
              <w:rPr>
                <w:rFonts w:ascii="Ebrima" w:eastAsia="Times New Roman" w:hAnsi="Ebrima" w:cs="Calibri"/>
                <w:color w:val="000000"/>
                <w:sz w:val="20"/>
                <w:szCs w:val="20"/>
                <w:lang w:eastAsia="pt-BR"/>
              </w:rPr>
            </w:pPr>
            <w:r w:rsidRPr="00416405">
              <w:rPr>
                <w:rFonts w:ascii="Ebrima" w:eastAsia="Times New Roman" w:hAnsi="Ebrima" w:cs="Calibri"/>
                <w:color w:val="000000"/>
                <w:sz w:val="20"/>
                <w:szCs w:val="20"/>
                <w:lang w:eastAsia="pt-BR"/>
              </w:rPr>
              <w:t>518.208.787</w:t>
            </w:r>
          </w:p>
        </w:tc>
        <w:tc>
          <w:tcPr>
            <w:tcW w:w="461" w:type="pct"/>
            <w:tcBorders>
              <w:top w:val="nil"/>
              <w:left w:val="nil"/>
              <w:bottom w:val="nil"/>
              <w:right w:val="nil"/>
            </w:tcBorders>
            <w:shd w:val="clear" w:color="auto" w:fill="auto"/>
            <w:vAlign w:val="center"/>
            <w:hideMark/>
          </w:tcPr>
          <w:p w14:paraId="2D0544DB" w14:textId="77777777" w:rsidR="00416405" w:rsidRPr="00416405" w:rsidRDefault="00416405" w:rsidP="0041640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E2F526F" w14:textId="77777777" w:rsidR="00416405" w:rsidRPr="00416405" w:rsidRDefault="00416405" w:rsidP="00416405">
            <w:pPr>
              <w:spacing w:after="0" w:line="240" w:lineRule="auto"/>
              <w:jc w:val="right"/>
              <w:rPr>
                <w:rFonts w:ascii="Ebrima" w:eastAsia="Times New Roman" w:hAnsi="Ebrima" w:cs="Calibri"/>
                <w:color w:val="000000"/>
                <w:sz w:val="20"/>
                <w:szCs w:val="20"/>
                <w:lang w:eastAsia="pt-BR"/>
              </w:rPr>
            </w:pPr>
            <w:r w:rsidRPr="00416405">
              <w:rPr>
                <w:rFonts w:ascii="Ebrima" w:eastAsia="Times New Roman" w:hAnsi="Ebrima" w:cs="Calibri"/>
                <w:color w:val="000000"/>
                <w:sz w:val="20"/>
                <w:szCs w:val="20"/>
                <w:lang w:eastAsia="pt-BR"/>
              </w:rPr>
              <w:t>327.833.505</w:t>
            </w:r>
          </w:p>
        </w:tc>
      </w:tr>
      <w:tr w:rsidR="00416405" w:rsidRPr="00416405" w14:paraId="1002888D" w14:textId="77777777" w:rsidTr="00416405">
        <w:trPr>
          <w:trHeight w:val="300"/>
        </w:trPr>
        <w:tc>
          <w:tcPr>
            <w:tcW w:w="1727" w:type="pct"/>
            <w:tcBorders>
              <w:top w:val="nil"/>
              <w:left w:val="nil"/>
              <w:bottom w:val="nil"/>
              <w:right w:val="nil"/>
            </w:tcBorders>
            <w:shd w:val="clear" w:color="auto" w:fill="auto"/>
            <w:vAlign w:val="center"/>
            <w:hideMark/>
          </w:tcPr>
          <w:p w14:paraId="47F932E0" w14:textId="77777777" w:rsidR="00416405" w:rsidRPr="00416405" w:rsidRDefault="00416405" w:rsidP="00416405">
            <w:pPr>
              <w:spacing w:after="0" w:line="240" w:lineRule="auto"/>
              <w:jc w:val="both"/>
              <w:rPr>
                <w:rFonts w:ascii="Ebrima" w:eastAsia="Times New Roman" w:hAnsi="Ebrima" w:cs="Calibri"/>
                <w:color w:val="000000"/>
                <w:sz w:val="20"/>
                <w:szCs w:val="20"/>
                <w:lang w:eastAsia="pt-BR"/>
              </w:rPr>
            </w:pPr>
            <w:r w:rsidRPr="00416405">
              <w:rPr>
                <w:rFonts w:ascii="Ebrima" w:eastAsia="Times New Roman" w:hAnsi="Ebrima" w:cs="Calibri"/>
                <w:color w:val="000000"/>
                <w:sz w:val="20"/>
                <w:szCs w:val="20"/>
                <w:lang w:eastAsia="pt-BR"/>
              </w:rPr>
              <w:t xml:space="preserve">     Aplicação </w:t>
            </w:r>
            <w:proofErr w:type="spellStart"/>
            <w:r w:rsidRPr="00416405">
              <w:rPr>
                <w:rFonts w:ascii="Ebrima" w:eastAsia="Times New Roman" w:hAnsi="Ebrima" w:cs="Calibri"/>
                <w:color w:val="000000"/>
                <w:sz w:val="20"/>
                <w:szCs w:val="20"/>
                <w:lang w:eastAsia="pt-BR"/>
              </w:rPr>
              <w:t>extramercado</w:t>
            </w:r>
            <w:proofErr w:type="spellEnd"/>
            <w:r w:rsidRPr="00416405">
              <w:rPr>
                <w:rFonts w:ascii="Ebrima" w:eastAsia="Times New Roman" w:hAnsi="Ebrima" w:cs="Calibri"/>
                <w:color w:val="000000"/>
                <w:sz w:val="20"/>
                <w:szCs w:val="20"/>
                <w:lang w:eastAsia="pt-BR"/>
              </w:rPr>
              <w:t xml:space="preserve"> BB</w:t>
            </w:r>
          </w:p>
        </w:tc>
        <w:tc>
          <w:tcPr>
            <w:tcW w:w="847" w:type="pct"/>
            <w:tcBorders>
              <w:top w:val="nil"/>
              <w:left w:val="nil"/>
              <w:bottom w:val="nil"/>
              <w:right w:val="nil"/>
            </w:tcBorders>
            <w:shd w:val="clear" w:color="auto" w:fill="auto"/>
            <w:vAlign w:val="center"/>
            <w:hideMark/>
          </w:tcPr>
          <w:p w14:paraId="3E219584" w14:textId="77777777" w:rsidR="00416405" w:rsidRPr="00416405" w:rsidRDefault="00416405" w:rsidP="0041640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971B023" w14:textId="77777777" w:rsidR="00416405" w:rsidRPr="00416405" w:rsidRDefault="00416405" w:rsidP="0041640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single" w:sz="4" w:space="0" w:color="auto"/>
              <w:right w:val="nil"/>
            </w:tcBorders>
            <w:shd w:val="clear" w:color="auto" w:fill="auto"/>
            <w:vAlign w:val="center"/>
            <w:hideMark/>
          </w:tcPr>
          <w:p w14:paraId="097EF7A0" w14:textId="77777777" w:rsidR="00416405" w:rsidRPr="00416405" w:rsidRDefault="00416405" w:rsidP="00416405">
            <w:pPr>
              <w:spacing w:after="0" w:line="240" w:lineRule="auto"/>
              <w:jc w:val="right"/>
              <w:rPr>
                <w:rFonts w:ascii="Ebrima" w:eastAsia="Times New Roman" w:hAnsi="Ebrima" w:cs="Calibri"/>
                <w:color w:val="000000"/>
                <w:sz w:val="20"/>
                <w:szCs w:val="20"/>
                <w:lang w:eastAsia="pt-BR"/>
              </w:rPr>
            </w:pPr>
            <w:r w:rsidRPr="00416405">
              <w:rPr>
                <w:rFonts w:ascii="Ebrima" w:eastAsia="Times New Roman" w:hAnsi="Ebrima" w:cs="Calibri"/>
                <w:color w:val="000000"/>
                <w:sz w:val="20"/>
                <w:szCs w:val="20"/>
                <w:lang w:eastAsia="pt-BR"/>
              </w:rPr>
              <w:t>447.118.213</w:t>
            </w:r>
          </w:p>
        </w:tc>
        <w:tc>
          <w:tcPr>
            <w:tcW w:w="461" w:type="pct"/>
            <w:tcBorders>
              <w:top w:val="nil"/>
              <w:left w:val="nil"/>
              <w:bottom w:val="nil"/>
              <w:right w:val="nil"/>
            </w:tcBorders>
            <w:shd w:val="clear" w:color="auto" w:fill="auto"/>
            <w:vAlign w:val="center"/>
            <w:hideMark/>
          </w:tcPr>
          <w:p w14:paraId="66EE5E7C" w14:textId="77777777" w:rsidR="00416405" w:rsidRPr="00416405" w:rsidRDefault="00416405" w:rsidP="0041640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single" w:sz="4" w:space="0" w:color="auto"/>
              <w:right w:val="nil"/>
            </w:tcBorders>
            <w:shd w:val="clear" w:color="auto" w:fill="auto"/>
            <w:vAlign w:val="center"/>
            <w:hideMark/>
          </w:tcPr>
          <w:p w14:paraId="61AB9F13" w14:textId="77777777" w:rsidR="00416405" w:rsidRPr="00416405" w:rsidRDefault="00416405" w:rsidP="00416405">
            <w:pPr>
              <w:spacing w:after="0" w:line="240" w:lineRule="auto"/>
              <w:jc w:val="right"/>
              <w:rPr>
                <w:rFonts w:ascii="Ebrima" w:eastAsia="Times New Roman" w:hAnsi="Ebrima" w:cs="Calibri"/>
                <w:color w:val="000000"/>
                <w:sz w:val="20"/>
                <w:szCs w:val="20"/>
                <w:lang w:eastAsia="pt-BR"/>
              </w:rPr>
            </w:pPr>
            <w:r w:rsidRPr="00416405">
              <w:rPr>
                <w:rFonts w:ascii="Ebrima" w:eastAsia="Times New Roman" w:hAnsi="Ebrima" w:cs="Calibri"/>
                <w:color w:val="000000"/>
                <w:sz w:val="20"/>
                <w:szCs w:val="20"/>
                <w:lang w:eastAsia="pt-BR"/>
              </w:rPr>
              <w:t>549.201.342</w:t>
            </w:r>
          </w:p>
        </w:tc>
      </w:tr>
      <w:tr w:rsidR="00416405" w:rsidRPr="00416405" w14:paraId="51D803B1" w14:textId="77777777" w:rsidTr="00416405">
        <w:trPr>
          <w:trHeight w:val="312"/>
        </w:trPr>
        <w:tc>
          <w:tcPr>
            <w:tcW w:w="1727" w:type="pct"/>
            <w:tcBorders>
              <w:top w:val="nil"/>
              <w:left w:val="nil"/>
              <w:bottom w:val="nil"/>
              <w:right w:val="nil"/>
            </w:tcBorders>
            <w:shd w:val="clear" w:color="auto" w:fill="auto"/>
            <w:vAlign w:val="center"/>
            <w:hideMark/>
          </w:tcPr>
          <w:p w14:paraId="4C3D4B3C" w14:textId="77777777" w:rsidR="00416405" w:rsidRPr="00416405" w:rsidRDefault="00416405" w:rsidP="00416405">
            <w:pPr>
              <w:spacing w:after="0" w:line="240" w:lineRule="auto"/>
              <w:jc w:val="both"/>
              <w:rPr>
                <w:rFonts w:ascii="Ebrima" w:eastAsia="Times New Roman" w:hAnsi="Ebrima" w:cs="Calibri"/>
                <w:b/>
                <w:bCs/>
                <w:color w:val="000000"/>
                <w:sz w:val="20"/>
                <w:szCs w:val="20"/>
                <w:lang w:eastAsia="pt-BR"/>
              </w:rPr>
            </w:pPr>
            <w:r w:rsidRPr="00416405">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667C179C" w14:textId="77777777" w:rsidR="00416405" w:rsidRPr="00416405" w:rsidRDefault="00416405" w:rsidP="00416405">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1A29B35" w14:textId="77777777" w:rsidR="00416405" w:rsidRPr="00416405" w:rsidRDefault="00416405" w:rsidP="0041640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double" w:sz="6" w:space="0" w:color="auto"/>
              <w:right w:val="nil"/>
            </w:tcBorders>
            <w:shd w:val="clear" w:color="auto" w:fill="auto"/>
            <w:vAlign w:val="center"/>
            <w:hideMark/>
          </w:tcPr>
          <w:p w14:paraId="16290A70" w14:textId="77777777" w:rsidR="00416405" w:rsidRPr="00416405" w:rsidRDefault="00416405" w:rsidP="00416405">
            <w:pPr>
              <w:spacing w:after="0" w:line="240" w:lineRule="auto"/>
              <w:jc w:val="right"/>
              <w:rPr>
                <w:rFonts w:ascii="Ebrima" w:eastAsia="Times New Roman" w:hAnsi="Ebrima" w:cs="Calibri"/>
                <w:b/>
                <w:bCs/>
                <w:color w:val="000000"/>
                <w:sz w:val="20"/>
                <w:szCs w:val="20"/>
                <w:lang w:eastAsia="pt-BR"/>
              </w:rPr>
            </w:pPr>
            <w:r w:rsidRPr="00416405">
              <w:rPr>
                <w:rFonts w:ascii="Ebrima" w:eastAsia="Times New Roman" w:hAnsi="Ebrima" w:cs="Calibri"/>
                <w:b/>
                <w:bCs/>
                <w:color w:val="000000"/>
                <w:sz w:val="20"/>
                <w:szCs w:val="20"/>
                <w:lang w:eastAsia="pt-BR"/>
              </w:rPr>
              <w:t>965.361.911</w:t>
            </w:r>
          </w:p>
        </w:tc>
        <w:tc>
          <w:tcPr>
            <w:tcW w:w="461" w:type="pct"/>
            <w:tcBorders>
              <w:top w:val="nil"/>
              <w:left w:val="nil"/>
              <w:bottom w:val="nil"/>
              <w:right w:val="nil"/>
            </w:tcBorders>
            <w:shd w:val="clear" w:color="auto" w:fill="auto"/>
            <w:vAlign w:val="center"/>
            <w:hideMark/>
          </w:tcPr>
          <w:p w14:paraId="3F82176C" w14:textId="77777777" w:rsidR="00416405" w:rsidRPr="00416405" w:rsidRDefault="00416405" w:rsidP="00416405">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double" w:sz="6" w:space="0" w:color="auto"/>
              <w:right w:val="nil"/>
            </w:tcBorders>
            <w:shd w:val="clear" w:color="auto" w:fill="auto"/>
            <w:vAlign w:val="center"/>
            <w:hideMark/>
          </w:tcPr>
          <w:p w14:paraId="7CC94E91" w14:textId="77777777" w:rsidR="00416405" w:rsidRPr="00416405" w:rsidRDefault="00416405" w:rsidP="00416405">
            <w:pPr>
              <w:spacing w:after="0" w:line="240" w:lineRule="auto"/>
              <w:jc w:val="right"/>
              <w:rPr>
                <w:rFonts w:ascii="Ebrima" w:eastAsia="Times New Roman" w:hAnsi="Ebrima" w:cs="Calibri"/>
                <w:b/>
                <w:bCs/>
                <w:color w:val="000000"/>
                <w:sz w:val="20"/>
                <w:szCs w:val="20"/>
                <w:lang w:eastAsia="pt-BR"/>
              </w:rPr>
            </w:pPr>
            <w:r w:rsidRPr="00416405">
              <w:rPr>
                <w:rFonts w:ascii="Ebrima" w:eastAsia="Times New Roman" w:hAnsi="Ebrima" w:cs="Calibri"/>
                <w:b/>
                <w:bCs/>
                <w:color w:val="000000"/>
                <w:sz w:val="20"/>
                <w:szCs w:val="20"/>
                <w:lang w:eastAsia="pt-BR"/>
              </w:rPr>
              <w:t>877.065.238</w:t>
            </w:r>
          </w:p>
        </w:tc>
      </w:tr>
    </w:tbl>
    <w:p w14:paraId="7859128C" w14:textId="77777777" w:rsidR="000273ED" w:rsidRPr="006E7436" w:rsidRDefault="000273ED" w:rsidP="00F73F7F">
      <w:pPr>
        <w:keepNext/>
        <w:keepLines/>
        <w:spacing w:after="0" w:line="288" w:lineRule="auto"/>
        <w:jc w:val="both"/>
        <w:outlineLvl w:val="0"/>
        <w:rPr>
          <w:rFonts w:ascii="Ebrima" w:hAnsi="Ebrima"/>
          <w:sz w:val="20"/>
          <w:szCs w:val="20"/>
        </w:rPr>
      </w:pPr>
    </w:p>
    <w:p w14:paraId="2F52CF07" w14:textId="77777777" w:rsidR="00113130" w:rsidRPr="006E7436"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As disponibilidades são representadas </w:t>
      </w:r>
      <w:r w:rsidR="000474B7" w:rsidRPr="006E7436">
        <w:rPr>
          <w:rFonts w:ascii="Ebrima" w:hAnsi="Ebrima"/>
          <w:sz w:val="20"/>
          <w:szCs w:val="20"/>
          <w:lang w:eastAsia="pt-BR"/>
        </w:rPr>
        <w:t>substancialmente</w:t>
      </w:r>
      <w:r w:rsidRPr="006E7436">
        <w:rPr>
          <w:rFonts w:ascii="Ebrima" w:hAnsi="Ebrima"/>
          <w:sz w:val="20"/>
          <w:szCs w:val="20"/>
          <w:lang w:eastAsia="pt-BR"/>
        </w:rPr>
        <w:t xml:space="preserve"> por </w:t>
      </w:r>
      <w:r w:rsidR="001B7B88" w:rsidRPr="006E7436">
        <w:rPr>
          <w:rFonts w:ascii="Ebrima" w:hAnsi="Ebrima"/>
          <w:sz w:val="20"/>
          <w:szCs w:val="20"/>
          <w:lang w:eastAsia="pt-BR"/>
        </w:rPr>
        <w:t xml:space="preserve">fundos </w:t>
      </w:r>
      <w:proofErr w:type="spellStart"/>
      <w:r w:rsidR="001B7B88" w:rsidRPr="006E7436">
        <w:rPr>
          <w:rFonts w:ascii="Ebrima" w:hAnsi="Ebrima"/>
          <w:sz w:val="20"/>
          <w:szCs w:val="20"/>
          <w:lang w:eastAsia="pt-BR"/>
        </w:rPr>
        <w:t>extramercado</w:t>
      </w:r>
      <w:proofErr w:type="spellEnd"/>
      <w:r w:rsidR="001B7B88" w:rsidRPr="006E7436">
        <w:rPr>
          <w:rFonts w:ascii="Ebrima" w:hAnsi="Ebrima"/>
          <w:sz w:val="20"/>
          <w:szCs w:val="20"/>
          <w:lang w:eastAsia="pt-BR"/>
        </w:rPr>
        <w:t xml:space="preserve"> </w:t>
      </w:r>
      <w:r w:rsidRPr="006E7436">
        <w:rPr>
          <w:rFonts w:ascii="Ebrima" w:hAnsi="Ebrima"/>
          <w:sz w:val="20"/>
          <w:szCs w:val="20"/>
          <w:lang w:eastAsia="pt-BR"/>
        </w:rPr>
        <w:t>do Banco do Brasil</w:t>
      </w:r>
      <w:r w:rsidR="0051401F" w:rsidRPr="006E7436">
        <w:rPr>
          <w:rFonts w:ascii="Ebrima" w:hAnsi="Ebrima"/>
          <w:sz w:val="20"/>
          <w:szCs w:val="20"/>
          <w:lang w:eastAsia="pt-BR"/>
        </w:rPr>
        <w:t xml:space="preserve"> e da Caixa Econômica Federal</w:t>
      </w:r>
      <w:r w:rsidR="00786B9F" w:rsidRPr="006E7436">
        <w:rPr>
          <w:rFonts w:ascii="Ebrima" w:hAnsi="Ebrima"/>
          <w:sz w:val="20"/>
          <w:szCs w:val="20"/>
          <w:lang w:eastAsia="pt-BR"/>
        </w:rPr>
        <w:t>, conforme</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determina a Resolução nº 3.284/2005 do Banco Central do Brasil. A Resolução estabelece que as</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disponibilidades oriundas de receitas próprias das empresas públicas e das sociedades de economia</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mista integrantes da Administração Federal Indireta sejam aplicadas nestes fundos ou por instituição</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 xml:space="preserve">integrante do conglomerado financeiro por eles liderados, constituídos com observância </w:t>
      </w:r>
      <w:r w:rsidR="00EA30E7" w:rsidRPr="006E7436">
        <w:rPr>
          <w:rFonts w:ascii="Ebrima" w:hAnsi="Ebrima"/>
          <w:sz w:val="20"/>
          <w:szCs w:val="20"/>
          <w:lang w:eastAsia="pt-BR"/>
        </w:rPr>
        <w:t>n</w:t>
      </w:r>
      <w:r w:rsidR="00786B9F" w:rsidRPr="006E7436">
        <w:rPr>
          <w:rFonts w:ascii="Ebrima" w:hAnsi="Ebrima"/>
          <w:sz w:val="20"/>
          <w:szCs w:val="20"/>
          <w:lang w:eastAsia="pt-BR"/>
        </w:rPr>
        <w:t>o disposto</w:t>
      </w:r>
      <w:r w:rsidR="006F6F34" w:rsidRPr="006E7436">
        <w:rPr>
          <w:rFonts w:ascii="Ebrima" w:hAnsi="Ebrima"/>
          <w:sz w:val="20"/>
          <w:szCs w:val="20"/>
          <w:lang w:eastAsia="pt-BR"/>
        </w:rPr>
        <w:t xml:space="preserve"> nes</w:t>
      </w:r>
      <w:r w:rsidR="00EA30E7" w:rsidRPr="006E7436">
        <w:rPr>
          <w:rFonts w:ascii="Ebrima" w:hAnsi="Ebrima"/>
          <w:sz w:val="20"/>
          <w:szCs w:val="20"/>
          <w:lang w:eastAsia="pt-BR"/>
        </w:rPr>
        <w:t>s</w:t>
      </w:r>
      <w:r w:rsidR="006F6F34" w:rsidRPr="006E7436">
        <w:rPr>
          <w:rFonts w:ascii="Ebrima" w:hAnsi="Ebrima"/>
          <w:sz w:val="20"/>
          <w:szCs w:val="20"/>
          <w:lang w:eastAsia="pt-BR"/>
        </w:rPr>
        <w:t>a Resolução</w:t>
      </w:r>
      <w:r w:rsidRPr="006E7436">
        <w:rPr>
          <w:rFonts w:ascii="Ebrima" w:hAnsi="Ebrima"/>
          <w:sz w:val="20"/>
          <w:szCs w:val="20"/>
          <w:lang w:eastAsia="pt-BR"/>
        </w:rPr>
        <w:t>.</w:t>
      </w:r>
    </w:p>
    <w:p w14:paraId="16DD07C7" w14:textId="77777777" w:rsidR="00FE1F99" w:rsidRPr="006E7436" w:rsidRDefault="00FE1F99" w:rsidP="00F73F7F">
      <w:pPr>
        <w:autoSpaceDE w:val="0"/>
        <w:autoSpaceDN w:val="0"/>
        <w:adjustRightInd w:val="0"/>
        <w:spacing w:after="0" w:line="288" w:lineRule="auto"/>
        <w:jc w:val="both"/>
        <w:rPr>
          <w:rFonts w:ascii="Ebrima" w:hAnsi="Ebrima"/>
          <w:sz w:val="20"/>
          <w:szCs w:val="20"/>
          <w:lang w:eastAsia="pt-BR"/>
        </w:rPr>
      </w:pPr>
    </w:p>
    <w:p w14:paraId="388014AA" w14:textId="4D4C5D52" w:rsidR="00B84331" w:rsidRPr="006E7436" w:rsidRDefault="00345E7F" w:rsidP="00F73F7F">
      <w:pPr>
        <w:autoSpaceDE w:val="0"/>
        <w:autoSpaceDN w:val="0"/>
        <w:adjustRightInd w:val="0"/>
        <w:spacing w:after="0" w:line="288" w:lineRule="auto"/>
        <w:jc w:val="both"/>
        <w:rPr>
          <w:rFonts w:ascii="Ebrima" w:hAnsi="Ebrima"/>
          <w:sz w:val="20"/>
          <w:szCs w:val="20"/>
        </w:rPr>
      </w:pPr>
      <w:r w:rsidRPr="006E7436">
        <w:rPr>
          <w:rFonts w:ascii="Ebrima" w:hAnsi="Ebrima"/>
          <w:sz w:val="20"/>
          <w:szCs w:val="20"/>
          <w:lang w:eastAsia="pt-BR"/>
        </w:rPr>
        <w:t>Os rendimentos estão v</w:t>
      </w:r>
      <w:r w:rsidR="007E04EC" w:rsidRPr="006E7436">
        <w:rPr>
          <w:rFonts w:ascii="Ebrima" w:hAnsi="Ebrima"/>
          <w:sz w:val="20"/>
          <w:szCs w:val="20"/>
          <w:lang w:eastAsia="pt-BR"/>
        </w:rPr>
        <w:t>inculados à taxa média</w:t>
      </w:r>
      <w:r w:rsidR="006C5CAE" w:rsidRPr="006E7436">
        <w:rPr>
          <w:rFonts w:ascii="Ebrima" w:hAnsi="Ebrima"/>
          <w:sz w:val="20"/>
          <w:szCs w:val="20"/>
          <w:lang w:eastAsia="pt-BR"/>
        </w:rPr>
        <w:t xml:space="preserve"> </w:t>
      </w:r>
      <w:r w:rsidR="00266598" w:rsidRPr="006E7436">
        <w:rPr>
          <w:rFonts w:ascii="Ebrima" w:hAnsi="Ebrima"/>
          <w:sz w:val="20"/>
          <w:szCs w:val="20"/>
          <w:lang w:eastAsia="pt-BR"/>
        </w:rPr>
        <w:t xml:space="preserve">ao mês </w:t>
      </w:r>
      <w:r w:rsidR="007E04EC" w:rsidRPr="006E7436">
        <w:rPr>
          <w:rFonts w:ascii="Ebrima" w:hAnsi="Ebrima"/>
          <w:sz w:val="20"/>
          <w:szCs w:val="20"/>
          <w:lang w:eastAsia="pt-BR"/>
        </w:rPr>
        <w:t xml:space="preserve">de </w:t>
      </w:r>
      <w:r w:rsidR="004321F5" w:rsidRPr="006E7436">
        <w:rPr>
          <w:rFonts w:ascii="Ebrima" w:hAnsi="Ebrima"/>
          <w:sz w:val="20"/>
          <w:szCs w:val="20"/>
          <w:lang w:eastAsia="pt-BR"/>
        </w:rPr>
        <w:t>0,</w:t>
      </w:r>
      <w:r w:rsidR="009C1418">
        <w:rPr>
          <w:rFonts w:ascii="Ebrima" w:hAnsi="Ebrima"/>
          <w:sz w:val="20"/>
          <w:szCs w:val="20"/>
          <w:lang w:eastAsia="pt-BR"/>
        </w:rPr>
        <w:t>8917</w:t>
      </w:r>
      <w:r w:rsidR="00266598" w:rsidRPr="006E7436">
        <w:rPr>
          <w:rFonts w:ascii="Ebrima" w:hAnsi="Ebrima"/>
          <w:sz w:val="20"/>
          <w:szCs w:val="20"/>
          <w:lang w:eastAsia="pt-BR"/>
        </w:rPr>
        <w:t>%</w:t>
      </w:r>
      <w:r w:rsidRPr="006E7436">
        <w:rPr>
          <w:rFonts w:ascii="Ebrima" w:hAnsi="Ebrima"/>
          <w:sz w:val="20"/>
          <w:szCs w:val="20"/>
          <w:lang w:eastAsia="pt-BR"/>
        </w:rPr>
        <w:t xml:space="preserve"> para a aplicação </w:t>
      </w:r>
      <w:proofErr w:type="spellStart"/>
      <w:r w:rsidRPr="006E7436">
        <w:rPr>
          <w:rFonts w:ascii="Ebrima" w:hAnsi="Ebrima"/>
          <w:sz w:val="20"/>
          <w:szCs w:val="20"/>
          <w:lang w:eastAsia="pt-BR"/>
        </w:rPr>
        <w:t>extramercado</w:t>
      </w:r>
      <w:proofErr w:type="spellEnd"/>
      <w:r w:rsidR="003E1964" w:rsidRPr="006E7436">
        <w:rPr>
          <w:rFonts w:ascii="Ebrima" w:hAnsi="Ebrima"/>
          <w:sz w:val="20"/>
          <w:szCs w:val="20"/>
          <w:lang w:eastAsia="pt-BR"/>
        </w:rPr>
        <w:t>,</w:t>
      </w:r>
      <w:r w:rsidR="00FE1F99" w:rsidRPr="006E7436">
        <w:rPr>
          <w:rFonts w:ascii="Ebrima" w:hAnsi="Ebrima"/>
          <w:sz w:val="20"/>
          <w:szCs w:val="20"/>
          <w:lang w:eastAsia="pt-BR"/>
        </w:rPr>
        <w:t xml:space="preserve"> e o saldo das </w:t>
      </w:r>
      <w:r w:rsidR="00447FDF" w:rsidRPr="006E7436">
        <w:rPr>
          <w:rFonts w:ascii="Ebrima" w:hAnsi="Ebrima"/>
          <w:sz w:val="20"/>
          <w:szCs w:val="20"/>
          <w:lang w:eastAsia="pt-BR"/>
        </w:rPr>
        <w:t xml:space="preserve">aplicações financeiras </w:t>
      </w:r>
      <w:r w:rsidR="00FE1F99" w:rsidRPr="006E7436">
        <w:rPr>
          <w:rFonts w:ascii="Ebrima" w:hAnsi="Ebrima"/>
          <w:sz w:val="20"/>
          <w:szCs w:val="20"/>
          <w:lang w:eastAsia="pt-BR"/>
        </w:rPr>
        <w:t>totaliza o valor de R$</w:t>
      </w:r>
      <w:r w:rsidR="00990140">
        <w:rPr>
          <w:rFonts w:ascii="Ebrima" w:hAnsi="Ebrima"/>
          <w:sz w:val="20"/>
          <w:szCs w:val="20"/>
          <w:lang w:eastAsia="pt-BR"/>
        </w:rPr>
        <w:t>9</w:t>
      </w:r>
      <w:r w:rsidR="00416405">
        <w:rPr>
          <w:rFonts w:ascii="Ebrima" w:hAnsi="Ebrima"/>
          <w:sz w:val="20"/>
          <w:szCs w:val="20"/>
          <w:lang w:eastAsia="pt-BR"/>
        </w:rPr>
        <w:t>65</w:t>
      </w:r>
      <w:r w:rsidR="00990140">
        <w:rPr>
          <w:rFonts w:ascii="Ebrima" w:hAnsi="Ebrima"/>
          <w:sz w:val="20"/>
          <w:szCs w:val="20"/>
          <w:lang w:eastAsia="pt-BR"/>
        </w:rPr>
        <w:t>,</w:t>
      </w:r>
      <w:r w:rsidR="00D17FA3">
        <w:rPr>
          <w:rFonts w:ascii="Ebrima" w:hAnsi="Ebrima"/>
          <w:sz w:val="20"/>
          <w:szCs w:val="20"/>
          <w:lang w:eastAsia="pt-BR"/>
        </w:rPr>
        <w:t>3</w:t>
      </w:r>
      <w:r w:rsidR="00416405">
        <w:rPr>
          <w:rFonts w:ascii="Ebrima" w:hAnsi="Ebrima"/>
          <w:sz w:val="20"/>
          <w:szCs w:val="20"/>
          <w:lang w:eastAsia="pt-BR"/>
        </w:rPr>
        <w:t>6</w:t>
      </w:r>
      <w:r w:rsidR="000248C1" w:rsidRPr="006E7436">
        <w:rPr>
          <w:rFonts w:ascii="Ebrima" w:hAnsi="Ebrima"/>
          <w:sz w:val="20"/>
          <w:szCs w:val="20"/>
          <w:lang w:eastAsia="pt-BR"/>
        </w:rPr>
        <w:t xml:space="preserve"> milhões</w:t>
      </w:r>
      <w:r w:rsidR="00FE1F99" w:rsidRPr="006E7436">
        <w:rPr>
          <w:rFonts w:ascii="Ebrima" w:hAnsi="Ebrima"/>
          <w:sz w:val="20"/>
          <w:szCs w:val="20"/>
          <w:lang w:eastAsia="pt-BR"/>
        </w:rPr>
        <w:t>.</w:t>
      </w:r>
    </w:p>
    <w:p w14:paraId="24A5A084" w14:textId="77777777" w:rsidR="00A37818" w:rsidRPr="006E7436" w:rsidRDefault="00A37818" w:rsidP="00F73F7F">
      <w:pPr>
        <w:autoSpaceDE w:val="0"/>
        <w:autoSpaceDN w:val="0"/>
        <w:adjustRightInd w:val="0"/>
        <w:spacing w:after="0" w:line="288" w:lineRule="auto"/>
        <w:jc w:val="both"/>
        <w:rPr>
          <w:rFonts w:ascii="Ebrima" w:hAnsi="Ebrima"/>
          <w:sz w:val="20"/>
          <w:szCs w:val="20"/>
        </w:rPr>
      </w:pPr>
    </w:p>
    <w:p w14:paraId="2BEB2962" w14:textId="477CBE3E" w:rsidR="00990140" w:rsidRDefault="00990140" w:rsidP="00F73F7F">
      <w:pPr>
        <w:keepNext/>
        <w:keepLines/>
        <w:numPr>
          <w:ilvl w:val="0"/>
          <w:numId w:val="5"/>
        </w:numPr>
        <w:spacing w:after="0" w:line="288" w:lineRule="auto"/>
        <w:jc w:val="both"/>
        <w:outlineLvl w:val="0"/>
        <w:rPr>
          <w:rFonts w:ascii="Ebrima" w:eastAsia="Times New Roman" w:hAnsi="Ebrima"/>
          <w:b/>
          <w:bCs/>
          <w:sz w:val="20"/>
          <w:szCs w:val="20"/>
        </w:rPr>
      </w:pPr>
      <w:bookmarkStart w:id="5" w:name="_Toc443646931"/>
      <w:r>
        <w:rPr>
          <w:rFonts w:ascii="Ebrima" w:eastAsia="Times New Roman" w:hAnsi="Ebrima"/>
          <w:b/>
          <w:bCs/>
          <w:sz w:val="20"/>
          <w:szCs w:val="20"/>
        </w:rPr>
        <w:lastRenderedPageBreak/>
        <w:t>INSTRUMENTOS FINANCEIROS (ATIVO)</w:t>
      </w:r>
    </w:p>
    <w:p w14:paraId="27B91A1B"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p w14:paraId="3D57CE20" w14:textId="42B866AE" w:rsidR="00990140" w:rsidRPr="00F93A75" w:rsidRDefault="00F93A75" w:rsidP="00990140">
      <w:pPr>
        <w:keepNext/>
        <w:keepLines/>
        <w:spacing w:after="0" w:line="288" w:lineRule="auto"/>
        <w:jc w:val="both"/>
        <w:outlineLvl w:val="0"/>
        <w:rPr>
          <w:rFonts w:ascii="Ebrima" w:eastAsia="Times New Roman" w:hAnsi="Ebrima"/>
          <w:bCs/>
          <w:sz w:val="20"/>
          <w:szCs w:val="20"/>
        </w:rPr>
      </w:pPr>
      <w:r>
        <w:rPr>
          <w:rFonts w:ascii="Ebrima" w:eastAsia="Times New Roman" w:hAnsi="Ebrima"/>
          <w:bCs/>
          <w:sz w:val="20"/>
          <w:szCs w:val="20"/>
        </w:rPr>
        <w:t xml:space="preserve">O saldo da conta representa um valor R$27,0 milhões, referente a aquisição de moeda estrangeira para realização de hedge de parte da dívida em Dólar Americano com fornecedor estrangeiro que tem como previsão de ser paga até o fim deste exercício. </w:t>
      </w:r>
    </w:p>
    <w:p w14:paraId="05B95496" w14:textId="77777777" w:rsidR="00F93A75" w:rsidRDefault="00F93A75" w:rsidP="00990140">
      <w:pPr>
        <w:keepNext/>
        <w:keepLines/>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990140" w:rsidRPr="00990140" w14:paraId="7C8CFDD1" w14:textId="77777777" w:rsidTr="00990140">
        <w:trPr>
          <w:trHeight w:val="300"/>
        </w:trPr>
        <w:tc>
          <w:tcPr>
            <w:tcW w:w="1727" w:type="pct"/>
            <w:tcBorders>
              <w:top w:val="nil"/>
              <w:left w:val="nil"/>
              <w:bottom w:val="nil"/>
              <w:right w:val="nil"/>
            </w:tcBorders>
            <w:shd w:val="clear" w:color="auto" w:fill="auto"/>
            <w:noWrap/>
            <w:vAlign w:val="bottom"/>
            <w:hideMark/>
          </w:tcPr>
          <w:p w14:paraId="5C9C7823"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noWrap/>
            <w:vAlign w:val="bottom"/>
            <w:hideMark/>
          </w:tcPr>
          <w:p w14:paraId="79B9AED4"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noWrap/>
            <w:vAlign w:val="bottom"/>
            <w:hideMark/>
          </w:tcPr>
          <w:p w14:paraId="6374EC3B"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bottom"/>
            <w:hideMark/>
          </w:tcPr>
          <w:p w14:paraId="17977EF5"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noWrap/>
            <w:vAlign w:val="bottom"/>
            <w:hideMark/>
          </w:tcPr>
          <w:p w14:paraId="29EE4995"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3589A508" w14:textId="77777777" w:rsidR="00990140" w:rsidRPr="00990140" w:rsidRDefault="00990140" w:rsidP="00990140">
            <w:pPr>
              <w:spacing w:after="0" w:line="240" w:lineRule="auto"/>
              <w:jc w:val="right"/>
              <w:rPr>
                <w:rFonts w:eastAsia="Times New Roman" w:cs="Calibri"/>
                <w:color w:val="000000"/>
                <w:lang w:eastAsia="pt-BR"/>
              </w:rPr>
            </w:pPr>
            <w:r w:rsidRPr="00990140">
              <w:rPr>
                <w:rFonts w:eastAsia="Times New Roman" w:cs="Calibri"/>
                <w:color w:val="000000"/>
                <w:lang w:eastAsia="pt-BR"/>
              </w:rPr>
              <w:t>R$ 1</w:t>
            </w:r>
          </w:p>
        </w:tc>
      </w:tr>
      <w:tr w:rsidR="00990140" w:rsidRPr="00990140" w14:paraId="1DC4DEFB" w14:textId="77777777" w:rsidTr="00990140">
        <w:trPr>
          <w:trHeight w:val="300"/>
        </w:trPr>
        <w:tc>
          <w:tcPr>
            <w:tcW w:w="1727" w:type="pct"/>
            <w:tcBorders>
              <w:top w:val="nil"/>
              <w:left w:val="nil"/>
              <w:bottom w:val="nil"/>
              <w:right w:val="nil"/>
            </w:tcBorders>
            <w:shd w:val="clear" w:color="auto" w:fill="auto"/>
            <w:vAlign w:val="center"/>
            <w:hideMark/>
          </w:tcPr>
          <w:p w14:paraId="47F239EE" w14:textId="77777777" w:rsidR="00990140" w:rsidRPr="00990140" w:rsidRDefault="00990140" w:rsidP="00990140">
            <w:pPr>
              <w:spacing w:after="0" w:line="240" w:lineRule="auto"/>
              <w:rPr>
                <w:rFonts w:ascii="Ebrima" w:eastAsia="Times New Roman" w:hAnsi="Ebrima" w:cs="Calibri"/>
                <w:b/>
                <w:bCs/>
                <w:color w:val="000000"/>
                <w:sz w:val="20"/>
                <w:szCs w:val="20"/>
                <w:lang w:eastAsia="pt-BR"/>
              </w:rPr>
            </w:pPr>
            <w:r w:rsidRPr="00F93A75">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32A534CE" w14:textId="77777777" w:rsidR="00990140" w:rsidRPr="00990140" w:rsidRDefault="00990140" w:rsidP="00990140">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6E79868"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DCE91E3" w14:textId="6965B178" w:rsidR="00990140" w:rsidRPr="00990140" w:rsidRDefault="00DF7EB6" w:rsidP="00990140">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30/09/2022</w:t>
            </w:r>
          </w:p>
        </w:tc>
        <w:tc>
          <w:tcPr>
            <w:tcW w:w="461" w:type="pct"/>
            <w:tcBorders>
              <w:top w:val="nil"/>
              <w:left w:val="nil"/>
              <w:bottom w:val="nil"/>
              <w:right w:val="nil"/>
            </w:tcBorders>
            <w:shd w:val="clear" w:color="auto" w:fill="auto"/>
            <w:vAlign w:val="center"/>
            <w:hideMark/>
          </w:tcPr>
          <w:p w14:paraId="78BFB5EF"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6DB3976B"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31/12/2021</w:t>
            </w:r>
          </w:p>
        </w:tc>
      </w:tr>
      <w:tr w:rsidR="00990140" w:rsidRPr="00990140" w14:paraId="461EF681" w14:textId="77777777" w:rsidTr="00990140">
        <w:trPr>
          <w:trHeight w:val="300"/>
        </w:trPr>
        <w:tc>
          <w:tcPr>
            <w:tcW w:w="2574" w:type="pct"/>
            <w:gridSpan w:val="2"/>
            <w:tcBorders>
              <w:top w:val="nil"/>
              <w:left w:val="nil"/>
              <w:bottom w:val="nil"/>
              <w:right w:val="nil"/>
            </w:tcBorders>
            <w:shd w:val="clear" w:color="auto" w:fill="auto"/>
            <w:noWrap/>
            <w:vAlign w:val="center"/>
            <w:hideMark/>
          </w:tcPr>
          <w:p w14:paraId="24AB0772" w14:textId="77777777" w:rsidR="00990140" w:rsidRPr="00990140" w:rsidRDefault="00990140" w:rsidP="00990140">
            <w:pPr>
              <w:spacing w:after="0" w:line="240" w:lineRule="auto"/>
              <w:rPr>
                <w:rFonts w:ascii="Ebrima" w:eastAsia="Times New Roman" w:hAnsi="Ebrima" w:cs="Calibri"/>
                <w:color w:val="000000"/>
                <w:sz w:val="20"/>
                <w:szCs w:val="20"/>
                <w:lang w:eastAsia="pt-BR"/>
              </w:rPr>
            </w:pPr>
            <w:r w:rsidRPr="00990140">
              <w:rPr>
                <w:rFonts w:ascii="Ebrima" w:eastAsia="Times New Roman" w:hAnsi="Ebrima" w:cs="Calibri"/>
                <w:color w:val="000000"/>
                <w:sz w:val="20"/>
                <w:szCs w:val="20"/>
                <w:lang w:eastAsia="pt-BR"/>
              </w:rPr>
              <w:t xml:space="preserve">     Instrumentos Financeiros (Ativo)</w:t>
            </w:r>
          </w:p>
        </w:tc>
        <w:tc>
          <w:tcPr>
            <w:tcW w:w="625" w:type="pct"/>
            <w:tcBorders>
              <w:top w:val="nil"/>
              <w:left w:val="nil"/>
              <w:bottom w:val="nil"/>
              <w:right w:val="nil"/>
            </w:tcBorders>
            <w:shd w:val="clear" w:color="auto" w:fill="auto"/>
            <w:noWrap/>
            <w:vAlign w:val="center"/>
            <w:hideMark/>
          </w:tcPr>
          <w:p w14:paraId="50496619" w14:textId="77777777" w:rsidR="00990140" w:rsidRPr="00990140" w:rsidRDefault="00990140" w:rsidP="00990140">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noWrap/>
            <w:vAlign w:val="center"/>
            <w:hideMark/>
          </w:tcPr>
          <w:p w14:paraId="2ADEA413" w14:textId="77777777" w:rsidR="00990140" w:rsidRPr="00990140" w:rsidRDefault="00990140" w:rsidP="00990140">
            <w:pPr>
              <w:spacing w:after="0" w:line="240" w:lineRule="auto"/>
              <w:jc w:val="right"/>
              <w:rPr>
                <w:rFonts w:ascii="Ebrima" w:eastAsia="Times New Roman" w:hAnsi="Ebrima" w:cs="Calibri"/>
                <w:color w:val="000000"/>
                <w:sz w:val="20"/>
                <w:szCs w:val="20"/>
                <w:lang w:eastAsia="pt-BR"/>
              </w:rPr>
            </w:pPr>
            <w:r w:rsidRPr="00990140">
              <w:rPr>
                <w:rFonts w:ascii="Ebrima" w:eastAsia="Times New Roman" w:hAnsi="Ebrima" w:cs="Calibri"/>
                <w:color w:val="000000"/>
                <w:sz w:val="20"/>
                <w:szCs w:val="20"/>
                <w:lang w:eastAsia="pt-BR"/>
              </w:rPr>
              <w:t>27.000.000</w:t>
            </w:r>
          </w:p>
        </w:tc>
        <w:tc>
          <w:tcPr>
            <w:tcW w:w="461" w:type="pct"/>
            <w:tcBorders>
              <w:top w:val="nil"/>
              <w:left w:val="nil"/>
              <w:bottom w:val="nil"/>
              <w:right w:val="nil"/>
            </w:tcBorders>
            <w:shd w:val="clear" w:color="auto" w:fill="auto"/>
            <w:noWrap/>
            <w:vAlign w:val="center"/>
            <w:hideMark/>
          </w:tcPr>
          <w:p w14:paraId="3A494252" w14:textId="77777777" w:rsidR="00990140" w:rsidRPr="00990140" w:rsidRDefault="00990140" w:rsidP="0099014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noWrap/>
            <w:vAlign w:val="center"/>
            <w:hideMark/>
          </w:tcPr>
          <w:p w14:paraId="27822054" w14:textId="4350CC85" w:rsidR="00990140" w:rsidRPr="00990140" w:rsidRDefault="00A72E03" w:rsidP="00990140">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r>
      <w:tr w:rsidR="00990140" w:rsidRPr="00990140" w14:paraId="48E88F66" w14:textId="77777777" w:rsidTr="00990140">
        <w:trPr>
          <w:trHeight w:val="300"/>
        </w:trPr>
        <w:tc>
          <w:tcPr>
            <w:tcW w:w="1727" w:type="pct"/>
            <w:tcBorders>
              <w:top w:val="nil"/>
              <w:left w:val="nil"/>
              <w:bottom w:val="nil"/>
              <w:right w:val="nil"/>
            </w:tcBorders>
            <w:shd w:val="clear" w:color="auto" w:fill="auto"/>
            <w:noWrap/>
            <w:vAlign w:val="center"/>
            <w:hideMark/>
          </w:tcPr>
          <w:p w14:paraId="2CE39159" w14:textId="77777777" w:rsidR="00990140" w:rsidRPr="00990140" w:rsidRDefault="00990140" w:rsidP="00990140">
            <w:pPr>
              <w:spacing w:after="0" w:line="240" w:lineRule="auto"/>
              <w:jc w:val="both"/>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noWrap/>
            <w:vAlign w:val="center"/>
            <w:hideMark/>
          </w:tcPr>
          <w:p w14:paraId="314BDF0C" w14:textId="77777777" w:rsidR="00990140" w:rsidRPr="00990140" w:rsidRDefault="00990140" w:rsidP="00990140">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noWrap/>
            <w:vAlign w:val="center"/>
            <w:hideMark/>
          </w:tcPr>
          <w:p w14:paraId="46B88F6C" w14:textId="77777777" w:rsidR="00990140" w:rsidRPr="00990140" w:rsidRDefault="00990140" w:rsidP="00990140">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noWrap/>
            <w:vAlign w:val="center"/>
            <w:hideMark/>
          </w:tcPr>
          <w:p w14:paraId="316307B0"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27.000.000</w:t>
            </w:r>
          </w:p>
        </w:tc>
        <w:tc>
          <w:tcPr>
            <w:tcW w:w="461" w:type="pct"/>
            <w:tcBorders>
              <w:top w:val="nil"/>
              <w:left w:val="nil"/>
              <w:bottom w:val="nil"/>
              <w:right w:val="nil"/>
            </w:tcBorders>
            <w:shd w:val="clear" w:color="auto" w:fill="auto"/>
            <w:noWrap/>
            <w:vAlign w:val="center"/>
            <w:hideMark/>
          </w:tcPr>
          <w:p w14:paraId="3F2AC287"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noWrap/>
            <w:vAlign w:val="center"/>
            <w:hideMark/>
          </w:tcPr>
          <w:p w14:paraId="66759BD8" w14:textId="085BA858" w:rsidR="00990140" w:rsidRPr="00990140" w:rsidRDefault="00A72E03" w:rsidP="00990140">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w:t>
            </w:r>
          </w:p>
        </w:tc>
      </w:tr>
    </w:tbl>
    <w:p w14:paraId="36A93FBE"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p w14:paraId="777AD6B8"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bookmarkEnd w:id="5"/>
    <w:p w14:paraId="44F1C918" w14:textId="77777777" w:rsidR="00990140" w:rsidRPr="00990140" w:rsidRDefault="00990140" w:rsidP="00990140">
      <w:pPr>
        <w:pStyle w:val="PargrafodaLista"/>
        <w:keepNext/>
        <w:keepLines/>
        <w:numPr>
          <w:ilvl w:val="0"/>
          <w:numId w:val="5"/>
        </w:numPr>
        <w:spacing w:line="288" w:lineRule="auto"/>
        <w:jc w:val="both"/>
        <w:outlineLvl w:val="0"/>
        <w:rPr>
          <w:rFonts w:ascii="Ebrima" w:eastAsia="Times New Roman" w:hAnsi="Ebrima"/>
          <w:b/>
          <w:bCs/>
          <w:sz w:val="20"/>
          <w:szCs w:val="20"/>
        </w:rPr>
      </w:pPr>
      <w:r w:rsidRPr="00990140">
        <w:rPr>
          <w:rFonts w:ascii="Ebrima" w:eastAsia="Times New Roman" w:hAnsi="Ebrima"/>
          <w:b/>
          <w:bCs/>
          <w:sz w:val="20"/>
          <w:szCs w:val="20"/>
        </w:rPr>
        <w:t>CLIENTES A RECEBER</w:t>
      </w:r>
    </w:p>
    <w:p w14:paraId="3B33EB58" w14:textId="39A74B0E" w:rsidR="00FB003C" w:rsidRDefault="00FB003C"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4168"/>
        <w:gridCol w:w="1300"/>
        <w:gridCol w:w="935"/>
        <w:gridCol w:w="1284"/>
        <w:gridCol w:w="667"/>
        <w:gridCol w:w="1284"/>
      </w:tblGrid>
      <w:tr w:rsidR="00891016" w:rsidRPr="006E7436" w14:paraId="679FFBD5" w14:textId="77777777" w:rsidTr="00397457">
        <w:trPr>
          <w:trHeight w:val="300"/>
        </w:trPr>
        <w:tc>
          <w:tcPr>
            <w:tcW w:w="2163" w:type="pct"/>
            <w:tcBorders>
              <w:top w:val="nil"/>
              <w:left w:val="nil"/>
              <w:bottom w:val="nil"/>
              <w:right w:val="nil"/>
            </w:tcBorders>
            <w:shd w:val="clear" w:color="auto" w:fill="auto"/>
            <w:vAlign w:val="center"/>
            <w:hideMark/>
          </w:tcPr>
          <w:p w14:paraId="29BC63E8" w14:textId="77777777" w:rsidR="00891016" w:rsidRPr="006E7436" w:rsidRDefault="00891016" w:rsidP="00397457">
            <w:pPr>
              <w:spacing w:after="0" w:line="240" w:lineRule="auto"/>
              <w:rPr>
                <w:rFonts w:ascii="Ebrima" w:eastAsia="Times New Roman" w:hAnsi="Ebrima"/>
                <w:sz w:val="20"/>
                <w:szCs w:val="20"/>
                <w:lang w:eastAsia="pt-BR"/>
              </w:rPr>
            </w:pPr>
          </w:p>
        </w:tc>
        <w:tc>
          <w:tcPr>
            <w:tcW w:w="674" w:type="pct"/>
            <w:tcBorders>
              <w:top w:val="nil"/>
              <w:left w:val="nil"/>
              <w:bottom w:val="nil"/>
              <w:right w:val="nil"/>
            </w:tcBorders>
            <w:shd w:val="clear" w:color="auto" w:fill="auto"/>
            <w:vAlign w:val="center"/>
            <w:hideMark/>
          </w:tcPr>
          <w:p w14:paraId="3B517F64" w14:textId="77777777" w:rsidR="00891016" w:rsidRPr="006E7436" w:rsidRDefault="00891016" w:rsidP="00397457">
            <w:pPr>
              <w:spacing w:after="0" w:line="240" w:lineRule="auto"/>
              <w:jc w:val="both"/>
              <w:rPr>
                <w:rFonts w:ascii="Ebrima" w:eastAsia="Times New Roman" w:hAnsi="Ebrima"/>
                <w:sz w:val="20"/>
                <w:szCs w:val="20"/>
                <w:lang w:eastAsia="pt-BR"/>
              </w:rPr>
            </w:pPr>
          </w:p>
        </w:tc>
        <w:tc>
          <w:tcPr>
            <w:tcW w:w="485" w:type="pct"/>
            <w:tcBorders>
              <w:top w:val="nil"/>
              <w:left w:val="nil"/>
              <w:bottom w:val="nil"/>
              <w:right w:val="nil"/>
            </w:tcBorders>
            <w:shd w:val="clear" w:color="auto" w:fill="auto"/>
            <w:vAlign w:val="center"/>
            <w:hideMark/>
          </w:tcPr>
          <w:p w14:paraId="4090FD70" w14:textId="77777777" w:rsidR="00891016" w:rsidRPr="006E7436" w:rsidRDefault="00891016" w:rsidP="00397457">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155790ED" w14:textId="77777777" w:rsidR="00891016" w:rsidRPr="006E7436" w:rsidRDefault="00891016" w:rsidP="00397457">
            <w:pPr>
              <w:spacing w:after="0" w:line="240" w:lineRule="auto"/>
              <w:jc w:val="both"/>
              <w:rPr>
                <w:rFonts w:ascii="Ebrima" w:eastAsia="Times New Roman" w:hAnsi="Ebrima"/>
                <w:sz w:val="20"/>
                <w:szCs w:val="20"/>
                <w:lang w:eastAsia="pt-BR"/>
              </w:rPr>
            </w:pPr>
          </w:p>
        </w:tc>
        <w:tc>
          <w:tcPr>
            <w:tcW w:w="346" w:type="pct"/>
            <w:tcBorders>
              <w:top w:val="nil"/>
              <w:left w:val="nil"/>
              <w:bottom w:val="nil"/>
              <w:right w:val="nil"/>
            </w:tcBorders>
            <w:shd w:val="clear" w:color="auto" w:fill="auto"/>
            <w:vAlign w:val="center"/>
            <w:hideMark/>
          </w:tcPr>
          <w:p w14:paraId="5B5F8267" w14:textId="77777777" w:rsidR="00891016" w:rsidRPr="006E7436" w:rsidRDefault="00891016" w:rsidP="00397457">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7A1A8CFF" w14:textId="77777777" w:rsidR="00891016" w:rsidRPr="006E7436" w:rsidRDefault="00891016" w:rsidP="0039745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891016" w:rsidRPr="006E7436" w14:paraId="23D76164" w14:textId="77777777" w:rsidTr="00397457">
        <w:trPr>
          <w:trHeight w:val="300"/>
        </w:trPr>
        <w:tc>
          <w:tcPr>
            <w:tcW w:w="2163" w:type="pct"/>
            <w:tcBorders>
              <w:top w:val="nil"/>
              <w:left w:val="nil"/>
              <w:bottom w:val="nil"/>
              <w:right w:val="nil"/>
            </w:tcBorders>
            <w:shd w:val="clear" w:color="auto" w:fill="auto"/>
            <w:vAlign w:val="center"/>
            <w:hideMark/>
          </w:tcPr>
          <w:p w14:paraId="7F8D1B7A" w14:textId="77777777" w:rsidR="00891016" w:rsidRPr="006E7436" w:rsidRDefault="00891016" w:rsidP="00397457">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674" w:type="pct"/>
            <w:tcBorders>
              <w:top w:val="nil"/>
              <w:left w:val="nil"/>
              <w:bottom w:val="nil"/>
              <w:right w:val="nil"/>
            </w:tcBorders>
            <w:shd w:val="clear" w:color="auto" w:fill="auto"/>
            <w:vAlign w:val="center"/>
            <w:hideMark/>
          </w:tcPr>
          <w:p w14:paraId="6364163F" w14:textId="77777777" w:rsidR="00891016" w:rsidRPr="006E7436" w:rsidRDefault="00891016" w:rsidP="00397457">
            <w:pPr>
              <w:spacing w:after="0" w:line="240" w:lineRule="auto"/>
              <w:rPr>
                <w:rFonts w:ascii="Ebrima" w:eastAsia="Times New Roman" w:hAnsi="Ebrima" w:cs="Calibri"/>
                <w:b/>
                <w:bCs/>
                <w:color w:val="000000"/>
                <w:sz w:val="20"/>
                <w:szCs w:val="20"/>
                <w:lang w:eastAsia="pt-BR"/>
              </w:rPr>
            </w:pPr>
          </w:p>
        </w:tc>
        <w:tc>
          <w:tcPr>
            <w:tcW w:w="485" w:type="pct"/>
            <w:tcBorders>
              <w:top w:val="nil"/>
              <w:left w:val="nil"/>
              <w:bottom w:val="nil"/>
              <w:right w:val="nil"/>
            </w:tcBorders>
            <w:shd w:val="clear" w:color="auto" w:fill="auto"/>
            <w:vAlign w:val="center"/>
            <w:hideMark/>
          </w:tcPr>
          <w:p w14:paraId="11B663B4" w14:textId="77777777" w:rsidR="00891016" w:rsidRPr="006E7436" w:rsidRDefault="00891016" w:rsidP="00397457">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1D1BAAB0" w14:textId="77777777" w:rsidR="00891016" w:rsidRPr="006E7436" w:rsidRDefault="00891016" w:rsidP="00397457">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30/09/2022</w:t>
            </w:r>
          </w:p>
        </w:tc>
        <w:tc>
          <w:tcPr>
            <w:tcW w:w="346" w:type="pct"/>
            <w:tcBorders>
              <w:top w:val="nil"/>
              <w:left w:val="nil"/>
              <w:bottom w:val="nil"/>
              <w:right w:val="nil"/>
            </w:tcBorders>
            <w:shd w:val="clear" w:color="auto" w:fill="auto"/>
            <w:vAlign w:val="center"/>
            <w:hideMark/>
          </w:tcPr>
          <w:p w14:paraId="496FE18D" w14:textId="77777777" w:rsidR="00891016" w:rsidRPr="006E7436" w:rsidRDefault="00891016" w:rsidP="00397457">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642CC03A" w14:textId="77777777" w:rsidR="00891016" w:rsidRPr="006E7436" w:rsidRDefault="00891016" w:rsidP="00397457">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Pr>
                <w:rFonts w:ascii="Ebrima" w:eastAsia="Times New Roman" w:hAnsi="Ebrima" w:cs="Calibri"/>
                <w:b/>
                <w:bCs/>
                <w:color w:val="000000"/>
                <w:sz w:val="20"/>
                <w:szCs w:val="20"/>
                <w:lang w:eastAsia="pt-BR"/>
              </w:rPr>
              <w:t>1</w:t>
            </w:r>
          </w:p>
        </w:tc>
      </w:tr>
      <w:tr w:rsidR="00891016" w:rsidRPr="006E7436" w14:paraId="6C14D77C" w14:textId="77777777" w:rsidTr="00397457">
        <w:trPr>
          <w:trHeight w:val="300"/>
        </w:trPr>
        <w:tc>
          <w:tcPr>
            <w:tcW w:w="2838" w:type="pct"/>
            <w:gridSpan w:val="2"/>
            <w:tcBorders>
              <w:top w:val="nil"/>
              <w:left w:val="nil"/>
              <w:bottom w:val="nil"/>
              <w:right w:val="nil"/>
            </w:tcBorders>
            <w:shd w:val="clear" w:color="auto" w:fill="auto"/>
            <w:vAlign w:val="center"/>
            <w:hideMark/>
          </w:tcPr>
          <w:p w14:paraId="18BFF785" w14:textId="77777777" w:rsidR="00891016" w:rsidRPr="006E7436" w:rsidRDefault="00891016" w:rsidP="00397457">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Clientes a receber (Ministério da Saúde – União) </w:t>
            </w:r>
          </w:p>
        </w:tc>
        <w:tc>
          <w:tcPr>
            <w:tcW w:w="485" w:type="pct"/>
            <w:tcBorders>
              <w:top w:val="nil"/>
              <w:left w:val="nil"/>
              <w:bottom w:val="nil"/>
              <w:right w:val="nil"/>
            </w:tcBorders>
            <w:shd w:val="clear" w:color="auto" w:fill="auto"/>
            <w:vAlign w:val="center"/>
            <w:hideMark/>
          </w:tcPr>
          <w:p w14:paraId="17877A04" w14:textId="77777777" w:rsidR="00891016" w:rsidRPr="006E7436" w:rsidRDefault="00891016" w:rsidP="00397457">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4360B6FB" w14:textId="77777777" w:rsidR="00891016" w:rsidRPr="006E7436" w:rsidRDefault="00891016" w:rsidP="00397457">
            <w:pPr>
              <w:spacing w:after="0" w:line="240" w:lineRule="auto"/>
              <w:jc w:val="both"/>
              <w:rPr>
                <w:rFonts w:ascii="Ebrima" w:eastAsia="Times New Roman" w:hAnsi="Ebrima"/>
                <w:sz w:val="20"/>
                <w:szCs w:val="20"/>
                <w:lang w:eastAsia="pt-BR"/>
              </w:rPr>
            </w:pPr>
          </w:p>
        </w:tc>
        <w:tc>
          <w:tcPr>
            <w:tcW w:w="346" w:type="pct"/>
            <w:tcBorders>
              <w:top w:val="nil"/>
              <w:left w:val="nil"/>
              <w:bottom w:val="nil"/>
              <w:right w:val="nil"/>
            </w:tcBorders>
            <w:shd w:val="clear" w:color="auto" w:fill="auto"/>
            <w:vAlign w:val="center"/>
            <w:hideMark/>
          </w:tcPr>
          <w:p w14:paraId="7058989E" w14:textId="77777777" w:rsidR="00891016" w:rsidRPr="006E7436" w:rsidRDefault="00891016" w:rsidP="00397457">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11E3D2A6" w14:textId="77777777" w:rsidR="00891016" w:rsidRPr="006E7436" w:rsidRDefault="00891016" w:rsidP="00397457">
            <w:pPr>
              <w:spacing w:after="0" w:line="240" w:lineRule="auto"/>
              <w:jc w:val="both"/>
              <w:rPr>
                <w:rFonts w:ascii="Ebrima" w:eastAsia="Times New Roman" w:hAnsi="Ebrima"/>
                <w:sz w:val="20"/>
                <w:szCs w:val="20"/>
                <w:lang w:eastAsia="pt-BR"/>
              </w:rPr>
            </w:pPr>
          </w:p>
        </w:tc>
      </w:tr>
      <w:tr w:rsidR="00891016" w:rsidRPr="006E7436" w14:paraId="74B622BE" w14:textId="77777777" w:rsidTr="00397457">
        <w:trPr>
          <w:trHeight w:val="300"/>
        </w:trPr>
        <w:tc>
          <w:tcPr>
            <w:tcW w:w="2838" w:type="pct"/>
            <w:gridSpan w:val="2"/>
            <w:tcBorders>
              <w:top w:val="nil"/>
              <w:left w:val="nil"/>
              <w:bottom w:val="nil"/>
              <w:right w:val="nil"/>
            </w:tcBorders>
            <w:shd w:val="clear" w:color="auto" w:fill="auto"/>
            <w:vAlign w:val="center"/>
            <w:hideMark/>
          </w:tcPr>
          <w:p w14:paraId="769B9E30" w14:textId="05EFA8C1" w:rsidR="00891016" w:rsidRPr="006E7436" w:rsidRDefault="00891016" w:rsidP="00397457">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Ministério da Saúde – medicamentos recombinantes</w:t>
            </w:r>
            <w:r>
              <w:rPr>
                <w:rFonts w:ascii="Ebrima" w:eastAsia="Times New Roman" w:hAnsi="Ebrima" w:cs="Calibri"/>
                <w:color w:val="000000"/>
                <w:sz w:val="20"/>
                <w:szCs w:val="20"/>
                <w:lang w:eastAsia="pt-BR"/>
              </w:rPr>
              <w:t xml:space="preserve"> (6.a)</w:t>
            </w:r>
          </w:p>
        </w:tc>
        <w:tc>
          <w:tcPr>
            <w:tcW w:w="485" w:type="pct"/>
            <w:tcBorders>
              <w:top w:val="nil"/>
              <w:left w:val="nil"/>
              <w:bottom w:val="nil"/>
              <w:right w:val="nil"/>
            </w:tcBorders>
            <w:shd w:val="clear" w:color="auto" w:fill="auto"/>
            <w:vAlign w:val="center"/>
            <w:hideMark/>
          </w:tcPr>
          <w:p w14:paraId="4B10983D" w14:textId="77777777" w:rsidR="00891016" w:rsidRPr="006E7436" w:rsidRDefault="00891016" w:rsidP="00397457">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56AD3F4A" w14:textId="77777777" w:rsidR="00891016" w:rsidRPr="006E7436" w:rsidRDefault="00891016" w:rsidP="00397457">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126.083.759</w:t>
            </w:r>
          </w:p>
        </w:tc>
        <w:tc>
          <w:tcPr>
            <w:tcW w:w="346" w:type="pct"/>
            <w:tcBorders>
              <w:top w:val="nil"/>
              <w:left w:val="nil"/>
              <w:bottom w:val="nil"/>
              <w:right w:val="nil"/>
            </w:tcBorders>
            <w:shd w:val="clear" w:color="auto" w:fill="auto"/>
            <w:vAlign w:val="center"/>
            <w:hideMark/>
          </w:tcPr>
          <w:p w14:paraId="4F61DFA3" w14:textId="77777777" w:rsidR="00891016" w:rsidRPr="006E7436" w:rsidRDefault="00891016" w:rsidP="00397457">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78CD3D50" w14:textId="77777777" w:rsidR="00891016" w:rsidRPr="006E7436" w:rsidRDefault="00891016" w:rsidP="00397457">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w:t>
            </w:r>
            <w:r>
              <w:rPr>
                <w:rFonts w:ascii="Ebrima" w:eastAsia="Times New Roman" w:hAnsi="Ebrima" w:cs="Calibri"/>
                <w:color w:val="000000"/>
                <w:sz w:val="20"/>
                <w:szCs w:val="20"/>
                <w:lang w:eastAsia="pt-BR"/>
              </w:rPr>
              <w:t>69</w:t>
            </w:r>
            <w:r w:rsidRPr="006E7436">
              <w:rPr>
                <w:rFonts w:ascii="Ebrima" w:eastAsia="Times New Roman" w:hAnsi="Ebrima" w:cs="Calibri"/>
                <w:color w:val="000000"/>
                <w:sz w:val="20"/>
                <w:szCs w:val="20"/>
                <w:lang w:eastAsia="pt-BR"/>
              </w:rPr>
              <w:t>.</w:t>
            </w:r>
            <w:r>
              <w:rPr>
                <w:rFonts w:ascii="Ebrima" w:eastAsia="Times New Roman" w:hAnsi="Ebrima" w:cs="Calibri"/>
                <w:color w:val="000000"/>
                <w:sz w:val="20"/>
                <w:szCs w:val="20"/>
                <w:lang w:eastAsia="pt-BR"/>
              </w:rPr>
              <w:t>304</w:t>
            </w:r>
            <w:r w:rsidRPr="006E7436">
              <w:rPr>
                <w:rFonts w:ascii="Ebrima" w:eastAsia="Times New Roman" w:hAnsi="Ebrima" w:cs="Calibri"/>
                <w:color w:val="000000"/>
                <w:sz w:val="20"/>
                <w:szCs w:val="20"/>
                <w:lang w:eastAsia="pt-BR"/>
              </w:rPr>
              <w:t>.</w:t>
            </w:r>
            <w:r>
              <w:rPr>
                <w:rFonts w:ascii="Ebrima" w:eastAsia="Times New Roman" w:hAnsi="Ebrima" w:cs="Calibri"/>
                <w:color w:val="000000"/>
                <w:sz w:val="20"/>
                <w:szCs w:val="20"/>
                <w:lang w:eastAsia="pt-BR"/>
              </w:rPr>
              <w:t>709</w:t>
            </w:r>
          </w:p>
        </w:tc>
      </w:tr>
      <w:tr w:rsidR="00891016" w:rsidRPr="006E7436" w14:paraId="0FD99500" w14:textId="77777777" w:rsidTr="00397457">
        <w:trPr>
          <w:trHeight w:val="300"/>
        </w:trPr>
        <w:tc>
          <w:tcPr>
            <w:tcW w:w="2838" w:type="pct"/>
            <w:gridSpan w:val="2"/>
            <w:tcBorders>
              <w:top w:val="nil"/>
              <w:left w:val="nil"/>
              <w:bottom w:val="nil"/>
              <w:right w:val="nil"/>
            </w:tcBorders>
            <w:shd w:val="clear" w:color="auto" w:fill="auto"/>
            <w:vAlign w:val="center"/>
          </w:tcPr>
          <w:p w14:paraId="0A5FB675" w14:textId="44974B40" w:rsidR="00891016" w:rsidRPr="006E7436" w:rsidRDefault="00891016" w:rsidP="00397457">
            <w:pPr>
              <w:spacing w:after="0" w:line="240" w:lineRule="auto"/>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 xml:space="preserve">    </w:t>
            </w:r>
            <w:r w:rsidRPr="006E7436">
              <w:rPr>
                <w:rFonts w:ascii="Ebrima" w:eastAsia="Times New Roman" w:hAnsi="Ebrima" w:cs="Calibri"/>
                <w:color w:val="000000"/>
                <w:sz w:val="20"/>
                <w:szCs w:val="20"/>
                <w:lang w:eastAsia="pt-BR"/>
              </w:rPr>
              <w:t xml:space="preserve">Ministério da Saúde – medicamentos </w:t>
            </w:r>
            <w:r>
              <w:rPr>
                <w:rFonts w:ascii="Ebrima" w:eastAsia="Times New Roman" w:hAnsi="Ebrima" w:cs="Calibri"/>
                <w:color w:val="000000"/>
                <w:sz w:val="20"/>
                <w:szCs w:val="20"/>
                <w:lang w:eastAsia="pt-BR"/>
              </w:rPr>
              <w:t xml:space="preserve">hemoderivados </w:t>
            </w:r>
            <w:r w:rsidRPr="00891016">
              <w:rPr>
                <w:rFonts w:ascii="Ebrima" w:eastAsia="Times New Roman" w:hAnsi="Ebrima" w:cs="Calibri"/>
                <w:color w:val="000000"/>
                <w:sz w:val="18"/>
                <w:szCs w:val="18"/>
                <w:lang w:eastAsia="pt-BR"/>
              </w:rPr>
              <w:t>(6.a)</w:t>
            </w:r>
          </w:p>
        </w:tc>
        <w:tc>
          <w:tcPr>
            <w:tcW w:w="485" w:type="pct"/>
            <w:tcBorders>
              <w:top w:val="nil"/>
              <w:left w:val="nil"/>
              <w:bottom w:val="nil"/>
              <w:right w:val="nil"/>
            </w:tcBorders>
            <w:shd w:val="clear" w:color="auto" w:fill="auto"/>
            <w:vAlign w:val="center"/>
          </w:tcPr>
          <w:p w14:paraId="14E75B7B" w14:textId="77777777" w:rsidR="00891016" w:rsidRPr="006E7436" w:rsidRDefault="00891016" w:rsidP="00397457">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tcPr>
          <w:p w14:paraId="0AAD4146" w14:textId="77777777" w:rsidR="00891016" w:rsidRDefault="00891016" w:rsidP="00397457">
            <w:pPr>
              <w:spacing w:after="0" w:line="240" w:lineRule="auto"/>
              <w:jc w:val="right"/>
              <w:rPr>
                <w:rFonts w:ascii="Ebrima" w:eastAsia="Times New Roman" w:hAnsi="Ebrima" w:cs="Calibri"/>
                <w:color w:val="000000"/>
                <w:sz w:val="20"/>
                <w:szCs w:val="20"/>
                <w:lang w:eastAsia="pt-BR"/>
              </w:rPr>
            </w:pPr>
            <w:r w:rsidRPr="00FB65D4">
              <w:rPr>
                <w:rFonts w:ascii="Ebrima" w:eastAsia="Times New Roman" w:hAnsi="Ebrima" w:cs="Calibri"/>
                <w:color w:val="000000"/>
                <w:sz w:val="20"/>
                <w:szCs w:val="20"/>
                <w:lang w:eastAsia="pt-BR"/>
              </w:rPr>
              <w:t>3.412.846</w:t>
            </w:r>
          </w:p>
        </w:tc>
        <w:tc>
          <w:tcPr>
            <w:tcW w:w="346" w:type="pct"/>
            <w:tcBorders>
              <w:top w:val="nil"/>
              <w:left w:val="nil"/>
              <w:bottom w:val="nil"/>
              <w:right w:val="nil"/>
            </w:tcBorders>
            <w:shd w:val="clear" w:color="auto" w:fill="auto"/>
            <w:vAlign w:val="center"/>
          </w:tcPr>
          <w:p w14:paraId="33ADC7C3" w14:textId="77777777" w:rsidR="00891016" w:rsidRPr="006E7436" w:rsidRDefault="00891016" w:rsidP="00397457">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tcPr>
          <w:p w14:paraId="2CD5598F" w14:textId="77777777" w:rsidR="00891016" w:rsidRPr="006E7436" w:rsidRDefault="00891016" w:rsidP="00397457">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r>
      <w:tr w:rsidR="00891016" w:rsidRPr="006E7436" w14:paraId="0ECE1FFA" w14:textId="77777777" w:rsidTr="00397457">
        <w:trPr>
          <w:trHeight w:val="300"/>
        </w:trPr>
        <w:tc>
          <w:tcPr>
            <w:tcW w:w="2163" w:type="pct"/>
            <w:tcBorders>
              <w:top w:val="nil"/>
              <w:left w:val="nil"/>
              <w:bottom w:val="nil"/>
              <w:right w:val="nil"/>
            </w:tcBorders>
            <w:shd w:val="clear" w:color="auto" w:fill="auto"/>
            <w:vAlign w:val="center"/>
            <w:hideMark/>
          </w:tcPr>
          <w:p w14:paraId="2935D082" w14:textId="77777777" w:rsidR="00891016" w:rsidRPr="006E7436" w:rsidRDefault="00891016" w:rsidP="00397457">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674" w:type="pct"/>
            <w:tcBorders>
              <w:top w:val="nil"/>
              <w:left w:val="nil"/>
              <w:bottom w:val="nil"/>
              <w:right w:val="nil"/>
            </w:tcBorders>
            <w:shd w:val="clear" w:color="auto" w:fill="auto"/>
            <w:vAlign w:val="center"/>
            <w:hideMark/>
          </w:tcPr>
          <w:p w14:paraId="108CC4DA" w14:textId="77777777" w:rsidR="00891016" w:rsidRPr="006E7436" w:rsidRDefault="00891016" w:rsidP="00397457">
            <w:pPr>
              <w:spacing w:after="0" w:line="240" w:lineRule="auto"/>
              <w:jc w:val="both"/>
              <w:rPr>
                <w:rFonts w:ascii="Ebrima" w:eastAsia="Times New Roman" w:hAnsi="Ebrima" w:cs="Calibri"/>
                <w:b/>
                <w:bCs/>
                <w:color w:val="000000"/>
                <w:sz w:val="20"/>
                <w:szCs w:val="20"/>
                <w:lang w:eastAsia="pt-BR"/>
              </w:rPr>
            </w:pPr>
          </w:p>
        </w:tc>
        <w:tc>
          <w:tcPr>
            <w:tcW w:w="485" w:type="pct"/>
            <w:tcBorders>
              <w:top w:val="nil"/>
              <w:left w:val="nil"/>
              <w:bottom w:val="nil"/>
              <w:right w:val="nil"/>
            </w:tcBorders>
            <w:shd w:val="clear" w:color="auto" w:fill="auto"/>
            <w:vAlign w:val="center"/>
            <w:hideMark/>
          </w:tcPr>
          <w:p w14:paraId="03688676" w14:textId="77777777" w:rsidR="00891016" w:rsidRPr="006E7436" w:rsidRDefault="00891016" w:rsidP="00397457">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5BFB173C" w14:textId="77777777" w:rsidR="00891016" w:rsidRPr="006E7436" w:rsidRDefault="00891016" w:rsidP="00397457">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129.496.605</w:t>
            </w:r>
          </w:p>
        </w:tc>
        <w:tc>
          <w:tcPr>
            <w:tcW w:w="346" w:type="pct"/>
            <w:tcBorders>
              <w:top w:val="nil"/>
              <w:left w:val="nil"/>
              <w:bottom w:val="nil"/>
              <w:right w:val="nil"/>
            </w:tcBorders>
            <w:shd w:val="clear" w:color="auto" w:fill="auto"/>
            <w:vAlign w:val="center"/>
            <w:hideMark/>
          </w:tcPr>
          <w:p w14:paraId="4AB745BE" w14:textId="77777777" w:rsidR="00891016" w:rsidRPr="006E7436" w:rsidRDefault="00891016" w:rsidP="00397457">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73FB67E8" w14:textId="77777777" w:rsidR="00891016" w:rsidRPr="006E7436" w:rsidRDefault="00891016" w:rsidP="00397457">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w:t>
            </w:r>
            <w:r>
              <w:rPr>
                <w:rFonts w:ascii="Ebrima" w:eastAsia="Times New Roman" w:hAnsi="Ebrima" w:cs="Calibri"/>
                <w:b/>
                <w:bCs/>
                <w:color w:val="000000"/>
                <w:sz w:val="20"/>
                <w:szCs w:val="20"/>
                <w:lang w:eastAsia="pt-BR"/>
              </w:rPr>
              <w:t>69</w:t>
            </w:r>
            <w:r w:rsidRPr="006E7436">
              <w:rPr>
                <w:rFonts w:ascii="Ebrima" w:eastAsia="Times New Roman" w:hAnsi="Ebrima" w:cs="Calibri"/>
                <w:b/>
                <w:bCs/>
                <w:color w:val="000000"/>
                <w:sz w:val="20"/>
                <w:szCs w:val="20"/>
                <w:lang w:eastAsia="pt-BR"/>
              </w:rPr>
              <w:t>.</w:t>
            </w:r>
            <w:r>
              <w:rPr>
                <w:rFonts w:ascii="Ebrima" w:eastAsia="Times New Roman" w:hAnsi="Ebrima" w:cs="Calibri"/>
                <w:b/>
                <w:bCs/>
                <w:color w:val="000000"/>
                <w:sz w:val="20"/>
                <w:szCs w:val="20"/>
                <w:lang w:eastAsia="pt-BR"/>
              </w:rPr>
              <w:t>304</w:t>
            </w:r>
            <w:r w:rsidRPr="006E7436">
              <w:rPr>
                <w:rFonts w:ascii="Ebrima" w:eastAsia="Times New Roman" w:hAnsi="Ebrima" w:cs="Calibri"/>
                <w:b/>
                <w:bCs/>
                <w:color w:val="000000"/>
                <w:sz w:val="20"/>
                <w:szCs w:val="20"/>
                <w:lang w:eastAsia="pt-BR"/>
              </w:rPr>
              <w:t>.</w:t>
            </w:r>
            <w:r>
              <w:rPr>
                <w:rFonts w:ascii="Ebrima" w:eastAsia="Times New Roman" w:hAnsi="Ebrima" w:cs="Calibri"/>
                <w:b/>
                <w:bCs/>
                <w:color w:val="000000"/>
                <w:sz w:val="20"/>
                <w:szCs w:val="20"/>
                <w:lang w:eastAsia="pt-BR"/>
              </w:rPr>
              <w:t>709</w:t>
            </w:r>
          </w:p>
        </w:tc>
      </w:tr>
    </w:tbl>
    <w:p w14:paraId="61F73200" w14:textId="7A350EA5" w:rsidR="00990140" w:rsidRDefault="00990140" w:rsidP="00F73F7F">
      <w:pPr>
        <w:shd w:val="clear" w:color="auto" w:fill="FFFFFF"/>
        <w:spacing w:after="0" w:line="288" w:lineRule="auto"/>
        <w:jc w:val="both"/>
        <w:rPr>
          <w:rFonts w:ascii="Ebrima" w:hAnsi="Ebrima"/>
          <w:sz w:val="20"/>
          <w:szCs w:val="20"/>
        </w:rPr>
      </w:pPr>
    </w:p>
    <w:p w14:paraId="607FD6A9" w14:textId="77777777" w:rsidR="00763A1C" w:rsidRDefault="00763A1C" w:rsidP="00F73F7F">
      <w:pPr>
        <w:shd w:val="clear" w:color="auto" w:fill="FFFFFF"/>
        <w:spacing w:after="0" w:line="288" w:lineRule="auto"/>
        <w:jc w:val="both"/>
        <w:rPr>
          <w:rFonts w:ascii="Ebrima" w:hAnsi="Ebrima"/>
          <w:sz w:val="20"/>
          <w:szCs w:val="20"/>
        </w:rPr>
      </w:pPr>
    </w:p>
    <w:p w14:paraId="6F2C615B" w14:textId="4AE4D86E" w:rsidR="00AC49C8" w:rsidRPr="006E7436" w:rsidRDefault="008D3275" w:rsidP="00F73F7F">
      <w:pPr>
        <w:autoSpaceDE w:val="0"/>
        <w:autoSpaceDN w:val="0"/>
        <w:adjustRightInd w:val="0"/>
        <w:spacing w:after="0" w:line="288" w:lineRule="auto"/>
        <w:jc w:val="both"/>
        <w:rPr>
          <w:rFonts w:ascii="Ebrima" w:hAnsi="Ebrima"/>
          <w:b/>
          <w:sz w:val="20"/>
          <w:szCs w:val="20"/>
        </w:rPr>
      </w:pPr>
      <w:r>
        <w:rPr>
          <w:rFonts w:ascii="Ebrima" w:hAnsi="Ebrima"/>
          <w:b/>
          <w:sz w:val="20"/>
          <w:szCs w:val="20"/>
          <w:lang w:eastAsia="pt-BR"/>
        </w:rPr>
        <w:t>6</w:t>
      </w:r>
      <w:r w:rsidR="00AC49C8" w:rsidRPr="006E7436">
        <w:rPr>
          <w:rFonts w:ascii="Ebrima" w:hAnsi="Ebrima"/>
          <w:b/>
          <w:sz w:val="20"/>
          <w:szCs w:val="20"/>
          <w:lang w:eastAsia="pt-BR"/>
        </w:rPr>
        <w:t>.</w:t>
      </w:r>
      <w:r w:rsidR="00763A1C">
        <w:rPr>
          <w:rFonts w:ascii="Ebrima" w:hAnsi="Ebrima"/>
          <w:b/>
          <w:sz w:val="20"/>
          <w:szCs w:val="20"/>
          <w:lang w:eastAsia="pt-BR"/>
        </w:rPr>
        <w:t>a</w:t>
      </w:r>
      <w:r w:rsidR="00236869" w:rsidRPr="006E7436">
        <w:rPr>
          <w:rFonts w:ascii="Ebrima" w:hAnsi="Ebrima"/>
          <w:b/>
          <w:sz w:val="20"/>
          <w:szCs w:val="20"/>
          <w:lang w:eastAsia="pt-BR"/>
        </w:rPr>
        <w:tab/>
      </w:r>
      <w:r w:rsidR="00AC49C8" w:rsidRPr="006E7436">
        <w:rPr>
          <w:rFonts w:ascii="Ebrima" w:hAnsi="Ebrima"/>
          <w:b/>
          <w:sz w:val="20"/>
          <w:szCs w:val="20"/>
        </w:rPr>
        <w:t xml:space="preserve">Ministério da Saúde – </w:t>
      </w:r>
      <w:r w:rsidR="00570647" w:rsidRPr="006E7436">
        <w:rPr>
          <w:rFonts w:ascii="Ebrima" w:hAnsi="Ebrima"/>
          <w:b/>
          <w:sz w:val="20"/>
          <w:szCs w:val="20"/>
        </w:rPr>
        <w:t>M</w:t>
      </w:r>
      <w:r w:rsidR="000A079C" w:rsidRPr="006E7436">
        <w:rPr>
          <w:rFonts w:ascii="Ebrima" w:hAnsi="Ebrima"/>
          <w:b/>
          <w:sz w:val="20"/>
          <w:szCs w:val="20"/>
        </w:rPr>
        <w:t xml:space="preserve">edicamentos </w:t>
      </w:r>
      <w:r w:rsidR="00570647" w:rsidRPr="006E7436">
        <w:rPr>
          <w:rFonts w:ascii="Ebrima" w:hAnsi="Ebrima"/>
          <w:b/>
          <w:sz w:val="20"/>
          <w:szCs w:val="20"/>
        </w:rPr>
        <w:t>R</w:t>
      </w:r>
      <w:r w:rsidR="000A079C" w:rsidRPr="006E7436">
        <w:rPr>
          <w:rFonts w:ascii="Ebrima" w:hAnsi="Ebrima"/>
          <w:b/>
          <w:sz w:val="20"/>
          <w:szCs w:val="20"/>
        </w:rPr>
        <w:t>ecombinantes</w:t>
      </w:r>
      <w:r w:rsidR="00375996">
        <w:rPr>
          <w:rFonts w:ascii="Ebrima" w:hAnsi="Ebrima"/>
          <w:b/>
          <w:sz w:val="20"/>
          <w:szCs w:val="20"/>
        </w:rPr>
        <w:t xml:space="preserve"> e Hemoderivados</w:t>
      </w:r>
    </w:p>
    <w:p w14:paraId="149FC0B8" w14:textId="77777777" w:rsidR="00AC49C8" w:rsidRPr="006E7436" w:rsidRDefault="00AC49C8" w:rsidP="00F73F7F">
      <w:pPr>
        <w:autoSpaceDE w:val="0"/>
        <w:autoSpaceDN w:val="0"/>
        <w:adjustRightInd w:val="0"/>
        <w:spacing w:after="0" w:line="288" w:lineRule="auto"/>
        <w:jc w:val="both"/>
        <w:rPr>
          <w:rFonts w:ascii="Ebrima" w:hAnsi="Ebrima"/>
          <w:sz w:val="20"/>
          <w:szCs w:val="20"/>
          <w:highlight w:val="yellow"/>
          <w:lang w:eastAsia="pt-BR"/>
        </w:rPr>
      </w:pPr>
    </w:p>
    <w:p w14:paraId="4FB1129B" w14:textId="302F5FC7" w:rsidR="009E61F4" w:rsidRPr="006E7436" w:rsidRDefault="00F4040D"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Trata-se de contas a receber referente</w:t>
      </w:r>
      <w:r w:rsidR="00490AD9" w:rsidRPr="006E7436">
        <w:rPr>
          <w:rFonts w:ascii="Ebrima" w:hAnsi="Ebrima"/>
          <w:sz w:val="20"/>
          <w:szCs w:val="20"/>
          <w:lang w:eastAsia="pt-BR"/>
        </w:rPr>
        <w:t>s</w:t>
      </w:r>
      <w:r w:rsidRPr="006E7436">
        <w:rPr>
          <w:rFonts w:ascii="Ebrima" w:hAnsi="Ebrima"/>
          <w:sz w:val="20"/>
          <w:szCs w:val="20"/>
          <w:lang w:eastAsia="pt-BR"/>
        </w:rPr>
        <w:t xml:space="preserve"> ao contrato celebrado entre a Hemobrás e o Ministério da Saúde</w:t>
      </w:r>
      <w:r w:rsidR="007C4ADF" w:rsidRPr="006E7436">
        <w:rPr>
          <w:rFonts w:ascii="Ebrima" w:hAnsi="Ebrima"/>
          <w:sz w:val="20"/>
          <w:szCs w:val="20"/>
          <w:lang w:eastAsia="pt-BR"/>
        </w:rPr>
        <w:t xml:space="preserve"> </w:t>
      </w:r>
      <w:r w:rsidR="000B45F9" w:rsidRPr="006E7436">
        <w:rPr>
          <w:rFonts w:ascii="Ebrima" w:hAnsi="Ebrima"/>
          <w:sz w:val="20"/>
          <w:szCs w:val="20"/>
          <w:lang w:eastAsia="pt-BR"/>
        </w:rPr>
        <w:t>(</w:t>
      </w:r>
      <w:r w:rsidR="007C4ADF" w:rsidRPr="006E7436">
        <w:rPr>
          <w:rFonts w:ascii="Ebrima" w:hAnsi="Ebrima"/>
          <w:sz w:val="20"/>
          <w:szCs w:val="20"/>
          <w:lang w:eastAsia="pt-BR"/>
        </w:rPr>
        <w:t xml:space="preserve">Contrato nº </w:t>
      </w:r>
      <w:r w:rsidR="00BF0D70" w:rsidRPr="006E7436">
        <w:rPr>
          <w:rFonts w:ascii="Ebrima" w:hAnsi="Ebrima"/>
          <w:sz w:val="20"/>
          <w:szCs w:val="20"/>
          <w:lang w:eastAsia="pt-BR"/>
        </w:rPr>
        <w:t>41</w:t>
      </w:r>
      <w:r w:rsidR="007C4ADF" w:rsidRPr="006E7436">
        <w:rPr>
          <w:rFonts w:ascii="Ebrima" w:hAnsi="Ebrima"/>
          <w:sz w:val="20"/>
          <w:szCs w:val="20"/>
          <w:lang w:eastAsia="pt-BR"/>
        </w:rPr>
        <w:t>/20</w:t>
      </w:r>
      <w:r w:rsidR="00BF0D70" w:rsidRPr="006E7436">
        <w:rPr>
          <w:rFonts w:ascii="Ebrima" w:hAnsi="Ebrima"/>
          <w:sz w:val="20"/>
          <w:szCs w:val="20"/>
          <w:lang w:eastAsia="pt-BR"/>
        </w:rPr>
        <w:t>21</w:t>
      </w:r>
      <w:r w:rsidR="000B45F9" w:rsidRPr="006E7436">
        <w:rPr>
          <w:rFonts w:ascii="Ebrima" w:hAnsi="Ebrima"/>
          <w:sz w:val="20"/>
          <w:szCs w:val="20"/>
          <w:lang w:eastAsia="pt-BR"/>
        </w:rPr>
        <w:t>)</w:t>
      </w:r>
      <w:r w:rsidRPr="006E7436">
        <w:rPr>
          <w:rFonts w:ascii="Ebrima" w:hAnsi="Ebrima"/>
          <w:sz w:val="20"/>
          <w:szCs w:val="20"/>
          <w:lang w:eastAsia="pt-BR"/>
        </w:rPr>
        <w:t xml:space="preserve">, cujo objeto é </w:t>
      </w:r>
      <w:r w:rsidR="007C4ADF" w:rsidRPr="006E7436">
        <w:rPr>
          <w:rFonts w:ascii="Ebrima" w:hAnsi="Ebrima"/>
          <w:sz w:val="20"/>
          <w:szCs w:val="20"/>
          <w:lang w:eastAsia="pt-BR"/>
        </w:rPr>
        <w:t xml:space="preserve">a aquisição de </w:t>
      </w:r>
      <w:r w:rsidR="00497581" w:rsidRPr="006E7436">
        <w:rPr>
          <w:rFonts w:ascii="Ebrima" w:hAnsi="Ebrima"/>
          <w:sz w:val="20"/>
          <w:szCs w:val="20"/>
          <w:lang w:eastAsia="pt-BR"/>
        </w:rPr>
        <w:t xml:space="preserve">concentrado de fator de coagulação, fator </w:t>
      </w:r>
      <w:r w:rsidR="007C4ADF" w:rsidRPr="006E7436">
        <w:rPr>
          <w:rFonts w:ascii="Ebrima" w:hAnsi="Ebrima"/>
          <w:sz w:val="20"/>
          <w:szCs w:val="20"/>
          <w:lang w:eastAsia="pt-BR"/>
        </w:rPr>
        <w:t xml:space="preserve">VIII </w:t>
      </w:r>
      <w:r w:rsidR="00497581" w:rsidRPr="006E7436">
        <w:rPr>
          <w:rFonts w:ascii="Ebrima" w:hAnsi="Ebrima"/>
          <w:sz w:val="20"/>
          <w:szCs w:val="20"/>
          <w:lang w:eastAsia="pt-BR"/>
        </w:rPr>
        <w:t>recombinante</w:t>
      </w:r>
      <w:r w:rsidR="00823E84" w:rsidRPr="006E7436">
        <w:rPr>
          <w:rFonts w:ascii="Ebrima" w:hAnsi="Ebrima"/>
          <w:sz w:val="20"/>
          <w:szCs w:val="20"/>
          <w:lang w:eastAsia="pt-BR"/>
        </w:rPr>
        <w:t xml:space="preserve"> e</w:t>
      </w:r>
      <w:r w:rsidR="007C4ADF" w:rsidRPr="006E7436">
        <w:rPr>
          <w:rFonts w:ascii="Ebrima" w:hAnsi="Ebrima"/>
          <w:sz w:val="20"/>
          <w:szCs w:val="20"/>
          <w:lang w:eastAsia="pt-BR"/>
        </w:rPr>
        <w:t xml:space="preserve"> </w:t>
      </w:r>
      <w:r w:rsidR="00BB5514" w:rsidRPr="006E7436">
        <w:rPr>
          <w:rFonts w:ascii="Ebrima" w:hAnsi="Ebrima"/>
          <w:sz w:val="20"/>
          <w:szCs w:val="20"/>
          <w:lang w:eastAsia="pt-BR"/>
        </w:rPr>
        <w:t>p</w:t>
      </w:r>
      <w:r w:rsidR="007C4ADF" w:rsidRPr="006E7436">
        <w:rPr>
          <w:rFonts w:ascii="Ebrima" w:hAnsi="Ebrima"/>
          <w:sz w:val="20"/>
          <w:szCs w:val="20"/>
          <w:lang w:eastAsia="pt-BR"/>
        </w:rPr>
        <w:t>ó</w:t>
      </w:r>
      <w:r w:rsidR="00FE7CB3" w:rsidRPr="006E7436">
        <w:rPr>
          <w:rFonts w:ascii="Ebrima" w:hAnsi="Ebrima"/>
          <w:sz w:val="20"/>
          <w:szCs w:val="20"/>
          <w:lang w:eastAsia="pt-BR"/>
        </w:rPr>
        <w:t xml:space="preserve"> </w:t>
      </w:r>
      <w:proofErr w:type="spellStart"/>
      <w:r w:rsidR="00BB5514" w:rsidRPr="006E7436">
        <w:rPr>
          <w:rFonts w:ascii="Ebrima" w:hAnsi="Ebrima"/>
          <w:sz w:val="20"/>
          <w:szCs w:val="20"/>
          <w:lang w:eastAsia="pt-BR"/>
        </w:rPr>
        <w:t>l</w:t>
      </w:r>
      <w:r w:rsidR="007C4ADF" w:rsidRPr="006E7436">
        <w:rPr>
          <w:rFonts w:ascii="Ebrima" w:hAnsi="Ebrima"/>
          <w:sz w:val="20"/>
          <w:szCs w:val="20"/>
          <w:lang w:eastAsia="pt-BR"/>
        </w:rPr>
        <w:t>iófilo</w:t>
      </w:r>
      <w:proofErr w:type="spellEnd"/>
      <w:r w:rsidR="007C4ADF" w:rsidRPr="006E7436">
        <w:rPr>
          <w:rFonts w:ascii="Ebrima" w:hAnsi="Ebrima"/>
          <w:sz w:val="20"/>
          <w:szCs w:val="20"/>
          <w:lang w:eastAsia="pt-BR"/>
        </w:rPr>
        <w:t xml:space="preserve"> </w:t>
      </w:r>
      <w:r w:rsidR="00BB5514" w:rsidRPr="006E7436">
        <w:rPr>
          <w:rFonts w:ascii="Ebrima" w:hAnsi="Ebrima"/>
          <w:sz w:val="20"/>
          <w:szCs w:val="20"/>
          <w:lang w:eastAsia="pt-BR"/>
        </w:rPr>
        <w:t>p</w:t>
      </w:r>
      <w:r w:rsidR="00497581" w:rsidRPr="006E7436">
        <w:rPr>
          <w:rFonts w:ascii="Ebrima" w:hAnsi="Ebrima"/>
          <w:sz w:val="20"/>
          <w:szCs w:val="20"/>
          <w:lang w:eastAsia="pt-BR"/>
        </w:rPr>
        <w:t xml:space="preserve">ara </w:t>
      </w:r>
      <w:r w:rsidR="00BB5514" w:rsidRPr="006E7436">
        <w:rPr>
          <w:rFonts w:ascii="Ebrima" w:hAnsi="Ebrima"/>
          <w:sz w:val="20"/>
          <w:szCs w:val="20"/>
          <w:lang w:eastAsia="pt-BR"/>
        </w:rPr>
        <w:t>i</w:t>
      </w:r>
      <w:r w:rsidR="007C4ADF" w:rsidRPr="006E7436">
        <w:rPr>
          <w:rFonts w:ascii="Ebrima" w:hAnsi="Ebrima"/>
          <w:sz w:val="20"/>
          <w:szCs w:val="20"/>
          <w:lang w:eastAsia="pt-BR"/>
        </w:rPr>
        <w:t xml:space="preserve">njetável, </w:t>
      </w:r>
      <w:r w:rsidR="00823E84" w:rsidRPr="006E7436">
        <w:rPr>
          <w:rFonts w:ascii="Ebrima" w:hAnsi="Ebrima"/>
          <w:sz w:val="20"/>
          <w:szCs w:val="20"/>
          <w:lang w:eastAsia="pt-BR"/>
        </w:rPr>
        <w:t xml:space="preserve">e </w:t>
      </w:r>
      <w:r w:rsidR="007C4ADF" w:rsidRPr="006E7436">
        <w:rPr>
          <w:rFonts w:ascii="Ebrima" w:hAnsi="Ebrima"/>
          <w:sz w:val="20"/>
          <w:szCs w:val="20"/>
          <w:lang w:eastAsia="pt-BR"/>
        </w:rPr>
        <w:t xml:space="preserve">cujo montante é </w:t>
      </w:r>
      <w:r w:rsidR="00823E84" w:rsidRPr="006E7436">
        <w:rPr>
          <w:rFonts w:ascii="Ebrima" w:hAnsi="Ebrima"/>
          <w:sz w:val="20"/>
          <w:szCs w:val="20"/>
          <w:lang w:eastAsia="pt-BR"/>
        </w:rPr>
        <w:t xml:space="preserve">de </w:t>
      </w:r>
      <w:r w:rsidR="007C4ADF" w:rsidRPr="006E7436">
        <w:rPr>
          <w:rFonts w:ascii="Ebrima" w:hAnsi="Ebrima"/>
          <w:sz w:val="20"/>
          <w:szCs w:val="20"/>
          <w:lang w:eastAsia="pt-BR"/>
        </w:rPr>
        <w:t>R$</w:t>
      </w:r>
      <w:r w:rsidR="005F0C15">
        <w:rPr>
          <w:rFonts w:ascii="Ebrima" w:hAnsi="Ebrima"/>
          <w:sz w:val="20"/>
          <w:szCs w:val="20"/>
          <w:lang w:eastAsia="pt-BR"/>
        </w:rPr>
        <w:t>129,49</w:t>
      </w:r>
      <w:r w:rsidR="005330A9" w:rsidRPr="006E7436">
        <w:rPr>
          <w:rFonts w:ascii="Ebrima" w:hAnsi="Ebrima"/>
          <w:sz w:val="20"/>
          <w:szCs w:val="20"/>
          <w:lang w:eastAsia="pt-BR"/>
        </w:rPr>
        <w:t xml:space="preserve"> milhões</w:t>
      </w:r>
      <w:r w:rsidR="007C4ADF" w:rsidRPr="006E7436">
        <w:rPr>
          <w:rFonts w:ascii="Ebrima" w:hAnsi="Ebrima"/>
          <w:sz w:val="20"/>
          <w:szCs w:val="20"/>
          <w:lang w:eastAsia="pt-BR"/>
        </w:rPr>
        <w:t>.</w:t>
      </w:r>
    </w:p>
    <w:p w14:paraId="5723B440"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0FC6E354" w14:textId="6C6A14B2" w:rsidR="007E3D7E" w:rsidRPr="006E7436" w:rsidRDefault="008D3275" w:rsidP="00F73F7F">
      <w:pPr>
        <w:autoSpaceDE w:val="0"/>
        <w:autoSpaceDN w:val="0"/>
        <w:adjustRightInd w:val="0"/>
        <w:spacing w:after="0" w:line="288" w:lineRule="auto"/>
        <w:jc w:val="both"/>
        <w:rPr>
          <w:rFonts w:ascii="Ebrima" w:hAnsi="Ebrima"/>
          <w:b/>
          <w:sz w:val="20"/>
          <w:szCs w:val="20"/>
          <w:lang w:eastAsia="pt-BR"/>
        </w:rPr>
      </w:pPr>
      <w:r>
        <w:rPr>
          <w:rFonts w:ascii="Ebrima" w:hAnsi="Ebrima"/>
          <w:b/>
          <w:sz w:val="20"/>
          <w:szCs w:val="20"/>
          <w:lang w:eastAsia="pt-BR"/>
        </w:rPr>
        <w:t>6</w:t>
      </w:r>
      <w:r w:rsidR="00FE1F99" w:rsidRPr="006E7436">
        <w:rPr>
          <w:rFonts w:ascii="Ebrima" w:hAnsi="Ebrima"/>
          <w:b/>
          <w:sz w:val="20"/>
          <w:szCs w:val="20"/>
          <w:lang w:eastAsia="pt-BR"/>
        </w:rPr>
        <w:t>.1</w:t>
      </w:r>
      <w:r w:rsidR="005A5F38" w:rsidRPr="006E7436">
        <w:rPr>
          <w:rFonts w:ascii="Ebrima" w:hAnsi="Ebrima"/>
          <w:b/>
          <w:sz w:val="20"/>
          <w:szCs w:val="20"/>
          <w:lang w:eastAsia="pt-BR"/>
        </w:rPr>
        <w:tab/>
      </w:r>
      <w:r w:rsidR="007C4ADF" w:rsidRPr="006E7436">
        <w:rPr>
          <w:rFonts w:ascii="Ebrima" w:hAnsi="Ebrima"/>
          <w:b/>
          <w:sz w:val="20"/>
          <w:szCs w:val="20"/>
          <w:lang w:eastAsia="pt-BR"/>
        </w:rPr>
        <w:t>VALORES A RECEBER POR IDADE DE VENCIMENTO</w:t>
      </w:r>
    </w:p>
    <w:p w14:paraId="5C0BCC74"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46DEE99F" w14:textId="7F459737" w:rsidR="00C36102" w:rsidRPr="006E7436" w:rsidRDefault="001A0626"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 composição de </w:t>
      </w:r>
      <w:r w:rsidR="00823E84" w:rsidRPr="006E7436">
        <w:rPr>
          <w:rFonts w:ascii="Ebrima" w:hAnsi="Ebrima"/>
          <w:sz w:val="20"/>
          <w:szCs w:val="20"/>
          <w:lang w:eastAsia="pt-BR"/>
        </w:rPr>
        <w:t xml:space="preserve">clientes a receber </w:t>
      </w:r>
      <w:r w:rsidRPr="006E7436">
        <w:rPr>
          <w:rFonts w:ascii="Ebrima" w:hAnsi="Ebrima"/>
          <w:sz w:val="20"/>
          <w:szCs w:val="20"/>
          <w:lang w:eastAsia="pt-BR"/>
        </w:rPr>
        <w:t>por idade de vencimento é apresentada conforme quadro a seguir:</w:t>
      </w:r>
      <w:r w:rsidR="00C36102" w:rsidRPr="006E7436">
        <w:rPr>
          <w:rFonts w:ascii="Ebrima" w:hAnsi="Ebrima"/>
          <w:sz w:val="20"/>
          <w:szCs w:val="20"/>
          <w:lang w:eastAsia="pt-BR"/>
        </w:rPr>
        <w:t xml:space="preserve"> </w:t>
      </w:r>
    </w:p>
    <w:p w14:paraId="2421E394" w14:textId="33B3E446" w:rsidR="001A0626" w:rsidRPr="006E7436" w:rsidRDefault="00A406B3"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p>
    <w:tbl>
      <w:tblPr>
        <w:tblW w:w="9360" w:type="dxa"/>
        <w:tblCellMar>
          <w:left w:w="70" w:type="dxa"/>
          <w:right w:w="70" w:type="dxa"/>
        </w:tblCellMar>
        <w:tblLook w:val="04A0" w:firstRow="1" w:lastRow="0" w:firstColumn="1" w:lastColumn="0" w:noHBand="0" w:noVBand="1"/>
      </w:tblPr>
      <w:tblGrid>
        <w:gridCol w:w="1640"/>
        <w:gridCol w:w="1340"/>
        <w:gridCol w:w="1220"/>
        <w:gridCol w:w="1200"/>
        <w:gridCol w:w="1280"/>
        <w:gridCol w:w="1280"/>
        <w:gridCol w:w="1400"/>
      </w:tblGrid>
      <w:tr w:rsidR="00763A1C" w:rsidRPr="00763A1C" w14:paraId="062CEB41" w14:textId="77777777" w:rsidTr="00763A1C">
        <w:trPr>
          <w:trHeight w:val="300"/>
        </w:trPr>
        <w:tc>
          <w:tcPr>
            <w:tcW w:w="1640" w:type="dxa"/>
            <w:tcBorders>
              <w:top w:val="nil"/>
              <w:left w:val="nil"/>
              <w:bottom w:val="nil"/>
              <w:right w:val="nil"/>
            </w:tcBorders>
            <w:shd w:val="clear" w:color="auto" w:fill="auto"/>
            <w:noWrap/>
            <w:vAlign w:val="bottom"/>
            <w:hideMark/>
          </w:tcPr>
          <w:p w14:paraId="12D40F9F"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340" w:type="dxa"/>
            <w:tcBorders>
              <w:top w:val="nil"/>
              <w:left w:val="nil"/>
              <w:bottom w:val="nil"/>
              <w:right w:val="nil"/>
            </w:tcBorders>
            <w:shd w:val="clear" w:color="auto" w:fill="auto"/>
            <w:noWrap/>
            <w:vAlign w:val="bottom"/>
            <w:hideMark/>
          </w:tcPr>
          <w:p w14:paraId="6C680360"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220" w:type="dxa"/>
            <w:tcBorders>
              <w:top w:val="nil"/>
              <w:left w:val="nil"/>
              <w:bottom w:val="nil"/>
              <w:right w:val="nil"/>
            </w:tcBorders>
            <w:shd w:val="clear" w:color="auto" w:fill="auto"/>
            <w:noWrap/>
            <w:vAlign w:val="bottom"/>
            <w:hideMark/>
          </w:tcPr>
          <w:p w14:paraId="6D56780D"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noWrap/>
            <w:vAlign w:val="bottom"/>
            <w:hideMark/>
          </w:tcPr>
          <w:p w14:paraId="2948866E"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5E59FF9A"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3DAFA863"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400" w:type="dxa"/>
            <w:tcBorders>
              <w:top w:val="nil"/>
              <w:left w:val="nil"/>
              <w:bottom w:val="nil"/>
              <w:right w:val="nil"/>
            </w:tcBorders>
            <w:shd w:val="clear" w:color="auto" w:fill="auto"/>
            <w:noWrap/>
            <w:vAlign w:val="center"/>
            <w:hideMark/>
          </w:tcPr>
          <w:p w14:paraId="16DBB7F5" w14:textId="77777777" w:rsidR="00763A1C" w:rsidRPr="00763A1C" w:rsidRDefault="00763A1C" w:rsidP="00763A1C">
            <w:pPr>
              <w:spacing w:after="0" w:line="240" w:lineRule="auto"/>
              <w:jc w:val="right"/>
              <w:rPr>
                <w:rFonts w:eastAsia="Times New Roman" w:cs="Calibri"/>
                <w:b/>
                <w:bCs/>
                <w:color w:val="000000"/>
                <w:lang w:eastAsia="pt-BR"/>
              </w:rPr>
            </w:pPr>
            <w:r w:rsidRPr="00763A1C">
              <w:rPr>
                <w:rFonts w:eastAsia="Times New Roman" w:cs="Calibri"/>
                <w:b/>
                <w:bCs/>
                <w:color w:val="000000"/>
                <w:lang w:eastAsia="pt-BR"/>
              </w:rPr>
              <w:t>R$ 1</w:t>
            </w:r>
          </w:p>
        </w:tc>
      </w:tr>
      <w:tr w:rsidR="00763A1C" w:rsidRPr="00763A1C" w14:paraId="329AFD37" w14:textId="77777777" w:rsidTr="00763A1C">
        <w:trPr>
          <w:trHeight w:val="288"/>
        </w:trPr>
        <w:tc>
          <w:tcPr>
            <w:tcW w:w="1640" w:type="dxa"/>
            <w:tcBorders>
              <w:top w:val="single" w:sz="4" w:space="0" w:color="auto"/>
              <w:left w:val="nil"/>
              <w:bottom w:val="nil"/>
              <w:right w:val="nil"/>
            </w:tcBorders>
            <w:shd w:val="clear" w:color="auto" w:fill="auto"/>
            <w:noWrap/>
            <w:vAlign w:val="bottom"/>
            <w:hideMark/>
          </w:tcPr>
          <w:p w14:paraId="0449C767"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 </w:t>
            </w:r>
          </w:p>
        </w:tc>
        <w:tc>
          <w:tcPr>
            <w:tcW w:w="1340" w:type="dxa"/>
            <w:tcBorders>
              <w:top w:val="single" w:sz="4" w:space="0" w:color="auto"/>
              <w:left w:val="nil"/>
              <w:bottom w:val="nil"/>
              <w:right w:val="nil"/>
            </w:tcBorders>
            <w:shd w:val="clear" w:color="auto" w:fill="auto"/>
            <w:noWrap/>
            <w:vAlign w:val="bottom"/>
            <w:hideMark/>
          </w:tcPr>
          <w:p w14:paraId="1D736308"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Quantia</w:t>
            </w:r>
          </w:p>
        </w:tc>
        <w:tc>
          <w:tcPr>
            <w:tcW w:w="1220" w:type="dxa"/>
            <w:tcBorders>
              <w:top w:val="single" w:sz="4" w:space="0" w:color="auto"/>
              <w:left w:val="nil"/>
              <w:bottom w:val="nil"/>
              <w:right w:val="nil"/>
            </w:tcBorders>
            <w:shd w:val="clear" w:color="auto" w:fill="auto"/>
            <w:noWrap/>
            <w:vAlign w:val="bottom"/>
            <w:hideMark/>
          </w:tcPr>
          <w:p w14:paraId="6EAAEE9D"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 </w:t>
            </w:r>
          </w:p>
        </w:tc>
        <w:tc>
          <w:tcPr>
            <w:tcW w:w="1200" w:type="dxa"/>
            <w:tcBorders>
              <w:top w:val="single" w:sz="4" w:space="0" w:color="auto"/>
              <w:left w:val="nil"/>
              <w:bottom w:val="nil"/>
              <w:right w:val="nil"/>
            </w:tcBorders>
            <w:shd w:val="clear" w:color="auto" w:fill="auto"/>
            <w:noWrap/>
            <w:vAlign w:val="bottom"/>
            <w:hideMark/>
          </w:tcPr>
          <w:p w14:paraId="2E90EC88"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1 a 30 Dias</w:t>
            </w:r>
          </w:p>
        </w:tc>
        <w:tc>
          <w:tcPr>
            <w:tcW w:w="1280" w:type="dxa"/>
            <w:tcBorders>
              <w:top w:val="single" w:sz="4" w:space="0" w:color="auto"/>
              <w:left w:val="nil"/>
              <w:bottom w:val="nil"/>
              <w:right w:val="nil"/>
            </w:tcBorders>
            <w:shd w:val="clear" w:color="auto" w:fill="auto"/>
            <w:noWrap/>
            <w:vAlign w:val="bottom"/>
            <w:hideMark/>
          </w:tcPr>
          <w:p w14:paraId="08CEDBAD"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31 a 60 Dias</w:t>
            </w:r>
          </w:p>
        </w:tc>
        <w:tc>
          <w:tcPr>
            <w:tcW w:w="1280" w:type="dxa"/>
            <w:tcBorders>
              <w:top w:val="single" w:sz="4" w:space="0" w:color="auto"/>
              <w:left w:val="nil"/>
              <w:bottom w:val="nil"/>
              <w:right w:val="nil"/>
            </w:tcBorders>
            <w:shd w:val="clear" w:color="auto" w:fill="auto"/>
            <w:noWrap/>
            <w:vAlign w:val="bottom"/>
            <w:hideMark/>
          </w:tcPr>
          <w:p w14:paraId="02CE2D28"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61 a 90 Dias</w:t>
            </w:r>
          </w:p>
        </w:tc>
        <w:tc>
          <w:tcPr>
            <w:tcW w:w="1400" w:type="dxa"/>
            <w:tcBorders>
              <w:top w:val="single" w:sz="4" w:space="0" w:color="auto"/>
              <w:left w:val="nil"/>
              <w:bottom w:val="nil"/>
              <w:right w:val="nil"/>
            </w:tcBorders>
            <w:shd w:val="clear" w:color="auto" w:fill="auto"/>
            <w:noWrap/>
            <w:vAlign w:val="bottom"/>
            <w:hideMark/>
          </w:tcPr>
          <w:p w14:paraId="3AA6F893"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 de 91 Dias</w:t>
            </w:r>
          </w:p>
        </w:tc>
      </w:tr>
      <w:tr w:rsidR="00763A1C" w:rsidRPr="00763A1C" w14:paraId="0A6AE160" w14:textId="77777777" w:rsidTr="00763A1C">
        <w:trPr>
          <w:trHeight w:val="288"/>
        </w:trPr>
        <w:tc>
          <w:tcPr>
            <w:tcW w:w="1640" w:type="dxa"/>
            <w:tcBorders>
              <w:top w:val="nil"/>
              <w:left w:val="nil"/>
              <w:bottom w:val="single" w:sz="4" w:space="0" w:color="auto"/>
              <w:right w:val="nil"/>
            </w:tcBorders>
            <w:shd w:val="clear" w:color="auto" w:fill="auto"/>
            <w:noWrap/>
            <w:vAlign w:val="bottom"/>
            <w:hideMark/>
          </w:tcPr>
          <w:p w14:paraId="7EF10157"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Tipo</w:t>
            </w:r>
          </w:p>
        </w:tc>
        <w:tc>
          <w:tcPr>
            <w:tcW w:w="1340" w:type="dxa"/>
            <w:tcBorders>
              <w:top w:val="nil"/>
              <w:left w:val="nil"/>
              <w:bottom w:val="single" w:sz="4" w:space="0" w:color="auto"/>
              <w:right w:val="nil"/>
            </w:tcBorders>
            <w:shd w:val="clear" w:color="auto" w:fill="auto"/>
            <w:noWrap/>
            <w:vAlign w:val="bottom"/>
            <w:hideMark/>
          </w:tcPr>
          <w:p w14:paraId="7ECD690D"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Pendente</w:t>
            </w:r>
          </w:p>
        </w:tc>
        <w:tc>
          <w:tcPr>
            <w:tcW w:w="1220" w:type="dxa"/>
            <w:tcBorders>
              <w:top w:val="nil"/>
              <w:left w:val="nil"/>
              <w:bottom w:val="single" w:sz="4" w:space="0" w:color="auto"/>
              <w:right w:val="nil"/>
            </w:tcBorders>
            <w:shd w:val="clear" w:color="auto" w:fill="auto"/>
            <w:noWrap/>
            <w:vAlign w:val="bottom"/>
            <w:hideMark/>
          </w:tcPr>
          <w:p w14:paraId="29442111"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Atuais</w:t>
            </w:r>
          </w:p>
        </w:tc>
        <w:tc>
          <w:tcPr>
            <w:tcW w:w="1200" w:type="dxa"/>
            <w:tcBorders>
              <w:top w:val="nil"/>
              <w:left w:val="nil"/>
              <w:bottom w:val="single" w:sz="4" w:space="0" w:color="auto"/>
              <w:right w:val="nil"/>
            </w:tcBorders>
            <w:shd w:val="clear" w:color="auto" w:fill="auto"/>
            <w:noWrap/>
            <w:vAlign w:val="bottom"/>
            <w:hideMark/>
          </w:tcPr>
          <w:p w14:paraId="35B56111"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Vencido</w:t>
            </w:r>
          </w:p>
        </w:tc>
        <w:tc>
          <w:tcPr>
            <w:tcW w:w="1280" w:type="dxa"/>
            <w:tcBorders>
              <w:top w:val="nil"/>
              <w:left w:val="nil"/>
              <w:bottom w:val="single" w:sz="4" w:space="0" w:color="auto"/>
              <w:right w:val="nil"/>
            </w:tcBorders>
            <w:shd w:val="clear" w:color="auto" w:fill="auto"/>
            <w:noWrap/>
            <w:vAlign w:val="bottom"/>
            <w:hideMark/>
          </w:tcPr>
          <w:p w14:paraId="0A59A57E"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Vencido</w:t>
            </w:r>
          </w:p>
        </w:tc>
        <w:tc>
          <w:tcPr>
            <w:tcW w:w="1280" w:type="dxa"/>
            <w:tcBorders>
              <w:top w:val="nil"/>
              <w:left w:val="nil"/>
              <w:bottom w:val="single" w:sz="4" w:space="0" w:color="auto"/>
              <w:right w:val="nil"/>
            </w:tcBorders>
            <w:shd w:val="clear" w:color="auto" w:fill="auto"/>
            <w:noWrap/>
            <w:vAlign w:val="bottom"/>
            <w:hideMark/>
          </w:tcPr>
          <w:p w14:paraId="2C2E7DDC"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Vencido</w:t>
            </w:r>
          </w:p>
        </w:tc>
        <w:tc>
          <w:tcPr>
            <w:tcW w:w="1400" w:type="dxa"/>
            <w:tcBorders>
              <w:top w:val="nil"/>
              <w:left w:val="nil"/>
              <w:bottom w:val="single" w:sz="4" w:space="0" w:color="auto"/>
              <w:right w:val="nil"/>
            </w:tcBorders>
            <w:shd w:val="clear" w:color="auto" w:fill="auto"/>
            <w:noWrap/>
            <w:vAlign w:val="bottom"/>
            <w:hideMark/>
          </w:tcPr>
          <w:p w14:paraId="0E9F2569"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Vencido</w:t>
            </w:r>
          </w:p>
        </w:tc>
      </w:tr>
      <w:tr w:rsidR="00763A1C" w:rsidRPr="00763A1C" w14:paraId="01F1D924" w14:textId="77777777" w:rsidTr="00763A1C">
        <w:trPr>
          <w:trHeight w:val="288"/>
        </w:trPr>
        <w:tc>
          <w:tcPr>
            <w:tcW w:w="1640" w:type="dxa"/>
            <w:tcBorders>
              <w:top w:val="nil"/>
              <w:left w:val="nil"/>
              <w:bottom w:val="nil"/>
              <w:right w:val="nil"/>
            </w:tcBorders>
            <w:shd w:val="clear" w:color="auto" w:fill="auto"/>
            <w:noWrap/>
            <w:vAlign w:val="bottom"/>
            <w:hideMark/>
          </w:tcPr>
          <w:p w14:paraId="4154C424" w14:textId="3F9BE949" w:rsidR="00763A1C" w:rsidRPr="00375996" w:rsidRDefault="00763A1C" w:rsidP="00763A1C">
            <w:pPr>
              <w:spacing w:after="0" w:line="240" w:lineRule="auto"/>
              <w:rPr>
                <w:rFonts w:eastAsia="Times New Roman" w:cs="Calibri"/>
                <w:color w:val="000000"/>
                <w:sz w:val="18"/>
                <w:szCs w:val="18"/>
                <w:lang w:eastAsia="pt-BR"/>
              </w:rPr>
            </w:pPr>
            <w:r w:rsidRPr="00375996">
              <w:rPr>
                <w:rFonts w:eastAsia="Times New Roman" w:cs="Calibri"/>
                <w:color w:val="000000"/>
                <w:sz w:val="18"/>
                <w:szCs w:val="18"/>
                <w:lang w:eastAsia="pt-BR"/>
              </w:rPr>
              <w:t>Recombinantes</w:t>
            </w:r>
            <w:r w:rsidR="00375996" w:rsidRPr="00375996">
              <w:rPr>
                <w:rFonts w:eastAsia="Times New Roman" w:cs="Calibri"/>
                <w:color w:val="000000"/>
                <w:sz w:val="18"/>
                <w:szCs w:val="18"/>
                <w:lang w:eastAsia="pt-BR"/>
              </w:rPr>
              <w:t xml:space="preserve"> e Hemoderivados</w:t>
            </w:r>
          </w:p>
        </w:tc>
        <w:tc>
          <w:tcPr>
            <w:tcW w:w="1340" w:type="dxa"/>
            <w:tcBorders>
              <w:top w:val="nil"/>
              <w:left w:val="nil"/>
              <w:bottom w:val="nil"/>
              <w:right w:val="nil"/>
            </w:tcBorders>
            <w:shd w:val="clear" w:color="auto" w:fill="auto"/>
            <w:noWrap/>
            <w:vAlign w:val="bottom"/>
            <w:hideMark/>
          </w:tcPr>
          <w:p w14:paraId="6BF56F9E" w14:textId="0AEDB1A1" w:rsidR="00763A1C" w:rsidRPr="00763A1C" w:rsidRDefault="006B4B35" w:rsidP="00763A1C">
            <w:pPr>
              <w:spacing w:after="0" w:line="240" w:lineRule="auto"/>
              <w:jc w:val="right"/>
              <w:rPr>
                <w:rFonts w:eastAsia="Times New Roman" w:cs="Calibri"/>
                <w:color w:val="000000"/>
                <w:lang w:eastAsia="pt-BR"/>
              </w:rPr>
            </w:pPr>
            <w:r>
              <w:rPr>
                <w:rFonts w:eastAsia="Times New Roman" w:cs="Calibri"/>
                <w:color w:val="000000"/>
                <w:lang w:eastAsia="pt-BR"/>
              </w:rPr>
              <w:t>129.496.605</w:t>
            </w:r>
          </w:p>
        </w:tc>
        <w:tc>
          <w:tcPr>
            <w:tcW w:w="1220" w:type="dxa"/>
            <w:tcBorders>
              <w:top w:val="nil"/>
              <w:left w:val="nil"/>
              <w:bottom w:val="nil"/>
              <w:right w:val="nil"/>
            </w:tcBorders>
            <w:shd w:val="clear" w:color="auto" w:fill="auto"/>
            <w:noWrap/>
            <w:vAlign w:val="bottom"/>
            <w:hideMark/>
          </w:tcPr>
          <w:p w14:paraId="41C7F8BC" w14:textId="563DBFA7" w:rsidR="00763A1C" w:rsidRPr="00763A1C" w:rsidRDefault="006B4B35" w:rsidP="00763A1C">
            <w:pPr>
              <w:spacing w:after="0" w:line="240" w:lineRule="auto"/>
              <w:jc w:val="right"/>
              <w:rPr>
                <w:rFonts w:eastAsia="Times New Roman" w:cs="Calibri"/>
                <w:color w:val="000000"/>
                <w:lang w:eastAsia="pt-BR"/>
              </w:rPr>
            </w:pPr>
            <w:r>
              <w:rPr>
                <w:rFonts w:eastAsia="Times New Roman" w:cs="Calibri"/>
                <w:color w:val="000000"/>
                <w:lang w:eastAsia="pt-BR"/>
              </w:rPr>
              <w:t>67.237.500</w:t>
            </w:r>
          </w:p>
        </w:tc>
        <w:tc>
          <w:tcPr>
            <w:tcW w:w="1200" w:type="dxa"/>
            <w:tcBorders>
              <w:top w:val="nil"/>
              <w:left w:val="nil"/>
              <w:bottom w:val="nil"/>
              <w:right w:val="nil"/>
            </w:tcBorders>
            <w:shd w:val="clear" w:color="auto" w:fill="auto"/>
            <w:noWrap/>
            <w:vAlign w:val="bottom"/>
            <w:hideMark/>
          </w:tcPr>
          <w:p w14:paraId="2F9E1359" w14:textId="477C1A47" w:rsidR="00763A1C" w:rsidRPr="00763A1C" w:rsidRDefault="006B4B35" w:rsidP="00763A1C">
            <w:pPr>
              <w:spacing w:after="0" w:line="240" w:lineRule="auto"/>
              <w:jc w:val="right"/>
              <w:rPr>
                <w:rFonts w:eastAsia="Times New Roman" w:cs="Calibri"/>
                <w:color w:val="000000"/>
                <w:lang w:eastAsia="pt-BR"/>
              </w:rPr>
            </w:pPr>
            <w:r>
              <w:rPr>
                <w:rFonts w:eastAsia="Times New Roman" w:cs="Calibri"/>
                <w:color w:val="000000"/>
                <w:lang w:eastAsia="pt-BR"/>
              </w:rPr>
              <w:t>62.259.105</w:t>
            </w:r>
          </w:p>
        </w:tc>
        <w:tc>
          <w:tcPr>
            <w:tcW w:w="1280" w:type="dxa"/>
            <w:tcBorders>
              <w:top w:val="nil"/>
              <w:left w:val="nil"/>
              <w:bottom w:val="nil"/>
              <w:right w:val="nil"/>
            </w:tcBorders>
            <w:shd w:val="clear" w:color="auto" w:fill="auto"/>
            <w:noWrap/>
            <w:vAlign w:val="bottom"/>
            <w:hideMark/>
          </w:tcPr>
          <w:p w14:paraId="5E590902" w14:textId="77777777" w:rsidR="00763A1C" w:rsidRPr="00763A1C" w:rsidRDefault="00763A1C" w:rsidP="00763A1C">
            <w:pPr>
              <w:spacing w:after="0" w:line="240" w:lineRule="auto"/>
              <w:jc w:val="right"/>
              <w:rPr>
                <w:rFonts w:eastAsia="Times New Roman" w:cs="Calibri"/>
                <w:color w:val="000000"/>
                <w:lang w:eastAsia="pt-BR"/>
              </w:rPr>
            </w:pPr>
            <w:r w:rsidRPr="00763A1C">
              <w:rPr>
                <w:rFonts w:eastAsia="Times New Roman" w:cs="Calibri"/>
                <w:color w:val="000000"/>
                <w:lang w:eastAsia="pt-BR"/>
              </w:rPr>
              <w:t>-</w:t>
            </w:r>
          </w:p>
        </w:tc>
        <w:tc>
          <w:tcPr>
            <w:tcW w:w="1280" w:type="dxa"/>
            <w:tcBorders>
              <w:top w:val="nil"/>
              <w:left w:val="nil"/>
              <w:bottom w:val="nil"/>
              <w:right w:val="nil"/>
            </w:tcBorders>
            <w:shd w:val="clear" w:color="auto" w:fill="auto"/>
            <w:noWrap/>
            <w:vAlign w:val="bottom"/>
            <w:hideMark/>
          </w:tcPr>
          <w:p w14:paraId="18BB7D1A" w14:textId="77777777" w:rsidR="00763A1C" w:rsidRPr="00763A1C" w:rsidRDefault="00763A1C" w:rsidP="00763A1C">
            <w:pPr>
              <w:spacing w:after="0" w:line="240" w:lineRule="auto"/>
              <w:jc w:val="right"/>
              <w:rPr>
                <w:rFonts w:eastAsia="Times New Roman" w:cs="Calibri"/>
                <w:color w:val="000000"/>
                <w:lang w:eastAsia="pt-BR"/>
              </w:rPr>
            </w:pPr>
            <w:r w:rsidRPr="00763A1C">
              <w:rPr>
                <w:rFonts w:eastAsia="Times New Roman" w:cs="Calibri"/>
                <w:color w:val="000000"/>
                <w:lang w:eastAsia="pt-BR"/>
              </w:rPr>
              <w:t>-</w:t>
            </w:r>
          </w:p>
        </w:tc>
        <w:tc>
          <w:tcPr>
            <w:tcW w:w="1400" w:type="dxa"/>
            <w:tcBorders>
              <w:top w:val="nil"/>
              <w:left w:val="nil"/>
              <w:bottom w:val="nil"/>
              <w:right w:val="nil"/>
            </w:tcBorders>
            <w:shd w:val="clear" w:color="auto" w:fill="auto"/>
            <w:noWrap/>
            <w:vAlign w:val="bottom"/>
            <w:hideMark/>
          </w:tcPr>
          <w:p w14:paraId="6BBB0D15" w14:textId="39CC40F9" w:rsidR="00763A1C" w:rsidRPr="00763A1C" w:rsidRDefault="006B4B35" w:rsidP="00763A1C">
            <w:pPr>
              <w:spacing w:after="0" w:line="240" w:lineRule="auto"/>
              <w:jc w:val="right"/>
              <w:rPr>
                <w:rFonts w:eastAsia="Times New Roman" w:cs="Calibri"/>
                <w:color w:val="000000"/>
                <w:lang w:eastAsia="pt-BR"/>
              </w:rPr>
            </w:pPr>
            <w:r>
              <w:rPr>
                <w:rFonts w:eastAsia="Times New Roman" w:cs="Calibri"/>
                <w:color w:val="000000"/>
                <w:lang w:eastAsia="pt-BR"/>
              </w:rPr>
              <w:t>-</w:t>
            </w:r>
          </w:p>
        </w:tc>
      </w:tr>
      <w:tr w:rsidR="00763A1C" w:rsidRPr="00763A1C" w14:paraId="63A2A126" w14:textId="77777777" w:rsidTr="00763A1C">
        <w:trPr>
          <w:trHeight w:val="300"/>
        </w:trPr>
        <w:tc>
          <w:tcPr>
            <w:tcW w:w="1640" w:type="dxa"/>
            <w:tcBorders>
              <w:top w:val="single" w:sz="4" w:space="0" w:color="auto"/>
              <w:left w:val="nil"/>
              <w:bottom w:val="single" w:sz="8" w:space="0" w:color="auto"/>
              <w:right w:val="nil"/>
            </w:tcBorders>
            <w:shd w:val="clear" w:color="auto" w:fill="auto"/>
            <w:noWrap/>
            <w:vAlign w:val="bottom"/>
            <w:hideMark/>
          </w:tcPr>
          <w:p w14:paraId="3623ECF5"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Total</w:t>
            </w:r>
          </w:p>
        </w:tc>
        <w:tc>
          <w:tcPr>
            <w:tcW w:w="1340" w:type="dxa"/>
            <w:tcBorders>
              <w:top w:val="single" w:sz="4" w:space="0" w:color="auto"/>
              <w:left w:val="nil"/>
              <w:bottom w:val="single" w:sz="8" w:space="0" w:color="auto"/>
              <w:right w:val="nil"/>
            </w:tcBorders>
            <w:shd w:val="clear" w:color="auto" w:fill="auto"/>
            <w:noWrap/>
            <w:vAlign w:val="bottom"/>
            <w:hideMark/>
          </w:tcPr>
          <w:p w14:paraId="1B46334C" w14:textId="3B86DFA6" w:rsidR="00763A1C" w:rsidRPr="00763A1C" w:rsidRDefault="006B4B35" w:rsidP="00763A1C">
            <w:pPr>
              <w:spacing w:after="0" w:line="240" w:lineRule="auto"/>
              <w:jc w:val="right"/>
              <w:rPr>
                <w:rFonts w:eastAsia="Times New Roman" w:cs="Calibri"/>
                <w:b/>
                <w:bCs/>
                <w:color w:val="000000"/>
                <w:lang w:eastAsia="pt-BR"/>
              </w:rPr>
            </w:pPr>
            <w:r>
              <w:rPr>
                <w:rFonts w:eastAsia="Times New Roman" w:cs="Calibri"/>
                <w:b/>
                <w:bCs/>
                <w:color w:val="000000"/>
                <w:lang w:eastAsia="pt-BR"/>
              </w:rPr>
              <w:t>129.496.605</w:t>
            </w:r>
          </w:p>
        </w:tc>
        <w:tc>
          <w:tcPr>
            <w:tcW w:w="1220" w:type="dxa"/>
            <w:tcBorders>
              <w:top w:val="single" w:sz="4" w:space="0" w:color="auto"/>
              <w:left w:val="nil"/>
              <w:bottom w:val="single" w:sz="8" w:space="0" w:color="auto"/>
              <w:right w:val="nil"/>
            </w:tcBorders>
            <w:shd w:val="clear" w:color="auto" w:fill="auto"/>
            <w:noWrap/>
            <w:vAlign w:val="bottom"/>
            <w:hideMark/>
          </w:tcPr>
          <w:p w14:paraId="6F2AAF3E" w14:textId="023BE6B0" w:rsidR="00763A1C" w:rsidRPr="00763A1C" w:rsidRDefault="006B4B35" w:rsidP="00763A1C">
            <w:pPr>
              <w:spacing w:after="0" w:line="240" w:lineRule="auto"/>
              <w:jc w:val="right"/>
              <w:rPr>
                <w:rFonts w:eastAsia="Times New Roman" w:cs="Calibri"/>
                <w:b/>
                <w:bCs/>
                <w:color w:val="000000"/>
                <w:lang w:eastAsia="pt-BR"/>
              </w:rPr>
            </w:pPr>
            <w:r>
              <w:rPr>
                <w:rFonts w:eastAsia="Times New Roman" w:cs="Calibri"/>
                <w:b/>
                <w:bCs/>
                <w:color w:val="000000"/>
                <w:lang w:eastAsia="pt-BR"/>
              </w:rPr>
              <w:t>67.237.500</w:t>
            </w:r>
          </w:p>
        </w:tc>
        <w:tc>
          <w:tcPr>
            <w:tcW w:w="1200" w:type="dxa"/>
            <w:tcBorders>
              <w:top w:val="single" w:sz="4" w:space="0" w:color="auto"/>
              <w:left w:val="nil"/>
              <w:bottom w:val="single" w:sz="8" w:space="0" w:color="auto"/>
              <w:right w:val="nil"/>
            </w:tcBorders>
            <w:shd w:val="clear" w:color="auto" w:fill="auto"/>
            <w:noWrap/>
            <w:vAlign w:val="bottom"/>
            <w:hideMark/>
          </w:tcPr>
          <w:p w14:paraId="5391C60C" w14:textId="3F8EC9EF" w:rsidR="00763A1C" w:rsidRPr="00763A1C" w:rsidRDefault="006B4B35" w:rsidP="00763A1C">
            <w:pPr>
              <w:spacing w:after="0" w:line="240" w:lineRule="auto"/>
              <w:jc w:val="right"/>
              <w:rPr>
                <w:rFonts w:eastAsia="Times New Roman" w:cs="Calibri"/>
                <w:b/>
                <w:bCs/>
                <w:color w:val="000000"/>
                <w:lang w:eastAsia="pt-BR"/>
              </w:rPr>
            </w:pPr>
            <w:r>
              <w:rPr>
                <w:rFonts w:eastAsia="Times New Roman" w:cs="Calibri"/>
                <w:b/>
                <w:bCs/>
                <w:color w:val="000000"/>
                <w:lang w:eastAsia="pt-BR"/>
              </w:rPr>
              <w:t>62.259.105</w:t>
            </w:r>
          </w:p>
        </w:tc>
        <w:tc>
          <w:tcPr>
            <w:tcW w:w="1280" w:type="dxa"/>
            <w:tcBorders>
              <w:top w:val="single" w:sz="4" w:space="0" w:color="auto"/>
              <w:left w:val="nil"/>
              <w:bottom w:val="single" w:sz="8" w:space="0" w:color="auto"/>
              <w:right w:val="nil"/>
            </w:tcBorders>
            <w:shd w:val="clear" w:color="auto" w:fill="auto"/>
            <w:noWrap/>
            <w:vAlign w:val="bottom"/>
            <w:hideMark/>
          </w:tcPr>
          <w:p w14:paraId="1A67A330" w14:textId="77777777" w:rsidR="00763A1C" w:rsidRPr="00763A1C" w:rsidRDefault="00763A1C" w:rsidP="00763A1C">
            <w:pPr>
              <w:spacing w:after="0" w:line="240" w:lineRule="auto"/>
              <w:jc w:val="right"/>
              <w:rPr>
                <w:rFonts w:eastAsia="Times New Roman" w:cs="Calibri"/>
                <w:b/>
                <w:bCs/>
                <w:color w:val="000000"/>
                <w:lang w:eastAsia="pt-BR"/>
              </w:rPr>
            </w:pPr>
            <w:r w:rsidRPr="00763A1C">
              <w:rPr>
                <w:rFonts w:eastAsia="Times New Roman" w:cs="Calibri"/>
                <w:b/>
                <w:bCs/>
                <w:color w:val="000000"/>
                <w:lang w:eastAsia="pt-BR"/>
              </w:rPr>
              <w:t>-</w:t>
            </w:r>
          </w:p>
        </w:tc>
        <w:tc>
          <w:tcPr>
            <w:tcW w:w="1280" w:type="dxa"/>
            <w:tcBorders>
              <w:top w:val="single" w:sz="4" w:space="0" w:color="auto"/>
              <w:left w:val="nil"/>
              <w:bottom w:val="single" w:sz="8" w:space="0" w:color="auto"/>
              <w:right w:val="nil"/>
            </w:tcBorders>
            <w:shd w:val="clear" w:color="auto" w:fill="auto"/>
            <w:noWrap/>
            <w:vAlign w:val="bottom"/>
            <w:hideMark/>
          </w:tcPr>
          <w:p w14:paraId="14EC2056" w14:textId="77777777" w:rsidR="00763A1C" w:rsidRPr="00763A1C" w:rsidRDefault="00763A1C" w:rsidP="00763A1C">
            <w:pPr>
              <w:spacing w:after="0" w:line="240" w:lineRule="auto"/>
              <w:jc w:val="right"/>
              <w:rPr>
                <w:rFonts w:eastAsia="Times New Roman" w:cs="Calibri"/>
                <w:b/>
                <w:bCs/>
                <w:color w:val="000000"/>
                <w:lang w:eastAsia="pt-BR"/>
              </w:rPr>
            </w:pPr>
            <w:r w:rsidRPr="00763A1C">
              <w:rPr>
                <w:rFonts w:eastAsia="Times New Roman" w:cs="Calibri"/>
                <w:b/>
                <w:bCs/>
                <w:color w:val="000000"/>
                <w:lang w:eastAsia="pt-BR"/>
              </w:rPr>
              <w:t>-</w:t>
            </w:r>
          </w:p>
        </w:tc>
        <w:tc>
          <w:tcPr>
            <w:tcW w:w="1400" w:type="dxa"/>
            <w:tcBorders>
              <w:top w:val="single" w:sz="4" w:space="0" w:color="auto"/>
              <w:left w:val="nil"/>
              <w:bottom w:val="single" w:sz="8" w:space="0" w:color="auto"/>
              <w:right w:val="nil"/>
            </w:tcBorders>
            <w:shd w:val="clear" w:color="auto" w:fill="auto"/>
            <w:noWrap/>
            <w:vAlign w:val="bottom"/>
            <w:hideMark/>
          </w:tcPr>
          <w:p w14:paraId="41A14A0D" w14:textId="6A334385" w:rsidR="00763A1C" w:rsidRPr="00763A1C" w:rsidRDefault="006B4B35" w:rsidP="00763A1C">
            <w:pPr>
              <w:spacing w:after="0" w:line="240" w:lineRule="auto"/>
              <w:jc w:val="right"/>
              <w:rPr>
                <w:rFonts w:eastAsia="Times New Roman" w:cs="Calibri"/>
                <w:b/>
                <w:bCs/>
                <w:color w:val="000000"/>
                <w:lang w:eastAsia="pt-BR"/>
              </w:rPr>
            </w:pPr>
            <w:r>
              <w:rPr>
                <w:rFonts w:eastAsia="Times New Roman" w:cs="Calibri"/>
                <w:b/>
                <w:bCs/>
                <w:color w:val="000000"/>
                <w:lang w:eastAsia="pt-BR"/>
              </w:rPr>
              <w:t>-</w:t>
            </w:r>
          </w:p>
        </w:tc>
      </w:tr>
    </w:tbl>
    <w:p w14:paraId="4798D4EF" w14:textId="77777777" w:rsidR="00526C10" w:rsidRDefault="00526C10" w:rsidP="00F73F7F">
      <w:pPr>
        <w:autoSpaceDE w:val="0"/>
        <w:autoSpaceDN w:val="0"/>
        <w:adjustRightInd w:val="0"/>
        <w:spacing w:after="0" w:line="288" w:lineRule="auto"/>
        <w:jc w:val="both"/>
        <w:rPr>
          <w:rFonts w:ascii="Ebrima" w:hAnsi="Ebrima"/>
          <w:sz w:val="20"/>
          <w:szCs w:val="20"/>
          <w:lang w:eastAsia="pt-BR"/>
        </w:rPr>
      </w:pPr>
    </w:p>
    <w:p w14:paraId="25BA24D7" w14:textId="1BD6C31A" w:rsidR="004569FD" w:rsidRPr="006E7436" w:rsidRDefault="00763A1C" w:rsidP="00F73F7F">
      <w:pPr>
        <w:autoSpaceDE w:val="0"/>
        <w:autoSpaceDN w:val="0"/>
        <w:adjustRightInd w:val="0"/>
        <w:spacing w:after="0" w:line="288" w:lineRule="auto"/>
        <w:jc w:val="both"/>
        <w:rPr>
          <w:rFonts w:ascii="Ebrima" w:hAnsi="Ebrima"/>
          <w:sz w:val="20"/>
          <w:szCs w:val="20"/>
          <w:lang w:eastAsia="pt-BR"/>
        </w:rPr>
      </w:pPr>
      <w:r>
        <w:rPr>
          <w:rFonts w:ascii="Ebrima" w:hAnsi="Ebrima"/>
          <w:sz w:val="20"/>
          <w:szCs w:val="20"/>
          <w:lang w:eastAsia="pt-BR"/>
        </w:rPr>
        <w:t xml:space="preserve">No </w:t>
      </w:r>
      <w:r w:rsidR="006B4B35">
        <w:rPr>
          <w:rFonts w:ascii="Ebrima" w:hAnsi="Ebrima"/>
          <w:sz w:val="20"/>
          <w:szCs w:val="20"/>
          <w:lang w:eastAsia="pt-BR"/>
        </w:rPr>
        <w:t>terceiro</w:t>
      </w:r>
      <w:r>
        <w:rPr>
          <w:rFonts w:ascii="Ebrima" w:hAnsi="Ebrima"/>
          <w:sz w:val="20"/>
          <w:szCs w:val="20"/>
          <w:lang w:eastAsia="pt-BR"/>
        </w:rPr>
        <w:t xml:space="preserve"> trimestre de 2022</w:t>
      </w:r>
      <w:r w:rsidR="005A5F38" w:rsidRPr="006E7436">
        <w:rPr>
          <w:rFonts w:ascii="Ebrima" w:hAnsi="Ebrima"/>
          <w:sz w:val="20"/>
          <w:szCs w:val="20"/>
          <w:lang w:eastAsia="pt-BR"/>
        </w:rPr>
        <w:t>,</w:t>
      </w:r>
      <w:r w:rsidR="001556BC" w:rsidRPr="006E7436">
        <w:rPr>
          <w:rFonts w:ascii="Ebrima" w:hAnsi="Ebrima"/>
          <w:sz w:val="20"/>
          <w:szCs w:val="20"/>
          <w:lang w:eastAsia="pt-BR"/>
        </w:rPr>
        <w:t xml:space="preserve"> </w:t>
      </w:r>
      <w:r w:rsidR="004569FD" w:rsidRPr="006E7436">
        <w:rPr>
          <w:rFonts w:ascii="Ebrima" w:hAnsi="Ebrima"/>
          <w:sz w:val="20"/>
          <w:szCs w:val="20"/>
          <w:lang w:eastAsia="pt-BR"/>
        </w:rPr>
        <w:t xml:space="preserve">a Hemobrás não </w:t>
      </w:r>
      <w:r w:rsidR="005A5F38" w:rsidRPr="006E7436">
        <w:rPr>
          <w:rFonts w:ascii="Ebrima" w:hAnsi="Ebrima"/>
          <w:sz w:val="20"/>
          <w:szCs w:val="20"/>
          <w:lang w:eastAsia="pt-BR"/>
        </w:rPr>
        <w:t>constituiu</w:t>
      </w:r>
      <w:r w:rsidR="004569FD" w:rsidRPr="006E7436">
        <w:rPr>
          <w:rFonts w:ascii="Ebrima" w:hAnsi="Ebrima"/>
          <w:sz w:val="20"/>
          <w:szCs w:val="20"/>
          <w:lang w:eastAsia="pt-BR"/>
        </w:rPr>
        <w:t xml:space="preserve"> </w:t>
      </w:r>
      <w:r w:rsidR="005A5F38" w:rsidRPr="006E7436">
        <w:rPr>
          <w:rFonts w:ascii="Ebrima" w:hAnsi="Ebrima"/>
          <w:sz w:val="20"/>
          <w:szCs w:val="20"/>
          <w:lang w:eastAsia="pt-BR"/>
        </w:rPr>
        <w:t xml:space="preserve">provisão para </w:t>
      </w:r>
      <w:r w:rsidR="00823E84" w:rsidRPr="006E7436">
        <w:rPr>
          <w:rFonts w:ascii="Ebrima" w:hAnsi="Ebrima"/>
          <w:sz w:val="20"/>
          <w:szCs w:val="20"/>
          <w:lang w:eastAsia="pt-BR"/>
        </w:rPr>
        <w:t xml:space="preserve">perdas estimadas em créditos de liquidação duvidosa </w:t>
      </w:r>
      <w:r w:rsidR="00394C63" w:rsidRPr="006E7436">
        <w:rPr>
          <w:rFonts w:ascii="Ebrima" w:hAnsi="Ebrima"/>
          <w:sz w:val="20"/>
          <w:szCs w:val="20"/>
          <w:lang w:eastAsia="pt-BR"/>
        </w:rPr>
        <w:t>–</w:t>
      </w:r>
      <w:r w:rsidR="00FE1F99" w:rsidRPr="006E7436">
        <w:rPr>
          <w:rFonts w:ascii="Ebrima" w:hAnsi="Ebrima"/>
          <w:sz w:val="20"/>
          <w:szCs w:val="20"/>
          <w:lang w:eastAsia="pt-BR"/>
        </w:rPr>
        <w:t xml:space="preserve"> </w:t>
      </w:r>
      <w:r w:rsidR="004569FD" w:rsidRPr="006E7436">
        <w:rPr>
          <w:rFonts w:ascii="Ebrima" w:hAnsi="Ebrima"/>
          <w:sz w:val="20"/>
          <w:szCs w:val="20"/>
          <w:lang w:eastAsia="pt-BR"/>
        </w:rPr>
        <w:t>PECLD.</w:t>
      </w:r>
    </w:p>
    <w:p w14:paraId="62657901" w14:textId="69E00323" w:rsidR="00162923" w:rsidRPr="006E7436" w:rsidRDefault="00162923" w:rsidP="00F73F7F">
      <w:pPr>
        <w:autoSpaceDE w:val="0"/>
        <w:autoSpaceDN w:val="0"/>
        <w:adjustRightInd w:val="0"/>
        <w:spacing w:after="0" w:line="288" w:lineRule="auto"/>
        <w:jc w:val="both"/>
        <w:rPr>
          <w:rFonts w:ascii="Ebrima" w:hAnsi="Ebrima"/>
          <w:sz w:val="20"/>
          <w:szCs w:val="20"/>
          <w:lang w:eastAsia="pt-BR"/>
        </w:rPr>
      </w:pPr>
    </w:p>
    <w:p w14:paraId="3E46D569" w14:textId="558A3B84" w:rsidR="007A343B" w:rsidRPr="006E7436" w:rsidRDefault="00162923"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Os valores a receber são oriundos de um único cliente, que é o Ministério da Saúde. N</w:t>
      </w:r>
      <w:r w:rsidR="00763A1C">
        <w:rPr>
          <w:rFonts w:ascii="Ebrima" w:hAnsi="Ebrima"/>
          <w:sz w:val="20"/>
          <w:szCs w:val="20"/>
          <w:lang w:eastAsia="pt-BR"/>
        </w:rPr>
        <w:t>este período a Hemobrás não verificou</w:t>
      </w:r>
      <w:r w:rsidRPr="006E7436">
        <w:rPr>
          <w:rFonts w:ascii="Ebrima" w:hAnsi="Ebrima"/>
          <w:sz w:val="20"/>
          <w:szCs w:val="20"/>
          <w:lang w:eastAsia="pt-BR"/>
        </w:rPr>
        <w:t xml:space="preserve"> impactos significativos decorrentes da pandemia do </w:t>
      </w:r>
      <w:proofErr w:type="spellStart"/>
      <w:r w:rsidR="000A2A60">
        <w:rPr>
          <w:rFonts w:ascii="Ebrima" w:hAnsi="Ebrima"/>
          <w:sz w:val="20"/>
          <w:szCs w:val="20"/>
          <w:lang w:eastAsia="pt-BR"/>
        </w:rPr>
        <w:t>c</w:t>
      </w:r>
      <w:r w:rsidRPr="006E7436">
        <w:rPr>
          <w:rFonts w:ascii="Ebrima" w:hAnsi="Ebrima"/>
          <w:sz w:val="20"/>
          <w:szCs w:val="20"/>
          <w:lang w:eastAsia="pt-BR"/>
        </w:rPr>
        <w:t>oronavírus</w:t>
      </w:r>
      <w:proofErr w:type="spellEnd"/>
      <w:r w:rsidRPr="006E7436">
        <w:rPr>
          <w:rFonts w:ascii="Ebrima" w:hAnsi="Ebrima"/>
          <w:sz w:val="20"/>
          <w:szCs w:val="20"/>
          <w:lang w:eastAsia="pt-BR"/>
        </w:rPr>
        <w:t xml:space="preserve">. O prazo médio de recebimento </w:t>
      </w:r>
      <w:r w:rsidRPr="006E7436">
        <w:rPr>
          <w:rFonts w:ascii="Ebrima" w:hAnsi="Ebrima"/>
          <w:sz w:val="20"/>
          <w:szCs w:val="20"/>
          <w:lang w:eastAsia="pt-BR"/>
        </w:rPr>
        <w:lastRenderedPageBreak/>
        <w:t>dos valores a receber</w:t>
      </w:r>
      <w:r w:rsidR="00D576A4" w:rsidRPr="006E7436">
        <w:rPr>
          <w:rFonts w:ascii="Ebrima" w:hAnsi="Ebrima"/>
          <w:sz w:val="20"/>
          <w:szCs w:val="20"/>
          <w:lang w:eastAsia="pt-BR"/>
        </w:rPr>
        <w:t>,</w:t>
      </w:r>
      <w:r w:rsidRPr="006E7436">
        <w:rPr>
          <w:rFonts w:ascii="Ebrima" w:hAnsi="Ebrima"/>
          <w:sz w:val="20"/>
          <w:szCs w:val="20"/>
          <w:lang w:eastAsia="pt-BR"/>
        </w:rPr>
        <w:t xml:space="preserve"> do fornecimento do medicamento Fator VIII recombinante, se manteve </w:t>
      </w:r>
      <w:r w:rsidR="00D576A4" w:rsidRPr="006E7436">
        <w:rPr>
          <w:rFonts w:ascii="Ebrima" w:hAnsi="Ebrima"/>
          <w:sz w:val="20"/>
          <w:szCs w:val="20"/>
          <w:lang w:eastAsia="pt-BR"/>
        </w:rPr>
        <w:t xml:space="preserve">abaixo </w:t>
      </w:r>
      <w:r w:rsidRPr="006E7436">
        <w:rPr>
          <w:rFonts w:ascii="Ebrima" w:hAnsi="Ebrima"/>
          <w:sz w:val="20"/>
          <w:szCs w:val="20"/>
          <w:lang w:eastAsia="pt-BR"/>
        </w:rPr>
        <w:t>de 60 dias</w:t>
      </w:r>
      <w:r w:rsidR="005E4C09" w:rsidRPr="006E7436">
        <w:rPr>
          <w:rFonts w:ascii="Ebrima" w:hAnsi="Ebrima"/>
          <w:sz w:val="20"/>
          <w:szCs w:val="20"/>
          <w:lang w:eastAsia="pt-BR"/>
        </w:rPr>
        <w:t xml:space="preserve">, dentro do estabelecido </w:t>
      </w:r>
      <w:r w:rsidR="00A14EB0" w:rsidRPr="006E7436">
        <w:rPr>
          <w:rFonts w:ascii="Ebrima" w:hAnsi="Ebrima"/>
          <w:sz w:val="20"/>
          <w:szCs w:val="20"/>
          <w:lang w:eastAsia="pt-BR"/>
        </w:rPr>
        <w:t>no Plano Diretor Estratégico</w:t>
      </w:r>
      <w:r w:rsidRPr="006E7436">
        <w:rPr>
          <w:rFonts w:ascii="Ebrima" w:hAnsi="Ebrima"/>
          <w:sz w:val="20"/>
          <w:szCs w:val="20"/>
          <w:lang w:eastAsia="pt-BR"/>
        </w:rPr>
        <w:t xml:space="preserve">. </w:t>
      </w:r>
      <w:r w:rsidR="00763A1C">
        <w:rPr>
          <w:rFonts w:ascii="Ebrima" w:hAnsi="Ebrima"/>
          <w:sz w:val="20"/>
          <w:szCs w:val="20"/>
          <w:lang w:eastAsia="pt-BR"/>
        </w:rPr>
        <w:t>Vale lembrar que c</w:t>
      </w:r>
      <w:r w:rsidR="00AF1105" w:rsidRPr="006E7436">
        <w:rPr>
          <w:rFonts w:ascii="Ebrima" w:hAnsi="Ebrima"/>
          <w:sz w:val="20"/>
          <w:szCs w:val="20"/>
          <w:lang w:eastAsia="pt-BR"/>
        </w:rPr>
        <w:t>aso a pandemia continue</w:t>
      </w:r>
      <w:r w:rsidR="00D576A4" w:rsidRPr="006E7436">
        <w:rPr>
          <w:rFonts w:ascii="Ebrima" w:hAnsi="Ebrima"/>
          <w:sz w:val="20"/>
          <w:szCs w:val="20"/>
          <w:lang w:eastAsia="pt-BR"/>
        </w:rPr>
        <w:t xml:space="preserve">, por um longo período, poderá haver necessidade </w:t>
      </w:r>
      <w:proofErr w:type="gramStart"/>
      <w:r w:rsidR="00D576A4" w:rsidRPr="006E7436">
        <w:rPr>
          <w:rFonts w:ascii="Ebrima" w:hAnsi="Ebrima"/>
          <w:sz w:val="20"/>
          <w:szCs w:val="20"/>
          <w:lang w:eastAsia="pt-BR"/>
        </w:rPr>
        <w:t>do</w:t>
      </w:r>
      <w:proofErr w:type="gramEnd"/>
      <w:r w:rsidR="00D576A4" w:rsidRPr="006E7436">
        <w:rPr>
          <w:rFonts w:ascii="Ebrima" w:hAnsi="Ebrima"/>
          <w:sz w:val="20"/>
          <w:szCs w:val="20"/>
          <w:lang w:eastAsia="pt-BR"/>
        </w:rPr>
        <w:t xml:space="preserve"> Governo Federal contingenciar alguns pagamentos</w:t>
      </w:r>
      <w:r w:rsidR="00A14EB0" w:rsidRPr="006E7436">
        <w:rPr>
          <w:rFonts w:ascii="Ebrima" w:hAnsi="Ebrima"/>
          <w:sz w:val="20"/>
          <w:szCs w:val="20"/>
          <w:lang w:eastAsia="pt-BR"/>
        </w:rPr>
        <w:t>, ficando a Hemobrás sujeita as priorizações definidas pelo Ministério da Saúde</w:t>
      </w:r>
      <w:r w:rsidR="00D576A4" w:rsidRPr="006E7436">
        <w:rPr>
          <w:rFonts w:ascii="Ebrima" w:hAnsi="Ebrima"/>
          <w:sz w:val="20"/>
          <w:szCs w:val="20"/>
          <w:lang w:eastAsia="pt-BR"/>
        </w:rPr>
        <w:t xml:space="preserve">. </w:t>
      </w:r>
      <w:r w:rsidR="00967F46" w:rsidRPr="006E7436">
        <w:rPr>
          <w:rFonts w:ascii="Ebrima" w:hAnsi="Ebrima"/>
          <w:sz w:val="20"/>
          <w:szCs w:val="20"/>
          <w:lang w:eastAsia="pt-BR"/>
        </w:rPr>
        <w:t>É importante a manutenção dos prazos médios alcançados no final do exercício de 202</w:t>
      </w:r>
      <w:r w:rsidR="00152E3D">
        <w:rPr>
          <w:rFonts w:ascii="Ebrima" w:hAnsi="Ebrima"/>
          <w:sz w:val="20"/>
          <w:szCs w:val="20"/>
          <w:lang w:eastAsia="pt-BR"/>
        </w:rPr>
        <w:t>2</w:t>
      </w:r>
      <w:r w:rsidR="00967F46" w:rsidRPr="006E7436">
        <w:rPr>
          <w:rFonts w:ascii="Ebrima" w:hAnsi="Ebrima"/>
          <w:sz w:val="20"/>
          <w:szCs w:val="20"/>
          <w:lang w:eastAsia="pt-BR"/>
        </w:rPr>
        <w:t>, para a manutenção de níveis saudáveis de capital de giro.</w:t>
      </w:r>
    </w:p>
    <w:p w14:paraId="0BC6B620" w14:textId="77777777" w:rsidR="00763A1C" w:rsidRPr="006E7436" w:rsidRDefault="00763A1C" w:rsidP="00F73F7F">
      <w:pPr>
        <w:autoSpaceDE w:val="0"/>
        <w:autoSpaceDN w:val="0"/>
        <w:adjustRightInd w:val="0"/>
        <w:spacing w:after="0" w:line="288" w:lineRule="auto"/>
        <w:jc w:val="both"/>
        <w:rPr>
          <w:rFonts w:ascii="Ebrima" w:hAnsi="Ebrima"/>
          <w:sz w:val="20"/>
          <w:szCs w:val="20"/>
          <w:lang w:eastAsia="pt-BR"/>
        </w:rPr>
      </w:pPr>
    </w:p>
    <w:p w14:paraId="4A6D28D9" w14:textId="77777777" w:rsidR="00B30902" w:rsidRPr="006E7436" w:rsidRDefault="00B30902" w:rsidP="00F73F7F">
      <w:pPr>
        <w:keepNext/>
        <w:keepLines/>
        <w:numPr>
          <w:ilvl w:val="0"/>
          <w:numId w:val="5"/>
        </w:numPr>
        <w:spacing w:after="0" w:line="288" w:lineRule="auto"/>
        <w:jc w:val="both"/>
        <w:outlineLvl w:val="0"/>
        <w:rPr>
          <w:rFonts w:ascii="Ebrima" w:eastAsia="Times New Roman" w:hAnsi="Ebrima"/>
          <w:b/>
          <w:bCs/>
          <w:sz w:val="20"/>
          <w:szCs w:val="20"/>
        </w:rPr>
      </w:pPr>
      <w:bookmarkStart w:id="6" w:name="_Toc443646932"/>
      <w:r w:rsidRPr="006E7436">
        <w:rPr>
          <w:rFonts w:ascii="Ebrima" w:eastAsia="Times New Roman" w:hAnsi="Ebrima"/>
          <w:b/>
          <w:bCs/>
          <w:sz w:val="20"/>
          <w:szCs w:val="20"/>
        </w:rPr>
        <w:t>E</w:t>
      </w:r>
      <w:r w:rsidR="009A69BA" w:rsidRPr="006E7436">
        <w:rPr>
          <w:rFonts w:ascii="Ebrima" w:eastAsia="Times New Roman" w:hAnsi="Ebrima"/>
          <w:b/>
          <w:bCs/>
          <w:sz w:val="20"/>
          <w:szCs w:val="20"/>
        </w:rPr>
        <w:t>STOQUE</w:t>
      </w:r>
      <w:bookmarkEnd w:id="6"/>
    </w:p>
    <w:p w14:paraId="58C4DBCE" w14:textId="77777777" w:rsidR="00AA6917" w:rsidRPr="006E7436" w:rsidRDefault="00AA6917" w:rsidP="00F73F7F">
      <w:pPr>
        <w:keepNext/>
        <w:keepLines/>
        <w:spacing w:after="0" w:line="288" w:lineRule="auto"/>
        <w:ind w:left="360"/>
        <w:jc w:val="both"/>
        <w:outlineLvl w:val="0"/>
        <w:rPr>
          <w:rFonts w:ascii="Ebrima" w:eastAsia="Times New Roman" w:hAnsi="Ebrima"/>
          <w:b/>
          <w:bCs/>
          <w:sz w:val="20"/>
          <w:szCs w:val="20"/>
        </w:rPr>
      </w:pPr>
    </w:p>
    <w:p w14:paraId="133158E9" w14:textId="2DA6A1A7" w:rsidR="0044027B" w:rsidRPr="006E7436" w:rsidRDefault="0044027B"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Concentrado de </w:t>
      </w:r>
      <w:r w:rsidR="00570647" w:rsidRPr="006E7436">
        <w:rPr>
          <w:rFonts w:ascii="Ebrima" w:hAnsi="Ebrima"/>
          <w:b/>
          <w:sz w:val="20"/>
          <w:szCs w:val="20"/>
        </w:rPr>
        <w:t>F</w:t>
      </w:r>
      <w:r w:rsidR="00CD16B6" w:rsidRPr="006E7436">
        <w:rPr>
          <w:rFonts w:ascii="Ebrima" w:hAnsi="Ebrima"/>
          <w:b/>
          <w:sz w:val="20"/>
          <w:szCs w:val="20"/>
        </w:rPr>
        <w:t xml:space="preserve">ator </w:t>
      </w:r>
      <w:r w:rsidRPr="006E7436">
        <w:rPr>
          <w:rFonts w:ascii="Ebrima" w:hAnsi="Ebrima"/>
          <w:b/>
          <w:sz w:val="20"/>
          <w:szCs w:val="20"/>
        </w:rPr>
        <w:t xml:space="preserve">VIII de </w:t>
      </w:r>
      <w:r w:rsidR="00570647" w:rsidRPr="006E7436">
        <w:rPr>
          <w:rFonts w:ascii="Ebrima" w:hAnsi="Ebrima"/>
          <w:b/>
          <w:sz w:val="20"/>
          <w:szCs w:val="20"/>
        </w:rPr>
        <w:t>C</w:t>
      </w:r>
      <w:r w:rsidRPr="006E7436">
        <w:rPr>
          <w:rFonts w:ascii="Ebrima" w:hAnsi="Ebrima"/>
          <w:b/>
          <w:sz w:val="20"/>
          <w:szCs w:val="20"/>
        </w:rPr>
        <w:t xml:space="preserve">oagulação </w:t>
      </w:r>
      <w:r w:rsidR="00570647" w:rsidRPr="006E7436">
        <w:rPr>
          <w:rFonts w:ascii="Ebrima" w:hAnsi="Ebrima"/>
          <w:b/>
          <w:sz w:val="20"/>
          <w:szCs w:val="20"/>
        </w:rPr>
        <w:t>R</w:t>
      </w:r>
      <w:r w:rsidRPr="006E7436">
        <w:rPr>
          <w:rFonts w:ascii="Ebrima" w:hAnsi="Ebrima"/>
          <w:b/>
          <w:sz w:val="20"/>
          <w:szCs w:val="20"/>
        </w:rPr>
        <w:t>ecombinante</w:t>
      </w:r>
      <w:r w:rsidR="0009274C" w:rsidRPr="006E7436">
        <w:rPr>
          <w:rFonts w:ascii="Ebrima" w:hAnsi="Ebrima"/>
          <w:b/>
          <w:sz w:val="20"/>
          <w:szCs w:val="20"/>
        </w:rPr>
        <w:t xml:space="preserve"> – Hemo-8r</w:t>
      </w:r>
    </w:p>
    <w:p w14:paraId="6C945736" w14:textId="77777777" w:rsidR="001C2B71" w:rsidRPr="006E7436" w:rsidRDefault="001C2B71" w:rsidP="00F73F7F">
      <w:pPr>
        <w:shd w:val="clear" w:color="auto" w:fill="FFFFFF"/>
        <w:spacing w:after="0" w:line="288" w:lineRule="auto"/>
        <w:jc w:val="both"/>
        <w:rPr>
          <w:rFonts w:ascii="Ebrima" w:hAnsi="Ebrima"/>
          <w:b/>
          <w:sz w:val="20"/>
          <w:szCs w:val="20"/>
        </w:rPr>
      </w:pPr>
    </w:p>
    <w:p w14:paraId="6D3B4F84" w14:textId="250A2C8B" w:rsidR="007F1F4A" w:rsidRPr="006E7436" w:rsidRDefault="008051F9" w:rsidP="00F73F7F">
      <w:pPr>
        <w:shd w:val="clear" w:color="auto" w:fill="FFFFFF"/>
        <w:spacing w:after="0" w:line="288" w:lineRule="auto"/>
        <w:jc w:val="both"/>
        <w:rPr>
          <w:rFonts w:ascii="Ebrima" w:hAnsi="Ebrima"/>
          <w:sz w:val="20"/>
          <w:szCs w:val="20"/>
        </w:rPr>
      </w:pPr>
      <w:r>
        <w:rPr>
          <w:rFonts w:ascii="Ebrima" w:hAnsi="Ebrima"/>
          <w:sz w:val="20"/>
          <w:szCs w:val="20"/>
        </w:rPr>
        <w:t xml:space="preserve">No </w:t>
      </w:r>
      <w:r w:rsidR="006B4B35">
        <w:rPr>
          <w:rFonts w:ascii="Ebrima" w:hAnsi="Ebrima"/>
          <w:sz w:val="20"/>
          <w:szCs w:val="20"/>
        </w:rPr>
        <w:t>terceir</w:t>
      </w:r>
      <w:r w:rsidR="0036751B">
        <w:rPr>
          <w:rFonts w:ascii="Ebrima" w:hAnsi="Ebrima"/>
          <w:sz w:val="20"/>
          <w:szCs w:val="20"/>
        </w:rPr>
        <w:t>o</w:t>
      </w:r>
      <w:r>
        <w:rPr>
          <w:rFonts w:ascii="Ebrima" w:hAnsi="Ebrima"/>
          <w:sz w:val="20"/>
          <w:szCs w:val="20"/>
        </w:rPr>
        <w:t xml:space="preserve"> trimestre de 2022</w:t>
      </w:r>
      <w:r w:rsidR="00823186" w:rsidRPr="006E7436">
        <w:rPr>
          <w:rFonts w:ascii="Ebrima" w:hAnsi="Ebrima"/>
          <w:sz w:val="20"/>
          <w:szCs w:val="20"/>
        </w:rPr>
        <w:t xml:space="preserve">, a Hemobrás </w:t>
      </w:r>
      <w:r w:rsidR="00BD0D89" w:rsidRPr="006E7436">
        <w:rPr>
          <w:rFonts w:ascii="Ebrima" w:hAnsi="Ebrima"/>
          <w:sz w:val="20"/>
          <w:szCs w:val="20"/>
        </w:rPr>
        <w:t>manteve</w:t>
      </w:r>
      <w:r w:rsidR="00823186" w:rsidRPr="006E7436">
        <w:rPr>
          <w:rFonts w:ascii="Ebrima" w:hAnsi="Ebrima"/>
          <w:sz w:val="20"/>
          <w:szCs w:val="20"/>
        </w:rPr>
        <w:t xml:space="preserve"> a distribuição do concentrado de fator VIII de coagulação recombinante recebido da </w:t>
      </w:r>
      <w:r w:rsidR="00765E08" w:rsidRPr="006E7436">
        <w:rPr>
          <w:rFonts w:ascii="Ebrima" w:hAnsi="Ebrima"/>
          <w:sz w:val="20"/>
          <w:szCs w:val="20"/>
        </w:rPr>
        <w:t>Takeda</w:t>
      </w:r>
      <w:r w:rsidR="007F1F4A" w:rsidRPr="006E7436">
        <w:rPr>
          <w:rFonts w:ascii="Ebrima" w:hAnsi="Ebrima"/>
          <w:sz w:val="20"/>
          <w:szCs w:val="20"/>
        </w:rPr>
        <w:t xml:space="preserve">, não havendo desabastecimento do SUS no decorrer </w:t>
      </w:r>
      <w:r w:rsidR="002138B3">
        <w:rPr>
          <w:rFonts w:ascii="Ebrima" w:hAnsi="Ebrima"/>
          <w:sz w:val="20"/>
          <w:szCs w:val="20"/>
        </w:rPr>
        <w:t>deste trimestre</w:t>
      </w:r>
      <w:r w:rsidR="00823186" w:rsidRPr="006E7436">
        <w:rPr>
          <w:rFonts w:ascii="Ebrima" w:hAnsi="Ebrima"/>
          <w:sz w:val="20"/>
          <w:szCs w:val="20"/>
        </w:rPr>
        <w:t xml:space="preserve">. </w:t>
      </w:r>
    </w:p>
    <w:p w14:paraId="50141059" w14:textId="77777777" w:rsidR="007F1F4A" w:rsidRPr="006E7436" w:rsidRDefault="007F1F4A" w:rsidP="00F73F7F">
      <w:pPr>
        <w:shd w:val="clear" w:color="auto" w:fill="FFFFFF"/>
        <w:spacing w:after="0" w:line="288" w:lineRule="auto"/>
        <w:jc w:val="both"/>
        <w:rPr>
          <w:rFonts w:ascii="Ebrima" w:hAnsi="Ebrima"/>
          <w:sz w:val="20"/>
          <w:szCs w:val="20"/>
        </w:rPr>
      </w:pPr>
    </w:p>
    <w:p w14:paraId="37C6AF8F" w14:textId="17667145" w:rsidR="00113130" w:rsidRPr="006E7436" w:rsidRDefault="00823186" w:rsidP="00F73F7F">
      <w:pPr>
        <w:shd w:val="clear" w:color="auto" w:fill="FFFFFF"/>
        <w:spacing w:after="0" w:line="288" w:lineRule="auto"/>
        <w:jc w:val="both"/>
        <w:rPr>
          <w:rFonts w:ascii="Ebrima" w:hAnsi="Ebrima"/>
          <w:sz w:val="20"/>
          <w:szCs w:val="20"/>
        </w:rPr>
      </w:pPr>
      <w:r w:rsidRPr="006E7436">
        <w:rPr>
          <w:rFonts w:ascii="Ebrima" w:hAnsi="Ebrima"/>
          <w:sz w:val="20"/>
          <w:szCs w:val="20"/>
        </w:rPr>
        <w:t>Os estoques foram mensurados com base no valor de aquisição</w:t>
      </w:r>
      <w:r w:rsidR="00765E08" w:rsidRPr="006E7436">
        <w:rPr>
          <w:rFonts w:ascii="Ebrima" w:hAnsi="Ebrima"/>
          <w:sz w:val="20"/>
          <w:szCs w:val="20"/>
        </w:rPr>
        <w:t>,</w:t>
      </w:r>
      <w:r w:rsidRPr="006E7436">
        <w:rPr>
          <w:rFonts w:ascii="Ebrima" w:hAnsi="Ebrima"/>
          <w:sz w:val="20"/>
          <w:szCs w:val="20"/>
        </w:rPr>
        <w:t xml:space="preserve"> e o método utilizado para mensuração das saídas foi o custo médio ponderado.</w:t>
      </w:r>
      <w:r w:rsidR="00870E20" w:rsidRPr="006E7436">
        <w:rPr>
          <w:rFonts w:ascii="Ebrima" w:hAnsi="Ebrima"/>
          <w:sz w:val="20"/>
          <w:szCs w:val="20"/>
        </w:rPr>
        <w:t xml:space="preserve"> O valor realizável líquido da quantidade de estoque mantido para atender contratos de venda com o Ministério da Saúde no exercício corrente foi maior que o custo de aquisição</w:t>
      </w:r>
      <w:r w:rsidR="00765E08" w:rsidRPr="006E7436">
        <w:rPr>
          <w:rFonts w:ascii="Ebrima" w:hAnsi="Ebrima"/>
          <w:sz w:val="20"/>
          <w:szCs w:val="20"/>
        </w:rPr>
        <w:t>;</w:t>
      </w:r>
      <w:r w:rsidR="00870E20" w:rsidRPr="006E7436">
        <w:rPr>
          <w:rFonts w:ascii="Ebrima" w:hAnsi="Ebrima"/>
          <w:sz w:val="20"/>
          <w:szCs w:val="20"/>
        </w:rPr>
        <w:t xml:space="preserve"> dessa forma, o estoque foi mensurado pelo custo de aquisição.</w:t>
      </w:r>
      <w:r w:rsidR="005769C6" w:rsidRPr="006E7436">
        <w:rPr>
          <w:rFonts w:ascii="Ebrima" w:hAnsi="Ebrima"/>
          <w:sz w:val="20"/>
          <w:szCs w:val="20"/>
        </w:rPr>
        <w:t xml:space="preserve"> </w:t>
      </w:r>
      <w:r w:rsidR="003F51D8" w:rsidRPr="006E7436">
        <w:rPr>
          <w:rFonts w:ascii="Ebrima" w:hAnsi="Ebrima"/>
          <w:sz w:val="20"/>
          <w:szCs w:val="20"/>
        </w:rPr>
        <w:t>Todos</w:t>
      </w:r>
      <w:r w:rsidR="00D0055D" w:rsidRPr="006E7436">
        <w:rPr>
          <w:rFonts w:ascii="Ebrima" w:hAnsi="Ebrima"/>
          <w:sz w:val="20"/>
          <w:szCs w:val="20"/>
        </w:rPr>
        <w:t xml:space="preserve"> os medicamentos recombinantes</w:t>
      </w:r>
      <w:r w:rsidR="003F51D8" w:rsidRPr="006E7436">
        <w:rPr>
          <w:rFonts w:ascii="Ebrima" w:hAnsi="Ebrima"/>
          <w:sz w:val="20"/>
          <w:szCs w:val="20"/>
        </w:rPr>
        <w:t xml:space="preserve"> foram adquiridos</w:t>
      </w:r>
      <w:r w:rsidR="00D0055D" w:rsidRPr="006E7436">
        <w:rPr>
          <w:rFonts w:ascii="Ebrima" w:hAnsi="Ebrima"/>
          <w:sz w:val="20"/>
          <w:szCs w:val="20"/>
        </w:rPr>
        <w:t xml:space="preserve"> em moeda corrente</w:t>
      </w:r>
      <w:r w:rsidR="00796BDA" w:rsidRPr="006E7436">
        <w:rPr>
          <w:rFonts w:ascii="Ebrima" w:hAnsi="Ebrima"/>
          <w:sz w:val="20"/>
          <w:szCs w:val="20"/>
        </w:rPr>
        <w:t>.</w:t>
      </w:r>
    </w:p>
    <w:p w14:paraId="5C49D89D" w14:textId="77777777" w:rsidR="00FE1F99" w:rsidRPr="006E7436" w:rsidRDefault="00FE1F99" w:rsidP="00F73F7F">
      <w:pPr>
        <w:shd w:val="clear" w:color="auto" w:fill="FFFFFF"/>
        <w:spacing w:after="0" w:line="288" w:lineRule="auto"/>
        <w:jc w:val="both"/>
        <w:rPr>
          <w:rFonts w:ascii="Ebrima" w:hAnsi="Ebrima"/>
          <w:sz w:val="20"/>
          <w:szCs w:val="20"/>
        </w:rPr>
      </w:pPr>
    </w:p>
    <w:p w14:paraId="1807ECCF" w14:textId="0BFB38C6" w:rsidR="00FE1F99" w:rsidRPr="006E7436" w:rsidRDefault="00FE1F99" w:rsidP="00F73F7F">
      <w:pPr>
        <w:shd w:val="clear" w:color="auto" w:fill="FFFFFF"/>
        <w:spacing w:after="0" w:line="288" w:lineRule="auto"/>
        <w:jc w:val="both"/>
        <w:rPr>
          <w:rFonts w:ascii="Ebrima" w:hAnsi="Ebrima"/>
          <w:b/>
          <w:sz w:val="20"/>
          <w:szCs w:val="20"/>
        </w:rPr>
      </w:pPr>
      <w:r w:rsidRPr="006E7436">
        <w:rPr>
          <w:rFonts w:ascii="Ebrima" w:hAnsi="Ebrima"/>
          <w:sz w:val="20"/>
          <w:szCs w:val="20"/>
        </w:rPr>
        <w:t>O saldo</w:t>
      </w:r>
      <w:r w:rsidR="000739C6" w:rsidRPr="006E7436">
        <w:rPr>
          <w:rFonts w:ascii="Ebrima" w:hAnsi="Ebrima"/>
          <w:sz w:val="20"/>
          <w:szCs w:val="20"/>
        </w:rPr>
        <w:t xml:space="preserve"> em </w:t>
      </w:r>
      <w:r w:rsidR="00DF7EB6">
        <w:rPr>
          <w:rFonts w:ascii="Ebrima" w:hAnsi="Ebrima"/>
          <w:sz w:val="20"/>
          <w:szCs w:val="20"/>
        </w:rPr>
        <w:t>30/09/2022</w:t>
      </w:r>
      <w:r w:rsidR="001B325E" w:rsidRPr="006E7436">
        <w:rPr>
          <w:rFonts w:ascii="Ebrima" w:hAnsi="Ebrima"/>
          <w:sz w:val="20"/>
          <w:szCs w:val="20"/>
        </w:rPr>
        <w:t>,</w:t>
      </w:r>
      <w:r w:rsidRPr="006E7436">
        <w:rPr>
          <w:rFonts w:ascii="Ebrima" w:hAnsi="Ebrima"/>
          <w:sz w:val="20"/>
          <w:szCs w:val="20"/>
        </w:rPr>
        <w:t xml:space="preserve"> do medicamento </w:t>
      </w:r>
      <w:r w:rsidR="00765E08" w:rsidRPr="006E7436">
        <w:rPr>
          <w:rFonts w:ascii="Ebrima" w:hAnsi="Ebrima"/>
          <w:sz w:val="20"/>
          <w:szCs w:val="20"/>
        </w:rPr>
        <w:t xml:space="preserve">concentrado de fator </w:t>
      </w:r>
      <w:r w:rsidRPr="006E7436">
        <w:rPr>
          <w:rFonts w:ascii="Ebrima" w:hAnsi="Ebrima"/>
          <w:sz w:val="20"/>
          <w:szCs w:val="20"/>
        </w:rPr>
        <w:t>VIII de coagulação recombinante – Hemo-8r</w:t>
      </w:r>
      <w:r w:rsidR="001B325E" w:rsidRPr="006E7436">
        <w:rPr>
          <w:rFonts w:ascii="Ebrima" w:hAnsi="Ebrima"/>
          <w:sz w:val="20"/>
          <w:szCs w:val="20"/>
        </w:rPr>
        <w:t>,</w:t>
      </w:r>
      <w:r w:rsidR="000739C6" w:rsidRPr="006E7436">
        <w:rPr>
          <w:rFonts w:ascii="Ebrima" w:hAnsi="Ebrima"/>
          <w:sz w:val="20"/>
          <w:szCs w:val="20"/>
        </w:rPr>
        <w:t xml:space="preserve"> totaliza o montante de R$</w:t>
      </w:r>
      <w:r w:rsidR="006B4B35">
        <w:rPr>
          <w:rFonts w:ascii="Ebrima" w:hAnsi="Ebrima"/>
          <w:sz w:val="20"/>
          <w:szCs w:val="20"/>
        </w:rPr>
        <w:t>78,66</w:t>
      </w:r>
      <w:r w:rsidR="005330A9" w:rsidRPr="006E7436">
        <w:rPr>
          <w:rFonts w:ascii="Ebrima" w:hAnsi="Ebrima"/>
          <w:sz w:val="20"/>
          <w:szCs w:val="20"/>
        </w:rPr>
        <w:t xml:space="preserve"> milhões</w:t>
      </w:r>
      <w:r w:rsidR="001B325E" w:rsidRPr="006E7436">
        <w:rPr>
          <w:rFonts w:ascii="Ebrima" w:hAnsi="Ebrima"/>
          <w:sz w:val="20"/>
          <w:szCs w:val="20"/>
        </w:rPr>
        <w:t>.</w:t>
      </w:r>
      <w:r w:rsidR="00143ECF" w:rsidRPr="006E7436">
        <w:rPr>
          <w:rFonts w:ascii="Ebrima" w:hAnsi="Ebrima"/>
          <w:sz w:val="20"/>
          <w:szCs w:val="20"/>
        </w:rPr>
        <w:t xml:space="preserve"> </w:t>
      </w:r>
    </w:p>
    <w:p w14:paraId="031478A6" w14:textId="77777777" w:rsidR="00196B87" w:rsidRPr="006E7436" w:rsidRDefault="00196B87" w:rsidP="00F73F7F">
      <w:pPr>
        <w:shd w:val="clear" w:color="auto" w:fill="FFFFFF"/>
        <w:spacing w:after="0" w:line="288" w:lineRule="auto"/>
        <w:jc w:val="both"/>
        <w:rPr>
          <w:rFonts w:ascii="Ebrima" w:hAnsi="Ebrima"/>
          <w:sz w:val="20"/>
          <w:szCs w:val="20"/>
        </w:rPr>
      </w:pPr>
    </w:p>
    <w:p w14:paraId="43653BAA" w14:textId="77777777" w:rsidR="00113130" w:rsidRPr="006E7436" w:rsidRDefault="00072C2D"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Gestão do </w:t>
      </w:r>
      <w:r w:rsidR="00570647" w:rsidRPr="006E7436">
        <w:rPr>
          <w:rFonts w:ascii="Ebrima" w:hAnsi="Ebrima"/>
          <w:b/>
          <w:sz w:val="20"/>
          <w:szCs w:val="20"/>
        </w:rPr>
        <w:t>P</w:t>
      </w:r>
      <w:r w:rsidR="00765E08" w:rsidRPr="006E7436">
        <w:rPr>
          <w:rFonts w:ascii="Ebrima" w:hAnsi="Ebrima"/>
          <w:b/>
          <w:sz w:val="20"/>
          <w:szCs w:val="20"/>
        </w:rPr>
        <w:t>lasma</w:t>
      </w:r>
    </w:p>
    <w:p w14:paraId="1DAECDEA" w14:textId="77777777" w:rsidR="0095156B" w:rsidRPr="006E7436" w:rsidRDefault="0095156B" w:rsidP="00F73F7F">
      <w:pPr>
        <w:shd w:val="clear" w:color="auto" w:fill="FFFFFF"/>
        <w:spacing w:after="0" w:line="288" w:lineRule="auto"/>
        <w:jc w:val="both"/>
        <w:rPr>
          <w:rFonts w:ascii="Ebrima" w:hAnsi="Ebrima"/>
          <w:sz w:val="20"/>
          <w:szCs w:val="20"/>
        </w:rPr>
      </w:pPr>
    </w:p>
    <w:p w14:paraId="332DDBA4" w14:textId="10CEC35D" w:rsidR="0095156B" w:rsidRPr="006E7436" w:rsidRDefault="00DC7479" w:rsidP="00F73F7F">
      <w:pPr>
        <w:shd w:val="clear" w:color="auto" w:fill="FFFFFF"/>
        <w:spacing w:after="0" w:line="288" w:lineRule="auto"/>
        <w:jc w:val="both"/>
        <w:rPr>
          <w:rFonts w:ascii="Ebrima" w:hAnsi="Ebrima"/>
          <w:sz w:val="20"/>
          <w:szCs w:val="20"/>
        </w:rPr>
      </w:pPr>
      <w:r>
        <w:rPr>
          <w:rFonts w:ascii="Ebrima" w:hAnsi="Ebrima"/>
          <w:sz w:val="20"/>
          <w:szCs w:val="20"/>
        </w:rPr>
        <w:t xml:space="preserve">No início de 2022 foi </w:t>
      </w:r>
      <w:r w:rsidR="00C57066" w:rsidRPr="006E7436">
        <w:rPr>
          <w:rFonts w:ascii="Ebrima" w:hAnsi="Ebrima"/>
          <w:sz w:val="20"/>
          <w:szCs w:val="20"/>
        </w:rPr>
        <w:t>inicia</w:t>
      </w:r>
      <w:r>
        <w:rPr>
          <w:rFonts w:ascii="Ebrima" w:hAnsi="Ebrima"/>
          <w:sz w:val="20"/>
          <w:szCs w:val="20"/>
        </w:rPr>
        <w:t>do</w:t>
      </w:r>
      <w:r w:rsidR="00C57066" w:rsidRPr="006E7436">
        <w:rPr>
          <w:rFonts w:ascii="Ebrima" w:hAnsi="Ebrima"/>
          <w:sz w:val="20"/>
          <w:szCs w:val="20"/>
        </w:rPr>
        <w:t xml:space="preserve"> a qualificação dos hemocentros nacional com o objetivo de retomar o recolhimento do plasma, em qualidade industrial e envio do mesmo para fracionamento no exterior com o novo fracionador.</w:t>
      </w:r>
    </w:p>
    <w:p w14:paraId="014FF394" w14:textId="259BCC87" w:rsidR="0095156B" w:rsidRPr="006E7436" w:rsidRDefault="0095156B" w:rsidP="00F73F7F">
      <w:pPr>
        <w:shd w:val="clear" w:color="auto" w:fill="FFFFFF"/>
        <w:spacing w:after="0" w:line="288" w:lineRule="auto"/>
        <w:jc w:val="both"/>
        <w:rPr>
          <w:rFonts w:ascii="Ebrima" w:hAnsi="Ebrima"/>
          <w:sz w:val="20"/>
          <w:szCs w:val="20"/>
        </w:rPr>
      </w:pPr>
    </w:p>
    <w:p w14:paraId="734035CD" w14:textId="283061C0" w:rsidR="00113130" w:rsidRPr="006E7436" w:rsidRDefault="00EF6441"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w:t>
      </w:r>
      <w:r w:rsidR="00DF7EB6">
        <w:rPr>
          <w:rFonts w:ascii="Ebrima" w:hAnsi="Ebrima"/>
          <w:sz w:val="20"/>
          <w:szCs w:val="20"/>
        </w:rPr>
        <w:t>30/09/2022</w:t>
      </w:r>
      <w:r w:rsidRPr="006E7436">
        <w:rPr>
          <w:rFonts w:ascii="Ebrima" w:hAnsi="Ebrima"/>
          <w:sz w:val="20"/>
          <w:szCs w:val="20"/>
        </w:rPr>
        <w:t>, o saldo da conta deste plasma</w:t>
      </w:r>
      <w:r w:rsidR="00EC70C3" w:rsidRPr="006E7436">
        <w:rPr>
          <w:rFonts w:ascii="Ebrima" w:hAnsi="Ebrima"/>
          <w:sz w:val="20"/>
          <w:szCs w:val="20"/>
        </w:rPr>
        <w:t>,</w:t>
      </w:r>
      <w:r w:rsidR="00443F98" w:rsidRPr="006E7436">
        <w:rPr>
          <w:rFonts w:ascii="Ebrima" w:hAnsi="Ebrima"/>
          <w:sz w:val="20"/>
          <w:szCs w:val="20"/>
        </w:rPr>
        <w:t xml:space="preserve"> </w:t>
      </w:r>
      <w:r w:rsidR="00A12DFA" w:rsidRPr="006E7436">
        <w:rPr>
          <w:rFonts w:ascii="Ebrima" w:hAnsi="Ebrima"/>
          <w:sz w:val="20"/>
          <w:szCs w:val="20"/>
        </w:rPr>
        <w:t xml:space="preserve">encerrou </w:t>
      </w:r>
      <w:r w:rsidRPr="006E7436">
        <w:rPr>
          <w:rFonts w:ascii="Ebrima" w:hAnsi="Ebrima"/>
          <w:sz w:val="20"/>
          <w:szCs w:val="20"/>
        </w:rPr>
        <w:t xml:space="preserve">com </w:t>
      </w:r>
      <w:r w:rsidR="00443F98" w:rsidRPr="006E7436">
        <w:rPr>
          <w:rFonts w:ascii="Ebrima" w:hAnsi="Ebrima"/>
          <w:sz w:val="20"/>
          <w:szCs w:val="20"/>
        </w:rPr>
        <w:t>o montante de R$</w:t>
      </w:r>
      <w:r w:rsidR="006B4B35">
        <w:rPr>
          <w:rFonts w:ascii="Ebrima" w:hAnsi="Ebrima"/>
          <w:sz w:val="20"/>
          <w:szCs w:val="20"/>
        </w:rPr>
        <w:t>2,79</w:t>
      </w:r>
      <w:r w:rsidR="00210AAF">
        <w:rPr>
          <w:rFonts w:ascii="Ebrima" w:hAnsi="Ebrima"/>
          <w:sz w:val="20"/>
          <w:szCs w:val="20"/>
        </w:rPr>
        <w:t xml:space="preserve"> milhões</w:t>
      </w:r>
      <w:r w:rsidR="00443F98" w:rsidRPr="006E7436">
        <w:rPr>
          <w:rFonts w:ascii="Ebrima" w:hAnsi="Ebrima"/>
          <w:sz w:val="20"/>
          <w:szCs w:val="20"/>
        </w:rPr>
        <w:t xml:space="preserve">, para a conta </w:t>
      </w:r>
      <w:r w:rsidR="00EE361D" w:rsidRPr="006E7436">
        <w:rPr>
          <w:rFonts w:ascii="Ebrima" w:hAnsi="Ebrima"/>
          <w:sz w:val="20"/>
          <w:szCs w:val="20"/>
        </w:rPr>
        <w:t>matéria-prima – plasma.</w:t>
      </w:r>
    </w:p>
    <w:p w14:paraId="015CECCB" w14:textId="77777777" w:rsidR="008363E0" w:rsidRPr="006E7436" w:rsidRDefault="008363E0" w:rsidP="00F73F7F">
      <w:pPr>
        <w:shd w:val="clear" w:color="auto" w:fill="FFFFFF"/>
        <w:spacing w:after="0" w:line="288" w:lineRule="auto"/>
        <w:jc w:val="both"/>
        <w:rPr>
          <w:rFonts w:ascii="Ebrima" w:hAnsi="Ebrima"/>
          <w:sz w:val="20"/>
          <w:szCs w:val="20"/>
        </w:rPr>
      </w:pPr>
    </w:p>
    <w:p w14:paraId="1E59AF4A" w14:textId="5B255C54" w:rsidR="007F1F4A" w:rsidRPr="006E7436" w:rsidRDefault="007F1F4A" w:rsidP="007F1F4A">
      <w:pPr>
        <w:shd w:val="clear" w:color="auto" w:fill="FFFFFF"/>
        <w:spacing w:after="0" w:line="288" w:lineRule="auto"/>
        <w:jc w:val="both"/>
        <w:rPr>
          <w:rFonts w:ascii="Ebrima" w:hAnsi="Ebrima"/>
          <w:color w:val="000000" w:themeColor="text1"/>
          <w:sz w:val="20"/>
          <w:szCs w:val="20"/>
        </w:rPr>
      </w:pPr>
      <w:r w:rsidRPr="006E7436">
        <w:rPr>
          <w:rFonts w:ascii="Ebrima" w:hAnsi="Ebrima"/>
          <w:sz w:val="20"/>
          <w:szCs w:val="20"/>
        </w:rPr>
        <w:t>O estoque de plasma</w:t>
      </w:r>
      <w:r w:rsidRPr="006E7436">
        <w:rPr>
          <w:rFonts w:ascii="Ebrima" w:hAnsi="Ebrima"/>
          <w:color w:val="000000" w:themeColor="text1"/>
          <w:sz w:val="20"/>
          <w:szCs w:val="20"/>
        </w:rPr>
        <w:t xml:space="preserve"> sob a responsabilidade do </w:t>
      </w:r>
      <w:r w:rsidRPr="006E7436">
        <w:rPr>
          <w:rFonts w:ascii="Ebrima" w:hAnsi="Ebrima"/>
          <w:sz w:val="20"/>
          <w:szCs w:val="20"/>
        </w:rPr>
        <w:t>Laboratório Francês de Fracionamento e Biotecnologia – LFB S/A</w:t>
      </w:r>
      <w:r w:rsidRPr="006E7436">
        <w:rPr>
          <w:rFonts w:ascii="Ebrima" w:hAnsi="Ebrima"/>
          <w:color w:val="000000" w:themeColor="text1"/>
          <w:sz w:val="20"/>
          <w:szCs w:val="20"/>
        </w:rPr>
        <w:t>,</w:t>
      </w:r>
      <w:r w:rsidRPr="006E7436">
        <w:rPr>
          <w:rFonts w:ascii="Ebrima" w:hAnsi="Ebrima"/>
          <w:sz w:val="20"/>
          <w:szCs w:val="20"/>
        </w:rPr>
        <w:t xml:space="preserve"> no montante de R$12</w:t>
      </w:r>
      <w:r w:rsidR="00D11FDD" w:rsidRPr="006E7436">
        <w:rPr>
          <w:rFonts w:ascii="Ebrima" w:hAnsi="Ebrima"/>
          <w:sz w:val="20"/>
          <w:szCs w:val="20"/>
        </w:rPr>
        <w:t>,</w:t>
      </w:r>
      <w:r w:rsidRPr="006E7436">
        <w:rPr>
          <w:rFonts w:ascii="Ebrima" w:hAnsi="Ebrima"/>
          <w:sz w:val="20"/>
          <w:szCs w:val="20"/>
        </w:rPr>
        <w:t>3</w:t>
      </w:r>
      <w:r w:rsidR="00D11FDD" w:rsidRPr="006E7436">
        <w:rPr>
          <w:rFonts w:ascii="Ebrima" w:hAnsi="Ebrima"/>
          <w:sz w:val="20"/>
          <w:szCs w:val="20"/>
        </w:rPr>
        <w:t xml:space="preserve"> milhões</w:t>
      </w:r>
      <w:r w:rsidRPr="006E7436">
        <w:rPr>
          <w:rFonts w:ascii="Ebrima" w:hAnsi="Ebrima"/>
          <w:color w:val="000000" w:themeColor="text1"/>
          <w:sz w:val="20"/>
          <w:szCs w:val="20"/>
        </w:rPr>
        <w:t xml:space="preserve">, foi em sua totalidade classificado para a conta de </w:t>
      </w:r>
      <w:r w:rsidRPr="006E7436">
        <w:rPr>
          <w:rFonts w:ascii="Ebrima" w:hAnsi="Ebrima"/>
          <w:sz w:val="20"/>
          <w:szCs w:val="20"/>
        </w:rPr>
        <w:t>provisão para perda de estoque</w:t>
      </w:r>
      <w:r w:rsidRPr="006E7436">
        <w:rPr>
          <w:rFonts w:ascii="Ebrima" w:hAnsi="Ebrima"/>
          <w:color w:val="000000" w:themeColor="text1"/>
          <w:sz w:val="20"/>
          <w:szCs w:val="20"/>
        </w:rPr>
        <w:t xml:space="preserve"> no exercício de 2019 </w:t>
      </w:r>
      <w:r w:rsidR="00B46482" w:rsidRPr="006E7436">
        <w:rPr>
          <w:rFonts w:ascii="Ebrima" w:hAnsi="Ebrima"/>
          <w:color w:val="000000" w:themeColor="text1"/>
          <w:sz w:val="20"/>
          <w:szCs w:val="20"/>
        </w:rPr>
        <w:t xml:space="preserve">e </w:t>
      </w:r>
      <w:r w:rsidRPr="006E7436">
        <w:rPr>
          <w:rFonts w:ascii="Ebrima" w:hAnsi="Ebrima"/>
          <w:color w:val="000000" w:themeColor="text1"/>
          <w:sz w:val="20"/>
          <w:szCs w:val="20"/>
        </w:rPr>
        <w:t>até 3</w:t>
      </w:r>
      <w:r w:rsidR="00CF3FF9">
        <w:rPr>
          <w:rFonts w:ascii="Ebrima" w:hAnsi="Ebrima"/>
          <w:color w:val="000000" w:themeColor="text1"/>
          <w:sz w:val="20"/>
          <w:szCs w:val="20"/>
        </w:rPr>
        <w:t>0</w:t>
      </w:r>
      <w:r w:rsidRPr="006E7436">
        <w:rPr>
          <w:rFonts w:ascii="Ebrima" w:hAnsi="Ebrima"/>
          <w:color w:val="000000" w:themeColor="text1"/>
          <w:sz w:val="20"/>
          <w:szCs w:val="20"/>
        </w:rPr>
        <w:t xml:space="preserve"> de </w:t>
      </w:r>
      <w:r w:rsidR="006B4B35">
        <w:rPr>
          <w:rFonts w:ascii="Ebrima" w:hAnsi="Ebrima"/>
          <w:color w:val="000000" w:themeColor="text1"/>
          <w:sz w:val="20"/>
          <w:szCs w:val="20"/>
        </w:rPr>
        <w:t>setembr</w:t>
      </w:r>
      <w:r w:rsidRPr="006E7436">
        <w:rPr>
          <w:rFonts w:ascii="Ebrima" w:hAnsi="Ebrima"/>
          <w:color w:val="000000" w:themeColor="text1"/>
          <w:sz w:val="20"/>
          <w:szCs w:val="20"/>
        </w:rPr>
        <w:t>o de 202</w:t>
      </w:r>
      <w:r w:rsidR="00210AAF">
        <w:rPr>
          <w:rFonts w:ascii="Ebrima" w:hAnsi="Ebrima"/>
          <w:color w:val="000000" w:themeColor="text1"/>
          <w:sz w:val="20"/>
          <w:szCs w:val="20"/>
        </w:rPr>
        <w:t>2</w:t>
      </w:r>
      <w:r w:rsidRPr="006E7436">
        <w:rPr>
          <w:rFonts w:ascii="Ebrima" w:hAnsi="Ebrima"/>
          <w:color w:val="000000" w:themeColor="text1"/>
          <w:sz w:val="20"/>
          <w:szCs w:val="20"/>
        </w:rPr>
        <w:t xml:space="preserve"> não foi possível efetivar a baixa da provisão, em virtude de trâmites documentais</w:t>
      </w:r>
      <w:r w:rsidR="005108DD" w:rsidRPr="006E7436">
        <w:rPr>
          <w:rFonts w:ascii="Ebrima" w:hAnsi="Ebrima"/>
          <w:color w:val="000000" w:themeColor="text1"/>
          <w:sz w:val="20"/>
          <w:szCs w:val="20"/>
        </w:rPr>
        <w:t xml:space="preserve"> relativos a incineração</w:t>
      </w:r>
      <w:r w:rsidRPr="006E7436">
        <w:rPr>
          <w:rFonts w:ascii="Ebrima" w:hAnsi="Ebrima"/>
          <w:color w:val="000000" w:themeColor="text1"/>
          <w:sz w:val="20"/>
          <w:szCs w:val="20"/>
        </w:rPr>
        <w:t>.</w:t>
      </w:r>
      <w:r w:rsidR="005108DD" w:rsidRPr="006E7436">
        <w:rPr>
          <w:rFonts w:ascii="Ebrima" w:hAnsi="Ebrima"/>
          <w:color w:val="000000" w:themeColor="text1"/>
          <w:sz w:val="20"/>
          <w:szCs w:val="20"/>
        </w:rPr>
        <w:t xml:space="preserve"> Cabe ressaltar que o valor deste plasma está sendo ressarcido pelo LFB à Hemobrás.</w:t>
      </w:r>
    </w:p>
    <w:p w14:paraId="4716C6DC" w14:textId="2CA9DE45" w:rsidR="000273ED" w:rsidRPr="006E7436" w:rsidRDefault="000273ED"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55"/>
        <w:gridCol w:w="1575"/>
        <w:gridCol w:w="1148"/>
        <w:gridCol w:w="1290"/>
        <w:gridCol w:w="832"/>
        <w:gridCol w:w="1238"/>
      </w:tblGrid>
      <w:tr w:rsidR="006B4B35" w:rsidRPr="006B4B35" w14:paraId="53C5F7C1" w14:textId="77777777" w:rsidTr="006B4B35">
        <w:trPr>
          <w:trHeight w:val="300"/>
        </w:trPr>
        <w:tc>
          <w:tcPr>
            <w:tcW w:w="1727" w:type="pct"/>
            <w:tcBorders>
              <w:top w:val="nil"/>
              <w:left w:val="nil"/>
              <w:bottom w:val="nil"/>
              <w:right w:val="nil"/>
            </w:tcBorders>
            <w:shd w:val="clear" w:color="auto" w:fill="auto"/>
            <w:vAlign w:val="center"/>
            <w:hideMark/>
          </w:tcPr>
          <w:p w14:paraId="5B2F9E85" w14:textId="77777777" w:rsidR="006B4B35" w:rsidRPr="006B4B35" w:rsidRDefault="006B4B35" w:rsidP="006B4B35">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4CE13A38"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77835161"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03D5EAAE"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4098D32D" w14:textId="77777777" w:rsidR="006B4B35" w:rsidRPr="006B4B35" w:rsidRDefault="006B4B35" w:rsidP="006B4B35">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41EA4781" w14:textId="77777777" w:rsidR="006B4B35" w:rsidRPr="006B4B35" w:rsidRDefault="006B4B35" w:rsidP="006B4B35">
            <w:pPr>
              <w:spacing w:after="0" w:line="240" w:lineRule="auto"/>
              <w:jc w:val="right"/>
              <w:rPr>
                <w:rFonts w:eastAsia="Times New Roman" w:cs="Calibri"/>
                <w:color w:val="000000"/>
                <w:lang w:eastAsia="pt-BR"/>
              </w:rPr>
            </w:pPr>
            <w:r w:rsidRPr="006B4B35">
              <w:rPr>
                <w:rFonts w:eastAsia="Times New Roman" w:cs="Calibri"/>
                <w:color w:val="000000"/>
                <w:lang w:eastAsia="pt-BR"/>
              </w:rPr>
              <w:t>R$ 1</w:t>
            </w:r>
          </w:p>
        </w:tc>
      </w:tr>
      <w:tr w:rsidR="006B4B35" w:rsidRPr="006B4B35" w14:paraId="66485C69" w14:textId="77777777" w:rsidTr="006B4B35">
        <w:trPr>
          <w:trHeight w:val="300"/>
        </w:trPr>
        <w:tc>
          <w:tcPr>
            <w:tcW w:w="1727" w:type="pct"/>
            <w:tcBorders>
              <w:top w:val="nil"/>
              <w:left w:val="nil"/>
              <w:bottom w:val="nil"/>
              <w:right w:val="nil"/>
            </w:tcBorders>
            <w:shd w:val="clear" w:color="auto" w:fill="auto"/>
            <w:vAlign w:val="center"/>
            <w:hideMark/>
          </w:tcPr>
          <w:p w14:paraId="6CBE836C" w14:textId="77777777" w:rsidR="006B4B35" w:rsidRPr="006B4B35" w:rsidRDefault="006B4B35" w:rsidP="006B4B35">
            <w:pPr>
              <w:spacing w:after="0" w:line="240" w:lineRule="auto"/>
              <w:rPr>
                <w:rFonts w:ascii="Ebrima" w:eastAsia="Times New Roman" w:hAnsi="Ebrima" w:cs="Calibri"/>
                <w:b/>
                <w:bCs/>
                <w:color w:val="000000"/>
                <w:sz w:val="20"/>
                <w:szCs w:val="20"/>
                <w:lang w:eastAsia="pt-BR"/>
              </w:rPr>
            </w:pPr>
            <w:r w:rsidRPr="006B4B35">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63C4BE0B" w14:textId="77777777" w:rsidR="006B4B35" w:rsidRPr="006B4B35" w:rsidRDefault="006B4B35" w:rsidP="006B4B35">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DBB96EC" w14:textId="77777777" w:rsidR="006B4B35" w:rsidRPr="006B4B35" w:rsidRDefault="006B4B35" w:rsidP="006B4B35">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09996ED" w14:textId="77777777" w:rsidR="006B4B35" w:rsidRPr="006B4B35" w:rsidRDefault="006B4B35" w:rsidP="006B4B35">
            <w:pPr>
              <w:spacing w:after="0" w:line="240" w:lineRule="auto"/>
              <w:jc w:val="right"/>
              <w:rPr>
                <w:rFonts w:ascii="Ebrima" w:eastAsia="Times New Roman" w:hAnsi="Ebrima" w:cs="Calibri"/>
                <w:b/>
                <w:bCs/>
                <w:color w:val="000000"/>
                <w:sz w:val="20"/>
                <w:szCs w:val="20"/>
                <w:lang w:eastAsia="pt-BR"/>
              </w:rPr>
            </w:pPr>
            <w:r w:rsidRPr="006B4B35">
              <w:rPr>
                <w:rFonts w:ascii="Ebrima" w:eastAsia="Times New Roman" w:hAnsi="Ebrima" w:cs="Calibri"/>
                <w:b/>
                <w:bCs/>
                <w:color w:val="000000"/>
                <w:sz w:val="20"/>
                <w:szCs w:val="20"/>
                <w:lang w:eastAsia="pt-BR"/>
              </w:rPr>
              <w:t>30/09/2022</w:t>
            </w:r>
          </w:p>
        </w:tc>
        <w:tc>
          <w:tcPr>
            <w:tcW w:w="461" w:type="pct"/>
            <w:tcBorders>
              <w:top w:val="nil"/>
              <w:left w:val="nil"/>
              <w:bottom w:val="nil"/>
              <w:right w:val="nil"/>
            </w:tcBorders>
            <w:shd w:val="clear" w:color="auto" w:fill="auto"/>
            <w:vAlign w:val="center"/>
            <w:hideMark/>
          </w:tcPr>
          <w:p w14:paraId="4F3FEEF8" w14:textId="77777777" w:rsidR="006B4B35" w:rsidRPr="006B4B35" w:rsidRDefault="006B4B35" w:rsidP="006B4B35">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62BF7715" w14:textId="77777777" w:rsidR="006B4B35" w:rsidRPr="006B4B35" w:rsidRDefault="006B4B35" w:rsidP="006B4B35">
            <w:pPr>
              <w:spacing w:after="0" w:line="240" w:lineRule="auto"/>
              <w:jc w:val="right"/>
              <w:rPr>
                <w:rFonts w:ascii="Ebrima" w:eastAsia="Times New Roman" w:hAnsi="Ebrima" w:cs="Calibri"/>
                <w:b/>
                <w:bCs/>
                <w:color w:val="000000"/>
                <w:sz w:val="20"/>
                <w:szCs w:val="20"/>
                <w:lang w:eastAsia="pt-BR"/>
              </w:rPr>
            </w:pPr>
            <w:r w:rsidRPr="006B4B35">
              <w:rPr>
                <w:rFonts w:ascii="Ebrima" w:eastAsia="Times New Roman" w:hAnsi="Ebrima" w:cs="Calibri"/>
                <w:b/>
                <w:bCs/>
                <w:color w:val="000000"/>
                <w:sz w:val="20"/>
                <w:szCs w:val="20"/>
                <w:lang w:eastAsia="pt-BR"/>
              </w:rPr>
              <w:t>31/12/2021</w:t>
            </w:r>
          </w:p>
        </w:tc>
      </w:tr>
      <w:tr w:rsidR="006B4B35" w:rsidRPr="006B4B35" w14:paraId="51C3E1AB" w14:textId="77777777" w:rsidTr="006B4B35">
        <w:trPr>
          <w:trHeight w:val="300"/>
        </w:trPr>
        <w:tc>
          <w:tcPr>
            <w:tcW w:w="1727" w:type="pct"/>
            <w:tcBorders>
              <w:top w:val="nil"/>
              <w:left w:val="nil"/>
              <w:bottom w:val="nil"/>
              <w:right w:val="nil"/>
            </w:tcBorders>
            <w:shd w:val="clear" w:color="auto" w:fill="auto"/>
            <w:noWrap/>
            <w:vAlign w:val="center"/>
            <w:hideMark/>
          </w:tcPr>
          <w:p w14:paraId="010E04AF"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Matéria-prima – plasma</w:t>
            </w:r>
          </w:p>
        </w:tc>
        <w:tc>
          <w:tcPr>
            <w:tcW w:w="847" w:type="pct"/>
            <w:tcBorders>
              <w:top w:val="nil"/>
              <w:left w:val="nil"/>
              <w:bottom w:val="nil"/>
              <w:right w:val="nil"/>
            </w:tcBorders>
            <w:shd w:val="clear" w:color="auto" w:fill="auto"/>
            <w:vAlign w:val="center"/>
            <w:hideMark/>
          </w:tcPr>
          <w:p w14:paraId="11D66D91"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A360BCC"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66F7853"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2.796.293</w:t>
            </w:r>
          </w:p>
        </w:tc>
        <w:tc>
          <w:tcPr>
            <w:tcW w:w="461" w:type="pct"/>
            <w:tcBorders>
              <w:top w:val="nil"/>
              <w:left w:val="nil"/>
              <w:bottom w:val="nil"/>
              <w:right w:val="nil"/>
            </w:tcBorders>
            <w:shd w:val="clear" w:color="auto" w:fill="auto"/>
            <w:vAlign w:val="center"/>
            <w:hideMark/>
          </w:tcPr>
          <w:p w14:paraId="6D67D6D3"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3A95237"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194</w:t>
            </w:r>
          </w:p>
        </w:tc>
      </w:tr>
      <w:tr w:rsidR="006B4B35" w:rsidRPr="006B4B35" w14:paraId="769227C8" w14:textId="77777777" w:rsidTr="006B4B35">
        <w:trPr>
          <w:trHeight w:val="300"/>
        </w:trPr>
        <w:tc>
          <w:tcPr>
            <w:tcW w:w="1727" w:type="pct"/>
            <w:tcBorders>
              <w:top w:val="nil"/>
              <w:left w:val="nil"/>
              <w:bottom w:val="nil"/>
              <w:right w:val="nil"/>
            </w:tcBorders>
            <w:shd w:val="clear" w:color="auto" w:fill="auto"/>
            <w:noWrap/>
            <w:vAlign w:val="center"/>
            <w:hideMark/>
          </w:tcPr>
          <w:p w14:paraId="62B54738"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Produtos em elaboração</w:t>
            </w:r>
          </w:p>
        </w:tc>
        <w:tc>
          <w:tcPr>
            <w:tcW w:w="847" w:type="pct"/>
            <w:tcBorders>
              <w:top w:val="nil"/>
              <w:left w:val="nil"/>
              <w:bottom w:val="nil"/>
              <w:right w:val="nil"/>
            </w:tcBorders>
            <w:shd w:val="clear" w:color="auto" w:fill="auto"/>
            <w:vAlign w:val="center"/>
            <w:hideMark/>
          </w:tcPr>
          <w:p w14:paraId="5F7A10F9"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8EA144B"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7197A67"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16.018.113</w:t>
            </w:r>
          </w:p>
        </w:tc>
        <w:tc>
          <w:tcPr>
            <w:tcW w:w="461" w:type="pct"/>
            <w:tcBorders>
              <w:top w:val="nil"/>
              <w:left w:val="nil"/>
              <w:bottom w:val="nil"/>
              <w:right w:val="nil"/>
            </w:tcBorders>
            <w:shd w:val="clear" w:color="auto" w:fill="auto"/>
            <w:vAlign w:val="center"/>
            <w:hideMark/>
          </w:tcPr>
          <w:p w14:paraId="2779B69C"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35F3573"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16.099.821</w:t>
            </w:r>
          </w:p>
        </w:tc>
      </w:tr>
      <w:tr w:rsidR="006B4B35" w:rsidRPr="006B4B35" w14:paraId="178B9483" w14:textId="77777777" w:rsidTr="006B4B35">
        <w:trPr>
          <w:trHeight w:val="300"/>
        </w:trPr>
        <w:tc>
          <w:tcPr>
            <w:tcW w:w="2574" w:type="pct"/>
            <w:gridSpan w:val="2"/>
            <w:tcBorders>
              <w:top w:val="nil"/>
              <w:left w:val="nil"/>
              <w:bottom w:val="nil"/>
              <w:right w:val="nil"/>
            </w:tcBorders>
            <w:shd w:val="clear" w:color="auto" w:fill="auto"/>
            <w:noWrap/>
            <w:vAlign w:val="center"/>
            <w:hideMark/>
          </w:tcPr>
          <w:p w14:paraId="600D2DE6" w14:textId="77777777" w:rsidR="006B4B35" w:rsidRPr="006B4B35" w:rsidRDefault="006B4B35" w:rsidP="006B4B35">
            <w:pPr>
              <w:spacing w:after="0" w:line="240" w:lineRule="auto"/>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Produtos para revenda e acabados – medicamentos</w:t>
            </w:r>
          </w:p>
        </w:tc>
        <w:tc>
          <w:tcPr>
            <w:tcW w:w="625" w:type="pct"/>
            <w:tcBorders>
              <w:top w:val="nil"/>
              <w:left w:val="nil"/>
              <w:bottom w:val="nil"/>
              <w:right w:val="nil"/>
            </w:tcBorders>
            <w:shd w:val="clear" w:color="auto" w:fill="auto"/>
            <w:vAlign w:val="center"/>
            <w:hideMark/>
          </w:tcPr>
          <w:p w14:paraId="74A6AF56" w14:textId="77777777" w:rsidR="006B4B35" w:rsidRPr="006B4B35" w:rsidRDefault="006B4B35" w:rsidP="006B4B35">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39A16DD4"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78.663.451</w:t>
            </w:r>
          </w:p>
        </w:tc>
        <w:tc>
          <w:tcPr>
            <w:tcW w:w="461" w:type="pct"/>
            <w:tcBorders>
              <w:top w:val="nil"/>
              <w:left w:val="nil"/>
              <w:bottom w:val="nil"/>
              <w:right w:val="nil"/>
            </w:tcBorders>
            <w:shd w:val="clear" w:color="auto" w:fill="auto"/>
            <w:vAlign w:val="center"/>
            <w:hideMark/>
          </w:tcPr>
          <w:p w14:paraId="00FF33F6"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97924F4"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4.051.807</w:t>
            </w:r>
          </w:p>
        </w:tc>
      </w:tr>
      <w:tr w:rsidR="006B4B35" w:rsidRPr="006B4B35" w14:paraId="64DDC54D" w14:textId="77777777" w:rsidTr="006B4B35">
        <w:trPr>
          <w:trHeight w:val="300"/>
        </w:trPr>
        <w:tc>
          <w:tcPr>
            <w:tcW w:w="1727" w:type="pct"/>
            <w:tcBorders>
              <w:top w:val="nil"/>
              <w:left w:val="nil"/>
              <w:bottom w:val="nil"/>
              <w:right w:val="nil"/>
            </w:tcBorders>
            <w:shd w:val="clear" w:color="auto" w:fill="auto"/>
            <w:noWrap/>
            <w:vAlign w:val="center"/>
            <w:hideMark/>
          </w:tcPr>
          <w:p w14:paraId="60CD2BCC"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 Provisão para perda de estoque</w:t>
            </w:r>
          </w:p>
        </w:tc>
        <w:tc>
          <w:tcPr>
            <w:tcW w:w="847" w:type="pct"/>
            <w:tcBorders>
              <w:top w:val="nil"/>
              <w:left w:val="nil"/>
              <w:bottom w:val="nil"/>
              <w:right w:val="nil"/>
            </w:tcBorders>
            <w:shd w:val="clear" w:color="auto" w:fill="auto"/>
            <w:vAlign w:val="center"/>
            <w:hideMark/>
          </w:tcPr>
          <w:p w14:paraId="3A161284"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BD130E2"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34D53A0" w14:textId="06032FDC"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 xml:space="preserve"> (12.351.077)</w:t>
            </w:r>
          </w:p>
        </w:tc>
        <w:tc>
          <w:tcPr>
            <w:tcW w:w="461" w:type="pct"/>
            <w:tcBorders>
              <w:top w:val="nil"/>
              <w:left w:val="nil"/>
              <w:bottom w:val="nil"/>
              <w:right w:val="nil"/>
            </w:tcBorders>
            <w:shd w:val="clear" w:color="auto" w:fill="auto"/>
            <w:vAlign w:val="center"/>
            <w:hideMark/>
          </w:tcPr>
          <w:p w14:paraId="688DEEF9"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815BC19" w14:textId="65D3E8C5"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(12.351.077)</w:t>
            </w:r>
          </w:p>
        </w:tc>
      </w:tr>
      <w:tr w:rsidR="006B4B35" w:rsidRPr="006B4B35" w14:paraId="14D0C584" w14:textId="77777777" w:rsidTr="006B4B35">
        <w:trPr>
          <w:trHeight w:val="300"/>
        </w:trPr>
        <w:tc>
          <w:tcPr>
            <w:tcW w:w="1727" w:type="pct"/>
            <w:tcBorders>
              <w:top w:val="nil"/>
              <w:left w:val="nil"/>
              <w:bottom w:val="nil"/>
              <w:right w:val="nil"/>
            </w:tcBorders>
            <w:shd w:val="clear" w:color="auto" w:fill="auto"/>
            <w:noWrap/>
            <w:vAlign w:val="center"/>
            <w:hideMark/>
          </w:tcPr>
          <w:p w14:paraId="2AE6F9FC"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lastRenderedPageBreak/>
              <w:t>Estoque – material de uso/consumo</w:t>
            </w:r>
          </w:p>
        </w:tc>
        <w:tc>
          <w:tcPr>
            <w:tcW w:w="847" w:type="pct"/>
            <w:tcBorders>
              <w:top w:val="nil"/>
              <w:left w:val="nil"/>
              <w:bottom w:val="nil"/>
              <w:right w:val="nil"/>
            </w:tcBorders>
            <w:shd w:val="clear" w:color="auto" w:fill="auto"/>
            <w:vAlign w:val="center"/>
            <w:hideMark/>
          </w:tcPr>
          <w:p w14:paraId="7A10F84F"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812DEA4"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6F421CF"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825.618</w:t>
            </w:r>
          </w:p>
        </w:tc>
        <w:tc>
          <w:tcPr>
            <w:tcW w:w="461" w:type="pct"/>
            <w:tcBorders>
              <w:top w:val="nil"/>
              <w:left w:val="nil"/>
              <w:bottom w:val="nil"/>
              <w:right w:val="nil"/>
            </w:tcBorders>
            <w:shd w:val="clear" w:color="auto" w:fill="auto"/>
            <w:vAlign w:val="center"/>
            <w:hideMark/>
          </w:tcPr>
          <w:p w14:paraId="5EC1A8C9"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67515C3"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2.943.939</w:t>
            </w:r>
          </w:p>
        </w:tc>
      </w:tr>
      <w:tr w:rsidR="006B4B35" w:rsidRPr="006B4B35" w14:paraId="74146060" w14:textId="77777777" w:rsidTr="006B4B35">
        <w:trPr>
          <w:trHeight w:val="300"/>
        </w:trPr>
        <w:tc>
          <w:tcPr>
            <w:tcW w:w="1727" w:type="pct"/>
            <w:tcBorders>
              <w:top w:val="nil"/>
              <w:left w:val="nil"/>
              <w:bottom w:val="nil"/>
              <w:right w:val="nil"/>
            </w:tcBorders>
            <w:shd w:val="clear" w:color="auto" w:fill="auto"/>
            <w:noWrap/>
            <w:vAlign w:val="center"/>
            <w:hideMark/>
          </w:tcPr>
          <w:p w14:paraId="28360D1B"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Importações em andamento – estoque</w:t>
            </w:r>
          </w:p>
        </w:tc>
        <w:tc>
          <w:tcPr>
            <w:tcW w:w="847" w:type="pct"/>
            <w:tcBorders>
              <w:top w:val="nil"/>
              <w:left w:val="nil"/>
              <w:bottom w:val="nil"/>
              <w:right w:val="nil"/>
            </w:tcBorders>
            <w:shd w:val="clear" w:color="auto" w:fill="auto"/>
            <w:vAlign w:val="center"/>
            <w:hideMark/>
          </w:tcPr>
          <w:p w14:paraId="3CA18878"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BFD3E42"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D4A3B92"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19.783.779</w:t>
            </w:r>
          </w:p>
        </w:tc>
        <w:tc>
          <w:tcPr>
            <w:tcW w:w="461" w:type="pct"/>
            <w:tcBorders>
              <w:top w:val="nil"/>
              <w:left w:val="nil"/>
              <w:bottom w:val="nil"/>
              <w:right w:val="nil"/>
            </w:tcBorders>
            <w:shd w:val="clear" w:color="auto" w:fill="auto"/>
            <w:vAlign w:val="center"/>
            <w:hideMark/>
          </w:tcPr>
          <w:p w14:paraId="03DC48D4"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4E29900"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69.447.205</w:t>
            </w:r>
          </w:p>
        </w:tc>
      </w:tr>
      <w:tr w:rsidR="006B4B35" w:rsidRPr="006B4B35" w14:paraId="39EC4288" w14:textId="77777777" w:rsidTr="006B4B35">
        <w:trPr>
          <w:trHeight w:val="300"/>
        </w:trPr>
        <w:tc>
          <w:tcPr>
            <w:tcW w:w="1727" w:type="pct"/>
            <w:tcBorders>
              <w:top w:val="nil"/>
              <w:left w:val="nil"/>
              <w:bottom w:val="nil"/>
              <w:right w:val="nil"/>
            </w:tcBorders>
            <w:shd w:val="clear" w:color="auto" w:fill="auto"/>
            <w:vAlign w:val="center"/>
            <w:hideMark/>
          </w:tcPr>
          <w:p w14:paraId="4CC238BD" w14:textId="77777777" w:rsidR="006B4B35" w:rsidRPr="006B4B35" w:rsidRDefault="006B4B35" w:rsidP="006B4B35">
            <w:pPr>
              <w:spacing w:after="0" w:line="240" w:lineRule="auto"/>
              <w:jc w:val="both"/>
              <w:rPr>
                <w:rFonts w:ascii="Ebrima" w:eastAsia="Times New Roman" w:hAnsi="Ebrima" w:cs="Calibri"/>
                <w:b/>
                <w:bCs/>
                <w:color w:val="000000"/>
                <w:sz w:val="20"/>
                <w:szCs w:val="20"/>
                <w:lang w:eastAsia="pt-BR"/>
              </w:rPr>
            </w:pPr>
            <w:r w:rsidRPr="006B4B35">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520779DC" w14:textId="77777777" w:rsidR="006B4B35" w:rsidRPr="006B4B35" w:rsidRDefault="006B4B35" w:rsidP="006B4B35">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3DAC68A"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7AFF58E5" w14:textId="77777777" w:rsidR="006B4B35" w:rsidRPr="006B4B35" w:rsidRDefault="006B4B35" w:rsidP="006B4B35">
            <w:pPr>
              <w:spacing w:after="0" w:line="240" w:lineRule="auto"/>
              <w:jc w:val="right"/>
              <w:rPr>
                <w:rFonts w:ascii="Ebrima" w:eastAsia="Times New Roman" w:hAnsi="Ebrima" w:cs="Calibri"/>
                <w:b/>
                <w:bCs/>
                <w:color w:val="000000"/>
                <w:sz w:val="20"/>
                <w:szCs w:val="20"/>
                <w:lang w:eastAsia="pt-BR"/>
              </w:rPr>
            </w:pPr>
            <w:r w:rsidRPr="006B4B35">
              <w:rPr>
                <w:rFonts w:ascii="Ebrima" w:eastAsia="Times New Roman" w:hAnsi="Ebrima" w:cs="Calibri"/>
                <w:b/>
                <w:bCs/>
                <w:color w:val="000000"/>
                <w:sz w:val="20"/>
                <w:szCs w:val="20"/>
                <w:lang w:eastAsia="pt-BR"/>
              </w:rPr>
              <w:t>105.736.178</w:t>
            </w:r>
          </w:p>
        </w:tc>
        <w:tc>
          <w:tcPr>
            <w:tcW w:w="461" w:type="pct"/>
            <w:tcBorders>
              <w:top w:val="nil"/>
              <w:left w:val="nil"/>
              <w:bottom w:val="nil"/>
              <w:right w:val="nil"/>
            </w:tcBorders>
            <w:shd w:val="clear" w:color="auto" w:fill="auto"/>
            <w:vAlign w:val="center"/>
            <w:hideMark/>
          </w:tcPr>
          <w:p w14:paraId="3102554F" w14:textId="77777777" w:rsidR="006B4B35" w:rsidRPr="006B4B35" w:rsidRDefault="006B4B35" w:rsidP="006B4B35">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418F84F3" w14:textId="77777777" w:rsidR="006B4B35" w:rsidRPr="006B4B35" w:rsidRDefault="006B4B35" w:rsidP="006B4B35">
            <w:pPr>
              <w:spacing w:after="0" w:line="240" w:lineRule="auto"/>
              <w:jc w:val="right"/>
              <w:rPr>
                <w:rFonts w:ascii="Ebrima" w:eastAsia="Times New Roman" w:hAnsi="Ebrima" w:cs="Calibri"/>
                <w:b/>
                <w:bCs/>
                <w:color w:val="000000"/>
                <w:sz w:val="20"/>
                <w:szCs w:val="20"/>
                <w:lang w:eastAsia="pt-BR"/>
              </w:rPr>
            </w:pPr>
            <w:r w:rsidRPr="006B4B35">
              <w:rPr>
                <w:rFonts w:ascii="Ebrima" w:eastAsia="Times New Roman" w:hAnsi="Ebrima" w:cs="Calibri"/>
                <w:b/>
                <w:bCs/>
                <w:color w:val="000000"/>
                <w:sz w:val="20"/>
                <w:szCs w:val="20"/>
                <w:lang w:eastAsia="pt-BR"/>
              </w:rPr>
              <w:t>80.191.890</w:t>
            </w:r>
          </w:p>
        </w:tc>
      </w:tr>
    </w:tbl>
    <w:p w14:paraId="3D9871DD" w14:textId="77777777" w:rsidR="00CE75B4" w:rsidRPr="006E7436" w:rsidRDefault="00CE75B4" w:rsidP="00F73F7F">
      <w:pPr>
        <w:shd w:val="clear" w:color="auto" w:fill="FFFFFF"/>
        <w:spacing w:after="0" w:line="288" w:lineRule="auto"/>
        <w:jc w:val="both"/>
        <w:rPr>
          <w:rFonts w:ascii="Ebrima" w:hAnsi="Ebrima"/>
          <w:noProof/>
          <w:sz w:val="20"/>
          <w:szCs w:val="20"/>
          <w:lang w:eastAsia="pt-BR"/>
        </w:rPr>
      </w:pPr>
    </w:p>
    <w:p w14:paraId="1C550919" w14:textId="77777777" w:rsidR="00345E7F" w:rsidRPr="006E7436" w:rsidRDefault="001E0E08" w:rsidP="00F73F7F">
      <w:pPr>
        <w:keepNext/>
        <w:keepLines/>
        <w:numPr>
          <w:ilvl w:val="0"/>
          <w:numId w:val="5"/>
        </w:numPr>
        <w:spacing w:after="0" w:line="288" w:lineRule="auto"/>
        <w:jc w:val="both"/>
        <w:outlineLvl w:val="0"/>
        <w:rPr>
          <w:rFonts w:ascii="Ebrima" w:eastAsia="Times New Roman" w:hAnsi="Ebrima"/>
          <w:b/>
          <w:bCs/>
          <w:sz w:val="20"/>
          <w:szCs w:val="20"/>
        </w:rPr>
      </w:pPr>
      <w:bookmarkStart w:id="7" w:name="_Toc443646933"/>
      <w:r w:rsidRPr="006E7436">
        <w:rPr>
          <w:rFonts w:ascii="Ebrima" w:eastAsia="Times New Roman" w:hAnsi="Ebrima"/>
          <w:b/>
          <w:bCs/>
          <w:sz w:val="20"/>
          <w:szCs w:val="20"/>
        </w:rPr>
        <w:t>IMPOSTOS A RECUPERAR</w:t>
      </w:r>
      <w:bookmarkEnd w:id="7"/>
    </w:p>
    <w:p w14:paraId="054AC772" w14:textId="77777777" w:rsidR="00AA6917" w:rsidRPr="006E7436" w:rsidRDefault="00AA6917" w:rsidP="00A406B3">
      <w:pPr>
        <w:pStyle w:val="020-TtulodeDocumento"/>
        <w:numPr>
          <w:ilvl w:val="0"/>
          <w:numId w:val="0"/>
        </w:numPr>
        <w:spacing w:before="0" w:after="0" w:line="288" w:lineRule="auto"/>
        <w:outlineLvl w:val="0"/>
        <w:rPr>
          <w:rFonts w:ascii="Ebrima" w:hAnsi="Ebrima"/>
          <w:b w:val="0"/>
          <w:bCs/>
          <w:szCs w:val="20"/>
        </w:rPr>
      </w:pPr>
    </w:p>
    <w:p w14:paraId="58893FF0" w14:textId="40633BD0" w:rsidR="001E2C95" w:rsidRPr="006E7436" w:rsidRDefault="00601820"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relação aos </w:t>
      </w:r>
      <w:r w:rsidR="00BE75FC" w:rsidRPr="006E7436">
        <w:rPr>
          <w:rFonts w:ascii="Ebrima" w:hAnsi="Ebrima"/>
          <w:sz w:val="20"/>
          <w:szCs w:val="20"/>
        </w:rPr>
        <w:t>tributos recuperáveis</w:t>
      </w:r>
      <w:r w:rsidRPr="006E7436">
        <w:rPr>
          <w:rFonts w:ascii="Ebrima" w:hAnsi="Ebrima"/>
          <w:sz w:val="20"/>
          <w:szCs w:val="20"/>
        </w:rPr>
        <w:t>, houve a</w:t>
      </w:r>
      <w:r w:rsidR="005769C6" w:rsidRPr="006E7436">
        <w:rPr>
          <w:rFonts w:ascii="Ebrima" w:hAnsi="Ebrima"/>
          <w:sz w:val="20"/>
          <w:szCs w:val="20"/>
        </w:rPr>
        <w:t>proveitamento dos créditos tributários</w:t>
      </w:r>
      <w:r w:rsidR="00BB5514" w:rsidRPr="006E7436">
        <w:rPr>
          <w:rFonts w:ascii="Ebrima" w:hAnsi="Ebrima"/>
          <w:sz w:val="20"/>
          <w:szCs w:val="20"/>
        </w:rPr>
        <w:t xml:space="preserve"> no montante de R$</w:t>
      </w:r>
      <w:r w:rsidR="006B4B35">
        <w:rPr>
          <w:rFonts w:ascii="Ebrima" w:hAnsi="Ebrima"/>
          <w:sz w:val="20"/>
          <w:szCs w:val="20"/>
        </w:rPr>
        <w:t>6,5 milhões</w:t>
      </w:r>
      <w:r w:rsidR="00BE75FC" w:rsidRPr="006E7436">
        <w:rPr>
          <w:rFonts w:ascii="Ebrima" w:hAnsi="Ebrima"/>
          <w:sz w:val="20"/>
          <w:szCs w:val="20"/>
        </w:rPr>
        <w:t>,</w:t>
      </w:r>
      <w:r w:rsidR="00697718" w:rsidRPr="006E7436">
        <w:rPr>
          <w:rFonts w:ascii="Ebrima" w:hAnsi="Ebrima"/>
          <w:sz w:val="20"/>
          <w:szCs w:val="20"/>
        </w:rPr>
        <w:t xml:space="preserve"> </w:t>
      </w:r>
      <w:r w:rsidR="00E045A4" w:rsidRPr="006E7436">
        <w:rPr>
          <w:rFonts w:ascii="Ebrima" w:hAnsi="Ebrima"/>
          <w:sz w:val="20"/>
          <w:szCs w:val="20"/>
        </w:rPr>
        <w:t>decorrente da</w:t>
      </w:r>
      <w:r w:rsidR="00FC2D61">
        <w:rPr>
          <w:rFonts w:ascii="Ebrima" w:hAnsi="Ebrima"/>
          <w:sz w:val="20"/>
          <w:szCs w:val="20"/>
        </w:rPr>
        <w:t xml:space="preserve"> apuração do PIS e COFINS do </w:t>
      </w:r>
      <w:r w:rsidR="006B4B35">
        <w:rPr>
          <w:rFonts w:ascii="Ebrima" w:hAnsi="Ebrima"/>
          <w:sz w:val="20"/>
          <w:szCs w:val="20"/>
        </w:rPr>
        <w:t>terceiro</w:t>
      </w:r>
      <w:r w:rsidR="00FC2D61">
        <w:rPr>
          <w:rFonts w:ascii="Ebrima" w:hAnsi="Ebrima"/>
          <w:sz w:val="20"/>
          <w:szCs w:val="20"/>
        </w:rPr>
        <w:t xml:space="preserve"> trimestre de 2022</w:t>
      </w:r>
      <w:r w:rsidR="005B02C0" w:rsidRPr="006E7436">
        <w:rPr>
          <w:rFonts w:ascii="Ebrima" w:hAnsi="Ebrima"/>
          <w:sz w:val="20"/>
          <w:szCs w:val="20"/>
        </w:rPr>
        <w:t>.</w:t>
      </w:r>
    </w:p>
    <w:p w14:paraId="20D21F35" w14:textId="34BF5A3B" w:rsidR="00E045A4" w:rsidRPr="006E7436" w:rsidRDefault="00765DE0" w:rsidP="00F73F7F">
      <w:pPr>
        <w:shd w:val="clear" w:color="auto" w:fill="FFFFFF"/>
        <w:spacing w:after="0" w:line="288" w:lineRule="auto"/>
        <w:jc w:val="both"/>
        <w:rPr>
          <w:rFonts w:ascii="Ebrima" w:hAnsi="Ebrima"/>
          <w:sz w:val="20"/>
          <w:szCs w:val="20"/>
        </w:rPr>
      </w:pPr>
      <w:r>
        <w:rPr>
          <w:rFonts w:ascii="Ebrima" w:hAnsi="Ebrima"/>
          <w:sz w:val="20"/>
          <w:szCs w:val="20"/>
        </w:rPr>
        <w:t>O</w:t>
      </w:r>
      <w:r w:rsidR="00E045A4" w:rsidRPr="006E7436">
        <w:rPr>
          <w:rFonts w:ascii="Ebrima" w:hAnsi="Ebrima"/>
          <w:sz w:val="20"/>
          <w:szCs w:val="20"/>
        </w:rPr>
        <w:t xml:space="preserve"> saldo de </w:t>
      </w:r>
      <w:r w:rsidR="00C10C4C" w:rsidRPr="006E7436">
        <w:rPr>
          <w:rFonts w:ascii="Ebrima" w:hAnsi="Ebrima"/>
          <w:sz w:val="20"/>
          <w:szCs w:val="20"/>
        </w:rPr>
        <w:t xml:space="preserve">impostos a recuperar </w:t>
      </w:r>
      <w:r w:rsidR="00E045A4" w:rsidRPr="006E7436">
        <w:rPr>
          <w:rFonts w:ascii="Ebrima" w:hAnsi="Ebrima"/>
          <w:sz w:val="20"/>
          <w:szCs w:val="20"/>
        </w:rPr>
        <w:t>no montante de R$</w:t>
      </w:r>
      <w:r w:rsidR="006B4B35">
        <w:rPr>
          <w:rFonts w:ascii="Ebrima" w:hAnsi="Ebrima"/>
          <w:sz w:val="20"/>
          <w:szCs w:val="20"/>
        </w:rPr>
        <w:t>9,69</w:t>
      </w:r>
      <w:r w:rsidR="00D11FDD" w:rsidRPr="006E7436">
        <w:rPr>
          <w:rFonts w:ascii="Ebrima" w:hAnsi="Ebrima"/>
          <w:sz w:val="20"/>
          <w:szCs w:val="20"/>
        </w:rPr>
        <w:t xml:space="preserve"> milhões</w:t>
      </w:r>
      <w:r w:rsidR="00E045A4" w:rsidRPr="006E7436">
        <w:rPr>
          <w:rFonts w:ascii="Ebrima" w:hAnsi="Ebrima"/>
          <w:sz w:val="20"/>
          <w:szCs w:val="20"/>
        </w:rPr>
        <w:t xml:space="preserve"> é co</w:t>
      </w:r>
      <w:r w:rsidR="00BB5514" w:rsidRPr="006E7436">
        <w:rPr>
          <w:rFonts w:ascii="Ebrima" w:hAnsi="Ebrima"/>
          <w:sz w:val="20"/>
          <w:szCs w:val="20"/>
        </w:rPr>
        <w:t>mposto pelos seguintes tributos:</w:t>
      </w:r>
    </w:p>
    <w:p w14:paraId="3803EFF9" w14:textId="66FD4F50" w:rsidR="00345E7F" w:rsidRDefault="00345E7F" w:rsidP="00F73F7F">
      <w:pPr>
        <w:spacing w:after="0" w:line="288" w:lineRule="auto"/>
        <w:contextualSpacing/>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6B4B35" w:rsidRPr="006B4B35" w14:paraId="0FB915DC" w14:textId="77777777" w:rsidTr="006B4B35">
        <w:trPr>
          <w:trHeight w:val="300"/>
        </w:trPr>
        <w:tc>
          <w:tcPr>
            <w:tcW w:w="1727" w:type="pct"/>
            <w:tcBorders>
              <w:top w:val="nil"/>
              <w:left w:val="nil"/>
              <w:bottom w:val="nil"/>
              <w:right w:val="nil"/>
            </w:tcBorders>
            <w:shd w:val="clear" w:color="auto" w:fill="auto"/>
            <w:vAlign w:val="center"/>
            <w:hideMark/>
          </w:tcPr>
          <w:p w14:paraId="66CECFA0" w14:textId="77777777" w:rsidR="006B4B35" w:rsidRPr="006B4B35" w:rsidRDefault="006B4B35" w:rsidP="006B4B35">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27002C5B"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4CB262DE"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7287C73F"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DF3AB9A" w14:textId="77777777" w:rsidR="006B4B35" w:rsidRPr="006B4B35" w:rsidRDefault="006B4B35" w:rsidP="006B4B35">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680B2C8D" w14:textId="77777777" w:rsidR="006B4B35" w:rsidRPr="006B4B35" w:rsidRDefault="006B4B35" w:rsidP="006B4B35">
            <w:pPr>
              <w:spacing w:after="0" w:line="240" w:lineRule="auto"/>
              <w:jc w:val="right"/>
              <w:rPr>
                <w:rFonts w:eastAsia="Times New Roman" w:cs="Calibri"/>
                <w:color w:val="000000"/>
                <w:lang w:eastAsia="pt-BR"/>
              </w:rPr>
            </w:pPr>
            <w:r w:rsidRPr="006B4B35">
              <w:rPr>
                <w:rFonts w:eastAsia="Times New Roman" w:cs="Calibri"/>
                <w:color w:val="000000"/>
                <w:lang w:eastAsia="pt-BR"/>
              </w:rPr>
              <w:t>R$ 1</w:t>
            </w:r>
          </w:p>
        </w:tc>
      </w:tr>
      <w:tr w:rsidR="006B4B35" w:rsidRPr="006B4B35" w14:paraId="55D71122" w14:textId="77777777" w:rsidTr="006B4B35">
        <w:trPr>
          <w:trHeight w:val="300"/>
        </w:trPr>
        <w:tc>
          <w:tcPr>
            <w:tcW w:w="1727" w:type="pct"/>
            <w:tcBorders>
              <w:top w:val="nil"/>
              <w:left w:val="nil"/>
              <w:bottom w:val="nil"/>
              <w:right w:val="nil"/>
            </w:tcBorders>
            <w:shd w:val="clear" w:color="auto" w:fill="auto"/>
            <w:vAlign w:val="center"/>
            <w:hideMark/>
          </w:tcPr>
          <w:p w14:paraId="4A885D55" w14:textId="77777777" w:rsidR="006B4B35" w:rsidRPr="006B4B35" w:rsidRDefault="006B4B35" w:rsidP="006B4B35">
            <w:pPr>
              <w:spacing w:after="0" w:line="240" w:lineRule="auto"/>
              <w:rPr>
                <w:rFonts w:ascii="Ebrima" w:eastAsia="Times New Roman" w:hAnsi="Ebrima" w:cs="Calibri"/>
                <w:b/>
                <w:bCs/>
                <w:color w:val="000000"/>
                <w:sz w:val="20"/>
                <w:szCs w:val="20"/>
                <w:lang w:eastAsia="pt-BR"/>
              </w:rPr>
            </w:pPr>
            <w:r w:rsidRPr="006B4B35">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6C71597F" w14:textId="77777777" w:rsidR="006B4B35" w:rsidRPr="006B4B35" w:rsidRDefault="006B4B35" w:rsidP="006B4B35">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3835240" w14:textId="77777777" w:rsidR="006B4B35" w:rsidRPr="006B4B35" w:rsidRDefault="006B4B35" w:rsidP="006B4B35">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6FF7377D" w14:textId="77777777" w:rsidR="006B4B35" w:rsidRPr="006B4B35" w:rsidRDefault="006B4B35" w:rsidP="006B4B35">
            <w:pPr>
              <w:spacing w:after="0" w:line="240" w:lineRule="auto"/>
              <w:jc w:val="right"/>
              <w:rPr>
                <w:rFonts w:ascii="Ebrima" w:eastAsia="Times New Roman" w:hAnsi="Ebrima" w:cs="Calibri"/>
                <w:b/>
                <w:bCs/>
                <w:color w:val="000000"/>
                <w:sz w:val="20"/>
                <w:szCs w:val="20"/>
                <w:lang w:eastAsia="pt-BR"/>
              </w:rPr>
            </w:pPr>
            <w:r w:rsidRPr="006B4B35">
              <w:rPr>
                <w:rFonts w:ascii="Ebrima" w:eastAsia="Times New Roman" w:hAnsi="Ebrima" w:cs="Calibri"/>
                <w:b/>
                <w:bCs/>
                <w:color w:val="000000"/>
                <w:sz w:val="20"/>
                <w:szCs w:val="20"/>
                <w:lang w:eastAsia="pt-BR"/>
              </w:rPr>
              <w:t>30/09/2022</w:t>
            </w:r>
          </w:p>
        </w:tc>
        <w:tc>
          <w:tcPr>
            <w:tcW w:w="461" w:type="pct"/>
            <w:tcBorders>
              <w:top w:val="nil"/>
              <w:left w:val="nil"/>
              <w:bottom w:val="nil"/>
              <w:right w:val="nil"/>
            </w:tcBorders>
            <w:shd w:val="clear" w:color="auto" w:fill="auto"/>
            <w:vAlign w:val="center"/>
            <w:hideMark/>
          </w:tcPr>
          <w:p w14:paraId="7A18B93B" w14:textId="77777777" w:rsidR="006B4B35" w:rsidRPr="006B4B35" w:rsidRDefault="006B4B35" w:rsidP="006B4B35">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21871255" w14:textId="77777777" w:rsidR="006B4B35" w:rsidRPr="006B4B35" w:rsidRDefault="006B4B35" w:rsidP="006B4B35">
            <w:pPr>
              <w:spacing w:after="0" w:line="240" w:lineRule="auto"/>
              <w:jc w:val="right"/>
              <w:rPr>
                <w:rFonts w:ascii="Ebrima" w:eastAsia="Times New Roman" w:hAnsi="Ebrima" w:cs="Calibri"/>
                <w:b/>
                <w:bCs/>
                <w:color w:val="000000"/>
                <w:sz w:val="20"/>
                <w:szCs w:val="20"/>
                <w:lang w:eastAsia="pt-BR"/>
              </w:rPr>
            </w:pPr>
            <w:r w:rsidRPr="006B4B35">
              <w:rPr>
                <w:rFonts w:ascii="Ebrima" w:eastAsia="Times New Roman" w:hAnsi="Ebrima" w:cs="Calibri"/>
                <w:b/>
                <w:bCs/>
                <w:color w:val="000000"/>
                <w:sz w:val="20"/>
                <w:szCs w:val="20"/>
                <w:lang w:eastAsia="pt-BR"/>
              </w:rPr>
              <w:t>31/12/2021</w:t>
            </w:r>
          </w:p>
        </w:tc>
      </w:tr>
      <w:tr w:rsidR="006B4B35" w:rsidRPr="006B4B35" w14:paraId="0D388E8A" w14:textId="77777777" w:rsidTr="006B4B35">
        <w:trPr>
          <w:trHeight w:val="300"/>
        </w:trPr>
        <w:tc>
          <w:tcPr>
            <w:tcW w:w="1727" w:type="pct"/>
            <w:tcBorders>
              <w:top w:val="nil"/>
              <w:left w:val="nil"/>
              <w:bottom w:val="nil"/>
              <w:right w:val="nil"/>
            </w:tcBorders>
            <w:shd w:val="clear" w:color="auto" w:fill="auto"/>
            <w:vAlign w:val="center"/>
            <w:hideMark/>
          </w:tcPr>
          <w:p w14:paraId="36B91F6B"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IRRF a recuperar</w:t>
            </w:r>
          </w:p>
        </w:tc>
        <w:tc>
          <w:tcPr>
            <w:tcW w:w="847" w:type="pct"/>
            <w:tcBorders>
              <w:top w:val="nil"/>
              <w:left w:val="nil"/>
              <w:bottom w:val="nil"/>
              <w:right w:val="nil"/>
            </w:tcBorders>
            <w:shd w:val="clear" w:color="auto" w:fill="auto"/>
            <w:noWrap/>
            <w:vAlign w:val="center"/>
            <w:hideMark/>
          </w:tcPr>
          <w:p w14:paraId="76F70C15"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E977504"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371102B" w14:textId="77777777" w:rsidR="006B4B35" w:rsidRPr="006B4B35" w:rsidRDefault="006B4B35" w:rsidP="006B4B35">
            <w:pPr>
              <w:spacing w:after="0" w:line="240" w:lineRule="auto"/>
              <w:jc w:val="right"/>
              <w:rPr>
                <w:rFonts w:ascii="Ebrima" w:eastAsia="Times New Roman" w:hAnsi="Ebrima" w:cs="Calibri"/>
                <w:sz w:val="20"/>
                <w:szCs w:val="20"/>
                <w:lang w:eastAsia="pt-BR"/>
              </w:rPr>
            </w:pPr>
            <w:r w:rsidRPr="006B4B35">
              <w:rPr>
                <w:rFonts w:ascii="Ebrima" w:eastAsia="Times New Roman" w:hAnsi="Ebrima" w:cs="Calibri"/>
                <w:sz w:val="20"/>
                <w:szCs w:val="20"/>
                <w:lang w:eastAsia="pt-BR"/>
              </w:rPr>
              <w:t>2.284.018</w:t>
            </w:r>
          </w:p>
        </w:tc>
        <w:tc>
          <w:tcPr>
            <w:tcW w:w="461" w:type="pct"/>
            <w:tcBorders>
              <w:top w:val="nil"/>
              <w:left w:val="nil"/>
              <w:bottom w:val="nil"/>
              <w:right w:val="nil"/>
            </w:tcBorders>
            <w:shd w:val="clear" w:color="auto" w:fill="auto"/>
            <w:vAlign w:val="center"/>
            <w:hideMark/>
          </w:tcPr>
          <w:p w14:paraId="738602E1" w14:textId="77777777" w:rsidR="006B4B35" w:rsidRPr="006B4B35" w:rsidRDefault="006B4B35" w:rsidP="006B4B35">
            <w:pPr>
              <w:spacing w:after="0" w:line="240" w:lineRule="auto"/>
              <w:jc w:val="right"/>
              <w:rPr>
                <w:rFonts w:ascii="Ebrima" w:eastAsia="Times New Roman" w:hAnsi="Ebrima" w:cs="Calibri"/>
                <w:sz w:val="20"/>
                <w:szCs w:val="20"/>
                <w:lang w:eastAsia="pt-BR"/>
              </w:rPr>
            </w:pPr>
          </w:p>
        </w:tc>
        <w:tc>
          <w:tcPr>
            <w:tcW w:w="641" w:type="pct"/>
            <w:tcBorders>
              <w:top w:val="nil"/>
              <w:left w:val="nil"/>
              <w:bottom w:val="nil"/>
              <w:right w:val="nil"/>
            </w:tcBorders>
            <w:shd w:val="clear" w:color="auto" w:fill="auto"/>
            <w:vAlign w:val="center"/>
            <w:hideMark/>
          </w:tcPr>
          <w:p w14:paraId="772979F4" w14:textId="77777777" w:rsidR="006B4B35" w:rsidRPr="006B4B35" w:rsidRDefault="006B4B35" w:rsidP="006B4B35">
            <w:pPr>
              <w:spacing w:after="0" w:line="240" w:lineRule="auto"/>
              <w:jc w:val="right"/>
              <w:rPr>
                <w:rFonts w:ascii="Ebrima" w:eastAsia="Times New Roman" w:hAnsi="Ebrima" w:cs="Calibri"/>
                <w:sz w:val="20"/>
                <w:szCs w:val="20"/>
                <w:lang w:eastAsia="pt-BR"/>
              </w:rPr>
            </w:pPr>
            <w:r w:rsidRPr="006B4B35">
              <w:rPr>
                <w:rFonts w:ascii="Ebrima" w:eastAsia="Times New Roman" w:hAnsi="Ebrima" w:cs="Calibri"/>
                <w:sz w:val="20"/>
                <w:szCs w:val="20"/>
                <w:lang w:eastAsia="pt-BR"/>
              </w:rPr>
              <w:t>2.523.949</w:t>
            </w:r>
          </w:p>
        </w:tc>
      </w:tr>
      <w:tr w:rsidR="006B4B35" w:rsidRPr="006B4B35" w14:paraId="665C3B8F" w14:textId="77777777" w:rsidTr="006B4B35">
        <w:trPr>
          <w:trHeight w:val="300"/>
        </w:trPr>
        <w:tc>
          <w:tcPr>
            <w:tcW w:w="1727" w:type="pct"/>
            <w:tcBorders>
              <w:top w:val="nil"/>
              <w:left w:val="nil"/>
              <w:bottom w:val="nil"/>
              <w:right w:val="nil"/>
            </w:tcBorders>
            <w:shd w:val="clear" w:color="auto" w:fill="auto"/>
            <w:vAlign w:val="center"/>
            <w:hideMark/>
          </w:tcPr>
          <w:p w14:paraId="4DC0F237"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CSLL a recuperar</w:t>
            </w:r>
          </w:p>
        </w:tc>
        <w:tc>
          <w:tcPr>
            <w:tcW w:w="847" w:type="pct"/>
            <w:tcBorders>
              <w:top w:val="nil"/>
              <w:left w:val="nil"/>
              <w:bottom w:val="nil"/>
              <w:right w:val="nil"/>
            </w:tcBorders>
            <w:shd w:val="clear" w:color="auto" w:fill="auto"/>
            <w:noWrap/>
            <w:vAlign w:val="center"/>
            <w:hideMark/>
          </w:tcPr>
          <w:p w14:paraId="7E18F6A7"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EBB5A3C"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4816320"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1.443.191</w:t>
            </w:r>
          </w:p>
        </w:tc>
        <w:tc>
          <w:tcPr>
            <w:tcW w:w="461" w:type="pct"/>
            <w:tcBorders>
              <w:top w:val="nil"/>
              <w:left w:val="nil"/>
              <w:bottom w:val="nil"/>
              <w:right w:val="nil"/>
            </w:tcBorders>
            <w:shd w:val="clear" w:color="auto" w:fill="auto"/>
            <w:vAlign w:val="center"/>
            <w:hideMark/>
          </w:tcPr>
          <w:p w14:paraId="42C4865C"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863590F"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1.743.577</w:t>
            </w:r>
          </w:p>
        </w:tc>
      </w:tr>
      <w:tr w:rsidR="006B4B35" w:rsidRPr="006B4B35" w14:paraId="4419C289" w14:textId="77777777" w:rsidTr="006B4B35">
        <w:trPr>
          <w:trHeight w:val="300"/>
        </w:trPr>
        <w:tc>
          <w:tcPr>
            <w:tcW w:w="1727" w:type="pct"/>
            <w:tcBorders>
              <w:top w:val="nil"/>
              <w:left w:val="nil"/>
              <w:bottom w:val="nil"/>
              <w:right w:val="nil"/>
            </w:tcBorders>
            <w:shd w:val="clear" w:color="auto" w:fill="auto"/>
            <w:vAlign w:val="center"/>
            <w:hideMark/>
          </w:tcPr>
          <w:p w14:paraId="7B65D61B"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ISS a recuperar</w:t>
            </w:r>
          </w:p>
        </w:tc>
        <w:tc>
          <w:tcPr>
            <w:tcW w:w="847" w:type="pct"/>
            <w:tcBorders>
              <w:top w:val="nil"/>
              <w:left w:val="nil"/>
              <w:bottom w:val="nil"/>
              <w:right w:val="nil"/>
            </w:tcBorders>
            <w:shd w:val="clear" w:color="auto" w:fill="auto"/>
            <w:noWrap/>
            <w:vAlign w:val="center"/>
            <w:hideMark/>
          </w:tcPr>
          <w:p w14:paraId="0CD3BF00"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25319C6"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910924D"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23.489</w:t>
            </w:r>
          </w:p>
        </w:tc>
        <w:tc>
          <w:tcPr>
            <w:tcW w:w="461" w:type="pct"/>
            <w:tcBorders>
              <w:top w:val="nil"/>
              <w:left w:val="nil"/>
              <w:bottom w:val="nil"/>
              <w:right w:val="nil"/>
            </w:tcBorders>
            <w:shd w:val="clear" w:color="auto" w:fill="auto"/>
            <w:vAlign w:val="center"/>
            <w:hideMark/>
          </w:tcPr>
          <w:p w14:paraId="4BC977DA"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B07C4E9"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21.851</w:t>
            </w:r>
          </w:p>
        </w:tc>
      </w:tr>
      <w:tr w:rsidR="006B4B35" w:rsidRPr="006B4B35" w14:paraId="71AF3AAF" w14:textId="77777777" w:rsidTr="006B4B35">
        <w:trPr>
          <w:trHeight w:val="300"/>
        </w:trPr>
        <w:tc>
          <w:tcPr>
            <w:tcW w:w="1727" w:type="pct"/>
            <w:tcBorders>
              <w:top w:val="nil"/>
              <w:left w:val="nil"/>
              <w:bottom w:val="nil"/>
              <w:right w:val="nil"/>
            </w:tcBorders>
            <w:shd w:val="clear" w:color="auto" w:fill="auto"/>
            <w:vAlign w:val="center"/>
            <w:hideMark/>
          </w:tcPr>
          <w:p w14:paraId="2B48DBD6"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PIS a recuperar</w:t>
            </w:r>
          </w:p>
        </w:tc>
        <w:tc>
          <w:tcPr>
            <w:tcW w:w="847" w:type="pct"/>
            <w:tcBorders>
              <w:top w:val="nil"/>
              <w:left w:val="nil"/>
              <w:bottom w:val="nil"/>
              <w:right w:val="nil"/>
            </w:tcBorders>
            <w:shd w:val="clear" w:color="auto" w:fill="auto"/>
            <w:noWrap/>
            <w:vAlign w:val="center"/>
            <w:hideMark/>
          </w:tcPr>
          <w:p w14:paraId="252660F5"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C626408"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5A45641"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1.109.961</w:t>
            </w:r>
          </w:p>
        </w:tc>
        <w:tc>
          <w:tcPr>
            <w:tcW w:w="461" w:type="pct"/>
            <w:tcBorders>
              <w:top w:val="nil"/>
              <w:left w:val="nil"/>
              <w:bottom w:val="nil"/>
              <w:right w:val="nil"/>
            </w:tcBorders>
            <w:shd w:val="clear" w:color="auto" w:fill="auto"/>
            <w:vAlign w:val="center"/>
            <w:hideMark/>
          </w:tcPr>
          <w:p w14:paraId="3C8DE32A"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A509D4C"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1.084.719</w:t>
            </w:r>
          </w:p>
        </w:tc>
      </w:tr>
      <w:tr w:rsidR="006B4B35" w:rsidRPr="006B4B35" w14:paraId="169E11B6" w14:textId="77777777" w:rsidTr="006B4B35">
        <w:trPr>
          <w:trHeight w:val="300"/>
        </w:trPr>
        <w:tc>
          <w:tcPr>
            <w:tcW w:w="1727" w:type="pct"/>
            <w:tcBorders>
              <w:top w:val="nil"/>
              <w:left w:val="nil"/>
              <w:bottom w:val="nil"/>
              <w:right w:val="nil"/>
            </w:tcBorders>
            <w:shd w:val="clear" w:color="auto" w:fill="auto"/>
            <w:vAlign w:val="center"/>
            <w:hideMark/>
          </w:tcPr>
          <w:p w14:paraId="6A6B2FC0"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roofErr w:type="spellStart"/>
            <w:r w:rsidRPr="006B4B35">
              <w:rPr>
                <w:rFonts w:ascii="Ebrima" w:eastAsia="Times New Roman" w:hAnsi="Ebrima" w:cs="Calibri"/>
                <w:color w:val="000000"/>
                <w:sz w:val="20"/>
                <w:szCs w:val="20"/>
                <w:lang w:eastAsia="pt-BR"/>
              </w:rPr>
              <w:t>Cofins</w:t>
            </w:r>
            <w:proofErr w:type="spellEnd"/>
            <w:r w:rsidRPr="006B4B35">
              <w:rPr>
                <w:rFonts w:ascii="Ebrima" w:eastAsia="Times New Roman" w:hAnsi="Ebrima" w:cs="Calibri"/>
                <w:color w:val="000000"/>
                <w:sz w:val="20"/>
                <w:szCs w:val="20"/>
                <w:lang w:eastAsia="pt-BR"/>
              </w:rPr>
              <w:t xml:space="preserve"> a recuperar</w:t>
            </w:r>
          </w:p>
        </w:tc>
        <w:tc>
          <w:tcPr>
            <w:tcW w:w="847" w:type="pct"/>
            <w:tcBorders>
              <w:top w:val="nil"/>
              <w:left w:val="nil"/>
              <w:bottom w:val="nil"/>
              <w:right w:val="nil"/>
            </w:tcBorders>
            <w:shd w:val="clear" w:color="auto" w:fill="auto"/>
            <w:noWrap/>
            <w:vAlign w:val="center"/>
            <w:hideMark/>
          </w:tcPr>
          <w:p w14:paraId="2D13D369"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CA223E1" w14:textId="77777777" w:rsidR="006B4B35" w:rsidRPr="006B4B35" w:rsidRDefault="006B4B35" w:rsidP="006B4B35">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3476C8C"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3.591.230</w:t>
            </w:r>
          </w:p>
        </w:tc>
        <w:tc>
          <w:tcPr>
            <w:tcW w:w="461" w:type="pct"/>
            <w:tcBorders>
              <w:top w:val="nil"/>
              <w:left w:val="nil"/>
              <w:bottom w:val="nil"/>
              <w:right w:val="nil"/>
            </w:tcBorders>
            <w:shd w:val="clear" w:color="auto" w:fill="auto"/>
            <w:vAlign w:val="center"/>
            <w:hideMark/>
          </w:tcPr>
          <w:p w14:paraId="061BE971"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7D73876"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2.714.935</w:t>
            </w:r>
          </w:p>
        </w:tc>
      </w:tr>
      <w:tr w:rsidR="006B4B35" w:rsidRPr="006B4B35" w14:paraId="01DEDAFE" w14:textId="77777777" w:rsidTr="006B4B35">
        <w:trPr>
          <w:trHeight w:val="300"/>
        </w:trPr>
        <w:tc>
          <w:tcPr>
            <w:tcW w:w="1727" w:type="pct"/>
            <w:tcBorders>
              <w:top w:val="nil"/>
              <w:left w:val="nil"/>
              <w:bottom w:val="nil"/>
              <w:right w:val="nil"/>
            </w:tcBorders>
            <w:shd w:val="clear" w:color="auto" w:fill="auto"/>
            <w:vAlign w:val="center"/>
            <w:hideMark/>
          </w:tcPr>
          <w:p w14:paraId="491A3CEC"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ISS</w:t>
            </w:r>
          </w:p>
        </w:tc>
        <w:tc>
          <w:tcPr>
            <w:tcW w:w="847" w:type="pct"/>
            <w:tcBorders>
              <w:top w:val="nil"/>
              <w:left w:val="nil"/>
              <w:bottom w:val="nil"/>
              <w:right w:val="nil"/>
            </w:tcBorders>
            <w:shd w:val="clear" w:color="auto" w:fill="auto"/>
            <w:noWrap/>
            <w:vAlign w:val="center"/>
            <w:hideMark/>
          </w:tcPr>
          <w:p w14:paraId="0EA0005B"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B3A55A3" w14:textId="77777777" w:rsidR="006B4B35" w:rsidRPr="006B4B35" w:rsidRDefault="006B4B35" w:rsidP="006B4B35">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7F418FD"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606.992</w:t>
            </w:r>
          </w:p>
        </w:tc>
        <w:tc>
          <w:tcPr>
            <w:tcW w:w="461" w:type="pct"/>
            <w:tcBorders>
              <w:top w:val="nil"/>
              <w:left w:val="nil"/>
              <w:bottom w:val="nil"/>
              <w:right w:val="nil"/>
            </w:tcBorders>
            <w:shd w:val="clear" w:color="auto" w:fill="auto"/>
            <w:vAlign w:val="center"/>
            <w:hideMark/>
          </w:tcPr>
          <w:p w14:paraId="6A6FACC0"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94331EB"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606.992</w:t>
            </w:r>
          </w:p>
        </w:tc>
      </w:tr>
      <w:tr w:rsidR="006B4B35" w:rsidRPr="006B4B35" w14:paraId="600B4C6C" w14:textId="77777777" w:rsidTr="006B4B35">
        <w:trPr>
          <w:trHeight w:val="300"/>
        </w:trPr>
        <w:tc>
          <w:tcPr>
            <w:tcW w:w="1727" w:type="pct"/>
            <w:tcBorders>
              <w:top w:val="nil"/>
              <w:left w:val="nil"/>
              <w:bottom w:val="nil"/>
              <w:right w:val="nil"/>
            </w:tcBorders>
            <w:shd w:val="clear" w:color="auto" w:fill="auto"/>
            <w:vAlign w:val="center"/>
            <w:hideMark/>
          </w:tcPr>
          <w:p w14:paraId="5D83F4D9"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ICMS-DF</w:t>
            </w:r>
          </w:p>
        </w:tc>
        <w:tc>
          <w:tcPr>
            <w:tcW w:w="847" w:type="pct"/>
            <w:tcBorders>
              <w:top w:val="nil"/>
              <w:left w:val="nil"/>
              <w:bottom w:val="nil"/>
              <w:right w:val="nil"/>
            </w:tcBorders>
            <w:shd w:val="clear" w:color="auto" w:fill="auto"/>
            <w:noWrap/>
            <w:vAlign w:val="center"/>
            <w:hideMark/>
          </w:tcPr>
          <w:p w14:paraId="2A5519FA"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DD260F1" w14:textId="77777777" w:rsidR="006B4B35" w:rsidRPr="006B4B35" w:rsidRDefault="006B4B35" w:rsidP="006B4B35">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ADDBE37"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78.655</w:t>
            </w:r>
          </w:p>
        </w:tc>
        <w:tc>
          <w:tcPr>
            <w:tcW w:w="461" w:type="pct"/>
            <w:tcBorders>
              <w:top w:val="nil"/>
              <w:left w:val="nil"/>
              <w:bottom w:val="nil"/>
              <w:right w:val="nil"/>
            </w:tcBorders>
            <w:shd w:val="clear" w:color="auto" w:fill="auto"/>
            <w:vAlign w:val="center"/>
            <w:hideMark/>
          </w:tcPr>
          <w:p w14:paraId="17D71475"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1388321"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78.655</w:t>
            </w:r>
          </w:p>
        </w:tc>
      </w:tr>
      <w:tr w:rsidR="006B4B35" w:rsidRPr="006B4B35" w14:paraId="710FBCC9" w14:textId="77777777" w:rsidTr="006B4B35">
        <w:trPr>
          <w:trHeight w:val="300"/>
        </w:trPr>
        <w:tc>
          <w:tcPr>
            <w:tcW w:w="1727" w:type="pct"/>
            <w:tcBorders>
              <w:top w:val="nil"/>
              <w:left w:val="nil"/>
              <w:bottom w:val="nil"/>
              <w:right w:val="nil"/>
            </w:tcBorders>
            <w:shd w:val="clear" w:color="auto" w:fill="auto"/>
            <w:vAlign w:val="center"/>
            <w:hideMark/>
          </w:tcPr>
          <w:p w14:paraId="2C7FB75B"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IRPJ saldo negativo DIPJ 2014/2015</w:t>
            </w:r>
          </w:p>
        </w:tc>
        <w:tc>
          <w:tcPr>
            <w:tcW w:w="847" w:type="pct"/>
            <w:tcBorders>
              <w:top w:val="nil"/>
              <w:left w:val="nil"/>
              <w:bottom w:val="nil"/>
              <w:right w:val="nil"/>
            </w:tcBorders>
            <w:shd w:val="clear" w:color="auto" w:fill="auto"/>
            <w:noWrap/>
            <w:vAlign w:val="center"/>
            <w:hideMark/>
          </w:tcPr>
          <w:p w14:paraId="3AA9FC05"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6361D1E" w14:textId="77777777" w:rsidR="006B4B35" w:rsidRPr="006B4B35" w:rsidRDefault="006B4B35" w:rsidP="006B4B35">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507BE73"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350.178</w:t>
            </w:r>
          </w:p>
        </w:tc>
        <w:tc>
          <w:tcPr>
            <w:tcW w:w="461" w:type="pct"/>
            <w:tcBorders>
              <w:top w:val="nil"/>
              <w:left w:val="nil"/>
              <w:bottom w:val="nil"/>
              <w:right w:val="nil"/>
            </w:tcBorders>
            <w:shd w:val="clear" w:color="auto" w:fill="auto"/>
            <w:vAlign w:val="center"/>
            <w:hideMark/>
          </w:tcPr>
          <w:p w14:paraId="1521FE3F"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42380C4"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331.760</w:t>
            </w:r>
          </w:p>
        </w:tc>
      </w:tr>
      <w:tr w:rsidR="006B4B35" w:rsidRPr="006B4B35" w14:paraId="6D9C52AD" w14:textId="77777777" w:rsidTr="006B4B35">
        <w:trPr>
          <w:trHeight w:val="300"/>
        </w:trPr>
        <w:tc>
          <w:tcPr>
            <w:tcW w:w="1727" w:type="pct"/>
            <w:tcBorders>
              <w:top w:val="nil"/>
              <w:left w:val="nil"/>
              <w:bottom w:val="nil"/>
              <w:right w:val="nil"/>
            </w:tcBorders>
            <w:shd w:val="clear" w:color="auto" w:fill="auto"/>
            <w:vAlign w:val="center"/>
            <w:hideMark/>
          </w:tcPr>
          <w:p w14:paraId="03CA6635"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CSLL saldo negativo DIPJ 2014/2015</w:t>
            </w:r>
          </w:p>
        </w:tc>
        <w:tc>
          <w:tcPr>
            <w:tcW w:w="847" w:type="pct"/>
            <w:tcBorders>
              <w:top w:val="nil"/>
              <w:left w:val="nil"/>
              <w:bottom w:val="nil"/>
              <w:right w:val="nil"/>
            </w:tcBorders>
            <w:shd w:val="clear" w:color="auto" w:fill="auto"/>
            <w:noWrap/>
            <w:vAlign w:val="center"/>
            <w:hideMark/>
          </w:tcPr>
          <w:p w14:paraId="06BFA40C"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1051AF5" w14:textId="77777777" w:rsidR="006B4B35" w:rsidRPr="006B4B35" w:rsidRDefault="006B4B35" w:rsidP="006B4B35">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BE7DE21"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2.229</w:t>
            </w:r>
          </w:p>
        </w:tc>
        <w:tc>
          <w:tcPr>
            <w:tcW w:w="461" w:type="pct"/>
            <w:tcBorders>
              <w:top w:val="nil"/>
              <w:left w:val="nil"/>
              <w:bottom w:val="nil"/>
              <w:right w:val="nil"/>
            </w:tcBorders>
            <w:shd w:val="clear" w:color="auto" w:fill="auto"/>
            <w:vAlign w:val="center"/>
            <w:hideMark/>
          </w:tcPr>
          <w:p w14:paraId="49416983"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D799D81"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2.111</w:t>
            </w:r>
          </w:p>
        </w:tc>
      </w:tr>
      <w:tr w:rsidR="006B4B35" w:rsidRPr="006B4B35" w14:paraId="7AC0C462" w14:textId="77777777" w:rsidTr="006B4B35">
        <w:trPr>
          <w:trHeight w:val="300"/>
        </w:trPr>
        <w:tc>
          <w:tcPr>
            <w:tcW w:w="1727" w:type="pct"/>
            <w:tcBorders>
              <w:top w:val="nil"/>
              <w:left w:val="nil"/>
              <w:bottom w:val="nil"/>
              <w:right w:val="nil"/>
            </w:tcBorders>
            <w:shd w:val="clear" w:color="auto" w:fill="auto"/>
            <w:vAlign w:val="center"/>
            <w:hideMark/>
          </w:tcPr>
          <w:p w14:paraId="211C9795"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CSLL saldo negativo DIPJ 2013/2014</w:t>
            </w:r>
          </w:p>
        </w:tc>
        <w:tc>
          <w:tcPr>
            <w:tcW w:w="847" w:type="pct"/>
            <w:tcBorders>
              <w:top w:val="nil"/>
              <w:left w:val="nil"/>
              <w:bottom w:val="nil"/>
              <w:right w:val="nil"/>
            </w:tcBorders>
            <w:shd w:val="clear" w:color="auto" w:fill="auto"/>
            <w:noWrap/>
            <w:vAlign w:val="center"/>
            <w:hideMark/>
          </w:tcPr>
          <w:p w14:paraId="60EFF5C9"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0B504DF" w14:textId="77777777" w:rsidR="006B4B35" w:rsidRPr="006B4B35" w:rsidRDefault="006B4B35" w:rsidP="006B4B35">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B88CB95"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130.701</w:t>
            </w:r>
          </w:p>
        </w:tc>
        <w:tc>
          <w:tcPr>
            <w:tcW w:w="461" w:type="pct"/>
            <w:tcBorders>
              <w:top w:val="nil"/>
              <w:left w:val="nil"/>
              <w:bottom w:val="nil"/>
              <w:right w:val="nil"/>
            </w:tcBorders>
            <w:shd w:val="clear" w:color="auto" w:fill="auto"/>
            <w:vAlign w:val="center"/>
            <w:hideMark/>
          </w:tcPr>
          <w:p w14:paraId="79F6F49B"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212EAA7"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124.239</w:t>
            </w:r>
          </w:p>
        </w:tc>
      </w:tr>
      <w:tr w:rsidR="006B4B35" w:rsidRPr="006B4B35" w14:paraId="2CA3F577" w14:textId="77777777" w:rsidTr="006B4B35">
        <w:trPr>
          <w:trHeight w:val="300"/>
        </w:trPr>
        <w:tc>
          <w:tcPr>
            <w:tcW w:w="1727" w:type="pct"/>
            <w:tcBorders>
              <w:top w:val="nil"/>
              <w:left w:val="nil"/>
              <w:bottom w:val="nil"/>
              <w:right w:val="nil"/>
            </w:tcBorders>
            <w:shd w:val="clear" w:color="auto" w:fill="auto"/>
            <w:vAlign w:val="center"/>
            <w:hideMark/>
          </w:tcPr>
          <w:p w14:paraId="503ADAE3"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IRPJ saldo negativo DIPJ 2015/2016</w:t>
            </w:r>
          </w:p>
        </w:tc>
        <w:tc>
          <w:tcPr>
            <w:tcW w:w="847" w:type="pct"/>
            <w:tcBorders>
              <w:top w:val="nil"/>
              <w:left w:val="nil"/>
              <w:bottom w:val="nil"/>
              <w:right w:val="nil"/>
            </w:tcBorders>
            <w:shd w:val="clear" w:color="auto" w:fill="auto"/>
            <w:noWrap/>
            <w:vAlign w:val="center"/>
            <w:hideMark/>
          </w:tcPr>
          <w:p w14:paraId="7CEC16E5"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83746A1"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B9D56A5"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5.952</w:t>
            </w:r>
          </w:p>
        </w:tc>
        <w:tc>
          <w:tcPr>
            <w:tcW w:w="461" w:type="pct"/>
            <w:tcBorders>
              <w:top w:val="nil"/>
              <w:left w:val="nil"/>
              <w:bottom w:val="nil"/>
              <w:right w:val="nil"/>
            </w:tcBorders>
            <w:shd w:val="clear" w:color="auto" w:fill="auto"/>
            <w:vAlign w:val="center"/>
            <w:hideMark/>
          </w:tcPr>
          <w:p w14:paraId="6E11CEB5"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C33DCA2"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11.229</w:t>
            </w:r>
          </w:p>
        </w:tc>
      </w:tr>
      <w:tr w:rsidR="006B4B35" w:rsidRPr="006B4B35" w14:paraId="6FD470C3" w14:textId="77777777" w:rsidTr="006B4B35">
        <w:trPr>
          <w:trHeight w:val="300"/>
        </w:trPr>
        <w:tc>
          <w:tcPr>
            <w:tcW w:w="1727" w:type="pct"/>
            <w:tcBorders>
              <w:top w:val="nil"/>
              <w:left w:val="nil"/>
              <w:bottom w:val="nil"/>
              <w:right w:val="nil"/>
            </w:tcBorders>
            <w:shd w:val="clear" w:color="auto" w:fill="auto"/>
            <w:vAlign w:val="center"/>
            <w:hideMark/>
          </w:tcPr>
          <w:p w14:paraId="290C9C11"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CSLL saldo negativo DIPJ 2015/2016</w:t>
            </w:r>
          </w:p>
        </w:tc>
        <w:tc>
          <w:tcPr>
            <w:tcW w:w="847" w:type="pct"/>
            <w:tcBorders>
              <w:top w:val="nil"/>
              <w:left w:val="nil"/>
              <w:bottom w:val="nil"/>
              <w:right w:val="nil"/>
            </w:tcBorders>
            <w:shd w:val="clear" w:color="auto" w:fill="auto"/>
            <w:noWrap/>
            <w:vAlign w:val="center"/>
            <w:hideMark/>
          </w:tcPr>
          <w:p w14:paraId="63CBF6BD"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2C5A434"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33915D1"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2.550</w:t>
            </w:r>
          </w:p>
        </w:tc>
        <w:tc>
          <w:tcPr>
            <w:tcW w:w="461" w:type="pct"/>
            <w:tcBorders>
              <w:top w:val="nil"/>
              <w:left w:val="nil"/>
              <w:bottom w:val="nil"/>
              <w:right w:val="nil"/>
            </w:tcBorders>
            <w:shd w:val="clear" w:color="auto" w:fill="auto"/>
            <w:vAlign w:val="center"/>
            <w:hideMark/>
          </w:tcPr>
          <w:p w14:paraId="1006ABE0"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AFC65A6"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2.417</w:t>
            </w:r>
          </w:p>
        </w:tc>
      </w:tr>
      <w:tr w:rsidR="006B4B35" w:rsidRPr="006B4B35" w14:paraId="55AD6F4B" w14:textId="77777777" w:rsidTr="006B4B35">
        <w:trPr>
          <w:trHeight w:val="300"/>
        </w:trPr>
        <w:tc>
          <w:tcPr>
            <w:tcW w:w="1727" w:type="pct"/>
            <w:tcBorders>
              <w:top w:val="nil"/>
              <w:left w:val="nil"/>
              <w:bottom w:val="nil"/>
              <w:right w:val="nil"/>
            </w:tcBorders>
            <w:shd w:val="clear" w:color="auto" w:fill="auto"/>
            <w:vAlign w:val="center"/>
            <w:hideMark/>
          </w:tcPr>
          <w:p w14:paraId="43F6D290"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Outros impostos a compensar</w:t>
            </w:r>
          </w:p>
        </w:tc>
        <w:tc>
          <w:tcPr>
            <w:tcW w:w="847" w:type="pct"/>
            <w:tcBorders>
              <w:top w:val="nil"/>
              <w:left w:val="nil"/>
              <w:bottom w:val="nil"/>
              <w:right w:val="nil"/>
            </w:tcBorders>
            <w:shd w:val="clear" w:color="auto" w:fill="auto"/>
            <w:noWrap/>
            <w:vAlign w:val="center"/>
            <w:hideMark/>
          </w:tcPr>
          <w:p w14:paraId="6EF8C38A" w14:textId="77777777" w:rsidR="006B4B35" w:rsidRPr="006B4B35" w:rsidRDefault="006B4B35" w:rsidP="006B4B35">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8726E2E"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8F9CE07"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62.137</w:t>
            </w:r>
          </w:p>
        </w:tc>
        <w:tc>
          <w:tcPr>
            <w:tcW w:w="461" w:type="pct"/>
            <w:tcBorders>
              <w:top w:val="nil"/>
              <w:left w:val="nil"/>
              <w:bottom w:val="nil"/>
              <w:right w:val="nil"/>
            </w:tcBorders>
            <w:shd w:val="clear" w:color="auto" w:fill="auto"/>
            <w:vAlign w:val="center"/>
            <w:hideMark/>
          </w:tcPr>
          <w:p w14:paraId="6261AAEC"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7E70B68" w14:textId="77777777" w:rsidR="006B4B35" w:rsidRPr="006B4B35" w:rsidRDefault="006B4B35" w:rsidP="006B4B35">
            <w:pPr>
              <w:spacing w:after="0" w:line="240" w:lineRule="auto"/>
              <w:jc w:val="right"/>
              <w:rPr>
                <w:rFonts w:ascii="Ebrima" w:eastAsia="Times New Roman" w:hAnsi="Ebrima" w:cs="Calibri"/>
                <w:color w:val="000000"/>
                <w:sz w:val="20"/>
                <w:szCs w:val="20"/>
                <w:lang w:eastAsia="pt-BR"/>
              </w:rPr>
            </w:pPr>
            <w:r w:rsidRPr="006B4B35">
              <w:rPr>
                <w:rFonts w:ascii="Ebrima" w:eastAsia="Times New Roman" w:hAnsi="Ebrima" w:cs="Calibri"/>
                <w:color w:val="000000"/>
                <w:sz w:val="20"/>
                <w:szCs w:val="20"/>
                <w:lang w:eastAsia="pt-BR"/>
              </w:rPr>
              <w:t>59.025</w:t>
            </w:r>
          </w:p>
        </w:tc>
      </w:tr>
      <w:tr w:rsidR="006B4B35" w:rsidRPr="006B4B35" w14:paraId="5D9C147E" w14:textId="77777777" w:rsidTr="006B4B35">
        <w:trPr>
          <w:trHeight w:val="300"/>
        </w:trPr>
        <w:tc>
          <w:tcPr>
            <w:tcW w:w="1727" w:type="pct"/>
            <w:tcBorders>
              <w:top w:val="nil"/>
              <w:left w:val="nil"/>
              <w:bottom w:val="nil"/>
              <w:right w:val="nil"/>
            </w:tcBorders>
            <w:shd w:val="clear" w:color="auto" w:fill="auto"/>
            <w:vAlign w:val="center"/>
            <w:hideMark/>
          </w:tcPr>
          <w:p w14:paraId="79937A44" w14:textId="77777777" w:rsidR="006B4B35" w:rsidRPr="006B4B35" w:rsidRDefault="006B4B35" w:rsidP="006B4B35">
            <w:pPr>
              <w:spacing w:after="0" w:line="240" w:lineRule="auto"/>
              <w:jc w:val="both"/>
              <w:rPr>
                <w:rFonts w:ascii="Ebrima" w:eastAsia="Times New Roman" w:hAnsi="Ebrima" w:cs="Calibri"/>
                <w:b/>
                <w:bCs/>
                <w:color w:val="000000"/>
                <w:sz w:val="20"/>
                <w:szCs w:val="20"/>
                <w:lang w:eastAsia="pt-BR"/>
              </w:rPr>
            </w:pPr>
            <w:r w:rsidRPr="006B4B35">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29C683BB" w14:textId="77777777" w:rsidR="006B4B35" w:rsidRPr="006B4B35" w:rsidRDefault="006B4B35" w:rsidP="006B4B35">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FB86EAE" w14:textId="77777777" w:rsidR="006B4B35" w:rsidRPr="006B4B35" w:rsidRDefault="006B4B35" w:rsidP="006B4B35">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217AE992" w14:textId="77777777" w:rsidR="006B4B35" w:rsidRPr="006B4B35" w:rsidRDefault="006B4B35" w:rsidP="006B4B35">
            <w:pPr>
              <w:spacing w:after="0" w:line="240" w:lineRule="auto"/>
              <w:jc w:val="right"/>
              <w:rPr>
                <w:rFonts w:ascii="Ebrima" w:eastAsia="Times New Roman" w:hAnsi="Ebrima" w:cs="Calibri"/>
                <w:b/>
                <w:bCs/>
                <w:color w:val="000000"/>
                <w:sz w:val="20"/>
                <w:szCs w:val="20"/>
                <w:lang w:eastAsia="pt-BR"/>
              </w:rPr>
            </w:pPr>
            <w:r w:rsidRPr="006B4B35">
              <w:rPr>
                <w:rFonts w:ascii="Ebrima" w:eastAsia="Times New Roman" w:hAnsi="Ebrima" w:cs="Calibri"/>
                <w:b/>
                <w:bCs/>
                <w:color w:val="000000"/>
                <w:sz w:val="20"/>
                <w:szCs w:val="20"/>
                <w:lang w:eastAsia="pt-BR"/>
              </w:rPr>
              <w:t>9.691.283</w:t>
            </w:r>
          </w:p>
        </w:tc>
        <w:tc>
          <w:tcPr>
            <w:tcW w:w="461" w:type="pct"/>
            <w:tcBorders>
              <w:top w:val="nil"/>
              <w:left w:val="nil"/>
              <w:bottom w:val="nil"/>
              <w:right w:val="nil"/>
            </w:tcBorders>
            <w:shd w:val="clear" w:color="auto" w:fill="auto"/>
            <w:vAlign w:val="center"/>
            <w:hideMark/>
          </w:tcPr>
          <w:p w14:paraId="035F5026" w14:textId="77777777" w:rsidR="006B4B35" w:rsidRPr="006B4B35" w:rsidRDefault="006B4B35" w:rsidP="006B4B35">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7A926791" w14:textId="77777777" w:rsidR="006B4B35" w:rsidRPr="006B4B35" w:rsidRDefault="006B4B35" w:rsidP="006B4B35">
            <w:pPr>
              <w:spacing w:after="0" w:line="240" w:lineRule="auto"/>
              <w:jc w:val="right"/>
              <w:rPr>
                <w:rFonts w:ascii="Ebrima" w:eastAsia="Times New Roman" w:hAnsi="Ebrima" w:cs="Calibri"/>
                <w:b/>
                <w:bCs/>
                <w:color w:val="000000"/>
                <w:sz w:val="20"/>
                <w:szCs w:val="20"/>
                <w:lang w:eastAsia="pt-BR"/>
              </w:rPr>
            </w:pPr>
            <w:r w:rsidRPr="006B4B35">
              <w:rPr>
                <w:rFonts w:ascii="Ebrima" w:eastAsia="Times New Roman" w:hAnsi="Ebrima" w:cs="Calibri"/>
                <w:b/>
                <w:bCs/>
                <w:color w:val="000000"/>
                <w:sz w:val="20"/>
                <w:szCs w:val="20"/>
                <w:lang w:eastAsia="pt-BR"/>
              </w:rPr>
              <w:t>9.305.458</w:t>
            </w:r>
          </w:p>
        </w:tc>
      </w:tr>
    </w:tbl>
    <w:p w14:paraId="04F94833" w14:textId="77777777" w:rsidR="00210AAF" w:rsidRPr="006E7436" w:rsidRDefault="00210AAF" w:rsidP="00F73F7F">
      <w:pPr>
        <w:spacing w:after="0" w:line="288" w:lineRule="auto"/>
        <w:contextualSpacing/>
        <w:jc w:val="both"/>
        <w:rPr>
          <w:rFonts w:ascii="Ebrima" w:hAnsi="Ebrima"/>
          <w:sz w:val="20"/>
          <w:szCs w:val="20"/>
        </w:rPr>
      </w:pPr>
    </w:p>
    <w:p w14:paraId="3598871A" w14:textId="69A2C03A" w:rsidR="00B65BBE" w:rsidRPr="008D3275" w:rsidRDefault="001E0E08" w:rsidP="008D3275">
      <w:pPr>
        <w:pStyle w:val="PargrafodaLista"/>
        <w:keepNext/>
        <w:numPr>
          <w:ilvl w:val="0"/>
          <w:numId w:val="5"/>
        </w:numPr>
        <w:spacing w:line="288" w:lineRule="auto"/>
        <w:jc w:val="both"/>
        <w:outlineLvl w:val="0"/>
        <w:rPr>
          <w:rFonts w:ascii="Ebrima" w:eastAsia="Times New Roman" w:hAnsi="Ebrima"/>
          <w:b/>
          <w:bCs/>
          <w:sz w:val="20"/>
          <w:szCs w:val="20"/>
        </w:rPr>
      </w:pPr>
      <w:bookmarkStart w:id="8" w:name="_Toc443646934"/>
      <w:r w:rsidRPr="008D3275">
        <w:rPr>
          <w:rFonts w:ascii="Ebrima" w:eastAsia="Times New Roman" w:hAnsi="Ebrima"/>
          <w:b/>
          <w:bCs/>
          <w:sz w:val="20"/>
          <w:szCs w:val="20"/>
        </w:rPr>
        <w:t>ADIANTAMENTO DE CONV</w:t>
      </w:r>
      <w:r w:rsidR="0099678A" w:rsidRPr="008D3275">
        <w:rPr>
          <w:rFonts w:ascii="Ebrima" w:eastAsia="Times New Roman" w:hAnsi="Ebrima"/>
          <w:b/>
          <w:bCs/>
          <w:sz w:val="20"/>
          <w:szCs w:val="20"/>
        </w:rPr>
        <w:t>Ê</w:t>
      </w:r>
      <w:r w:rsidRPr="008D3275">
        <w:rPr>
          <w:rFonts w:ascii="Ebrima" w:eastAsia="Times New Roman" w:hAnsi="Ebrima"/>
          <w:b/>
          <w:bCs/>
          <w:sz w:val="20"/>
          <w:szCs w:val="20"/>
        </w:rPr>
        <w:t>NIOS E ASSEMELHADO</w:t>
      </w:r>
      <w:bookmarkEnd w:id="8"/>
      <w:r w:rsidR="00C67CD0" w:rsidRPr="008D3275">
        <w:rPr>
          <w:rFonts w:ascii="Ebrima" w:eastAsia="Times New Roman" w:hAnsi="Ebrima"/>
          <w:b/>
          <w:bCs/>
          <w:sz w:val="20"/>
          <w:szCs w:val="20"/>
        </w:rPr>
        <w:t>S</w:t>
      </w:r>
    </w:p>
    <w:p w14:paraId="3783B681" w14:textId="77777777" w:rsidR="00716955" w:rsidRPr="006E7436" w:rsidRDefault="00716955" w:rsidP="00F73F7F">
      <w:pPr>
        <w:keepNext/>
        <w:spacing w:after="0" w:line="288" w:lineRule="auto"/>
        <w:jc w:val="both"/>
        <w:outlineLvl w:val="0"/>
        <w:rPr>
          <w:rFonts w:ascii="Ebrima" w:eastAsia="Times New Roman" w:hAnsi="Ebrima"/>
          <w:b/>
          <w:bCs/>
          <w:sz w:val="20"/>
          <w:szCs w:val="20"/>
        </w:rPr>
      </w:pPr>
    </w:p>
    <w:p w14:paraId="3E4F4B2D" w14:textId="388E85D8" w:rsidR="00497747" w:rsidRDefault="00663030" w:rsidP="00497747">
      <w:pPr>
        <w:keepNext/>
        <w:spacing w:after="0" w:line="288" w:lineRule="auto"/>
        <w:jc w:val="both"/>
        <w:outlineLvl w:val="0"/>
        <w:rPr>
          <w:rFonts w:ascii="Ebrima" w:hAnsi="Ebrima"/>
          <w:sz w:val="20"/>
          <w:szCs w:val="20"/>
        </w:rPr>
      </w:pPr>
      <w:r>
        <w:rPr>
          <w:rFonts w:ascii="Ebrima" w:hAnsi="Ebrima"/>
          <w:sz w:val="20"/>
          <w:szCs w:val="20"/>
        </w:rPr>
        <w:t xml:space="preserve">No </w:t>
      </w:r>
      <w:r w:rsidR="00010280">
        <w:rPr>
          <w:rFonts w:ascii="Ebrima" w:hAnsi="Ebrima"/>
          <w:sz w:val="20"/>
          <w:szCs w:val="20"/>
        </w:rPr>
        <w:t>terceiro</w:t>
      </w:r>
      <w:r>
        <w:rPr>
          <w:rFonts w:ascii="Ebrima" w:hAnsi="Ebrima"/>
          <w:sz w:val="20"/>
          <w:szCs w:val="20"/>
        </w:rPr>
        <w:t xml:space="preserve"> trimestre de 2022</w:t>
      </w:r>
      <w:r w:rsidR="00497747" w:rsidRPr="006E7436">
        <w:rPr>
          <w:rFonts w:ascii="Ebrima" w:hAnsi="Ebrima"/>
          <w:sz w:val="20"/>
          <w:szCs w:val="20"/>
        </w:rPr>
        <w:t>, o saldo de adiantamento de convênios e assemelhados é de R$</w:t>
      </w:r>
      <w:r w:rsidR="00EF43ED">
        <w:rPr>
          <w:rFonts w:ascii="Ebrima" w:hAnsi="Ebrima"/>
          <w:sz w:val="20"/>
          <w:szCs w:val="20"/>
        </w:rPr>
        <w:t>1,</w:t>
      </w:r>
      <w:r w:rsidR="00010280">
        <w:rPr>
          <w:rFonts w:ascii="Ebrima" w:hAnsi="Ebrima"/>
          <w:sz w:val="20"/>
          <w:szCs w:val="20"/>
        </w:rPr>
        <w:t>55</w:t>
      </w:r>
      <w:r w:rsidR="00497747" w:rsidRPr="006E7436">
        <w:rPr>
          <w:rFonts w:ascii="Ebrima" w:hAnsi="Ebrima"/>
          <w:sz w:val="20"/>
          <w:szCs w:val="20"/>
        </w:rPr>
        <w:t xml:space="preserve"> mil</w:t>
      </w:r>
      <w:r w:rsidR="00EF43ED">
        <w:rPr>
          <w:rFonts w:ascii="Ebrima" w:hAnsi="Ebrima"/>
          <w:sz w:val="20"/>
          <w:szCs w:val="20"/>
        </w:rPr>
        <w:t>hão</w:t>
      </w:r>
      <w:r w:rsidR="00497747" w:rsidRPr="006E7436">
        <w:rPr>
          <w:rFonts w:ascii="Ebrima" w:hAnsi="Ebrima"/>
          <w:sz w:val="20"/>
          <w:szCs w:val="20"/>
        </w:rPr>
        <w:t>:</w:t>
      </w:r>
    </w:p>
    <w:p w14:paraId="6BD1EA18" w14:textId="77777777" w:rsidR="00526C10" w:rsidRPr="006E7436" w:rsidRDefault="00526C10" w:rsidP="00497747">
      <w:pPr>
        <w:keepNext/>
        <w:spacing w:after="0" w:line="288" w:lineRule="auto"/>
        <w:jc w:val="both"/>
        <w:outlineLvl w:val="0"/>
        <w:rPr>
          <w:rFonts w:ascii="Ebrima" w:eastAsia="Times New Roman" w:hAnsi="Ebrima"/>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010280" w:rsidRPr="00010280" w14:paraId="675B0ECD" w14:textId="77777777" w:rsidTr="00010280">
        <w:trPr>
          <w:trHeight w:val="300"/>
        </w:trPr>
        <w:tc>
          <w:tcPr>
            <w:tcW w:w="1727" w:type="pct"/>
            <w:tcBorders>
              <w:top w:val="nil"/>
              <w:left w:val="nil"/>
              <w:bottom w:val="nil"/>
              <w:right w:val="nil"/>
            </w:tcBorders>
            <w:shd w:val="clear" w:color="auto" w:fill="auto"/>
            <w:vAlign w:val="center"/>
            <w:hideMark/>
          </w:tcPr>
          <w:p w14:paraId="59EDEFF5"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181B6A37"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6EC67C25"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4F95922C"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38159034"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2E49FC26" w14:textId="77777777" w:rsidR="00010280" w:rsidRPr="00010280" w:rsidRDefault="00010280" w:rsidP="00010280">
            <w:pPr>
              <w:spacing w:after="0" w:line="240" w:lineRule="auto"/>
              <w:jc w:val="right"/>
              <w:rPr>
                <w:rFonts w:eastAsia="Times New Roman" w:cs="Calibri"/>
                <w:color w:val="000000"/>
                <w:lang w:eastAsia="pt-BR"/>
              </w:rPr>
            </w:pPr>
            <w:r w:rsidRPr="00010280">
              <w:rPr>
                <w:rFonts w:eastAsia="Times New Roman" w:cs="Calibri"/>
                <w:color w:val="000000"/>
                <w:lang w:eastAsia="pt-BR"/>
              </w:rPr>
              <w:t>R$ 1</w:t>
            </w:r>
          </w:p>
        </w:tc>
      </w:tr>
      <w:tr w:rsidR="00010280" w:rsidRPr="00010280" w14:paraId="16FB5405" w14:textId="77777777" w:rsidTr="00010280">
        <w:trPr>
          <w:trHeight w:val="300"/>
        </w:trPr>
        <w:tc>
          <w:tcPr>
            <w:tcW w:w="1727" w:type="pct"/>
            <w:tcBorders>
              <w:top w:val="nil"/>
              <w:left w:val="nil"/>
              <w:bottom w:val="nil"/>
              <w:right w:val="nil"/>
            </w:tcBorders>
            <w:shd w:val="clear" w:color="auto" w:fill="auto"/>
            <w:vAlign w:val="center"/>
            <w:hideMark/>
          </w:tcPr>
          <w:p w14:paraId="2B53B5E0" w14:textId="77777777" w:rsidR="00010280" w:rsidRPr="00010280" w:rsidRDefault="00010280" w:rsidP="00010280">
            <w:pPr>
              <w:spacing w:after="0" w:line="240" w:lineRule="auto"/>
              <w:rPr>
                <w:rFonts w:ascii="Ebrima" w:eastAsia="Times New Roman" w:hAnsi="Ebrima" w:cs="Calibri"/>
                <w:b/>
                <w:bCs/>
                <w:color w:val="000000"/>
                <w:sz w:val="20"/>
                <w:szCs w:val="20"/>
                <w:lang w:eastAsia="pt-BR"/>
              </w:rPr>
            </w:pPr>
            <w:r w:rsidRPr="00010280">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5751F54" w14:textId="77777777" w:rsidR="00010280" w:rsidRPr="00010280" w:rsidRDefault="00010280" w:rsidP="00010280">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93FA1E6"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5932B9DD" w14:textId="77777777" w:rsidR="00010280" w:rsidRPr="00010280" w:rsidRDefault="00010280" w:rsidP="00010280">
            <w:pPr>
              <w:spacing w:after="0" w:line="240" w:lineRule="auto"/>
              <w:jc w:val="right"/>
              <w:rPr>
                <w:rFonts w:ascii="Ebrima" w:eastAsia="Times New Roman" w:hAnsi="Ebrima" w:cs="Calibri"/>
                <w:b/>
                <w:bCs/>
                <w:color w:val="000000"/>
                <w:sz w:val="20"/>
                <w:szCs w:val="20"/>
                <w:lang w:eastAsia="pt-BR"/>
              </w:rPr>
            </w:pPr>
            <w:r w:rsidRPr="00010280">
              <w:rPr>
                <w:rFonts w:ascii="Ebrima" w:eastAsia="Times New Roman" w:hAnsi="Ebrima" w:cs="Calibri"/>
                <w:b/>
                <w:bCs/>
                <w:color w:val="000000"/>
                <w:sz w:val="20"/>
                <w:szCs w:val="20"/>
                <w:lang w:eastAsia="pt-BR"/>
              </w:rPr>
              <w:t>30/09/2022</w:t>
            </w:r>
          </w:p>
        </w:tc>
        <w:tc>
          <w:tcPr>
            <w:tcW w:w="461" w:type="pct"/>
            <w:tcBorders>
              <w:top w:val="nil"/>
              <w:left w:val="nil"/>
              <w:bottom w:val="nil"/>
              <w:right w:val="nil"/>
            </w:tcBorders>
            <w:shd w:val="clear" w:color="auto" w:fill="auto"/>
            <w:vAlign w:val="center"/>
            <w:hideMark/>
          </w:tcPr>
          <w:p w14:paraId="0A112DCD" w14:textId="77777777" w:rsidR="00010280" w:rsidRPr="00010280" w:rsidRDefault="00010280" w:rsidP="0001028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5016D522" w14:textId="77777777" w:rsidR="00010280" w:rsidRPr="00010280" w:rsidRDefault="00010280" w:rsidP="00010280">
            <w:pPr>
              <w:spacing w:after="0" w:line="240" w:lineRule="auto"/>
              <w:jc w:val="right"/>
              <w:rPr>
                <w:rFonts w:ascii="Ebrima" w:eastAsia="Times New Roman" w:hAnsi="Ebrima" w:cs="Calibri"/>
                <w:b/>
                <w:bCs/>
                <w:color w:val="000000"/>
                <w:sz w:val="20"/>
                <w:szCs w:val="20"/>
                <w:lang w:eastAsia="pt-BR"/>
              </w:rPr>
            </w:pPr>
            <w:r w:rsidRPr="00010280">
              <w:rPr>
                <w:rFonts w:ascii="Ebrima" w:eastAsia="Times New Roman" w:hAnsi="Ebrima" w:cs="Calibri"/>
                <w:b/>
                <w:bCs/>
                <w:color w:val="000000"/>
                <w:sz w:val="20"/>
                <w:szCs w:val="20"/>
                <w:lang w:eastAsia="pt-BR"/>
              </w:rPr>
              <w:t>31/12/2021</w:t>
            </w:r>
          </w:p>
        </w:tc>
      </w:tr>
      <w:tr w:rsidR="00010280" w:rsidRPr="00010280" w14:paraId="76668D94" w14:textId="77777777" w:rsidTr="00010280">
        <w:trPr>
          <w:trHeight w:val="300"/>
        </w:trPr>
        <w:tc>
          <w:tcPr>
            <w:tcW w:w="1727" w:type="pct"/>
            <w:tcBorders>
              <w:top w:val="nil"/>
              <w:left w:val="nil"/>
              <w:bottom w:val="nil"/>
              <w:right w:val="nil"/>
            </w:tcBorders>
            <w:shd w:val="clear" w:color="auto" w:fill="auto"/>
            <w:vAlign w:val="center"/>
            <w:hideMark/>
          </w:tcPr>
          <w:p w14:paraId="42D2EF0D"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Adiantamento a fornecedores</w:t>
            </w:r>
          </w:p>
        </w:tc>
        <w:tc>
          <w:tcPr>
            <w:tcW w:w="847" w:type="pct"/>
            <w:tcBorders>
              <w:top w:val="nil"/>
              <w:left w:val="nil"/>
              <w:bottom w:val="nil"/>
              <w:right w:val="nil"/>
            </w:tcBorders>
            <w:shd w:val="clear" w:color="auto" w:fill="auto"/>
            <w:noWrap/>
            <w:vAlign w:val="center"/>
            <w:hideMark/>
          </w:tcPr>
          <w:p w14:paraId="31299825"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3BE95CA"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18531C2"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4DD2D557" w14:textId="77777777" w:rsidR="00010280" w:rsidRPr="00010280" w:rsidRDefault="00010280" w:rsidP="00010280">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2C4F39BB"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r>
      <w:tr w:rsidR="00010280" w:rsidRPr="00010280" w14:paraId="2A78729B" w14:textId="77777777" w:rsidTr="00010280">
        <w:trPr>
          <w:trHeight w:val="300"/>
        </w:trPr>
        <w:tc>
          <w:tcPr>
            <w:tcW w:w="1727" w:type="pct"/>
            <w:tcBorders>
              <w:top w:val="nil"/>
              <w:left w:val="nil"/>
              <w:bottom w:val="nil"/>
              <w:right w:val="nil"/>
            </w:tcBorders>
            <w:shd w:val="clear" w:color="auto" w:fill="auto"/>
            <w:vAlign w:val="center"/>
            <w:hideMark/>
          </w:tcPr>
          <w:p w14:paraId="57524E04"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 xml:space="preserve">      Adiantamento a fornecedores</w:t>
            </w:r>
          </w:p>
        </w:tc>
        <w:tc>
          <w:tcPr>
            <w:tcW w:w="847" w:type="pct"/>
            <w:tcBorders>
              <w:top w:val="nil"/>
              <w:left w:val="nil"/>
              <w:bottom w:val="nil"/>
              <w:right w:val="nil"/>
            </w:tcBorders>
            <w:shd w:val="clear" w:color="auto" w:fill="auto"/>
            <w:noWrap/>
            <w:vAlign w:val="center"/>
            <w:hideMark/>
          </w:tcPr>
          <w:p w14:paraId="0B87D4FC"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5027FBD"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BEB7EB3"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252.155</w:t>
            </w:r>
          </w:p>
        </w:tc>
        <w:tc>
          <w:tcPr>
            <w:tcW w:w="461" w:type="pct"/>
            <w:tcBorders>
              <w:top w:val="nil"/>
              <w:left w:val="nil"/>
              <w:bottom w:val="nil"/>
              <w:right w:val="nil"/>
            </w:tcBorders>
            <w:shd w:val="clear" w:color="auto" w:fill="auto"/>
            <w:vAlign w:val="center"/>
            <w:hideMark/>
          </w:tcPr>
          <w:p w14:paraId="1468A1C6"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D12EF71"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251.954</w:t>
            </w:r>
          </w:p>
        </w:tc>
      </w:tr>
      <w:tr w:rsidR="00010280" w:rsidRPr="00010280" w14:paraId="7533227A" w14:textId="77777777" w:rsidTr="00010280">
        <w:trPr>
          <w:trHeight w:val="300"/>
        </w:trPr>
        <w:tc>
          <w:tcPr>
            <w:tcW w:w="1727" w:type="pct"/>
            <w:tcBorders>
              <w:top w:val="nil"/>
              <w:left w:val="nil"/>
              <w:bottom w:val="nil"/>
              <w:right w:val="nil"/>
            </w:tcBorders>
            <w:shd w:val="clear" w:color="auto" w:fill="auto"/>
            <w:vAlign w:val="center"/>
            <w:hideMark/>
          </w:tcPr>
          <w:p w14:paraId="69D172C2"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Adiantamento a funcionários</w:t>
            </w:r>
          </w:p>
        </w:tc>
        <w:tc>
          <w:tcPr>
            <w:tcW w:w="847" w:type="pct"/>
            <w:tcBorders>
              <w:top w:val="nil"/>
              <w:left w:val="nil"/>
              <w:bottom w:val="nil"/>
              <w:right w:val="nil"/>
            </w:tcBorders>
            <w:shd w:val="clear" w:color="auto" w:fill="auto"/>
            <w:noWrap/>
            <w:vAlign w:val="center"/>
            <w:hideMark/>
          </w:tcPr>
          <w:p w14:paraId="232C5D23"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7FDC753"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DD4C385"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465DB5A2" w14:textId="77777777" w:rsidR="00010280" w:rsidRPr="00010280" w:rsidRDefault="00010280" w:rsidP="00010280">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140DEC69"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r>
      <w:tr w:rsidR="00010280" w:rsidRPr="00010280" w14:paraId="30E6D3B9" w14:textId="77777777" w:rsidTr="00010280">
        <w:trPr>
          <w:trHeight w:val="300"/>
        </w:trPr>
        <w:tc>
          <w:tcPr>
            <w:tcW w:w="1727" w:type="pct"/>
            <w:tcBorders>
              <w:top w:val="nil"/>
              <w:left w:val="nil"/>
              <w:bottom w:val="nil"/>
              <w:right w:val="nil"/>
            </w:tcBorders>
            <w:shd w:val="clear" w:color="auto" w:fill="auto"/>
            <w:vAlign w:val="center"/>
            <w:hideMark/>
          </w:tcPr>
          <w:p w14:paraId="45BE9436"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 xml:space="preserve">      Adiantamento de férias</w:t>
            </w:r>
          </w:p>
        </w:tc>
        <w:tc>
          <w:tcPr>
            <w:tcW w:w="847" w:type="pct"/>
            <w:tcBorders>
              <w:top w:val="nil"/>
              <w:left w:val="nil"/>
              <w:bottom w:val="nil"/>
              <w:right w:val="nil"/>
            </w:tcBorders>
            <w:shd w:val="clear" w:color="auto" w:fill="auto"/>
            <w:noWrap/>
            <w:vAlign w:val="center"/>
            <w:hideMark/>
          </w:tcPr>
          <w:p w14:paraId="3B48B90E"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FF014F7"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861417D"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172.286</w:t>
            </w:r>
          </w:p>
        </w:tc>
        <w:tc>
          <w:tcPr>
            <w:tcW w:w="461" w:type="pct"/>
            <w:tcBorders>
              <w:top w:val="nil"/>
              <w:left w:val="nil"/>
              <w:bottom w:val="nil"/>
              <w:right w:val="nil"/>
            </w:tcBorders>
            <w:shd w:val="clear" w:color="auto" w:fill="auto"/>
            <w:vAlign w:val="center"/>
            <w:hideMark/>
          </w:tcPr>
          <w:p w14:paraId="761A38B1"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6FDC7CC"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370.950</w:t>
            </w:r>
          </w:p>
        </w:tc>
      </w:tr>
      <w:tr w:rsidR="00010280" w:rsidRPr="00010280" w14:paraId="0B5B4E8E" w14:textId="77777777" w:rsidTr="00010280">
        <w:trPr>
          <w:trHeight w:val="300"/>
        </w:trPr>
        <w:tc>
          <w:tcPr>
            <w:tcW w:w="1727" w:type="pct"/>
            <w:tcBorders>
              <w:top w:val="nil"/>
              <w:left w:val="nil"/>
              <w:bottom w:val="nil"/>
              <w:right w:val="nil"/>
            </w:tcBorders>
            <w:shd w:val="clear" w:color="auto" w:fill="auto"/>
            <w:vAlign w:val="center"/>
            <w:hideMark/>
          </w:tcPr>
          <w:p w14:paraId="2255284A"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 xml:space="preserve">      Adiantamento de 13º salário</w:t>
            </w:r>
          </w:p>
        </w:tc>
        <w:tc>
          <w:tcPr>
            <w:tcW w:w="847" w:type="pct"/>
            <w:tcBorders>
              <w:top w:val="nil"/>
              <w:left w:val="nil"/>
              <w:bottom w:val="nil"/>
              <w:right w:val="nil"/>
            </w:tcBorders>
            <w:shd w:val="clear" w:color="auto" w:fill="auto"/>
            <w:noWrap/>
            <w:vAlign w:val="center"/>
            <w:hideMark/>
          </w:tcPr>
          <w:p w14:paraId="37F76EAF"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A5DF436"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16E7DC7"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1.100.873</w:t>
            </w:r>
          </w:p>
        </w:tc>
        <w:tc>
          <w:tcPr>
            <w:tcW w:w="461" w:type="pct"/>
            <w:tcBorders>
              <w:top w:val="nil"/>
              <w:left w:val="nil"/>
              <w:bottom w:val="nil"/>
              <w:right w:val="nil"/>
            </w:tcBorders>
            <w:shd w:val="clear" w:color="auto" w:fill="auto"/>
            <w:vAlign w:val="center"/>
            <w:hideMark/>
          </w:tcPr>
          <w:p w14:paraId="36DC240B"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65F9170"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w:t>
            </w:r>
          </w:p>
        </w:tc>
      </w:tr>
      <w:tr w:rsidR="00010280" w:rsidRPr="00010280" w14:paraId="08AC947C" w14:textId="77777777" w:rsidTr="00010280">
        <w:trPr>
          <w:trHeight w:val="300"/>
        </w:trPr>
        <w:tc>
          <w:tcPr>
            <w:tcW w:w="1727" w:type="pct"/>
            <w:tcBorders>
              <w:top w:val="nil"/>
              <w:left w:val="nil"/>
              <w:bottom w:val="nil"/>
              <w:right w:val="nil"/>
            </w:tcBorders>
            <w:shd w:val="clear" w:color="auto" w:fill="auto"/>
            <w:vAlign w:val="center"/>
            <w:hideMark/>
          </w:tcPr>
          <w:p w14:paraId="48E16165"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 xml:space="preserve">Adiantamento de viagem </w:t>
            </w:r>
          </w:p>
        </w:tc>
        <w:tc>
          <w:tcPr>
            <w:tcW w:w="847" w:type="pct"/>
            <w:tcBorders>
              <w:top w:val="nil"/>
              <w:left w:val="nil"/>
              <w:bottom w:val="nil"/>
              <w:right w:val="nil"/>
            </w:tcBorders>
            <w:shd w:val="clear" w:color="auto" w:fill="auto"/>
            <w:noWrap/>
            <w:vAlign w:val="center"/>
            <w:hideMark/>
          </w:tcPr>
          <w:p w14:paraId="0962484C"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A7C2E9A"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9149D1E"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16DC5334" w14:textId="77777777" w:rsidR="00010280" w:rsidRPr="00010280" w:rsidRDefault="00010280" w:rsidP="00010280">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1D70BA6C"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r>
      <w:tr w:rsidR="00010280" w:rsidRPr="00010280" w14:paraId="0956BBC7" w14:textId="77777777" w:rsidTr="00010280">
        <w:trPr>
          <w:trHeight w:val="300"/>
        </w:trPr>
        <w:tc>
          <w:tcPr>
            <w:tcW w:w="1727" w:type="pct"/>
            <w:tcBorders>
              <w:top w:val="nil"/>
              <w:left w:val="nil"/>
              <w:bottom w:val="nil"/>
              <w:right w:val="nil"/>
            </w:tcBorders>
            <w:shd w:val="clear" w:color="auto" w:fill="auto"/>
            <w:vAlign w:val="center"/>
            <w:hideMark/>
          </w:tcPr>
          <w:p w14:paraId="5FC904F4"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 xml:space="preserve">      Empregados/colaboradores</w:t>
            </w:r>
          </w:p>
        </w:tc>
        <w:tc>
          <w:tcPr>
            <w:tcW w:w="847" w:type="pct"/>
            <w:tcBorders>
              <w:top w:val="nil"/>
              <w:left w:val="nil"/>
              <w:bottom w:val="nil"/>
              <w:right w:val="nil"/>
            </w:tcBorders>
            <w:shd w:val="clear" w:color="auto" w:fill="auto"/>
            <w:noWrap/>
            <w:vAlign w:val="center"/>
            <w:hideMark/>
          </w:tcPr>
          <w:p w14:paraId="3DCFEF6A" w14:textId="77777777" w:rsidR="00010280" w:rsidRPr="00010280" w:rsidRDefault="00010280" w:rsidP="00010280">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D208920"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43985BE"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26.172</w:t>
            </w:r>
          </w:p>
        </w:tc>
        <w:tc>
          <w:tcPr>
            <w:tcW w:w="461" w:type="pct"/>
            <w:tcBorders>
              <w:top w:val="nil"/>
              <w:left w:val="nil"/>
              <w:bottom w:val="nil"/>
              <w:right w:val="nil"/>
            </w:tcBorders>
            <w:shd w:val="clear" w:color="auto" w:fill="auto"/>
            <w:vAlign w:val="center"/>
            <w:hideMark/>
          </w:tcPr>
          <w:p w14:paraId="7DCC79E6"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86D6F62"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11.347</w:t>
            </w:r>
          </w:p>
        </w:tc>
      </w:tr>
      <w:tr w:rsidR="00010280" w:rsidRPr="00010280" w14:paraId="66E49F33" w14:textId="77777777" w:rsidTr="00010280">
        <w:trPr>
          <w:trHeight w:val="300"/>
        </w:trPr>
        <w:tc>
          <w:tcPr>
            <w:tcW w:w="1727" w:type="pct"/>
            <w:tcBorders>
              <w:top w:val="nil"/>
              <w:left w:val="nil"/>
              <w:bottom w:val="nil"/>
              <w:right w:val="nil"/>
            </w:tcBorders>
            <w:shd w:val="clear" w:color="auto" w:fill="auto"/>
            <w:vAlign w:val="center"/>
            <w:hideMark/>
          </w:tcPr>
          <w:p w14:paraId="5F6E651B" w14:textId="77777777" w:rsidR="00010280" w:rsidRPr="00010280" w:rsidRDefault="00010280" w:rsidP="00010280">
            <w:pPr>
              <w:spacing w:after="0" w:line="240" w:lineRule="auto"/>
              <w:jc w:val="both"/>
              <w:rPr>
                <w:rFonts w:ascii="Ebrima" w:eastAsia="Times New Roman" w:hAnsi="Ebrima" w:cs="Calibri"/>
                <w:b/>
                <w:bCs/>
                <w:color w:val="000000"/>
                <w:sz w:val="20"/>
                <w:szCs w:val="20"/>
                <w:lang w:eastAsia="pt-BR"/>
              </w:rPr>
            </w:pPr>
            <w:r w:rsidRPr="00010280">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2929B645" w14:textId="77777777" w:rsidR="00010280" w:rsidRPr="00010280" w:rsidRDefault="00010280" w:rsidP="00010280">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0423967"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47A0F112" w14:textId="77777777" w:rsidR="00010280" w:rsidRPr="00010280" w:rsidRDefault="00010280" w:rsidP="00010280">
            <w:pPr>
              <w:spacing w:after="0" w:line="240" w:lineRule="auto"/>
              <w:jc w:val="right"/>
              <w:rPr>
                <w:rFonts w:ascii="Ebrima" w:eastAsia="Times New Roman" w:hAnsi="Ebrima" w:cs="Calibri"/>
                <w:b/>
                <w:bCs/>
                <w:color w:val="000000"/>
                <w:sz w:val="20"/>
                <w:szCs w:val="20"/>
                <w:lang w:eastAsia="pt-BR"/>
              </w:rPr>
            </w:pPr>
            <w:r w:rsidRPr="00010280">
              <w:rPr>
                <w:rFonts w:ascii="Ebrima" w:eastAsia="Times New Roman" w:hAnsi="Ebrima" w:cs="Calibri"/>
                <w:b/>
                <w:bCs/>
                <w:color w:val="000000"/>
                <w:sz w:val="20"/>
                <w:szCs w:val="20"/>
                <w:lang w:eastAsia="pt-BR"/>
              </w:rPr>
              <w:t>1.551.486</w:t>
            </w:r>
          </w:p>
        </w:tc>
        <w:tc>
          <w:tcPr>
            <w:tcW w:w="461" w:type="pct"/>
            <w:tcBorders>
              <w:top w:val="nil"/>
              <w:left w:val="nil"/>
              <w:bottom w:val="nil"/>
              <w:right w:val="nil"/>
            </w:tcBorders>
            <w:shd w:val="clear" w:color="auto" w:fill="auto"/>
            <w:vAlign w:val="center"/>
            <w:hideMark/>
          </w:tcPr>
          <w:p w14:paraId="044D126A" w14:textId="77777777" w:rsidR="00010280" w:rsidRPr="00010280" w:rsidRDefault="00010280" w:rsidP="0001028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1BC81BF1" w14:textId="77777777" w:rsidR="00010280" w:rsidRPr="00010280" w:rsidRDefault="00010280" w:rsidP="00010280">
            <w:pPr>
              <w:spacing w:after="0" w:line="240" w:lineRule="auto"/>
              <w:jc w:val="right"/>
              <w:rPr>
                <w:rFonts w:ascii="Ebrima" w:eastAsia="Times New Roman" w:hAnsi="Ebrima" w:cs="Calibri"/>
                <w:b/>
                <w:bCs/>
                <w:color w:val="000000"/>
                <w:sz w:val="20"/>
                <w:szCs w:val="20"/>
                <w:lang w:eastAsia="pt-BR"/>
              </w:rPr>
            </w:pPr>
            <w:r w:rsidRPr="00010280">
              <w:rPr>
                <w:rFonts w:ascii="Ebrima" w:eastAsia="Times New Roman" w:hAnsi="Ebrima" w:cs="Calibri"/>
                <w:b/>
                <w:bCs/>
                <w:color w:val="000000"/>
                <w:sz w:val="20"/>
                <w:szCs w:val="20"/>
                <w:lang w:eastAsia="pt-BR"/>
              </w:rPr>
              <w:t>634.251</w:t>
            </w:r>
          </w:p>
        </w:tc>
      </w:tr>
    </w:tbl>
    <w:p w14:paraId="307C3EE6" w14:textId="1D5C57CC" w:rsidR="00570647" w:rsidRDefault="00570647" w:rsidP="00F73F7F">
      <w:pPr>
        <w:shd w:val="clear" w:color="auto" w:fill="FFFFFF"/>
        <w:spacing w:after="0" w:line="288" w:lineRule="auto"/>
        <w:jc w:val="both"/>
        <w:rPr>
          <w:rFonts w:ascii="Ebrima" w:hAnsi="Ebrima"/>
          <w:sz w:val="20"/>
          <w:szCs w:val="20"/>
        </w:rPr>
      </w:pPr>
    </w:p>
    <w:p w14:paraId="720A4B46" w14:textId="77777777" w:rsidR="00C63A3B" w:rsidRPr="006E7436" w:rsidRDefault="00C63A3B" w:rsidP="00F73F7F">
      <w:pPr>
        <w:shd w:val="clear" w:color="auto" w:fill="FFFFFF"/>
        <w:spacing w:after="0" w:line="288" w:lineRule="auto"/>
        <w:jc w:val="both"/>
        <w:rPr>
          <w:rFonts w:ascii="Ebrima" w:hAnsi="Ebrima"/>
          <w:sz w:val="20"/>
          <w:szCs w:val="20"/>
        </w:rPr>
      </w:pPr>
    </w:p>
    <w:p w14:paraId="2985C869" w14:textId="47F5F6CB" w:rsidR="00F20084" w:rsidRDefault="001E0E08"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9" w:name="_Toc443646935"/>
      <w:r w:rsidRPr="006E7436">
        <w:rPr>
          <w:rFonts w:ascii="Ebrima" w:eastAsia="Times New Roman" w:hAnsi="Ebrima"/>
          <w:b/>
          <w:bCs/>
          <w:sz w:val="20"/>
          <w:szCs w:val="20"/>
        </w:rPr>
        <w:lastRenderedPageBreak/>
        <w:t>OUTROS CRÉDITOS</w:t>
      </w:r>
      <w:bookmarkEnd w:id="9"/>
    </w:p>
    <w:p w14:paraId="4209B472" w14:textId="77777777" w:rsidR="00526C10" w:rsidRPr="006E7436" w:rsidRDefault="00526C10" w:rsidP="00526C10">
      <w:pPr>
        <w:keepNext/>
        <w:spacing w:after="0" w:line="288" w:lineRule="auto"/>
        <w:ind w:left="357"/>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010280" w:rsidRPr="00010280" w14:paraId="02EA0C52" w14:textId="77777777" w:rsidTr="00010280">
        <w:trPr>
          <w:trHeight w:val="300"/>
        </w:trPr>
        <w:tc>
          <w:tcPr>
            <w:tcW w:w="1727" w:type="pct"/>
            <w:tcBorders>
              <w:top w:val="nil"/>
              <w:left w:val="nil"/>
              <w:bottom w:val="nil"/>
              <w:right w:val="nil"/>
            </w:tcBorders>
            <w:shd w:val="clear" w:color="auto" w:fill="auto"/>
            <w:vAlign w:val="center"/>
            <w:hideMark/>
          </w:tcPr>
          <w:p w14:paraId="4FDD8405"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001EA4F6"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32AB2F7C"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6C4971C7"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89EBD54"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5CD217DB" w14:textId="77777777" w:rsidR="00010280" w:rsidRPr="00010280" w:rsidRDefault="00010280" w:rsidP="00010280">
            <w:pPr>
              <w:spacing w:after="0" w:line="240" w:lineRule="auto"/>
              <w:jc w:val="right"/>
              <w:rPr>
                <w:rFonts w:eastAsia="Times New Roman" w:cs="Calibri"/>
                <w:color w:val="000000"/>
                <w:lang w:eastAsia="pt-BR"/>
              </w:rPr>
            </w:pPr>
            <w:r w:rsidRPr="00010280">
              <w:rPr>
                <w:rFonts w:eastAsia="Times New Roman" w:cs="Calibri"/>
                <w:color w:val="000000"/>
                <w:lang w:eastAsia="pt-BR"/>
              </w:rPr>
              <w:t>R$ 1</w:t>
            </w:r>
          </w:p>
        </w:tc>
      </w:tr>
      <w:tr w:rsidR="00010280" w:rsidRPr="00010280" w14:paraId="74D4D0FA" w14:textId="77777777" w:rsidTr="00010280">
        <w:trPr>
          <w:trHeight w:val="300"/>
        </w:trPr>
        <w:tc>
          <w:tcPr>
            <w:tcW w:w="1727" w:type="pct"/>
            <w:tcBorders>
              <w:top w:val="nil"/>
              <w:left w:val="nil"/>
              <w:bottom w:val="nil"/>
              <w:right w:val="nil"/>
            </w:tcBorders>
            <w:shd w:val="clear" w:color="auto" w:fill="auto"/>
            <w:vAlign w:val="center"/>
            <w:hideMark/>
          </w:tcPr>
          <w:p w14:paraId="67E75E82" w14:textId="77777777" w:rsidR="00010280" w:rsidRPr="00010280" w:rsidRDefault="00010280" w:rsidP="00010280">
            <w:pPr>
              <w:spacing w:after="0" w:line="240" w:lineRule="auto"/>
              <w:rPr>
                <w:rFonts w:ascii="Ebrima" w:eastAsia="Times New Roman" w:hAnsi="Ebrima" w:cs="Calibri"/>
                <w:b/>
                <w:bCs/>
                <w:color w:val="000000"/>
                <w:sz w:val="20"/>
                <w:szCs w:val="20"/>
                <w:lang w:eastAsia="pt-BR"/>
              </w:rPr>
            </w:pPr>
            <w:r w:rsidRPr="00010280">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32218E53" w14:textId="77777777" w:rsidR="00010280" w:rsidRPr="00010280" w:rsidRDefault="00010280" w:rsidP="00010280">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C5DE29D"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48CB806B" w14:textId="77777777" w:rsidR="00010280" w:rsidRPr="00010280" w:rsidRDefault="00010280" w:rsidP="00010280">
            <w:pPr>
              <w:spacing w:after="0" w:line="240" w:lineRule="auto"/>
              <w:jc w:val="right"/>
              <w:rPr>
                <w:rFonts w:ascii="Ebrima" w:eastAsia="Times New Roman" w:hAnsi="Ebrima" w:cs="Calibri"/>
                <w:b/>
                <w:bCs/>
                <w:color w:val="000000"/>
                <w:sz w:val="20"/>
                <w:szCs w:val="20"/>
                <w:lang w:eastAsia="pt-BR"/>
              </w:rPr>
            </w:pPr>
            <w:r w:rsidRPr="00010280">
              <w:rPr>
                <w:rFonts w:ascii="Ebrima" w:eastAsia="Times New Roman" w:hAnsi="Ebrima" w:cs="Calibri"/>
                <w:b/>
                <w:bCs/>
                <w:color w:val="000000"/>
                <w:sz w:val="20"/>
                <w:szCs w:val="20"/>
                <w:lang w:eastAsia="pt-BR"/>
              </w:rPr>
              <w:t>30/09/2022</w:t>
            </w:r>
          </w:p>
        </w:tc>
        <w:tc>
          <w:tcPr>
            <w:tcW w:w="461" w:type="pct"/>
            <w:tcBorders>
              <w:top w:val="nil"/>
              <w:left w:val="nil"/>
              <w:bottom w:val="nil"/>
              <w:right w:val="nil"/>
            </w:tcBorders>
            <w:shd w:val="clear" w:color="auto" w:fill="auto"/>
            <w:vAlign w:val="center"/>
            <w:hideMark/>
          </w:tcPr>
          <w:p w14:paraId="420A6B7A" w14:textId="77777777" w:rsidR="00010280" w:rsidRPr="00010280" w:rsidRDefault="00010280" w:rsidP="0001028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24CA02A9" w14:textId="77777777" w:rsidR="00010280" w:rsidRPr="00010280" w:rsidRDefault="00010280" w:rsidP="00010280">
            <w:pPr>
              <w:spacing w:after="0" w:line="240" w:lineRule="auto"/>
              <w:jc w:val="right"/>
              <w:rPr>
                <w:rFonts w:ascii="Ebrima" w:eastAsia="Times New Roman" w:hAnsi="Ebrima" w:cs="Calibri"/>
                <w:b/>
                <w:bCs/>
                <w:color w:val="000000"/>
                <w:sz w:val="20"/>
                <w:szCs w:val="20"/>
                <w:lang w:eastAsia="pt-BR"/>
              </w:rPr>
            </w:pPr>
            <w:r w:rsidRPr="00010280">
              <w:rPr>
                <w:rFonts w:ascii="Ebrima" w:eastAsia="Times New Roman" w:hAnsi="Ebrima" w:cs="Calibri"/>
                <w:b/>
                <w:bCs/>
                <w:color w:val="000000"/>
                <w:sz w:val="20"/>
                <w:szCs w:val="20"/>
                <w:lang w:eastAsia="pt-BR"/>
              </w:rPr>
              <w:t>31/12/2021</w:t>
            </w:r>
          </w:p>
        </w:tc>
      </w:tr>
      <w:tr w:rsidR="00010280" w:rsidRPr="00010280" w14:paraId="41AA62EC" w14:textId="77777777" w:rsidTr="00010280">
        <w:trPr>
          <w:trHeight w:val="300"/>
        </w:trPr>
        <w:tc>
          <w:tcPr>
            <w:tcW w:w="2574" w:type="pct"/>
            <w:gridSpan w:val="2"/>
            <w:tcBorders>
              <w:top w:val="nil"/>
              <w:left w:val="nil"/>
              <w:bottom w:val="nil"/>
              <w:right w:val="nil"/>
            </w:tcBorders>
            <w:shd w:val="clear" w:color="auto" w:fill="auto"/>
            <w:vAlign w:val="center"/>
            <w:hideMark/>
          </w:tcPr>
          <w:p w14:paraId="236200E1" w14:textId="017C7AE3" w:rsidR="00010280" w:rsidRPr="00010280" w:rsidRDefault="00010280" w:rsidP="00010280">
            <w:pPr>
              <w:spacing w:after="0" w:line="240" w:lineRule="auto"/>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Encargos a recuperar – fornecedor (</w:t>
            </w:r>
            <w:r>
              <w:rPr>
                <w:rFonts w:ascii="Ebrima" w:eastAsia="Times New Roman" w:hAnsi="Ebrima" w:cs="Calibri"/>
                <w:color w:val="000000"/>
                <w:sz w:val="20"/>
                <w:szCs w:val="20"/>
                <w:lang w:eastAsia="pt-BR"/>
              </w:rPr>
              <w:t>10</w:t>
            </w:r>
            <w:r w:rsidRPr="00010280">
              <w:rPr>
                <w:rFonts w:ascii="Ebrima" w:eastAsia="Times New Roman" w:hAnsi="Ebrima" w:cs="Calibri"/>
                <w:color w:val="000000"/>
                <w:sz w:val="20"/>
                <w:szCs w:val="20"/>
                <w:lang w:eastAsia="pt-BR"/>
              </w:rPr>
              <w:t>.a)</w:t>
            </w:r>
          </w:p>
        </w:tc>
        <w:tc>
          <w:tcPr>
            <w:tcW w:w="625" w:type="pct"/>
            <w:tcBorders>
              <w:top w:val="nil"/>
              <w:left w:val="nil"/>
              <w:bottom w:val="nil"/>
              <w:right w:val="nil"/>
            </w:tcBorders>
            <w:shd w:val="clear" w:color="auto" w:fill="auto"/>
            <w:vAlign w:val="center"/>
            <w:hideMark/>
          </w:tcPr>
          <w:p w14:paraId="01C88D89" w14:textId="77777777" w:rsidR="00010280" w:rsidRPr="00010280" w:rsidRDefault="00010280" w:rsidP="00010280">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05EA736D"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7.321.362</w:t>
            </w:r>
          </w:p>
        </w:tc>
        <w:tc>
          <w:tcPr>
            <w:tcW w:w="461" w:type="pct"/>
            <w:tcBorders>
              <w:top w:val="nil"/>
              <w:left w:val="nil"/>
              <w:bottom w:val="nil"/>
              <w:right w:val="nil"/>
            </w:tcBorders>
            <w:shd w:val="clear" w:color="auto" w:fill="auto"/>
            <w:vAlign w:val="center"/>
            <w:hideMark/>
          </w:tcPr>
          <w:p w14:paraId="0E5AC7FD"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BB6DF89"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8.349.866</w:t>
            </w:r>
          </w:p>
        </w:tc>
      </w:tr>
      <w:tr w:rsidR="00010280" w:rsidRPr="00010280" w14:paraId="00A5FF55" w14:textId="77777777" w:rsidTr="00010280">
        <w:trPr>
          <w:trHeight w:val="300"/>
        </w:trPr>
        <w:tc>
          <w:tcPr>
            <w:tcW w:w="1727" w:type="pct"/>
            <w:tcBorders>
              <w:top w:val="nil"/>
              <w:left w:val="nil"/>
              <w:bottom w:val="nil"/>
              <w:right w:val="nil"/>
            </w:tcBorders>
            <w:shd w:val="clear" w:color="auto" w:fill="auto"/>
            <w:vAlign w:val="center"/>
            <w:hideMark/>
          </w:tcPr>
          <w:p w14:paraId="40A1D94B" w14:textId="0FDA0DD8" w:rsidR="00010280" w:rsidRPr="00010280" w:rsidRDefault="00010280" w:rsidP="00010280">
            <w:pPr>
              <w:spacing w:after="0" w:line="240" w:lineRule="auto"/>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Seguros/garantia a apropriar (</w:t>
            </w:r>
            <w:r>
              <w:rPr>
                <w:rFonts w:ascii="Ebrima" w:eastAsia="Times New Roman" w:hAnsi="Ebrima" w:cs="Calibri"/>
                <w:color w:val="000000"/>
                <w:sz w:val="20"/>
                <w:szCs w:val="20"/>
                <w:lang w:eastAsia="pt-BR"/>
              </w:rPr>
              <w:t>10</w:t>
            </w:r>
            <w:r w:rsidRPr="00010280">
              <w:rPr>
                <w:rFonts w:ascii="Ebrima" w:eastAsia="Times New Roman" w:hAnsi="Ebrima" w:cs="Calibri"/>
                <w:color w:val="000000"/>
                <w:sz w:val="20"/>
                <w:szCs w:val="20"/>
                <w:lang w:eastAsia="pt-BR"/>
              </w:rPr>
              <w:t>.b)</w:t>
            </w:r>
          </w:p>
        </w:tc>
        <w:tc>
          <w:tcPr>
            <w:tcW w:w="847" w:type="pct"/>
            <w:tcBorders>
              <w:top w:val="nil"/>
              <w:left w:val="nil"/>
              <w:bottom w:val="nil"/>
              <w:right w:val="nil"/>
            </w:tcBorders>
            <w:shd w:val="clear" w:color="auto" w:fill="auto"/>
            <w:vAlign w:val="center"/>
            <w:hideMark/>
          </w:tcPr>
          <w:p w14:paraId="1C19D8C2" w14:textId="77777777" w:rsidR="00010280" w:rsidRPr="00010280" w:rsidRDefault="00010280" w:rsidP="00010280">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69D3B08"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8EE705A"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1.478.259</w:t>
            </w:r>
          </w:p>
        </w:tc>
        <w:tc>
          <w:tcPr>
            <w:tcW w:w="461" w:type="pct"/>
            <w:tcBorders>
              <w:top w:val="nil"/>
              <w:left w:val="nil"/>
              <w:bottom w:val="nil"/>
              <w:right w:val="nil"/>
            </w:tcBorders>
            <w:shd w:val="clear" w:color="auto" w:fill="auto"/>
            <w:vAlign w:val="center"/>
            <w:hideMark/>
          </w:tcPr>
          <w:p w14:paraId="6E5933B7"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F21D99B"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382.721</w:t>
            </w:r>
          </w:p>
        </w:tc>
      </w:tr>
      <w:tr w:rsidR="00010280" w:rsidRPr="00010280" w14:paraId="06805CD0" w14:textId="77777777" w:rsidTr="00010280">
        <w:trPr>
          <w:trHeight w:val="300"/>
        </w:trPr>
        <w:tc>
          <w:tcPr>
            <w:tcW w:w="2574" w:type="pct"/>
            <w:gridSpan w:val="2"/>
            <w:tcBorders>
              <w:top w:val="nil"/>
              <w:left w:val="nil"/>
              <w:bottom w:val="nil"/>
              <w:right w:val="nil"/>
            </w:tcBorders>
            <w:shd w:val="clear" w:color="auto" w:fill="auto"/>
            <w:vAlign w:val="center"/>
            <w:hideMark/>
          </w:tcPr>
          <w:p w14:paraId="7B410245" w14:textId="37942189" w:rsidR="00010280" w:rsidRPr="00010280" w:rsidRDefault="00010280" w:rsidP="00010280">
            <w:pPr>
              <w:spacing w:after="0" w:line="240" w:lineRule="auto"/>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Custos de medicamentos a apropriar (</w:t>
            </w:r>
            <w:r>
              <w:rPr>
                <w:rFonts w:ascii="Ebrima" w:eastAsia="Times New Roman" w:hAnsi="Ebrima" w:cs="Calibri"/>
                <w:color w:val="000000"/>
                <w:sz w:val="20"/>
                <w:szCs w:val="20"/>
                <w:lang w:eastAsia="pt-BR"/>
              </w:rPr>
              <w:t>10</w:t>
            </w:r>
            <w:r w:rsidRPr="00010280">
              <w:rPr>
                <w:rFonts w:ascii="Ebrima" w:eastAsia="Times New Roman" w:hAnsi="Ebrima" w:cs="Calibri"/>
                <w:color w:val="000000"/>
                <w:sz w:val="20"/>
                <w:szCs w:val="20"/>
                <w:lang w:eastAsia="pt-BR"/>
              </w:rPr>
              <w:t>.c)</w:t>
            </w:r>
          </w:p>
        </w:tc>
        <w:tc>
          <w:tcPr>
            <w:tcW w:w="625" w:type="pct"/>
            <w:tcBorders>
              <w:top w:val="nil"/>
              <w:left w:val="nil"/>
              <w:bottom w:val="nil"/>
              <w:right w:val="nil"/>
            </w:tcBorders>
            <w:shd w:val="clear" w:color="auto" w:fill="auto"/>
            <w:vAlign w:val="center"/>
            <w:hideMark/>
          </w:tcPr>
          <w:p w14:paraId="0800F939" w14:textId="77777777" w:rsidR="00010280" w:rsidRPr="00010280" w:rsidRDefault="00010280" w:rsidP="00010280">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2865AACB"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4.190.398</w:t>
            </w:r>
          </w:p>
        </w:tc>
        <w:tc>
          <w:tcPr>
            <w:tcW w:w="461" w:type="pct"/>
            <w:tcBorders>
              <w:top w:val="nil"/>
              <w:left w:val="nil"/>
              <w:bottom w:val="nil"/>
              <w:right w:val="nil"/>
            </w:tcBorders>
            <w:shd w:val="clear" w:color="auto" w:fill="auto"/>
            <w:vAlign w:val="center"/>
            <w:hideMark/>
          </w:tcPr>
          <w:p w14:paraId="5F55F23B"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F3A9C05"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1.650.783</w:t>
            </w:r>
          </w:p>
        </w:tc>
      </w:tr>
      <w:tr w:rsidR="00010280" w:rsidRPr="00010280" w14:paraId="158F8F25" w14:textId="77777777" w:rsidTr="00010280">
        <w:trPr>
          <w:trHeight w:val="300"/>
        </w:trPr>
        <w:tc>
          <w:tcPr>
            <w:tcW w:w="2574" w:type="pct"/>
            <w:gridSpan w:val="2"/>
            <w:tcBorders>
              <w:top w:val="nil"/>
              <w:left w:val="nil"/>
              <w:bottom w:val="nil"/>
              <w:right w:val="nil"/>
            </w:tcBorders>
            <w:shd w:val="clear" w:color="auto" w:fill="auto"/>
            <w:vAlign w:val="center"/>
            <w:hideMark/>
          </w:tcPr>
          <w:p w14:paraId="057547BF" w14:textId="77777777" w:rsidR="00010280" w:rsidRPr="00010280" w:rsidRDefault="00010280" w:rsidP="00010280">
            <w:pPr>
              <w:spacing w:after="0" w:line="240" w:lineRule="auto"/>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Cessão de licença de uso de software a apropriar</w:t>
            </w:r>
          </w:p>
        </w:tc>
        <w:tc>
          <w:tcPr>
            <w:tcW w:w="625" w:type="pct"/>
            <w:tcBorders>
              <w:top w:val="nil"/>
              <w:left w:val="nil"/>
              <w:bottom w:val="nil"/>
              <w:right w:val="nil"/>
            </w:tcBorders>
            <w:shd w:val="clear" w:color="auto" w:fill="auto"/>
            <w:vAlign w:val="center"/>
            <w:hideMark/>
          </w:tcPr>
          <w:p w14:paraId="7F4E15FE" w14:textId="77777777" w:rsidR="00010280" w:rsidRPr="00010280" w:rsidRDefault="00010280" w:rsidP="00010280">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71AEA689"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1.026.747</w:t>
            </w:r>
          </w:p>
        </w:tc>
        <w:tc>
          <w:tcPr>
            <w:tcW w:w="461" w:type="pct"/>
            <w:tcBorders>
              <w:top w:val="nil"/>
              <w:left w:val="nil"/>
              <w:bottom w:val="nil"/>
              <w:right w:val="nil"/>
            </w:tcBorders>
            <w:shd w:val="clear" w:color="auto" w:fill="auto"/>
            <w:vAlign w:val="center"/>
            <w:hideMark/>
          </w:tcPr>
          <w:p w14:paraId="5437B9F3"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8E57392"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1.124.903</w:t>
            </w:r>
          </w:p>
        </w:tc>
      </w:tr>
      <w:tr w:rsidR="00010280" w:rsidRPr="00010280" w14:paraId="4720D341" w14:textId="77777777" w:rsidTr="00010280">
        <w:trPr>
          <w:trHeight w:val="300"/>
        </w:trPr>
        <w:tc>
          <w:tcPr>
            <w:tcW w:w="1727" w:type="pct"/>
            <w:tcBorders>
              <w:top w:val="nil"/>
              <w:left w:val="nil"/>
              <w:bottom w:val="nil"/>
              <w:right w:val="nil"/>
            </w:tcBorders>
            <w:shd w:val="clear" w:color="auto" w:fill="auto"/>
            <w:vAlign w:val="center"/>
            <w:hideMark/>
          </w:tcPr>
          <w:p w14:paraId="3F732F85" w14:textId="05D1A0D4" w:rsidR="00010280" w:rsidRPr="00010280" w:rsidRDefault="00010280" w:rsidP="00010280">
            <w:pPr>
              <w:spacing w:after="0" w:line="240" w:lineRule="auto"/>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Depósitos judiciais (1</w:t>
            </w:r>
            <w:r>
              <w:rPr>
                <w:rFonts w:ascii="Ebrima" w:eastAsia="Times New Roman" w:hAnsi="Ebrima" w:cs="Calibri"/>
                <w:color w:val="000000"/>
                <w:sz w:val="20"/>
                <w:szCs w:val="20"/>
                <w:lang w:eastAsia="pt-BR"/>
              </w:rPr>
              <w:t>1</w:t>
            </w:r>
            <w:r w:rsidRPr="00010280">
              <w:rPr>
                <w:rFonts w:ascii="Ebrima" w:eastAsia="Times New Roman" w:hAnsi="Ebrima" w:cs="Calibri"/>
                <w:color w:val="000000"/>
                <w:sz w:val="20"/>
                <w:szCs w:val="20"/>
                <w:lang w:eastAsia="pt-BR"/>
              </w:rPr>
              <w:t>.a)</w:t>
            </w:r>
          </w:p>
        </w:tc>
        <w:tc>
          <w:tcPr>
            <w:tcW w:w="847" w:type="pct"/>
            <w:tcBorders>
              <w:top w:val="nil"/>
              <w:left w:val="nil"/>
              <w:bottom w:val="nil"/>
              <w:right w:val="nil"/>
            </w:tcBorders>
            <w:shd w:val="clear" w:color="auto" w:fill="auto"/>
            <w:vAlign w:val="center"/>
            <w:hideMark/>
          </w:tcPr>
          <w:p w14:paraId="40F2DA2E" w14:textId="77777777" w:rsidR="00010280" w:rsidRPr="00010280" w:rsidRDefault="00010280" w:rsidP="00010280">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FA900E2"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193C6B3"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1.137.767</w:t>
            </w:r>
          </w:p>
        </w:tc>
        <w:tc>
          <w:tcPr>
            <w:tcW w:w="461" w:type="pct"/>
            <w:tcBorders>
              <w:top w:val="nil"/>
              <w:left w:val="nil"/>
              <w:bottom w:val="nil"/>
              <w:right w:val="nil"/>
            </w:tcBorders>
            <w:shd w:val="clear" w:color="auto" w:fill="auto"/>
            <w:vAlign w:val="center"/>
            <w:hideMark/>
          </w:tcPr>
          <w:p w14:paraId="2D3AB0BF"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F9B628F"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1.056.044</w:t>
            </w:r>
          </w:p>
        </w:tc>
      </w:tr>
      <w:tr w:rsidR="00010280" w:rsidRPr="00010280" w14:paraId="20B847A8" w14:textId="77777777" w:rsidTr="00010280">
        <w:trPr>
          <w:trHeight w:val="300"/>
        </w:trPr>
        <w:tc>
          <w:tcPr>
            <w:tcW w:w="1727" w:type="pct"/>
            <w:tcBorders>
              <w:top w:val="nil"/>
              <w:left w:val="nil"/>
              <w:bottom w:val="nil"/>
              <w:right w:val="nil"/>
            </w:tcBorders>
            <w:shd w:val="clear" w:color="auto" w:fill="auto"/>
            <w:vAlign w:val="center"/>
            <w:hideMark/>
          </w:tcPr>
          <w:p w14:paraId="51552D25" w14:textId="77777777" w:rsidR="00010280" w:rsidRPr="00010280" w:rsidRDefault="00010280" w:rsidP="00010280">
            <w:pPr>
              <w:spacing w:after="0" w:line="240" w:lineRule="auto"/>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Bloqueio Judicial</w:t>
            </w:r>
          </w:p>
        </w:tc>
        <w:tc>
          <w:tcPr>
            <w:tcW w:w="847" w:type="pct"/>
            <w:tcBorders>
              <w:top w:val="nil"/>
              <w:left w:val="nil"/>
              <w:bottom w:val="nil"/>
              <w:right w:val="nil"/>
            </w:tcBorders>
            <w:shd w:val="clear" w:color="auto" w:fill="auto"/>
            <w:vAlign w:val="center"/>
            <w:hideMark/>
          </w:tcPr>
          <w:p w14:paraId="4BB1B7B0" w14:textId="77777777" w:rsidR="00010280" w:rsidRPr="00010280" w:rsidRDefault="00010280" w:rsidP="00010280">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BE0AD35"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561B506"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w:t>
            </w:r>
          </w:p>
        </w:tc>
        <w:tc>
          <w:tcPr>
            <w:tcW w:w="461" w:type="pct"/>
            <w:tcBorders>
              <w:top w:val="nil"/>
              <w:left w:val="nil"/>
              <w:bottom w:val="nil"/>
              <w:right w:val="nil"/>
            </w:tcBorders>
            <w:shd w:val="clear" w:color="auto" w:fill="auto"/>
            <w:vAlign w:val="center"/>
            <w:hideMark/>
          </w:tcPr>
          <w:p w14:paraId="406AA13D"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5B876F4"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104</w:t>
            </w:r>
          </w:p>
        </w:tc>
      </w:tr>
      <w:tr w:rsidR="00010280" w:rsidRPr="00010280" w14:paraId="1E3FA658" w14:textId="77777777" w:rsidTr="00010280">
        <w:trPr>
          <w:trHeight w:val="300"/>
        </w:trPr>
        <w:tc>
          <w:tcPr>
            <w:tcW w:w="1727" w:type="pct"/>
            <w:tcBorders>
              <w:top w:val="nil"/>
              <w:left w:val="nil"/>
              <w:bottom w:val="nil"/>
              <w:right w:val="nil"/>
            </w:tcBorders>
            <w:shd w:val="clear" w:color="auto" w:fill="auto"/>
            <w:vAlign w:val="center"/>
            <w:hideMark/>
          </w:tcPr>
          <w:p w14:paraId="58A1C9C7" w14:textId="77777777" w:rsidR="00010280" w:rsidRPr="00010280" w:rsidRDefault="00010280" w:rsidP="00010280">
            <w:pPr>
              <w:spacing w:after="0" w:line="240" w:lineRule="auto"/>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Outros créditos</w:t>
            </w:r>
          </w:p>
        </w:tc>
        <w:tc>
          <w:tcPr>
            <w:tcW w:w="847" w:type="pct"/>
            <w:tcBorders>
              <w:top w:val="nil"/>
              <w:left w:val="nil"/>
              <w:bottom w:val="nil"/>
              <w:right w:val="nil"/>
            </w:tcBorders>
            <w:shd w:val="clear" w:color="auto" w:fill="auto"/>
            <w:vAlign w:val="center"/>
            <w:hideMark/>
          </w:tcPr>
          <w:p w14:paraId="51C6B7A6" w14:textId="77777777" w:rsidR="00010280" w:rsidRPr="00010280" w:rsidRDefault="00010280" w:rsidP="00010280">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F804BC5" w14:textId="77777777" w:rsidR="00010280" w:rsidRPr="00010280" w:rsidRDefault="00010280" w:rsidP="00010280">
            <w:pPr>
              <w:spacing w:after="0" w:line="240" w:lineRule="auto"/>
              <w:rPr>
                <w:rFonts w:ascii="Times New Roman" w:eastAsia="Times New Roman" w:hAnsi="Times New Roman"/>
                <w:sz w:val="20"/>
                <w:szCs w:val="20"/>
                <w:lang w:eastAsia="pt-BR"/>
              </w:rPr>
            </w:pPr>
          </w:p>
        </w:tc>
        <w:tc>
          <w:tcPr>
            <w:tcW w:w="699" w:type="pct"/>
            <w:tcBorders>
              <w:top w:val="nil"/>
              <w:left w:val="nil"/>
              <w:bottom w:val="single" w:sz="4" w:space="0" w:color="auto"/>
              <w:right w:val="nil"/>
            </w:tcBorders>
            <w:shd w:val="clear" w:color="auto" w:fill="auto"/>
            <w:vAlign w:val="center"/>
            <w:hideMark/>
          </w:tcPr>
          <w:p w14:paraId="07E7B710"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232.466</w:t>
            </w:r>
          </w:p>
        </w:tc>
        <w:tc>
          <w:tcPr>
            <w:tcW w:w="461" w:type="pct"/>
            <w:tcBorders>
              <w:top w:val="nil"/>
              <w:left w:val="nil"/>
              <w:bottom w:val="nil"/>
              <w:right w:val="nil"/>
            </w:tcBorders>
            <w:shd w:val="clear" w:color="auto" w:fill="auto"/>
            <w:vAlign w:val="center"/>
            <w:hideMark/>
          </w:tcPr>
          <w:p w14:paraId="5F6682E7"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single" w:sz="4" w:space="0" w:color="auto"/>
              <w:right w:val="nil"/>
            </w:tcBorders>
            <w:shd w:val="clear" w:color="auto" w:fill="auto"/>
            <w:vAlign w:val="center"/>
            <w:hideMark/>
          </w:tcPr>
          <w:p w14:paraId="7AB8CA8E" w14:textId="77777777" w:rsidR="00010280" w:rsidRPr="00010280" w:rsidRDefault="00010280" w:rsidP="00010280">
            <w:pPr>
              <w:spacing w:after="0" w:line="240" w:lineRule="auto"/>
              <w:jc w:val="right"/>
              <w:rPr>
                <w:rFonts w:ascii="Ebrima" w:eastAsia="Times New Roman" w:hAnsi="Ebrima" w:cs="Calibri"/>
                <w:color w:val="000000"/>
                <w:sz w:val="20"/>
                <w:szCs w:val="20"/>
                <w:lang w:eastAsia="pt-BR"/>
              </w:rPr>
            </w:pPr>
            <w:r w:rsidRPr="00010280">
              <w:rPr>
                <w:rFonts w:ascii="Ebrima" w:eastAsia="Times New Roman" w:hAnsi="Ebrima" w:cs="Calibri"/>
                <w:color w:val="000000"/>
                <w:sz w:val="20"/>
                <w:szCs w:val="20"/>
                <w:lang w:eastAsia="pt-BR"/>
              </w:rPr>
              <w:t>102.692</w:t>
            </w:r>
          </w:p>
        </w:tc>
      </w:tr>
      <w:tr w:rsidR="00010280" w:rsidRPr="00010280" w14:paraId="37D21EAB" w14:textId="77777777" w:rsidTr="00010280">
        <w:trPr>
          <w:trHeight w:val="300"/>
        </w:trPr>
        <w:tc>
          <w:tcPr>
            <w:tcW w:w="1727" w:type="pct"/>
            <w:tcBorders>
              <w:top w:val="nil"/>
              <w:left w:val="nil"/>
              <w:bottom w:val="nil"/>
              <w:right w:val="nil"/>
            </w:tcBorders>
            <w:shd w:val="clear" w:color="auto" w:fill="auto"/>
            <w:vAlign w:val="center"/>
            <w:hideMark/>
          </w:tcPr>
          <w:p w14:paraId="0ADD4215" w14:textId="77777777" w:rsidR="00010280" w:rsidRPr="00010280" w:rsidRDefault="00010280" w:rsidP="00010280">
            <w:pPr>
              <w:spacing w:after="0" w:line="240" w:lineRule="auto"/>
              <w:jc w:val="both"/>
              <w:rPr>
                <w:rFonts w:ascii="Ebrima" w:eastAsia="Times New Roman" w:hAnsi="Ebrima" w:cs="Calibri"/>
                <w:b/>
                <w:bCs/>
                <w:color w:val="000000"/>
                <w:sz w:val="20"/>
                <w:szCs w:val="20"/>
                <w:lang w:eastAsia="pt-BR"/>
              </w:rPr>
            </w:pPr>
            <w:r w:rsidRPr="00010280">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653CD760" w14:textId="77777777" w:rsidR="00010280" w:rsidRPr="00010280" w:rsidRDefault="00010280" w:rsidP="00010280">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6A1F5D1B" w14:textId="77777777" w:rsidR="00010280" w:rsidRPr="00010280" w:rsidRDefault="00010280" w:rsidP="00010280">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double" w:sz="6" w:space="0" w:color="auto"/>
              <w:right w:val="nil"/>
            </w:tcBorders>
            <w:shd w:val="clear" w:color="auto" w:fill="auto"/>
            <w:vAlign w:val="center"/>
            <w:hideMark/>
          </w:tcPr>
          <w:p w14:paraId="5043CFD7" w14:textId="77777777" w:rsidR="00010280" w:rsidRPr="00010280" w:rsidRDefault="00010280" w:rsidP="00010280">
            <w:pPr>
              <w:spacing w:after="0" w:line="240" w:lineRule="auto"/>
              <w:jc w:val="right"/>
              <w:rPr>
                <w:rFonts w:ascii="Ebrima" w:eastAsia="Times New Roman" w:hAnsi="Ebrima" w:cs="Calibri"/>
                <w:b/>
                <w:bCs/>
                <w:color w:val="000000"/>
                <w:sz w:val="20"/>
                <w:szCs w:val="20"/>
                <w:lang w:eastAsia="pt-BR"/>
              </w:rPr>
            </w:pPr>
            <w:r w:rsidRPr="00010280">
              <w:rPr>
                <w:rFonts w:ascii="Ebrima" w:eastAsia="Times New Roman" w:hAnsi="Ebrima" w:cs="Calibri"/>
                <w:b/>
                <w:bCs/>
                <w:color w:val="000000"/>
                <w:sz w:val="20"/>
                <w:szCs w:val="20"/>
                <w:lang w:eastAsia="pt-BR"/>
              </w:rPr>
              <w:t>15.386.999</w:t>
            </w:r>
          </w:p>
        </w:tc>
        <w:tc>
          <w:tcPr>
            <w:tcW w:w="461" w:type="pct"/>
            <w:tcBorders>
              <w:top w:val="nil"/>
              <w:left w:val="nil"/>
              <w:bottom w:val="nil"/>
              <w:right w:val="nil"/>
            </w:tcBorders>
            <w:shd w:val="clear" w:color="auto" w:fill="auto"/>
            <w:vAlign w:val="center"/>
            <w:hideMark/>
          </w:tcPr>
          <w:p w14:paraId="54894EAF" w14:textId="77777777" w:rsidR="00010280" w:rsidRPr="00010280" w:rsidRDefault="00010280" w:rsidP="00010280">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double" w:sz="6" w:space="0" w:color="auto"/>
              <w:right w:val="nil"/>
            </w:tcBorders>
            <w:shd w:val="clear" w:color="auto" w:fill="auto"/>
            <w:vAlign w:val="center"/>
            <w:hideMark/>
          </w:tcPr>
          <w:p w14:paraId="329C78C6" w14:textId="77777777" w:rsidR="00010280" w:rsidRPr="00010280" w:rsidRDefault="00010280" w:rsidP="00010280">
            <w:pPr>
              <w:spacing w:after="0" w:line="240" w:lineRule="auto"/>
              <w:jc w:val="right"/>
              <w:rPr>
                <w:rFonts w:ascii="Ebrima" w:eastAsia="Times New Roman" w:hAnsi="Ebrima" w:cs="Calibri"/>
                <w:b/>
                <w:bCs/>
                <w:color w:val="000000"/>
                <w:sz w:val="20"/>
                <w:szCs w:val="20"/>
                <w:lang w:eastAsia="pt-BR"/>
              </w:rPr>
            </w:pPr>
            <w:r w:rsidRPr="00010280">
              <w:rPr>
                <w:rFonts w:ascii="Ebrima" w:eastAsia="Times New Roman" w:hAnsi="Ebrima" w:cs="Calibri"/>
                <w:b/>
                <w:bCs/>
                <w:color w:val="000000"/>
                <w:sz w:val="20"/>
                <w:szCs w:val="20"/>
                <w:lang w:eastAsia="pt-BR"/>
              </w:rPr>
              <w:t>12.667.113</w:t>
            </w:r>
          </w:p>
        </w:tc>
      </w:tr>
    </w:tbl>
    <w:p w14:paraId="338EA7A4" w14:textId="77777777" w:rsidR="00C1584D" w:rsidRPr="006E7436" w:rsidRDefault="00C1584D" w:rsidP="00F73F7F">
      <w:pPr>
        <w:keepNext/>
        <w:spacing w:after="0" w:line="288" w:lineRule="auto"/>
        <w:jc w:val="both"/>
        <w:outlineLvl w:val="0"/>
        <w:rPr>
          <w:rFonts w:ascii="Ebrima" w:eastAsia="Times New Roman" w:hAnsi="Ebrima"/>
          <w:b/>
          <w:bCs/>
          <w:sz w:val="20"/>
          <w:szCs w:val="20"/>
        </w:rPr>
      </w:pPr>
    </w:p>
    <w:p w14:paraId="2446D7A3" w14:textId="2667F51B" w:rsidR="003B78EC" w:rsidRPr="006E7436" w:rsidRDefault="001B3EC4"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.a</w:t>
      </w:r>
      <w:r w:rsidR="00236869" w:rsidRPr="006E7436">
        <w:rPr>
          <w:rFonts w:ascii="Ebrima" w:hAnsi="Ebrima"/>
          <w:b/>
          <w:sz w:val="20"/>
          <w:szCs w:val="20"/>
        </w:rPr>
        <w:tab/>
      </w:r>
      <w:r w:rsidR="003B78EC" w:rsidRPr="006E7436">
        <w:rPr>
          <w:rFonts w:ascii="Ebrima" w:hAnsi="Ebrima"/>
          <w:b/>
          <w:sz w:val="20"/>
          <w:szCs w:val="20"/>
        </w:rPr>
        <w:t xml:space="preserve">Encargos a </w:t>
      </w:r>
      <w:r w:rsidR="001373E5" w:rsidRPr="006E7436">
        <w:rPr>
          <w:rFonts w:ascii="Ebrima" w:hAnsi="Ebrima"/>
          <w:b/>
          <w:sz w:val="20"/>
          <w:szCs w:val="20"/>
        </w:rPr>
        <w:t>R</w:t>
      </w:r>
      <w:r w:rsidR="004A5B62" w:rsidRPr="006E7436">
        <w:rPr>
          <w:rFonts w:ascii="Ebrima" w:hAnsi="Ebrima"/>
          <w:b/>
          <w:sz w:val="20"/>
          <w:szCs w:val="20"/>
        </w:rPr>
        <w:t xml:space="preserve">ecuperar – </w:t>
      </w:r>
      <w:r w:rsidR="001373E5" w:rsidRPr="006E7436">
        <w:rPr>
          <w:rFonts w:ascii="Ebrima" w:hAnsi="Ebrima"/>
          <w:b/>
          <w:sz w:val="20"/>
          <w:szCs w:val="20"/>
        </w:rPr>
        <w:t>F</w:t>
      </w:r>
      <w:r w:rsidR="004A5B62" w:rsidRPr="006E7436">
        <w:rPr>
          <w:rFonts w:ascii="Ebrima" w:hAnsi="Ebrima"/>
          <w:b/>
          <w:sz w:val="20"/>
          <w:szCs w:val="20"/>
        </w:rPr>
        <w:t>ornecedor</w:t>
      </w:r>
    </w:p>
    <w:p w14:paraId="4CCB4F8C" w14:textId="77777777" w:rsidR="003B78EC" w:rsidRPr="006E7436" w:rsidRDefault="003B78EC" w:rsidP="00F73F7F">
      <w:pPr>
        <w:shd w:val="clear" w:color="auto" w:fill="FFFFFF"/>
        <w:spacing w:after="0" w:line="288" w:lineRule="auto"/>
        <w:jc w:val="both"/>
        <w:rPr>
          <w:rFonts w:ascii="Ebrima" w:hAnsi="Ebrima"/>
          <w:b/>
          <w:sz w:val="20"/>
          <w:szCs w:val="20"/>
        </w:rPr>
      </w:pPr>
    </w:p>
    <w:p w14:paraId="2EB784B4" w14:textId="5B01898C" w:rsidR="00F0787E"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F0787E" w:rsidRPr="006E7436">
        <w:rPr>
          <w:rFonts w:ascii="Ebrima" w:hAnsi="Ebrima"/>
          <w:sz w:val="20"/>
          <w:szCs w:val="20"/>
        </w:rPr>
        <w:t xml:space="preserve"> conta de </w:t>
      </w:r>
      <w:r w:rsidR="001373E5" w:rsidRPr="006E7436">
        <w:rPr>
          <w:rFonts w:ascii="Ebrima" w:hAnsi="Ebrima"/>
          <w:sz w:val="20"/>
          <w:szCs w:val="20"/>
        </w:rPr>
        <w:t>E</w:t>
      </w:r>
      <w:r w:rsidR="004A5B62" w:rsidRPr="006E7436">
        <w:rPr>
          <w:rFonts w:ascii="Ebrima" w:hAnsi="Ebrima"/>
          <w:sz w:val="20"/>
          <w:szCs w:val="20"/>
        </w:rPr>
        <w:t xml:space="preserve">ncargos a </w:t>
      </w:r>
      <w:r w:rsidR="001373E5" w:rsidRPr="006E7436">
        <w:rPr>
          <w:rFonts w:ascii="Ebrima" w:hAnsi="Ebrima"/>
          <w:sz w:val="20"/>
          <w:szCs w:val="20"/>
        </w:rPr>
        <w:t>R</w:t>
      </w:r>
      <w:r w:rsidR="004A5B62" w:rsidRPr="006E7436">
        <w:rPr>
          <w:rFonts w:ascii="Ebrima" w:hAnsi="Ebrima"/>
          <w:sz w:val="20"/>
          <w:szCs w:val="20"/>
        </w:rPr>
        <w:t>ecuperar</w:t>
      </w:r>
      <w:r w:rsidR="002463D5" w:rsidRPr="006E7436">
        <w:rPr>
          <w:rFonts w:ascii="Ebrima" w:hAnsi="Ebrima"/>
          <w:sz w:val="20"/>
          <w:szCs w:val="20"/>
        </w:rPr>
        <w:t>,</w:t>
      </w:r>
      <w:r w:rsidR="004A5B62" w:rsidRPr="006E7436">
        <w:rPr>
          <w:rFonts w:ascii="Ebrima" w:hAnsi="Ebrima"/>
          <w:sz w:val="20"/>
          <w:szCs w:val="20"/>
        </w:rPr>
        <w:t xml:space="preserve"> </w:t>
      </w:r>
      <w:r w:rsidRPr="006E7436">
        <w:rPr>
          <w:rFonts w:ascii="Ebrima" w:hAnsi="Ebrima"/>
          <w:sz w:val="20"/>
          <w:szCs w:val="20"/>
        </w:rPr>
        <w:t>no montante de R$</w:t>
      </w:r>
      <w:r w:rsidR="001B3EC4">
        <w:rPr>
          <w:rFonts w:ascii="Ebrima" w:hAnsi="Ebrima"/>
          <w:sz w:val="20"/>
          <w:szCs w:val="20"/>
        </w:rPr>
        <w:t>7</w:t>
      </w:r>
      <w:r w:rsidR="0008699E">
        <w:rPr>
          <w:rFonts w:ascii="Ebrima" w:hAnsi="Ebrima"/>
          <w:sz w:val="20"/>
          <w:szCs w:val="20"/>
        </w:rPr>
        <w:t>,</w:t>
      </w:r>
      <w:r w:rsidR="0048441A">
        <w:rPr>
          <w:rFonts w:ascii="Ebrima" w:hAnsi="Ebrima"/>
          <w:sz w:val="20"/>
          <w:szCs w:val="20"/>
        </w:rPr>
        <w:t>3</w:t>
      </w:r>
      <w:r w:rsidR="00D11FDD" w:rsidRPr="006E7436">
        <w:rPr>
          <w:rFonts w:ascii="Ebrima" w:hAnsi="Ebrima"/>
          <w:sz w:val="20"/>
          <w:szCs w:val="20"/>
        </w:rPr>
        <w:t xml:space="preserve"> milhões</w:t>
      </w:r>
      <w:r w:rsidR="002463D5" w:rsidRPr="006E7436">
        <w:rPr>
          <w:rFonts w:ascii="Ebrima" w:hAnsi="Ebrima"/>
          <w:sz w:val="20"/>
          <w:szCs w:val="20"/>
        </w:rPr>
        <w:t>,</w:t>
      </w:r>
      <w:r w:rsidRPr="006E7436">
        <w:rPr>
          <w:rFonts w:ascii="Ebrima" w:hAnsi="Ebrima"/>
          <w:sz w:val="20"/>
          <w:szCs w:val="20"/>
        </w:rPr>
        <w:t xml:space="preserve"> é</w:t>
      </w:r>
      <w:r w:rsidR="00F0787E" w:rsidRPr="006E7436">
        <w:rPr>
          <w:rFonts w:ascii="Ebrima" w:hAnsi="Ebrima"/>
          <w:sz w:val="20"/>
          <w:szCs w:val="20"/>
        </w:rPr>
        <w:t xml:space="preserve"> composta</w:t>
      </w:r>
      <w:r w:rsidR="00464E1B" w:rsidRPr="006E7436">
        <w:rPr>
          <w:rFonts w:ascii="Ebrima" w:hAnsi="Ebrima"/>
          <w:sz w:val="20"/>
          <w:szCs w:val="20"/>
        </w:rPr>
        <w:t>, em sua maior parte,</w:t>
      </w:r>
      <w:r w:rsidR="00F0787E" w:rsidRPr="006E7436">
        <w:rPr>
          <w:rFonts w:ascii="Ebrima" w:hAnsi="Ebrima"/>
          <w:sz w:val="20"/>
          <w:szCs w:val="20"/>
        </w:rPr>
        <w:t xml:space="preserve"> pelas notas de crédito</w:t>
      </w:r>
      <w:r w:rsidR="003B78EC" w:rsidRPr="006E7436">
        <w:rPr>
          <w:rFonts w:ascii="Ebrima" w:hAnsi="Ebrima"/>
          <w:sz w:val="20"/>
          <w:szCs w:val="20"/>
        </w:rPr>
        <w:t xml:space="preserve"> </w:t>
      </w:r>
      <w:r w:rsidRPr="006E7436">
        <w:rPr>
          <w:rFonts w:ascii="Ebrima" w:hAnsi="Ebrima"/>
          <w:sz w:val="20"/>
          <w:szCs w:val="20"/>
        </w:rPr>
        <w:t>de</w:t>
      </w:r>
      <w:r w:rsidR="00F0787E" w:rsidRPr="006E7436">
        <w:rPr>
          <w:rFonts w:ascii="Ebrima" w:hAnsi="Ebrima"/>
          <w:sz w:val="20"/>
          <w:szCs w:val="20"/>
        </w:rPr>
        <w:t xml:space="preserve"> valores a serem ressarcidos pelo transferidor de tecnologia dos medicamentos hemoderivados. </w:t>
      </w:r>
      <w:r w:rsidRPr="006E7436">
        <w:rPr>
          <w:rFonts w:ascii="Ebrima" w:hAnsi="Ebrima"/>
          <w:sz w:val="20"/>
          <w:szCs w:val="20"/>
        </w:rPr>
        <w:t>Os</w:t>
      </w:r>
      <w:r w:rsidR="00F0787E" w:rsidRPr="006E7436">
        <w:rPr>
          <w:rFonts w:ascii="Ebrima" w:hAnsi="Ebrima"/>
          <w:sz w:val="20"/>
          <w:szCs w:val="20"/>
        </w:rPr>
        <w:t xml:space="preserve"> va</w:t>
      </w:r>
      <w:r w:rsidRPr="006E7436">
        <w:rPr>
          <w:rFonts w:ascii="Ebrima" w:hAnsi="Ebrima"/>
          <w:sz w:val="20"/>
          <w:szCs w:val="20"/>
        </w:rPr>
        <w:t xml:space="preserve">lores foram renegociados e </w:t>
      </w:r>
      <w:r w:rsidR="00E8217D" w:rsidRPr="006E7436">
        <w:rPr>
          <w:rFonts w:ascii="Ebrima" w:hAnsi="Ebrima"/>
          <w:sz w:val="20"/>
          <w:szCs w:val="20"/>
        </w:rPr>
        <w:t>formalizados com a a</w:t>
      </w:r>
      <w:r w:rsidR="00B050BE" w:rsidRPr="006E7436">
        <w:rPr>
          <w:rFonts w:ascii="Ebrima" w:hAnsi="Ebrima"/>
          <w:sz w:val="20"/>
          <w:szCs w:val="20"/>
        </w:rPr>
        <w:t>ssina</w:t>
      </w:r>
      <w:r w:rsidR="00E8217D" w:rsidRPr="006E7436">
        <w:rPr>
          <w:rFonts w:ascii="Ebrima" w:hAnsi="Ebrima"/>
          <w:sz w:val="20"/>
          <w:szCs w:val="20"/>
        </w:rPr>
        <w:t>tura</w:t>
      </w:r>
      <w:r w:rsidR="00B050BE" w:rsidRPr="006E7436">
        <w:rPr>
          <w:rFonts w:ascii="Ebrima" w:hAnsi="Ebrima"/>
          <w:sz w:val="20"/>
          <w:szCs w:val="20"/>
        </w:rPr>
        <w:t xml:space="preserve"> de aditivo contratual, em 2020, </w:t>
      </w:r>
      <w:r w:rsidR="0096438E" w:rsidRPr="006E7436">
        <w:rPr>
          <w:rFonts w:ascii="Ebrima" w:hAnsi="Ebrima"/>
          <w:sz w:val="20"/>
          <w:szCs w:val="20"/>
        </w:rPr>
        <w:t>prevendo o</w:t>
      </w:r>
      <w:r w:rsidR="00B050BE" w:rsidRPr="006E7436">
        <w:rPr>
          <w:rFonts w:ascii="Ebrima" w:hAnsi="Ebrima"/>
          <w:sz w:val="20"/>
          <w:szCs w:val="20"/>
        </w:rPr>
        <w:t xml:space="preserve"> </w:t>
      </w:r>
      <w:r w:rsidR="00F0787E" w:rsidRPr="006E7436">
        <w:rPr>
          <w:rFonts w:ascii="Ebrima" w:hAnsi="Ebrima"/>
          <w:sz w:val="20"/>
          <w:szCs w:val="20"/>
        </w:rPr>
        <w:t xml:space="preserve">ressarcimento </w:t>
      </w:r>
      <w:r w:rsidR="00B050BE" w:rsidRPr="006E7436">
        <w:rPr>
          <w:rFonts w:ascii="Ebrima" w:hAnsi="Ebrima"/>
          <w:sz w:val="20"/>
          <w:szCs w:val="20"/>
        </w:rPr>
        <w:t>dos valores</w:t>
      </w:r>
      <w:r w:rsidR="0096438E" w:rsidRPr="006E7436">
        <w:rPr>
          <w:rFonts w:ascii="Ebrima" w:hAnsi="Ebrima"/>
          <w:sz w:val="20"/>
          <w:szCs w:val="20"/>
        </w:rPr>
        <w:t xml:space="preserve"> </w:t>
      </w:r>
      <w:r w:rsidR="009510B3" w:rsidRPr="006E7436">
        <w:rPr>
          <w:rFonts w:ascii="Ebrima" w:hAnsi="Ebrima"/>
          <w:sz w:val="20"/>
          <w:szCs w:val="20"/>
        </w:rPr>
        <w:t>(rea</w:t>
      </w:r>
      <w:r w:rsidR="00045E68" w:rsidRPr="006E7436">
        <w:rPr>
          <w:rFonts w:ascii="Ebrima" w:hAnsi="Ebrima"/>
          <w:sz w:val="20"/>
          <w:szCs w:val="20"/>
        </w:rPr>
        <w:t>is</w:t>
      </w:r>
      <w:r w:rsidR="009510B3" w:rsidRPr="006E7436">
        <w:rPr>
          <w:rFonts w:ascii="Ebrima" w:hAnsi="Ebrima"/>
          <w:sz w:val="20"/>
          <w:szCs w:val="20"/>
        </w:rPr>
        <w:t xml:space="preserve"> e dólares norte-americanos) </w:t>
      </w:r>
      <w:r w:rsidR="0096438E" w:rsidRPr="006E7436">
        <w:rPr>
          <w:rFonts w:ascii="Ebrima" w:hAnsi="Ebrima"/>
          <w:sz w:val="20"/>
          <w:szCs w:val="20"/>
        </w:rPr>
        <w:t>até 2023</w:t>
      </w:r>
      <w:r w:rsidR="00732507" w:rsidRPr="006E7436">
        <w:rPr>
          <w:rFonts w:ascii="Ebrima" w:hAnsi="Ebrima"/>
          <w:sz w:val="20"/>
          <w:szCs w:val="20"/>
        </w:rPr>
        <w:t>, no total de R$</w:t>
      </w:r>
      <w:r w:rsidR="009510B3" w:rsidRPr="006E7436">
        <w:rPr>
          <w:rFonts w:ascii="Ebrima" w:hAnsi="Ebrima"/>
          <w:sz w:val="20"/>
          <w:szCs w:val="20"/>
        </w:rPr>
        <w:t>12,8 milhões e US$20,9 milhões</w:t>
      </w:r>
      <w:r w:rsidR="009E5F50" w:rsidRPr="006E7436">
        <w:rPr>
          <w:rFonts w:ascii="Ebrima" w:hAnsi="Ebrima"/>
          <w:sz w:val="20"/>
          <w:szCs w:val="20"/>
        </w:rPr>
        <w:t>.</w:t>
      </w:r>
    </w:p>
    <w:p w14:paraId="516AB4DF" w14:textId="77777777" w:rsidR="00463EE1" w:rsidRPr="006E7436" w:rsidRDefault="00463EE1" w:rsidP="00F73F7F">
      <w:pPr>
        <w:shd w:val="clear" w:color="auto" w:fill="FFFFFF"/>
        <w:spacing w:after="0" w:line="288" w:lineRule="auto"/>
        <w:jc w:val="both"/>
        <w:rPr>
          <w:rFonts w:ascii="Ebrima" w:hAnsi="Ebrima"/>
          <w:sz w:val="20"/>
          <w:szCs w:val="20"/>
        </w:rPr>
      </w:pPr>
    </w:p>
    <w:p w14:paraId="05A9B3CB" w14:textId="7953BA5B" w:rsidR="003B78EC" w:rsidRPr="006E7436" w:rsidRDefault="001B3EC4"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.b</w:t>
      </w:r>
      <w:r w:rsidR="00236869" w:rsidRPr="006E7436">
        <w:rPr>
          <w:rFonts w:ascii="Ebrima" w:hAnsi="Ebrima"/>
          <w:b/>
          <w:sz w:val="20"/>
          <w:szCs w:val="20"/>
        </w:rPr>
        <w:tab/>
      </w:r>
      <w:r w:rsidR="003B78EC" w:rsidRPr="006E7436">
        <w:rPr>
          <w:rFonts w:ascii="Ebrima" w:hAnsi="Ebrima"/>
          <w:b/>
          <w:sz w:val="20"/>
          <w:szCs w:val="20"/>
        </w:rPr>
        <w:t>Seguros/</w:t>
      </w:r>
      <w:r w:rsidR="001373E5" w:rsidRPr="006E7436">
        <w:rPr>
          <w:rFonts w:ascii="Ebrima" w:hAnsi="Ebrima"/>
          <w:b/>
          <w:sz w:val="20"/>
          <w:szCs w:val="20"/>
        </w:rPr>
        <w:t>G</w:t>
      </w:r>
      <w:r w:rsidR="004A5B62" w:rsidRPr="006E7436">
        <w:rPr>
          <w:rFonts w:ascii="Ebrima" w:hAnsi="Ebrima"/>
          <w:b/>
          <w:sz w:val="20"/>
          <w:szCs w:val="20"/>
        </w:rPr>
        <w:t xml:space="preserve">arantia a </w:t>
      </w:r>
      <w:r w:rsidR="001373E5" w:rsidRPr="006E7436">
        <w:rPr>
          <w:rFonts w:ascii="Ebrima" w:hAnsi="Ebrima"/>
          <w:b/>
          <w:sz w:val="20"/>
          <w:szCs w:val="20"/>
        </w:rPr>
        <w:t>A</w:t>
      </w:r>
      <w:r w:rsidR="004A5B62" w:rsidRPr="006E7436">
        <w:rPr>
          <w:rFonts w:ascii="Ebrima" w:hAnsi="Ebrima"/>
          <w:b/>
          <w:sz w:val="20"/>
          <w:szCs w:val="20"/>
        </w:rPr>
        <w:t>propriar</w:t>
      </w:r>
    </w:p>
    <w:p w14:paraId="5A6331FC" w14:textId="77777777" w:rsidR="003B78EC" w:rsidRPr="006E7436" w:rsidRDefault="003B78EC" w:rsidP="00F73F7F">
      <w:pPr>
        <w:shd w:val="clear" w:color="auto" w:fill="FFFFFF"/>
        <w:spacing w:after="0" w:line="288" w:lineRule="auto"/>
        <w:jc w:val="both"/>
        <w:rPr>
          <w:rFonts w:ascii="Ebrima" w:hAnsi="Ebrima"/>
          <w:sz w:val="20"/>
          <w:szCs w:val="20"/>
        </w:rPr>
      </w:pPr>
    </w:p>
    <w:p w14:paraId="2A817614" w14:textId="4E82F385" w:rsidR="003B78EC" w:rsidRPr="006E7436" w:rsidRDefault="003B78E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conta </w:t>
      </w:r>
      <w:r w:rsidR="001373E5" w:rsidRPr="006E7436">
        <w:rPr>
          <w:rFonts w:ascii="Ebrima" w:hAnsi="Ebrima"/>
          <w:sz w:val="20"/>
          <w:szCs w:val="20"/>
        </w:rPr>
        <w:t>S</w:t>
      </w:r>
      <w:r w:rsidR="002463D5" w:rsidRPr="006E7436">
        <w:rPr>
          <w:rFonts w:ascii="Ebrima" w:hAnsi="Ebrima"/>
          <w:sz w:val="20"/>
          <w:szCs w:val="20"/>
        </w:rPr>
        <w:t>eguros/</w:t>
      </w:r>
      <w:r w:rsidR="001373E5" w:rsidRPr="006E7436">
        <w:rPr>
          <w:rFonts w:ascii="Ebrima" w:hAnsi="Ebrima"/>
          <w:sz w:val="20"/>
          <w:szCs w:val="20"/>
        </w:rPr>
        <w:t>G</w:t>
      </w:r>
      <w:r w:rsidR="002463D5" w:rsidRPr="006E7436">
        <w:rPr>
          <w:rFonts w:ascii="Ebrima" w:hAnsi="Ebrima"/>
          <w:sz w:val="20"/>
          <w:szCs w:val="20"/>
        </w:rPr>
        <w:t xml:space="preserve">arantia a </w:t>
      </w:r>
      <w:r w:rsidR="001373E5" w:rsidRPr="006E7436">
        <w:rPr>
          <w:rFonts w:ascii="Ebrima" w:hAnsi="Ebrima"/>
          <w:sz w:val="20"/>
          <w:szCs w:val="20"/>
        </w:rPr>
        <w:t>A</w:t>
      </w:r>
      <w:r w:rsidR="002463D5" w:rsidRPr="006E7436">
        <w:rPr>
          <w:rFonts w:ascii="Ebrima" w:hAnsi="Ebrima"/>
          <w:sz w:val="20"/>
          <w:szCs w:val="20"/>
        </w:rPr>
        <w:t xml:space="preserve">propriar, </w:t>
      </w:r>
      <w:r w:rsidR="00A96289" w:rsidRPr="006E7436">
        <w:rPr>
          <w:rFonts w:ascii="Ebrima" w:hAnsi="Ebrima"/>
          <w:sz w:val="20"/>
          <w:szCs w:val="20"/>
        </w:rPr>
        <w:t>n</w:t>
      </w:r>
      <w:r w:rsidRPr="006E7436">
        <w:rPr>
          <w:rFonts w:ascii="Ebrima" w:hAnsi="Ebrima"/>
          <w:sz w:val="20"/>
          <w:szCs w:val="20"/>
        </w:rPr>
        <w:t>o valor de R$</w:t>
      </w:r>
      <w:r w:rsidR="0048441A">
        <w:rPr>
          <w:rFonts w:ascii="Ebrima" w:hAnsi="Ebrima"/>
          <w:sz w:val="20"/>
          <w:szCs w:val="20"/>
        </w:rPr>
        <w:t>1,48</w:t>
      </w:r>
      <w:r w:rsidR="00D11FDD" w:rsidRPr="006E7436">
        <w:rPr>
          <w:rFonts w:ascii="Ebrima" w:eastAsia="Times New Roman" w:hAnsi="Ebrima" w:cs="Calibri"/>
          <w:color w:val="000000"/>
          <w:sz w:val="20"/>
          <w:szCs w:val="20"/>
          <w:lang w:eastAsia="pt-BR"/>
        </w:rPr>
        <w:t xml:space="preserve"> mil</w:t>
      </w:r>
      <w:r w:rsidR="001B3EC4">
        <w:rPr>
          <w:rFonts w:ascii="Ebrima" w:eastAsia="Times New Roman" w:hAnsi="Ebrima" w:cs="Calibri"/>
          <w:color w:val="000000"/>
          <w:sz w:val="20"/>
          <w:szCs w:val="20"/>
          <w:lang w:eastAsia="pt-BR"/>
        </w:rPr>
        <w:t>h</w:t>
      </w:r>
      <w:r w:rsidR="0048441A">
        <w:rPr>
          <w:rFonts w:ascii="Ebrima" w:eastAsia="Times New Roman" w:hAnsi="Ebrima" w:cs="Calibri"/>
          <w:color w:val="000000"/>
          <w:sz w:val="20"/>
          <w:szCs w:val="20"/>
          <w:lang w:eastAsia="pt-BR"/>
        </w:rPr>
        <w:t>ão</w:t>
      </w:r>
      <w:r w:rsidR="002463D5" w:rsidRPr="006E7436">
        <w:rPr>
          <w:rFonts w:ascii="Ebrima" w:hAnsi="Ebrima"/>
          <w:sz w:val="20"/>
          <w:szCs w:val="20"/>
        </w:rPr>
        <w:t>,</w:t>
      </w:r>
      <w:r w:rsidR="00A96289" w:rsidRPr="006E7436">
        <w:rPr>
          <w:rFonts w:ascii="Ebrima" w:hAnsi="Ebrima"/>
          <w:sz w:val="20"/>
          <w:szCs w:val="20"/>
        </w:rPr>
        <w:t xml:space="preserve"> diz respeito </w:t>
      </w:r>
      <w:r w:rsidR="002463D5" w:rsidRPr="006E7436">
        <w:rPr>
          <w:rFonts w:ascii="Ebrima" w:hAnsi="Ebrima"/>
          <w:sz w:val="20"/>
          <w:szCs w:val="20"/>
        </w:rPr>
        <w:t xml:space="preserve">à </w:t>
      </w:r>
      <w:r w:rsidRPr="006E7436">
        <w:rPr>
          <w:rFonts w:ascii="Ebrima" w:hAnsi="Ebrima"/>
          <w:sz w:val="20"/>
          <w:szCs w:val="20"/>
        </w:rPr>
        <w:t xml:space="preserve">contratação de seguro total dos medicamentos, bens móveis e do parque </w:t>
      </w:r>
      <w:r w:rsidR="00A96289" w:rsidRPr="006E7436">
        <w:rPr>
          <w:rFonts w:ascii="Ebrima" w:hAnsi="Ebrima"/>
          <w:sz w:val="20"/>
          <w:szCs w:val="20"/>
        </w:rPr>
        <w:t>fabril</w:t>
      </w:r>
      <w:r w:rsidRPr="006E7436">
        <w:rPr>
          <w:rFonts w:ascii="Ebrima" w:hAnsi="Ebrima"/>
          <w:sz w:val="20"/>
          <w:szCs w:val="20"/>
        </w:rPr>
        <w:t xml:space="preserve"> localizado em Goiana-PE.</w:t>
      </w:r>
    </w:p>
    <w:p w14:paraId="439B9576" w14:textId="77777777" w:rsidR="003A28CF" w:rsidRPr="006E7436" w:rsidRDefault="003A28CF" w:rsidP="00F73F7F">
      <w:pPr>
        <w:shd w:val="clear" w:color="auto" w:fill="FFFFFF"/>
        <w:spacing w:after="0" w:line="288" w:lineRule="auto"/>
        <w:jc w:val="both"/>
        <w:rPr>
          <w:rFonts w:ascii="Ebrima" w:hAnsi="Ebrima"/>
          <w:sz w:val="20"/>
          <w:szCs w:val="20"/>
        </w:rPr>
      </w:pPr>
    </w:p>
    <w:p w14:paraId="42C1B28C" w14:textId="7EBF0AD1" w:rsidR="00504D33" w:rsidRPr="006E7436" w:rsidRDefault="001B3EC4" w:rsidP="00F73F7F">
      <w:pPr>
        <w:shd w:val="clear" w:color="auto" w:fill="FFFFFF"/>
        <w:spacing w:after="0" w:line="288" w:lineRule="auto"/>
        <w:jc w:val="both"/>
        <w:rPr>
          <w:rFonts w:ascii="Ebrima" w:hAnsi="Ebrima"/>
          <w:sz w:val="20"/>
          <w:szCs w:val="20"/>
        </w:rPr>
      </w:pPr>
      <w:r>
        <w:rPr>
          <w:rFonts w:ascii="Ebrima" w:hAnsi="Ebrima"/>
          <w:b/>
          <w:sz w:val="20"/>
          <w:szCs w:val="20"/>
        </w:rPr>
        <w:t>10</w:t>
      </w:r>
      <w:r w:rsidR="00504D33" w:rsidRPr="006E7436">
        <w:rPr>
          <w:rFonts w:ascii="Ebrima" w:hAnsi="Ebrima"/>
          <w:b/>
          <w:sz w:val="20"/>
          <w:szCs w:val="20"/>
        </w:rPr>
        <w:t>.c</w:t>
      </w:r>
      <w:r w:rsidR="00236869" w:rsidRPr="006E7436">
        <w:rPr>
          <w:rFonts w:ascii="Ebrima" w:hAnsi="Ebrima"/>
          <w:b/>
          <w:sz w:val="20"/>
          <w:szCs w:val="20"/>
        </w:rPr>
        <w:tab/>
      </w:r>
      <w:r w:rsidR="00504D33" w:rsidRPr="006E7436">
        <w:rPr>
          <w:rFonts w:ascii="Ebrima" w:hAnsi="Ebrima"/>
          <w:b/>
          <w:sz w:val="20"/>
          <w:szCs w:val="20"/>
        </w:rPr>
        <w:t xml:space="preserve">Custos de </w:t>
      </w:r>
      <w:r w:rsidR="001373E5" w:rsidRPr="006E7436">
        <w:rPr>
          <w:rFonts w:ascii="Ebrima" w:hAnsi="Ebrima"/>
          <w:b/>
          <w:sz w:val="20"/>
          <w:szCs w:val="20"/>
        </w:rPr>
        <w:t>M</w:t>
      </w:r>
      <w:r w:rsidR="00A0213E" w:rsidRPr="006E7436">
        <w:rPr>
          <w:rFonts w:ascii="Ebrima" w:hAnsi="Ebrima"/>
          <w:b/>
          <w:sz w:val="20"/>
          <w:szCs w:val="20"/>
        </w:rPr>
        <w:t xml:space="preserve">edicamentos a </w:t>
      </w:r>
      <w:r w:rsidR="001373E5" w:rsidRPr="006E7436">
        <w:rPr>
          <w:rFonts w:ascii="Ebrima" w:hAnsi="Ebrima"/>
          <w:b/>
          <w:sz w:val="20"/>
          <w:szCs w:val="20"/>
        </w:rPr>
        <w:t>A</w:t>
      </w:r>
      <w:r w:rsidR="00A0213E" w:rsidRPr="006E7436">
        <w:rPr>
          <w:rFonts w:ascii="Ebrima" w:hAnsi="Ebrima"/>
          <w:b/>
          <w:sz w:val="20"/>
          <w:szCs w:val="20"/>
        </w:rPr>
        <w:t>propriar</w:t>
      </w:r>
    </w:p>
    <w:p w14:paraId="1BEB872B" w14:textId="77777777" w:rsidR="00504D33" w:rsidRPr="006E7436" w:rsidRDefault="00504D33" w:rsidP="00F73F7F">
      <w:pPr>
        <w:shd w:val="clear" w:color="auto" w:fill="FFFFFF"/>
        <w:spacing w:after="0" w:line="288" w:lineRule="auto"/>
        <w:jc w:val="both"/>
        <w:rPr>
          <w:rFonts w:ascii="Ebrima" w:hAnsi="Ebrima"/>
          <w:sz w:val="20"/>
          <w:szCs w:val="20"/>
        </w:rPr>
      </w:pPr>
    </w:p>
    <w:p w14:paraId="35AD3C16" w14:textId="6D32A132" w:rsidR="00FB7A78"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w:t>
      </w:r>
      <w:r w:rsidR="001373E5" w:rsidRPr="006E7436">
        <w:rPr>
          <w:rFonts w:ascii="Ebrima" w:hAnsi="Ebrima"/>
          <w:sz w:val="20"/>
          <w:szCs w:val="20"/>
        </w:rPr>
        <w:t>c</w:t>
      </w:r>
      <w:r w:rsidRPr="006E7436">
        <w:rPr>
          <w:rFonts w:ascii="Ebrima" w:hAnsi="Ebrima"/>
          <w:sz w:val="20"/>
          <w:szCs w:val="20"/>
        </w:rPr>
        <w:t xml:space="preserve">onta de </w:t>
      </w:r>
      <w:r w:rsidR="001373E5" w:rsidRPr="006E7436">
        <w:rPr>
          <w:rFonts w:ascii="Ebrima" w:hAnsi="Ebrima"/>
          <w:sz w:val="20"/>
          <w:szCs w:val="20"/>
        </w:rPr>
        <w:t>C</w:t>
      </w:r>
      <w:r w:rsidR="00A0213E" w:rsidRPr="006E7436">
        <w:rPr>
          <w:rFonts w:ascii="Ebrima" w:hAnsi="Ebrima"/>
          <w:sz w:val="20"/>
          <w:szCs w:val="20"/>
        </w:rPr>
        <w:t xml:space="preserve">ustos de </w:t>
      </w:r>
      <w:r w:rsidR="001373E5" w:rsidRPr="006E7436">
        <w:rPr>
          <w:rFonts w:ascii="Ebrima" w:hAnsi="Ebrima"/>
          <w:sz w:val="20"/>
          <w:szCs w:val="20"/>
        </w:rPr>
        <w:t>M</w:t>
      </w:r>
      <w:r w:rsidR="00A0213E" w:rsidRPr="006E7436">
        <w:rPr>
          <w:rFonts w:ascii="Ebrima" w:hAnsi="Ebrima"/>
          <w:sz w:val="20"/>
          <w:szCs w:val="20"/>
        </w:rPr>
        <w:t xml:space="preserve">edicamentos a </w:t>
      </w:r>
      <w:r w:rsidR="001373E5" w:rsidRPr="006E7436">
        <w:rPr>
          <w:rFonts w:ascii="Ebrima" w:hAnsi="Ebrima"/>
          <w:sz w:val="20"/>
          <w:szCs w:val="20"/>
        </w:rPr>
        <w:t>A</w:t>
      </w:r>
      <w:r w:rsidR="00A0213E" w:rsidRPr="006E7436">
        <w:rPr>
          <w:rFonts w:ascii="Ebrima" w:hAnsi="Ebrima"/>
          <w:sz w:val="20"/>
          <w:szCs w:val="20"/>
        </w:rPr>
        <w:t xml:space="preserve">propriar, </w:t>
      </w:r>
      <w:r w:rsidR="00A96289" w:rsidRPr="006E7436">
        <w:rPr>
          <w:rFonts w:ascii="Ebrima" w:hAnsi="Ebrima"/>
          <w:sz w:val="20"/>
          <w:szCs w:val="20"/>
        </w:rPr>
        <w:t xml:space="preserve">no montante </w:t>
      </w:r>
      <w:r w:rsidRPr="006E7436">
        <w:rPr>
          <w:rFonts w:ascii="Ebrima" w:hAnsi="Ebrima"/>
          <w:sz w:val="20"/>
          <w:szCs w:val="20"/>
        </w:rPr>
        <w:t>de R</w:t>
      </w:r>
      <w:r w:rsidR="0008699E">
        <w:rPr>
          <w:rFonts w:ascii="Ebrima" w:hAnsi="Ebrima"/>
          <w:sz w:val="20"/>
          <w:szCs w:val="20"/>
        </w:rPr>
        <w:t>$</w:t>
      </w:r>
      <w:r w:rsidR="0048441A">
        <w:rPr>
          <w:rFonts w:ascii="Ebrima" w:hAnsi="Ebrima"/>
          <w:sz w:val="20"/>
          <w:szCs w:val="20"/>
        </w:rPr>
        <w:t>4</w:t>
      </w:r>
      <w:r w:rsidR="0008699E">
        <w:rPr>
          <w:rFonts w:ascii="Ebrima" w:hAnsi="Ebrima"/>
          <w:sz w:val="20"/>
          <w:szCs w:val="20"/>
        </w:rPr>
        <w:t>,</w:t>
      </w:r>
      <w:r w:rsidR="0048441A">
        <w:rPr>
          <w:rFonts w:ascii="Ebrima" w:hAnsi="Ebrima"/>
          <w:sz w:val="20"/>
          <w:szCs w:val="20"/>
        </w:rPr>
        <w:t>19</w:t>
      </w:r>
      <w:r w:rsidR="0008699E">
        <w:rPr>
          <w:rFonts w:ascii="Ebrima" w:hAnsi="Ebrima"/>
          <w:sz w:val="20"/>
          <w:szCs w:val="20"/>
        </w:rPr>
        <w:t xml:space="preserve"> milh</w:t>
      </w:r>
      <w:r w:rsidR="0048441A">
        <w:rPr>
          <w:rFonts w:ascii="Ebrima" w:hAnsi="Ebrima"/>
          <w:sz w:val="20"/>
          <w:szCs w:val="20"/>
        </w:rPr>
        <w:t>ões</w:t>
      </w:r>
      <w:r w:rsidRPr="006E7436">
        <w:rPr>
          <w:rFonts w:ascii="Ebrima" w:hAnsi="Ebrima"/>
          <w:sz w:val="20"/>
          <w:szCs w:val="20"/>
        </w:rPr>
        <w:t xml:space="preserve">, refere-se </w:t>
      </w:r>
      <w:r w:rsidR="00BD0D89" w:rsidRPr="006E7436">
        <w:rPr>
          <w:rFonts w:ascii="Ebrima" w:hAnsi="Ebrima"/>
          <w:sz w:val="20"/>
          <w:szCs w:val="20"/>
        </w:rPr>
        <w:t>à</w:t>
      </w:r>
      <w:r w:rsidRPr="006E7436">
        <w:rPr>
          <w:rFonts w:ascii="Ebrima" w:hAnsi="Ebrima"/>
          <w:sz w:val="20"/>
          <w:szCs w:val="20"/>
        </w:rPr>
        <w:t xml:space="preserve"> </w:t>
      </w:r>
      <w:r w:rsidR="00A96289" w:rsidRPr="006E7436">
        <w:rPr>
          <w:rFonts w:ascii="Ebrima" w:hAnsi="Ebrima"/>
          <w:sz w:val="20"/>
          <w:szCs w:val="20"/>
        </w:rPr>
        <w:t xml:space="preserve">composição de salário, encargos e armazenamento dos medicamentos no </w:t>
      </w:r>
      <w:r w:rsidR="00B050BE" w:rsidRPr="006E7436">
        <w:rPr>
          <w:rFonts w:ascii="Ebrima" w:hAnsi="Ebrima"/>
          <w:sz w:val="20"/>
          <w:szCs w:val="20"/>
        </w:rPr>
        <w:t>porto de SUAPE</w:t>
      </w:r>
      <w:r w:rsidR="00A96289" w:rsidRPr="006E7436">
        <w:rPr>
          <w:rFonts w:ascii="Ebrima" w:hAnsi="Ebrima"/>
          <w:sz w:val="20"/>
          <w:szCs w:val="20"/>
        </w:rPr>
        <w:t>-PE</w:t>
      </w:r>
      <w:r w:rsidR="00986DBB" w:rsidRPr="006E7436">
        <w:rPr>
          <w:rFonts w:ascii="Ebrima" w:hAnsi="Ebrima"/>
          <w:sz w:val="20"/>
          <w:szCs w:val="20"/>
        </w:rPr>
        <w:t>,</w:t>
      </w:r>
      <w:r w:rsidR="00A96289" w:rsidRPr="006E7436">
        <w:rPr>
          <w:rFonts w:ascii="Ebrima" w:hAnsi="Ebrima"/>
          <w:sz w:val="20"/>
          <w:szCs w:val="20"/>
        </w:rPr>
        <w:t xml:space="preserve"> a ser apropriado </w:t>
      </w:r>
      <w:r w:rsidR="00E30114" w:rsidRPr="006E7436">
        <w:rPr>
          <w:rFonts w:ascii="Ebrima" w:hAnsi="Ebrima"/>
          <w:sz w:val="20"/>
          <w:szCs w:val="20"/>
        </w:rPr>
        <w:t>quando</w:t>
      </w:r>
      <w:r w:rsidR="00A96289" w:rsidRPr="006E7436">
        <w:rPr>
          <w:rFonts w:ascii="Ebrima" w:hAnsi="Ebrima"/>
          <w:sz w:val="20"/>
          <w:szCs w:val="20"/>
        </w:rPr>
        <w:t xml:space="preserve"> da nacionalização do</w:t>
      </w:r>
      <w:r w:rsidR="00BD0D89" w:rsidRPr="006E7436">
        <w:rPr>
          <w:rFonts w:ascii="Ebrima" w:hAnsi="Ebrima"/>
          <w:sz w:val="20"/>
          <w:szCs w:val="20"/>
        </w:rPr>
        <w:t>s</w:t>
      </w:r>
      <w:r w:rsidR="00A96289" w:rsidRPr="006E7436">
        <w:rPr>
          <w:rFonts w:ascii="Ebrima" w:hAnsi="Ebrima"/>
          <w:sz w:val="20"/>
          <w:szCs w:val="20"/>
        </w:rPr>
        <w:t xml:space="preserve"> medicamentos recombinantes importados.</w:t>
      </w:r>
    </w:p>
    <w:p w14:paraId="1943A3EC" w14:textId="256397FE" w:rsidR="00EB2E70" w:rsidRPr="006E7436" w:rsidRDefault="00EB2E70" w:rsidP="00F73F7F">
      <w:pPr>
        <w:shd w:val="clear" w:color="auto" w:fill="FFFFFF"/>
        <w:spacing w:after="0" w:line="288" w:lineRule="auto"/>
        <w:jc w:val="both"/>
        <w:rPr>
          <w:rFonts w:ascii="Ebrima" w:hAnsi="Ebrima"/>
          <w:sz w:val="20"/>
          <w:szCs w:val="20"/>
        </w:rPr>
      </w:pPr>
    </w:p>
    <w:p w14:paraId="78CAC170" w14:textId="53947EAE" w:rsidR="00EB2E70" w:rsidRPr="006E7436" w:rsidRDefault="001B3EC4" w:rsidP="00F73F7F">
      <w:pPr>
        <w:shd w:val="clear" w:color="auto" w:fill="FFFFFF"/>
        <w:spacing w:after="0" w:line="288" w:lineRule="auto"/>
        <w:jc w:val="both"/>
        <w:rPr>
          <w:rFonts w:ascii="Ebrima" w:hAnsi="Ebrima"/>
          <w:sz w:val="20"/>
          <w:szCs w:val="20"/>
        </w:rPr>
      </w:pPr>
      <w:r>
        <w:rPr>
          <w:rFonts w:ascii="Ebrima" w:hAnsi="Ebrima"/>
          <w:b/>
          <w:sz w:val="20"/>
          <w:szCs w:val="20"/>
        </w:rPr>
        <w:t>10</w:t>
      </w:r>
      <w:r w:rsidR="00EB2E70" w:rsidRPr="006E7436">
        <w:rPr>
          <w:rFonts w:ascii="Ebrima" w:hAnsi="Ebrima"/>
          <w:b/>
          <w:sz w:val="20"/>
          <w:szCs w:val="20"/>
        </w:rPr>
        <w:t>.d</w:t>
      </w:r>
      <w:r w:rsidR="00EB2E70" w:rsidRPr="006E7436">
        <w:rPr>
          <w:rFonts w:ascii="Ebrima" w:hAnsi="Ebrima"/>
          <w:b/>
          <w:sz w:val="20"/>
          <w:szCs w:val="20"/>
        </w:rPr>
        <w:tab/>
        <w:t xml:space="preserve">Cessão de </w:t>
      </w:r>
      <w:r w:rsidR="00C542E9">
        <w:rPr>
          <w:rFonts w:ascii="Ebrima" w:hAnsi="Ebrima"/>
          <w:b/>
          <w:sz w:val="20"/>
          <w:szCs w:val="20"/>
        </w:rPr>
        <w:t>L</w:t>
      </w:r>
      <w:r w:rsidR="00EB2E70" w:rsidRPr="006E7436">
        <w:rPr>
          <w:rFonts w:ascii="Ebrima" w:hAnsi="Ebrima"/>
          <w:b/>
          <w:sz w:val="20"/>
          <w:szCs w:val="20"/>
        </w:rPr>
        <w:t xml:space="preserve">icença de </w:t>
      </w:r>
      <w:r w:rsidR="00C542E9">
        <w:rPr>
          <w:rFonts w:ascii="Ebrima" w:hAnsi="Ebrima"/>
          <w:b/>
          <w:sz w:val="20"/>
          <w:szCs w:val="20"/>
        </w:rPr>
        <w:t>U</w:t>
      </w:r>
      <w:r w:rsidR="00EB2E70" w:rsidRPr="006E7436">
        <w:rPr>
          <w:rFonts w:ascii="Ebrima" w:hAnsi="Ebrima"/>
          <w:b/>
          <w:sz w:val="20"/>
          <w:szCs w:val="20"/>
        </w:rPr>
        <w:t xml:space="preserve">so de </w:t>
      </w:r>
      <w:r w:rsidR="00C542E9">
        <w:rPr>
          <w:rFonts w:ascii="Ebrima" w:hAnsi="Ebrima"/>
          <w:b/>
          <w:sz w:val="20"/>
          <w:szCs w:val="20"/>
        </w:rPr>
        <w:t>S</w:t>
      </w:r>
      <w:r w:rsidR="00EB2E70" w:rsidRPr="006E7436">
        <w:rPr>
          <w:rFonts w:ascii="Ebrima" w:hAnsi="Ebrima"/>
          <w:b/>
          <w:sz w:val="20"/>
          <w:szCs w:val="20"/>
        </w:rPr>
        <w:t xml:space="preserve">oftware a </w:t>
      </w:r>
      <w:r w:rsidR="00C542E9">
        <w:rPr>
          <w:rFonts w:ascii="Ebrima" w:hAnsi="Ebrima"/>
          <w:b/>
          <w:sz w:val="20"/>
          <w:szCs w:val="20"/>
        </w:rPr>
        <w:t>A</w:t>
      </w:r>
      <w:r w:rsidR="00EB2E70" w:rsidRPr="006E7436">
        <w:rPr>
          <w:rFonts w:ascii="Ebrima" w:hAnsi="Ebrima"/>
          <w:b/>
          <w:sz w:val="20"/>
          <w:szCs w:val="20"/>
        </w:rPr>
        <w:t>propriar</w:t>
      </w:r>
    </w:p>
    <w:p w14:paraId="05207C24" w14:textId="5742F7B9" w:rsidR="00EB2E70" w:rsidRPr="006E7436" w:rsidRDefault="00EB2E70" w:rsidP="00F73F7F">
      <w:pPr>
        <w:shd w:val="clear" w:color="auto" w:fill="FFFFFF"/>
        <w:spacing w:after="0" w:line="288" w:lineRule="auto"/>
        <w:jc w:val="both"/>
        <w:rPr>
          <w:rFonts w:ascii="Ebrima" w:hAnsi="Ebrima"/>
          <w:sz w:val="20"/>
          <w:szCs w:val="20"/>
        </w:rPr>
      </w:pPr>
    </w:p>
    <w:p w14:paraId="0556DD7B" w14:textId="6897B46D" w:rsidR="00FA766D" w:rsidRPr="006E7436" w:rsidRDefault="00FA766D" w:rsidP="00FA766D">
      <w:pPr>
        <w:shd w:val="clear" w:color="auto" w:fill="FFFFFF"/>
        <w:spacing w:after="0" w:line="288" w:lineRule="auto"/>
        <w:jc w:val="both"/>
        <w:rPr>
          <w:rFonts w:ascii="Ebrima" w:hAnsi="Ebrima"/>
          <w:sz w:val="20"/>
          <w:szCs w:val="20"/>
        </w:rPr>
      </w:pPr>
      <w:r w:rsidRPr="006E7436">
        <w:rPr>
          <w:rFonts w:ascii="Ebrima" w:hAnsi="Ebrima"/>
          <w:sz w:val="20"/>
          <w:szCs w:val="20"/>
        </w:rPr>
        <w:t>O saldo da conta de Cessão de licença de uso de software a apropriar, no montante de R$1,</w:t>
      </w:r>
      <w:r w:rsidR="0048441A">
        <w:rPr>
          <w:rFonts w:ascii="Ebrima" w:hAnsi="Ebrima"/>
          <w:sz w:val="20"/>
          <w:szCs w:val="20"/>
        </w:rPr>
        <w:t>03</w:t>
      </w:r>
      <w:r w:rsidRPr="006E7436">
        <w:rPr>
          <w:rFonts w:ascii="Ebrima" w:hAnsi="Ebrima"/>
          <w:sz w:val="20"/>
          <w:szCs w:val="20"/>
        </w:rPr>
        <w:t xml:space="preserve"> milhão, refere-se a assinatura e suporte de software de controle e gerenciamento de processos industriais.</w:t>
      </w:r>
      <w:r w:rsidR="00BC0707" w:rsidRPr="006E7436">
        <w:rPr>
          <w:rFonts w:ascii="Ebrima" w:hAnsi="Ebrima"/>
          <w:sz w:val="20"/>
          <w:szCs w:val="20"/>
        </w:rPr>
        <w:t xml:space="preserve"> A Cessão de licença de uso deste software é como SAAS, do inglês Software as a Service, que uma forma de disponibilizar </w:t>
      </w:r>
      <w:proofErr w:type="spellStart"/>
      <w:r w:rsidR="00BC0707" w:rsidRPr="006E7436">
        <w:rPr>
          <w:rFonts w:ascii="Ebrima" w:hAnsi="Ebrima"/>
          <w:sz w:val="20"/>
          <w:szCs w:val="20"/>
        </w:rPr>
        <w:t>software</w:t>
      </w:r>
      <w:proofErr w:type="spellEnd"/>
      <w:r w:rsidR="00BC0707" w:rsidRPr="006E7436">
        <w:rPr>
          <w:rFonts w:ascii="Ebrima" w:hAnsi="Ebrima"/>
          <w:sz w:val="20"/>
          <w:szCs w:val="20"/>
        </w:rPr>
        <w:t xml:space="preserve"> e soluções de tecnologia como serviço.</w:t>
      </w:r>
    </w:p>
    <w:p w14:paraId="51E6EC10" w14:textId="77777777" w:rsidR="00F73F7F" w:rsidRPr="006E7436" w:rsidRDefault="00F73F7F" w:rsidP="00F73F7F">
      <w:pPr>
        <w:shd w:val="clear" w:color="auto" w:fill="FFFFFF"/>
        <w:spacing w:after="0" w:line="288" w:lineRule="auto"/>
        <w:jc w:val="both"/>
        <w:rPr>
          <w:rFonts w:ascii="Ebrima" w:hAnsi="Ebrima"/>
          <w:sz w:val="20"/>
          <w:szCs w:val="20"/>
        </w:rPr>
      </w:pPr>
    </w:p>
    <w:p w14:paraId="22FAF403" w14:textId="77777777" w:rsidR="006659A1" w:rsidRPr="006E7436" w:rsidRDefault="006659A1"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DEPÓSITOS JUDICIAIS</w:t>
      </w:r>
    </w:p>
    <w:p w14:paraId="106FD489" w14:textId="77777777" w:rsidR="006659A1" w:rsidRPr="006E7436" w:rsidRDefault="006659A1" w:rsidP="006659A1">
      <w:pPr>
        <w:keepNext/>
        <w:spacing w:after="0" w:line="288" w:lineRule="auto"/>
        <w:jc w:val="both"/>
        <w:outlineLvl w:val="0"/>
        <w:rPr>
          <w:rFonts w:ascii="Ebrima" w:eastAsia="Times New Roman" w:hAnsi="Ebrima"/>
          <w:b/>
          <w:bCs/>
          <w:sz w:val="20"/>
          <w:szCs w:val="20"/>
        </w:rPr>
      </w:pPr>
    </w:p>
    <w:p w14:paraId="2D393D26" w14:textId="04CF4AF0" w:rsidR="006659A1" w:rsidRPr="006E7436" w:rsidRDefault="006659A1" w:rsidP="006659A1">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1</w:t>
      </w:r>
      <w:r w:rsidR="001B3EC4">
        <w:rPr>
          <w:rFonts w:ascii="Ebrima" w:eastAsia="Times New Roman" w:hAnsi="Ebrima"/>
          <w:b/>
          <w:bCs/>
          <w:sz w:val="20"/>
          <w:szCs w:val="20"/>
        </w:rPr>
        <w:t>1</w:t>
      </w:r>
      <w:r w:rsidRPr="006E7436">
        <w:rPr>
          <w:rFonts w:ascii="Ebrima" w:eastAsia="Times New Roman" w:hAnsi="Ebrima"/>
          <w:b/>
          <w:bCs/>
          <w:sz w:val="20"/>
          <w:szCs w:val="20"/>
        </w:rPr>
        <w:t>.a</w:t>
      </w:r>
      <w:r w:rsidRPr="006E7436">
        <w:rPr>
          <w:rFonts w:ascii="Ebrima" w:eastAsia="Times New Roman" w:hAnsi="Ebrima"/>
          <w:b/>
          <w:bCs/>
          <w:sz w:val="20"/>
          <w:szCs w:val="20"/>
        </w:rPr>
        <w:tab/>
        <w:t xml:space="preserve">Outros </w:t>
      </w:r>
      <w:r w:rsidR="00AD10C1" w:rsidRPr="006E7436">
        <w:rPr>
          <w:rFonts w:ascii="Ebrima" w:eastAsia="Times New Roman" w:hAnsi="Ebrima"/>
          <w:b/>
          <w:bCs/>
          <w:sz w:val="20"/>
          <w:szCs w:val="20"/>
        </w:rPr>
        <w:t>C</w:t>
      </w:r>
      <w:r w:rsidRPr="006E7436">
        <w:rPr>
          <w:rFonts w:ascii="Ebrima" w:eastAsia="Times New Roman" w:hAnsi="Ebrima"/>
          <w:b/>
          <w:bCs/>
          <w:sz w:val="20"/>
          <w:szCs w:val="20"/>
        </w:rPr>
        <w:t xml:space="preserve">réditos – </w:t>
      </w:r>
      <w:r w:rsidR="00AD10C1" w:rsidRPr="006E7436">
        <w:rPr>
          <w:rFonts w:ascii="Ebrima" w:eastAsia="Times New Roman" w:hAnsi="Ebrima"/>
          <w:b/>
          <w:bCs/>
          <w:sz w:val="20"/>
          <w:szCs w:val="20"/>
        </w:rPr>
        <w:t>D</w:t>
      </w:r>
      <w:r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Pr="006E7436">
        <w:rPr>
          <w:rFonts w:ascii="Ebrima" w:eastAsia="Times New Roman" w:hAnsi="Ebrima"/>
          <w:b/>
          <w:bCs/>
          <w:sz w:val="20"/>
          <w:szCs w:val="20"/>
        </w:rPr>
        <w:t xml:space="preserve">udiciais – </w:t>
      </w:r>
      <w:r w:rsidR="00AD10C1" w:rsidRPr="006E7436">
        <w:rPr>
          <w:rFonts w:ascii="Ebrima" w:eastAsia="Times New Roman" w:hAnsi="Ebrima"/>
          <w:b/>
          <w:bCs/>
          <w:sz w:val="20"/>
          <w:szCs w:val="20"/>
        </w:rPr>
        <w:t>C</w:t>
      </w:r>
      <w:r w:rsidRPr="006E7436">
        <w:rPr>
          <w:rFonts w:ascii="Ebrima" w:eastAsia="Times New Roman" w:hAnsi="Ebrima"/>
          <w:b/>
          <w:bCs/>
          <w:sz w:val="20"/>
          <w:szCs w:val="20"/>
        </w:rPr>
        <w:t>irculante</w:t>
      </w:r>
    </w:p>
    <w:p w14:paraId="07EBA92F" w14:textId="77777777" w:rsidR="006659A1" w:rsidRPr="006E7436" w:rsidRDefault="006659A1" w:rsidP="001B3EC4">
      <w:pPr>
        <w:keepNext/>
        <w:spacing w:after="0" w:line="288" w:lineRule="auto"/>
        <w:ind w:left="360"/>
        <w:jc w:val="both"/>
        <w:outlineLvl w:val="0"/>
        <w:rPr>
          <w:rFonts w:ascii="Ebrima" w:eastAsia="Times New Roman" w:hAnsi="Ebrima"/>
          <w:b/>
          <w:bCs/>
          <w:sz w:val="20"/>
          <w:szCs w:val="20"/>
        </w:rPr>
      </w:pPr>
    </w:p>
    <w:p w14:paraId="2A48EA28" w14:textId="30586CC9" w:rsidR="00F73F7F" w:rsidRDefault="006659A1" w:rsidP="001B3EC4">
      <w:pPr>
        <w:spacing w:after="0" w:line="240" w:lineRule="auto"/>
        <w:jc w:val="both"/>
        <w:rPr>
          <w:rFonts w:ascii="Ebrima" w:hAnsi="Ebrima"/>
          <w:sz w:val="20"/>
          <w:szCs w:val="20"/>
        </w:rPr>
      </w:pPr>
      <w:r w:rsidRPr="006E7436">
        <w:rPr>
          <w:rFonts w:ascii="Ebrima" w:hAnsi="Ebrima"/>
          <w:sz w:val="20"/>
          <w:szCs w:val="20"/>
        </w:rPr>
        <w:t xml:space="preserve">O saldo da conta de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classificados em </w:t>
      </w:r>
      <w:r w:rsidR="00AD10C1" w:rsidRPr="006E7436">
        <w:rPr>
          <w:rFonts w:ascii="Ebrima" w:hAnsi="Ebrima"/>
          <w:sz w:val="20"/>
          <w:szCs w:val="20"/>
        </w:rPr>
        <w:t>O</w:t>
      </w:r>
      <w:r w:rsidRPr="006E7436">
        <w:rPr>
          <w:rFonts w:ascii="Ebrima" w:hAnsi="Ebrima"/>
          <w:sz w:val="20"/>
          <w:szCs w:val="20"/>
        </w:rPr>
        <w:t xml:space="preserve">utros </w:t>
      </w:r>
      <w:r w:rsidR="00AD10C1" w:rsidRPr="006E7436">
        <w:rPr>
          <w:rFonts w:ascii="Ebrima" w:hAnsi="Ebrima"/>
          <w:sz w:val="20"/>
          <w:szCs w:val="20"/>
        </w:rPr>
        <w:t>C</w:t>
      </w:r>
      <w:r w:rsidRPr="006E7436">
        <w:rPr>
          <w:rFonts w:ascii="Ebrima" w:hAnsi="Ebrima"/>
          <w:sz w:val="20"/>
          <w:szCs w:val="20"/>
        </w:rPr>
        <w:t xml:space="preserve">réditos, no </w:t>
      </w:r>
      <w:r w:rsidR="00AD10C1" w:rsidRPr="006E7436">
        <w:rPr>
          <w:rFonts w:ascii="Ebrima" w:hAnsi="Ebrima"/>
          <w:sz w:val="20"/>
          <w:szCs w:val="20"/>
        </w:rPr>
        <w:t>C</w:t>
      </w:r>
      <w:r w:rsidRPr="006E7436">
        <w:rPr>
          <w:rFonts w:ascii="Ebrima" w:hAnsi="Ebrima"/>
          <w:sz w:val="20"/>
          <w:szCs w:val="20"/>
        </w:rPr>
        <w:t>irculante, totaliza o valor de R$</w:t>
      </w:r>
      <w:r w:rsidR="00EB2E70" w:rsidRPr="006E7436">
        <w:rPr>
          <w:rFonts w:ascii="Ebrima" w:eastAsia="Times New Roman" w:hAnsi="Ebrima" w:cs="Calibri"/>
          <w:color w:val="000000"/>
          <w:sz w:val="20"/>
          <w:szCs w:val="20"/>
          <w:lang w:eastAsia="pt-BR"/>
        </w:rPr>
        <w:t>1,</w:t>
      </w:r>
      <w:r w:rsidR="0048441A">
        <w:rPr>
          <w:rFonts w:ascii="Ebrima" w:eastAsia="Times New Roman" w:hAnsi="Ebrima" w:cs="Calibri"/>
          <w:color w:val="000000"/>
          <w:sz w:val="20"/>
          <w:szCs w:val="20"/>
          <w:lang w:eastAsia="pt-BR"/>
        </w:rPr>
        <w:t>13</w:t>
      </w:r>
      <w:r w:rsidR="00D11FDD" w:rsidRPr="006E7436">
        <w:rPr>
          <w:rFonts w:ascii="Ebrima" w:eastAsia="Times New Roman" w:hAnsi="Ebrima" w:cs="Calibri"/>
          <w:color w:val="000000"/>
          <w:sz w:val="20"/>
          <w:szCs w:val="20"/>
          <w:lang w:eastAsia="pt-BR"/>
        </w:rPr>
        <w:t xml:space="preserve"> mil</w:t>
      </w:r>
      <w:r w:rsidR="00EB2E70" w:rsidRPr="006E7436">
        <w:rPr>
          <w:rFonts w:ascii="Ebrima" w:eastAsia="Times New Roman" w:hAnsi="Ebrima" w:cs="Calibri"/>
          <w:color w:val="000000"/>
          <w:sz w:val="20"/>
          <w:szCs w:val="20"/>
          <w:lang w:eastAsia="pt-BR"/>
        </w:rPr>
        <w:t>hão</w:t>
      </w:r>
      <w:r w:rsidR="00B050BE" w:rsidRPr="006E7436">
        <w:rPr>
          <w:rFonts w:ascii="Ebrima" w:eastAsia="Times New Roman" w:hAnsi="Ebrima" w:cs="Calibri"/>
          <w:color w:val="000000"/>
          <w:sz w:val="20"/>
          <w:szCs w:val="20"/>
          <w:lang w:eastAsia="pt-BR"/>
        </w:rPr>
        <w:t xml:space="preserve"> </w:t>
      </w:r>
      <w:r w:rsidRPr="006E7436">
        <w:rPr>
          <w:rFonts w:ascii="Ebrima" w:hAnsi="Ebrima"/>
          <w:sz w:val="20"/>
          <w:szCs w:val="20"/>
        </w:rPr>
        <w:t xml:space="preserve">e refere-se a depósitos recursais, que entraram no polo ativo da Hemobrás </w:t>
      </w:r>
      <w:r w:rsidR="002715EB" w:rsidRPr="006E7436">
        <w:rPr>
          <w:rFonts w:ascii="Ebrima" w:hAnsi="Ebrima"/>
          <w:sz w:val="20"/>
          <w:szCs w:val="20"/>
        </w:rPr>
        <w:t xml:space="preserve">entre </w:t>
      </w:r>
      <w:r w:rsidRPr="006E7436">
        <w:rPr>
          <w:rFonts w:ascii="Ebrima" w:hAnsi="Ebrima"/>
          <w:sz w:val="20"/>
          <w:szCs w:val="20"/>
        </w:rPr>
        <w:t>o</w:t>
      </w:r>
      <w:r w:rsidR="002715EB" w:rsidRPr="006E7436">
        <w:rPr>
          <w:rFonts w:ascii="Ebrima" w:hAnsi="Ebrima"/>
          <w:sz w:val="20"/>
          <w:szCs w:val="20"/>
        </w:rPr>
        <w:t>s</w:t>
      </w:r>
      <w:r w:rsidRPr="006E7436">
        <w:rPr>
          <w:rFonts w:ascii="Ebrima" w:hAnsi="Ebrima"/>
          <w:sz w:val="20"/>
          <w:szCs w:val="20"/>
        </w:rPr>
        <w:t xml:space="preserve"> exercício</w:t>
      </w:r>
      <w:r w:rsidR="00457E89" w:rsidRPr="006E7436">
        <w:rPr>
          <w:rFonts w:ascii="Ebrima" w:hAnsi="Ebrima"/>
          <w:sz w:val="20"/>
          <w:szCs w:val="20"/>
        </w:rPr>
        <w:t>s</w:t>
      </w:r>
      <w:r w:rsidRPr="006E7436">
        <w:rPr>
          <w:rFonts w:ascii="Ebrima" w:hAnsi="Ebrima"/>
          <w:sz w:val="20"/>
          <w:szCs w:val="20"/>
        </w:rPr>
        <w:t xml:space="preserve"> de 2018</w:t>
      </w:r>
      <w:r w:rsidR="00B050BE" w:rsidRPr="006E7436">
        <w:rPr>
          <w:rFonts w:ascii="Ebrima" w:hAnsi="Ebrima"/>
          <w:sz w:val="20"/>
          <w:szCs w:val="20"/>
        </w:rPr>
        <w:t xml:space="preserve"> e </w:t>
      </w:r>
      <w:r w:rsidR="00647BC7">
        <w:rPr>
          <w:rFonts w:ascii="Ebrima" w:hAnsi="Ebrima"/>
          <w:sz w:val="20"/>
          <w:szCs w:val="20"/>
        </w:rPr>
        <w:t xml:space="preserve">no </w:t>
      </w:r>
      <w:r w:rsidR="0048441A">
        <w:rPr>
          <w:rFonts w:ascii="Ebrima" w:hAnsi="Ebrima"/>
          <w:sz w:val="20"/>
          <w:szCs w:val="20"/>
        </w:rPr>
        <w:t>terceiro</w:t>
      </w:r>
      <w:r w:rsidR="00647BC7">
        <w:rPr>
          <w:rFonts w:ascii="Ebrima" w:hAnsi="Ebrima"/>
          <w:sz w:val="20"/>
          <w:szCs w:val="20"/>
        </w:rPr>
        <w:t xml:space="preserve"> trimestre de </w:t>
      </w:r>
      <w:r w:rsidR="00B050BE" w:rsidRPr="006E7436">
        <w:rPr>
          <w:rFonts w:ascii="Ebrima" w:hAnsi="Ebrima"/>
          <w:sz w:val="20"/>
          <w:szCs w:val="20"/>
        </w:rPr>
        <w:t>202</w:t>
      </w:r>
      <w:r w:rsidR="00647BC7">
        <w:rPr>
          <w:rFonts w:ascii="Ebrima" w:hAnsi="Ebrima"/>
          <w:sz w:val="20"/>
          <w:szCs w:val="20"/>
        </w:rPr>
        <w:t>2</w:t>
      </w:r>
      <w:r w:rsidRPr="006E7436">
        <w:rPr>
          <w:rFonts w:ascii="Ebrima" w:hAnsi="Ebrima"/>
          <w:sz w:val="20"/>
          <w:szCs w:val="20"/>
        </w:rPr>
        <w:t>. Os valores são atualizados pela taxa Selic.</w:t>
      </w:r>
      <w:r w:rsidR="00193F3D" w:rsidRPr="006E7436">
        <w:rPr>
          <w:rFonts w:ascii="Ebrima" w:hAnsi="Ebrima"/>
          <w:sz w:val="20"/>
          <w:szCs w:val="20"/>
        </w:rPr>
        <w:t xml:space="preserve"> </w:t>
      </w:r>
    </w:p>
    <w:p w14:paraId="59E69981" w14:textId="77777777" w:rsidR="00806BCC" w:rsidRDefault="00806BCC" w:rsidP="001B3EC4">
      <w:pPr>
        <w:spacing w:after="0" w:line="240"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746332" w:rsidRPr="00746332" w14:paraId="2BFC82C1" w14:textId="77777777" w:rsidTr="00CB7794">
        <w:trPr>
          <w:trHeight w:val="300"/>
        </w:trPr>
        <w:tc>
          <w:tcPr>
            <w:tcW w:w="1744" w:type="pct"/>
            <w:tcBorders>
              <w:top w:val="nil"/>
              <w:left w:val="nil"/>
              <w:bottom w:val="nil"/>
              <w:right w:val="nil"/>
            </w:tcBorders>
            <w:shd w:val="clear" w:color="auto" w:fill="auto"/>
            <w:vAlign w:val="center"/>
            <w:hideMark/>
          </w:tcPr>
          <w:p w14:paraId="4E454AD3"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14:paraId="53547265"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14:paraId="69B55C30"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14:paraId="6D9E92EC"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14:paraId="777760BE"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49" w:type="pct"/>
            <w:tcBorders>
              <w:top w:val="nil"/>
              <w:left w:val="nil"/>
              <w:bottom w:val="nil"/>
              <w:right w:val="nil"/>
            </w:tcBorders>
            <w:shd w:val="clear" w:color="auto" w:fill="auto"/>
            <w:noWrap/>
            <w:vAlign w:val="center"/>
            <w:hideMark/>
          </w:tcPr>
          <w:p w14:paraId="39C7405A" w14:textId="7E9BD6CE" w:rsidR="00746332" w:rsidRPr="00746332" w:rsidRDefault="00746332" w:rsidP="00746332">
            <w:pPr>
              <w:spacing w:after="0" w:line="240" w:lineRule="auto"/>
              <w:jc w:val="right"/>
              <w:rPr>
                <w:rFonts w:eastAsia="Times New Roman" w:cs="Calibri"/>
                <w:color w:val="000000"/>
                <w:lang w:eastAsia="pt-BR"/>
              </w:rPr>
            </w:pPr>
            <w:r w:rsidRPr="00746332">
              <w:rPr>
                <w:rFonts w:eastAsia="Times New Roman" w:cs="Calibri"/>
                <w:color w:val="000000"/>
                <w:lang w:eastAsia="pt-BR"/>
              </w:rPr>
              <w:t>R$1</w:t>
            </w:r>
          </w:p>
        </w:tc>
      </w:tr>
      <w:tr w:rsidR="00746332" w:rsidRPr="00746332" w14:paraId="357279F2" w14:textId="77777777" w:rsidTr="00CB7794">
        <w:trPr>
          <w:trHeight w:val="300"/>
        </w:trPr>
        <w:tc>
          <w:tcPr>
            <w:tcW w:w="1744" w:type="pct"/>
            <w:tcBorders>
              <w:top w:val="nil"/>
              <w:left w:val="nil"/>
              <w:bottom w:val="nil"/>
              <w:right w:val="nil"/>
            </w:tcBorders>
            <w:shd w:val="clear" w:color="auto" w:fill="auto"/>
            <w:vAlign w:val="center"/>
            <w:hideMark/>
          </w:tcPr>
          <w:p w14:paraId="1130F996"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1EE3B04F"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1FEF7EBF"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41DE3A21" w14:textId="14D7A73F" w:rsidR="00746332" w:rsidRPr="00746332" w:rsidRDefault="00DF7EB6" w:rsidP="00746332">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30/09/2022</w:t>
            </w:r>
          </w:p>
        </w:tc>
        <w:tc>
          <w:tcPr>
            <w:tcW w:w="470" w:type="pct"/>
            <w:tcBorders>
              <w:top w:val="nil"/>
              <w:left w:val="nil"/>
              <w:bottom w:val="nil"/>
              <w:right w:val="nil"/>
            </w:tcBorders>
            <w:shd w:val="clear" w:color="auto" w:fill="auto"/>
            <w:vAlign w:val="center"/>
            <w:hideMark/>
          </w:tcPr>
          <w:p w14:paraId="0568EE8A"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p>
        </w:tc>
        <w:tc>
          <w:tcPr>
            <w:tcW w:w="649" w:type="pct"/>
            <w:tcBorders>
              <w:top w:val="single" w:sz="4" w:space="0" w:color="auto"/>
              <w:left w:val="nil"/>
              <w:bottom w:val="single" w:sz="4" w:space="0" w:color="auto"/>
              <w:right w:val="nil"/>
            </w:tcBorders>
            <w:shd w:val="clear" w:color="auto" w:fill="auto"/>
            <w:vAlign w:val="center"/>
            <w:hideMark/>
          </w:tcPr>
          <w:p w14:paraId="2593E2DA" w14:textId="0360398C"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31/12/202</w:t>
            </w:r>
            <w:r w:rsidR="00647BC7">
              <w:rPr>
                <w:rFonts w:ascii="Ebrima" w:eastAsia="Times New Roman" w:hAnsi="Ebrima" w:cs="Calibri"/>
                <w:b/>
                <w:bCs/>
                <w:color w:val="000000"/>
                <w:sz w:val="20"/>
                <w:szCs w:val="20"/>
                <w:lang w:eastAsia="pt-BR"/>
              </w:rPr>
              <w:t>1</w:t>
            </w:r>
          </w:p>
        </w:tc>
      </w:tr>
      <w:tr w:rsidR="00746332" w:rsidRPr="00746332" w14:paraId="6D9BA335" w14:textId="77777777" w:rsidTr="00CB7794">
        <w:trPr>
          <w:trHeight w:val="300"/>
        </w:trPr>
        <w:tc>
          <w:tcPr>
            <w:tcW w:w="1744" w:type="pct"/>
            <w:tcBorders>
              <w:top w:val="nil"/>
              <w:left w:val="nil"/>
              <w:bottom w:val="nil"/>
              <w:right w:val="nil"/>
            </w:tcBorders>
            <w:shd w:val="clear" w:color="auto" w:fill="auto"/>
            <w:vAlign w:val="center"/>
            <w:hideMark/>
          </w:tcPr>
          <w:p w14:paraId="03BD0DF6" w14:textId="35643958" w:rsidR="00746332" w:rsidRPr="00746332" w:rsidRDefault="00746332" w:rsidP="00746332">
            <w:pPr>
              <w:spacing w:after="0" w:line="240" w:lineRule="auto"/>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Depósitos judiciais (1</w:t>
            </w:r>
            <w:r w:rsidR="0048441A">
              <w:rPr>
                <w:rFonts w:ascii="Ebrima" w:eastAsia="Times New Roman" w:hAnsi="Ebrima" w:cs="Calibri"/>
                <w:b/>
                <w:bCs/>
                <w:color w:val="000000"/>
                <w:sz w:val="20"/>
                <w:szCs w:val="20"/>
                <w:lang w:eastAsia="pt-BR"/>
              </w:rPr>
              <w:t>1</w:t>
            </w:r>
            <w:r w:rsidRPr="00746332">
              <w:rPr>
                <w:rFonts w:ascii="Ebrima" w:eastAsia="Times New Roman" w:hAnsi="Ebrima" w:cs="Calibri"/>
                <w:b/>
                <w:bCs/>
                <w:color w:val="000000"/>
                <w:sz w:val="20"/>
                <w:szCs w:val="20"/>
                <w:lang w:eastAsia="pt-BR"/>
              </w:rPr>
              <w:t>.a)</w:t>
            </w:r>
          </w:p>
        </w:tc>
        <w:tc>
          <w:tcPr>
            <w:tcW w:w="855" w:type="pct"/>
            <w:tcBorders>
              <w:top w:val="nil"/>
              <w:left w:val="nil"/>
              <w:bottom w:val="nil"/>
              <w:right w:val="nil"/>
            </w:tcBorders>
            <w:shd w:val="clear" w:color="auto" w:fill="auto"/>
            <w:vAlign w:val="center"/>
            <w:hideMark/>
          </w:tcPr>
          <w:p w14:paraId="06CD5011"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0D854A69"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14:paraId="4D845464"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14:paraId="68A66DA5" w14:textId="77777777" w:rsidR="00746332" w:rsidRPr="00746332" w:rsidRDefault="00746332" w:rsidP="00746332">
            <w:pPr>
              <w:spacing w:after="0" w:line="240" w:lineRule="auto"/>
              <w:jc w:val="right"/>
              <w:rPr>
                <w:rFonts w:ascii="Times New Roman" w:eastAsia="Times New Roman" w:hAnsi="Times New Roman"/>
                <w:sz w:val="20"/>
                <w:szCs w:val="20"/>
                <w:lang w:eastAsia="pt-BR"/>
              </w:rPr>
            </w:pPr>
          </w:p>
        </w:tc>
        <w:tc>
          <w:tcPr>
            <w:tcW w:w="649" w:type="pct"/>
            <w:tcBorders>
              <w:top w:val="nil"/>
              <w:left w:val="nil"/>
              <w:bottom w:val="nil"/>
              <w:right w:val="nil"/>
            </w:tcBorders>
            <w:shd w:val="clear" w:color="auto" w:fill="auto"/>
            <w:vAlign w:val="center"/>
            <w:hideMark/>
          </w:tcPr>
          <w:p w14:paraId="53C953AB"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r>
      <w:tr w:rsidR="00746332" w:rsidRPr="00746332" w14:paraId="0B368F5B" w14:textId="77777777" w:rsidTr="00CB7794">
        <w:trPr>
          <w:trHeight w:val="300"/>
        </w:trPr>
        <w:tc>
          <w:tcPr>
            <w:tcW w:w="1744" w:type="pct"/>
            <w:tcBorders>
              <w:top w:val="nil"/>
              <w:left w:val="nil"/>
              <w:bottom w:val="nil"/>
              <w:right w:val="nil"/>
            </w:tcBorders>
            <w:shd w:val="clear" w:color="auto" w:fill="auto"/>
            <w:vAlign w:val="center"/>
            <w:hideMark/>
          </w:tcPr>
          <w:p w14:paraId="06D10B2A"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 xml:space="preserve">     Ações Trabalhistas</w:t>
            </w:r>
          </w:p>
        </w:tc>
        <w:tc>
          <w:tcPr>
            <w:tcW w:w="855" w:type="pct"/>
            <w:tcBorders>
              <w:top w:val="nil"/>
              <w:left w:val="nil"/>
              <w:bottom w:val="nil"/>
              <w:right w:val="nil"/>
            </w:tcBorders>
            <w:shd w:val="clear" w:color="auto" w:fill="auto"/>
            <w:vAlign w:val="center"/>
            <w:hideMark/>
          </w:tcPr>
          <w:p w14:paraId="1CA5F4BF"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5AAF67D"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14:paraId="2ABEEE9B" w14:textId="39935009" w:rsidR="00746332" w:rsidRPr="00746332" w:rsidRDefault="0048441A"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633.072</w:t>
            </w:r>
          </w:p>
        </w:tc>
        <w:tc>
          <w:tcPr>
            <w:tcW w:w="470" w:type="pct"/>
            <w:tcBorders>
              <w:top w:val="nil"/>
              <w:left w:val="nil"/>
              <w:bottom w:val="nil"/>
              <w:right w:val="nil"/>
            </w:tcBorders>
            <w:shd w:val="clear" w:color="auto" w:fill="auto"/>
            <w:vAlign w:val="center"/>
            <w:hideMark/>
          </w:tcPr>
          <w:p w14:paraId="79D477F0"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670A24E7" w14:textId="2A5E58D3" w:rsidR="00746332" w:rsidRPr="00746332" w:rsidRDefault="00647BC7"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59</w:t>
            </w:r>
            <w:r w:rsidR="00CB7794">
              <w:rPr>
                <w:rFonts w:ascii="Ebrima" w:eastAsia="Times New Roman" w:hAnsi="Ebrima" w:cs="Calibri"/>
                <w:color w:val="000000"/>
                <w:sz w:val="20"/>
                <w:szCs w:val="20"/>
                <w:lang w:eastAsia="pt-BR"/>
              </w:rPr>
              <w:t>1</w:t>
            </w:r>
            <w:r>
              <w:rPr>
                <w:rFonts w:ascii="Ebrima" w:eastAsia="Times New Roman" w:hAnsi="Ebrima" w:cs="Calibri"/>
                <w:color w:val="000000"/>
                <w:sz w:val="20"/>
                <w:szCs w:val="20"/>
                <w:lang w:eastAsia="pt-BR"/>
              </w:rPr>
              <w:t>.</w:t>
            </w:r>
            <w:r w:rsidR="00CB7794">
              <w:rPr>
                <w:rFonts w:ascii="Ebrima" w:eastAsia="Times New Roman" w:hAnsi="Ebrima" w:cs="Calibri"/>
                <w:color w:val="000000"/>
                <w:sz w:val="20"/>
                <w:szCs w:val="20"/>
                <w:lang w:eastAsia="pt-BR"/>
              </w:rPr>
              <w:t>602</w:t>
            </w:r>
          </w:p>
        </w:tc>
      </w:tr>
      <w:tr w:rsidR="00746332" w:rsidRPr="00746332" w14:paraId="5D62559B" w14:textId="77777777" w:rsidTr="00CB7794">
        <w:trPr>
          <w:trHeight w:val="300"/>
        </w:trPr>
        <w:tc>
          <w:tcPr>
            <w:tcW w:w="2599" w:type="pct"/>
            <w:gridSpan w:val="2"/>
            <w:tcBorders>
              <w:top w:val="nil"/>
              <w:left w:val="nil"/>
              <w:bottom w:val="nil"/>
              <w:right w:val="nil"/>
            </w:tcBorders>
            <w:shd w:val="clear" w:color="auto" w:fill="auto"/>
            <w:vAlign w:val="center"/>
            <w:hideMark/>
          </w:tcPr>
          <w:p w14:paraId="47265CF1"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 xml:space="preserve">     Ações Cíveis</w:t>
            </w:r>
          </w:p>
        </w:tc>
        <w:tc>
          <w:tcPr>
            <w:tcW w:w="632" w:type="pct"/>
            <w:tcBorders>
              <w:top w:val="nil"/>
              <w:left w:val="nil"/>
              <w:bottom w:val="nil"/>
              <w:right w:val="nil"/>
            </w:tcBorders>
            <w:shd w:val="clear" w:color="auto" w:fill="auto"/>
            <w:vAlign w:val="center"/>
            <w:hideMark/>
          </w:tcPr>
          <w:p w14:paraId="25C85CF3"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12A29020" w14:textId="0501ED59" w:rsidR="00746332" w:rsidRPr="00746332" w:rsidRDefault="0048441A"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504.695</w:t>
            </w:r>
          </w:p>
        </w:tc>
        <w:tc>
          <w:tcPr>
            <w:tcW w:w="470" w:type="pct"/>
            <w:tcBorders>
              <w:top w:val="nil"/>
              <w:left w:val="nil"/>
              <w:bottom w:val="nil"/>
              <w:right w:val="nil"/>
            </w:tcBorders>
            <w:shd w:val="clear" w:color="auto" w:fill="auto"/>
            <w:vAlign w:val="center"/>
            <w:hideMark/>
          </w:tcPr>
          <w:p w14:paraId="017FD7CC"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20865B1E" w14:textId="7F0DE493" w:rsidR="00746332" w:rsidRPr="00746332" w:rsidRDefault="00647BC7"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464.442</w:t>
            </w:r>
          </w:p>
        </w:tc>
      </w:tr>
      <w:tr w:rsidR="00746332" w:rsidRPr="00746332" w14:paraId="02312545" w14:textId="77777777" w:rsidTr="00CB7794">
        <w:trPr>
          <w:trHeight w:val="300"/>
        </w:trPr>
        <w:tc>
          <w:tcPr>
            <w:tcW w:w="1744" w:type="pct"/>
            <w:tcBorders>
              <w:top w:val="nil"/>
              <w:left w:val="nil"/>
              <w:bottom w:val="nil"/>
              <w:right w:val="nil"/>
            </w:tcBorders>
            <w:shd w:val="clear" w:color="auto" w:fill="auto"/>
            <w:vAlign w:val="center"/>
            <w:hideMark/>
          </w:tcPr>
          <w:p w14:paraId="3872A1C7" w14:textId="77777777" w:rsidR="00746332" w:rsidRPr="00746332" w:rsidRDefault="00746332" w:rsidP="00746332">
            <w:pPr>
              <w:spacing w:after="0" w:line="240" w:lineRule="auto"/>
              <w:jc w:val="both"/>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20B50ED6" w14:textId="77777777" w:rsidR="00746332" w:rsidRPr="00746332" w:rsidRDefault="00746332" w:rsidP="00746332">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5D06DC6A"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6B42C2F2" w14:textId="583D8183"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1.</w:t>
            </w:r>
            <w:r w:rsidR="0048441A">
              <w:rPr>
                <w:rFonts w:ascii="Ebrima" w:eastAsia="Times New Roman" w:hAnsi="Ebrima" w:cs="Calibri"/>
                <w:b/>
                <w:bCs/>
                <w:color w:val="000000"/>
                <w:sz w:val="20"/>
                <w:szCs w:val="20"/>
                <w:lang w:eastAsia="pt-BR"/>
              </w:rPr>
              <w:t>137.767</w:t>
            </w:r>
          </w:p>
        </w:tc>
        <w:tc>
          <w:tcPr>
            <w:tcW w:w="470" w:type="pct"/>
            <w:tcBorders>
              <w:top w:val="nil"/>
              <w:left w:val="nil"/>
              <w:bottom w:val="nil"/>
              <w:right w:val="nil"/>
            </w:tcBorders>
            <w:shd w:val="clear" w:color="auto" w:fill="auto"/>
            <w:vAlign w:val="center"/>
            <w:hideMark/>
          </w:tcPr>
          <w:p w14:paraId="7B3DA217"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p>
        </w:tc>
        <w:tc>
          <w:tcPr>
            <w:tcW w:w="649" w:type="pct"/>
            <w:tcBorders>
              <w:top w:val="single" w:sz="4" w:space="0" w:color="auto"/>
              <w:left w:val="nil"/>
              <w:bottom w:val="double" w:sz="6" w:space="0" w:color="auto"/>
              <w:right w:val="nil"/>
            </w:tcBorders>
            <w:shd w:val="clear" w:color="auto" w:fill="auto"/>
            <w:vAlign w:val="center"/>
            <w:hideMark/>
          </w:tcPr>
          <w:p w14:paraId="06804704" w14:textId="5430EAF7" w:rsidR="00746332" w:rsidRPr="00746332" w:rsidRDefault="00647BC7" w:rsidP="00746332">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1.056.044</w:t>
            </w:r>
          </w:p>
        </w:tc>
      </w:tr>
    </w:tbl>
    <w:p w14:paraId="3E6CF995" w14:textId="77777777" w:rsidR="007E418F" w:rsidRPr="006E7436" w:rsidRDefault="007E418F">
      <w:pPr>
        <w:spacing w:after="0" w:line="240" w:lineRule="auto"/>
        <w:rPr>
          <w:rFonts w:ascii="Ebrima" w:hAnsi="Ebrima"/>
          <w:sz w:val="20"/>
          <w:szCs w:val="20"/>
        </w:rPr>
      </w:pPr>
    </w:p>
    <w:p w14:paraId="48545F90" w14:textId="3B989CBE" w:rsidR="00752DF6" w:rsidRPr="006E7436" w:rsidRDefault="00752DF6" w:rsidP="00F73F7F">
      <w:pPr>
        <w:keepNext/>
        <w:spacing w:after="0" w:line="288" w:lineRule="auto"/>
        <w:jc w:val="both"/>
        <w:outlineLvl w:val="0"/>
        <w:rPr>
          <w:rFonts w:ascii="Ebrima" w:eastAsia="Times New Roman" w:hAnsi="Ebrima"/>
          <w:b/>
          <w:bCs/>
          <w:sz w:val="20"/>
          <w:szCs w:val="20"/>
        </w:rPr>
      </w:pPr>
      <w:bookmarkStart w:id="10" w:name="_Toc443646937"/>
      <w:r w:rsidRPr="006E7436">
        <w:rPr>
          <w:rFonts w:ascii="Ebrima" w:eastAsia="Times New Roman" w:hAnsi="Ebrima"/>
          <w:b/>
          <w:bCs/>
          <w:sz w:val="20"/>
          <w:szCs w:val="20"/>
        </w:rPr>
        <w:t>1</w:t>
      </w:r>
      <w:r w:rsidR="001B3EC4">
        <w:rPr>
          <w:rFonts w:ascii="Ebrima" w:eastAsia="Times New Roman" w:hAnsi="Ebrima"/>
          <w:b/>
          <w:bCs/>
          <w:sz w:val="20"/>
          <w:szCs w:val="20"/>
        </w:rPr>
        <w:t>1</w:t>
      </w:r>
      <w:r w:rsidRPr="006E7436">
        <w:rPr>
          <w:rFonts w:ascii="Ebrima" w:eastAsia="Times New Roman" w:hAnsi="Ebrima"/>
          <w:b/>
          <w:bCs/>
          <w:sz w:val="20"/>
          <w:szCs w:val="20"/>
        </w:rPr>
        <w:t>.b</w:t>
      </w:r>
      <w:r w:rsidR="00236869" w:rsidRPr="006E7436">
        <w:rPr>
          <w:rFonts w:ascii="Ebrima" w:eastAsia="Times New Roman" w:hAnsi="Ebrima"/>
          <w:b/>
          <w:bCs/>
          <w:sz w:val="20"/>
          <w:szCs w:val="20"/>
        </w:rPr>
        <w:tab/>
      </w:r>
      <w:r w:rsidRPr="006E7436">
        <w:rPr>
          <w:rFonts w:ascii="Ebrima" w:eastAsia="Times New Roman" w:hAnsi="Ebrima"/>
          <w:b/>
          <w:bCs/>
          <w:sz w:val="20"/>
          <w:szCs w:val="20"/>
        </w:rPr>
        <w:t>D</w:t>
      </w:r>
      <w:r w:rsidR="00E42E23"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00B642FA" w:rsidRPr="006E7436">
        <w:rPr>
          <w:rFonts w:ascii="Ebrima" w:eastAsia="Times New Roman" w:hAnsi="Ebrima"/>
          <w:b/>
          <w:bCs/>
          <w:sz w:val="20"/>
          <w:szCs w:val="20"/>
        </w:rPr>
        <w:t xml:space="preserve">udiciais – </w:t>
      </w:r>
      <w:r w:rsidR="00FA766D" w:rsidRPr="006E7436">
        <w:rPr>
          <w:rFonts w:ascii="Ebrima" w:eastAsia="Times New Roman" w:hAnsi="Ebrima"/>
          <w:b/>
          <w:bCs/>
          <w:sz w:val="20"/>
          <w:szCs w:val="20"/>
        </w:rPr>
        <w:t>N</w:t>
      </w:r>
      <w:r w:rsidR="00B642FA" w:rsidRPr="006E7436">
        <w:rPr>
          <w:rFonts w:ascii="Ebrima" w:eastAsia="Times New Roman" w:hAnsi="Ebrima"/>
          <w:b/>
          <w:bCs/>
          <w:sz w:val="20"/>
          <w:szCs w:val="20"/>
        </w:rPr>
        <w:t xml:space="preserve">ão </w:t>
      </w:r>
      <w:r w:rsidR="00AD10C1" w:rsidRPr="006E7436">
        <w:rPr>
          <w:rFonts w:ascii="Ebrima" w:eastAsia="Times New Roman" w:hAnsi="Ebrima"/>
          <w:b/>
          <w:bCs/>
          <w:sz w:val="20"/>
          <w:szCs w:val="20"/>
        </w:rPr>
        <w:t>C</w:t>
      </w:r>
      <w:r w:rsidR="00B642FA" w:rsidRPr="006E7436">
        <w:rPr>
          <w:rFonts w:ascii="Ebrima" w:eastAsia="Times New Roman" w:hAnsi="Ebrima"/>
          <w:b/>
          <w:bCs/>
          <w:sz w:val="20"/>
          <w:szCs w:val="20"/>
        </w:rPr>
        <w:t>irculante</w:t>
      </w:r>
    </w:p>
    <w:p w14:paraId="67E2F485" w14:textId="77777777" w:rsidR="00E42E23" w:rsidRPr="006E7436" w:rsidRDefault="00E42E23" w:rsidP="00F73F7F">
      <w:pPr>
        <w:keepNext/>
        <w:spacing w:after="0" w:line="288" w:lineRule="auto"/>
        <w:jc w:val="both"/>
        <w:outlineLvl w:val="0"/>
        <w:rPr>
          <w:rFonts w:ascii="Ebrima" w:eastAsia="Times New Roman" w:hAnsi="Ebrima"/>
          <w:b/>
          <w:bCs/>
          <w:sz w:val="20"/>
          <w:szCs w:val="20"/>
        </w:rPr>
      </w:pPr>
    </w:p>
    <w:p w14:paraId="08CB9106" w14:textId="1AB40AC4" w:rsidR="00F17092" w:rsidRPr="006E7436" w:rsidRDefault="00F17092" w:rsidP="00F73F7F">
      <w:pPr>
        <w:keepNext/>
        <w:spacing w:after="0" w:line="288" w:lineRule="auto"/>
        <w:jc w:val="both"/>
        <w:outlineLvl w:val="0"/>
        <w:rPr>
          <w:rFonts w:ascii="Ebrima" w:hAnsi="Ebrima"/>
          <w:sz w:val="20"/>
          <w:szCs w:val="20"/>
        </w:rPr>
      </w:pPr>
      <w:r w:rsidRPr="006E7436">
        <w:rPr>
          <w:rFonts w:ascii="Ebrima" w:hAnsi="Ebrima"/>
          <w:sz w:val="20"/>
          <w:szCs w:val="20"/>
        </w:rPr>
        <w:t>Na conta</w:t>
      </w:r>
      <w:r w:rsidR="00B642FA" w:rsidRPr="006E7436">
        <w:rPr>
          <w:rFonts w:ascii="Ebrima" w:hAnsi="Ebrima"/>
          <w:sz w:val="20"/>
          <w:szCs w:val="20"/>
        </w:rPr>
        <w:t xml:space="preserve"> de</w:t>
      </w:r>
      <w:r w:rsidRPr="006E7436">
        <w:rPr>
          <w:rFonts w:ascii="Ebrima" w:hAnsi="Ebrima"/>
          <w:sz w:val="20"/>
          <w:szCs w:val="20"/>
        </w:rPr>
        <w:t xml:space="preserv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estão reconhecidos, principalmente, os depósitos da </w:t>
      </w:r>
      <w:r w:rsidR="00B642FA" w:rsidRPr="006E7436">
        <w:rPr>
          <w:rFonts w:ascii="Ebrima" w:hAnsi="Ebrima"/>
          <w:sz w:val="20"/>
          <w:szCs w:val="20"/>
        </w:rPr>
        <w:t xml:space="preserve">Contribuição Social sobre o Lucro Líquido </w:t>
      </w:r>
      <w:r w:rsidR="00986DBB" w:rsidRPr="006E7436">
        <w:rPr>
          <w:rFonts w:ascii="Ebrima" w:hAnsi="Ebrima"/>
          <w:sz w:val="20"/>
          <w:szCs w:val="20"/>
        </w:rPr>
        <w:t>–</w:t>
      </w:r>
      <w:r w:rsidR="006E16E0" w:rsidRPr="006E7436">
        <w:rPr>
          <w:rFonts w:ascii="Ebrima" w:hAnsi="Ebrima"/>
          <w:sz w:val="20"/>
          <w:szCs w:val="20"/>
        </w:rPr>
        <w:t xml:space="preserve"> </w:t>
      </w:r>
      <w:r w:rsidRPr="006E7436">
        <w:rPr>
          <w:rFonts w:ascii="Ebrima" w:hAnsi="Ebrima"/>
          <w:sz w:val="20"/>
          <w:szCs w:val="20"/>
        </w:rPr>
        <w:t>CSLL</w:t>
      </w:r>
      <w:r w:rsidR="00FA766D" w:rsidRPr="006E7436">
        <w:rPr>
          <w:rFonts w:ascii="Ebrima" w:hAnsi="Ebrima"/>
          <w:sz w:val="20"/>
          <w:szCs w:val="20"/>
        </w:rPr>
        <w:t xml:space="preserve"> e Imposto de Renda Pessoa Jurídica - IRPJ</w:t>
      </w:r>
      <w:r w:rsidRPr="006E7436">
        <w:rPr>
          <w:rFonts w:ascii="Ebrima" w:hAnsi="Ebrima"/>
          <w:sz w:val="20"/>
          <w:szCs w:val="20"/>
        </w:rPr>
        <w:t xml:space="preserve"> oriund</w:t>
      </w:r>
      <w:r w:rsidR="002E18CE" w:rsidRPr="006E7436">
        <w:rPr>
          <w:rFonts w:ascii="Ebrima" w:hAnsi="Ebrima"/>
          <w:sz w:val="20"/>
          <w:szCs w:val="20"/>
        </w:rPr>
        <w:t>o</w:t>
      </w:r>
      <w:r w:rsidRPr="006E7436">
        <w:rPr>
          <w:rFonts w:ascii="Ebrima" w:hAnsi="Ebrima"/>
          <w:sz w:val="20"/>
          <w:szCs w:val="20"/>
        </w:rPr>
        <w:t xml:space="preserve">s do processo de pedido de imunidade tributária e um depósito recursal. Os valores estão sendo atualizados pela </w:t>
      </w:r>
      <w:r w:rsidR="002E18CE" w:rsidRPr="006E7436">
        <w:rPr>
          <w:rFonts w:ascii="Ebrima" w:hAnsi="Ebrima"/>
          <w:sz w:val="20"/>
          <w:szCs w:val="20"/>
        </w:rPr>
        <w:t>Selic</w:t>
      </w:r>
      <w:r w:rsidRPr="006E7436">
        <w:rPr>
          <w:rFonts w:ascii="Ebrima" w:hAnsi="Ebrima"/>
          <w:sz w:val="20"/>
          <w:szCs w:val="20"/>
        </w:rPr>
        <w:t>, porém as atualizações referentes aos depósitos da CSLL</w:t>
      </w:r>
      <w:r w:rsidR="00FA766D" w:rsidRPr="006E7436">
        <w:rPr>
          <w:rFonts w:ascii="Ebrima" w:hAnsi="Ebrima"/>
          <w:sz w:val="20"/>
          <w:szCs w:val="20"/>
        </w:rPr>
        <w:t xml:space="preserve"> e do IRPJ</w:t>
      </w:r>
      <w:r w:rsidRPr="006E7436">
        <w:rPr>
          <w:rFonts w:ascii="Ebrima" w:hAnsi="Ebrima"/>
          <w:sz w:val="20"/>
          <w:szCs w:val="20"/>
        </w:rPr>
        <w:t xml:space="preserve"> estão sendo classificadas como contingências no </w:t>
      </w:r>
      <w:r w:rsidR="00AD10C1" w:rsidRPr="006E7436">
        <w:rPr>
          <w:rFonts w:ascii="Ebrima" w:hAnsi="Ebrima"/>
          <w:sz w:val="20"/>
          <w:szCs w:val="20"/>
        </w:rPr>
        <w:t>P</w:t>
      </w:r>
      <w:r w:rsidRPr="006E7436">
        <w:rPr>
          <w:rFonts w:ascii="Ebrima" w:hAnsi="Ebrima"/>
          <w:sz w:val="20"/>
          <w:szCs w:val="20"/>
        </w:rPr>
        <w:t xml:space="preserve">assivo </w:t>
      </w:r>
      <w:r w:rsidR="00AD10C1" w:rsidRPr="006E7436">
        <w:rPr>
          <w:rFonts w:ascii="Ebrima" w:hAnsi="Ebrima"/>
          <w:sz w:val="20"/>
          <w:szCs w:val="20"/>
        </w:rPr>
        <w:t>C</w:t>
      </w:r>
      <w:r w:rsidRPr="006E7436">
        <w:rPr>
          <w:rFonts w:ascii="Ebrima" w:hAnsi="Ebrima"/>
          <w:sz w:val="20"/>
          <w:szCs w:val="20"/>
        </w:rPr>
        <w:t>irculante.</w:t>
      </w:r>
      <w:r w:rsidR="00797F38" w:rsidRPr="006E7436">
        <w:rPr>
          <w:rFonts w:ascii="Ebrima" w:hAnsi="Ebrima"/>
          <w:sz w:val="20"/>
          <w:szCs w:val="20"/>
        </w:rPr>
        <w:t xml:space="preserve"> O saldo da conta em 3</w:t>
      </w:r>
      <w:r w:rsidR="007A5CB3">
        <w:rPr>
          <w:rFonts w:ascii="Ebrima" w:hAnsi="Ebrima"/>
          <w:sz w:val="20"/>
          <w:szCs w:val="20"/>
        </w:rPr>
        <w:t>0</w:t>
      </w:r>
      <w:r w:rsidR="00797F38" w:rsidRPr="006E7436">
        <w:rPr>
          <w:rFonts w:ascii="Ebrima" w:hAnsi="Ebrima"/>
          <w:sz w:val="20"/>
          <w:szCs w:val="20"/>
        </w:rPr>
        <w:t xml:space="preserve"> de </w:t>
      </w:r>
      <w:r w:rsidR="0048441A">
        <w:rPr>
          <w:rFonts w:ascii="Ebrima" w:hAnsi="Ebrima"/>
          <w:sz w:val="20"/>
          <w:szCs w:val="20"/>
        </w:rPr>
        <w:t>setembr</w:t>
      </w:r>
      <w:r w:rsidR="007A5CB3">
        <w:rPr>
          <w:rFonts w:ascii="Ebrima" w:hAnsi="Ebrima"/>
          <w:sz w:val="20"/>
          <w:szCs w:val="20"/>
        </w:rPr>
        <w:t>o</w:t>
      </w:r>
      <w:r w:rsidR="00797F38" w:rsidRPr="006E7436">
        <w:rPr>
          <w:rFonts w:ascii="Ebrima" w:hAnsi="Ebrima"/>
          <w:sz w:val="20"/>
          <w:szCs w:val="20"/>
        </w:rPr>
        <w:t xml:space="preserve"> de</w:t>
      </w:r>
      <w:r w:rsidR="007A5CB3">
        <w:rPr>
          <w:rFonts w:ascii="Ebrima" w:hAnsi="Ebrima"/>
          <w:sz w:val="20"/>
          <w:szCs w:val="20"/>
        </w:rPr>
        <w:t xml:space="preserve"> </w:t>
      </w:r>
      <w:r w:rsidR="00797F38" w:rsidRPr="006E7436">
        <w:rPr>
          <w:rFonts w:ascii="Ebrima" w:hAnsi="Ebrima"/>
          <w:sz w:val="20"/>
          <w:szCs w:val="20"/>
        </w:rPr>
        <w:t>20</w:t>
      </w:r>
      <w:r w:rsidR="00DD50B7" w:rsidRPr="006E7436">
        <w:rPr>
          <w:rFonts w:ascii="Ebrima" w:hAnsi="Ebrima"/>
          <w:sz w:val="20"/>
          <w:szCs w:val="20"/>
        </w:rPr>
        <w:t>2</w:t>
      </w:r>
      <w:r w:rsidR="00CB7794">
        <w:rPr>
          <w:rFonts w:ascii="Ebrima" w:hAnsi="Ebrima"/>
          <w:sz w:val="20"/>
          <w:szCs w:val="20"/>
        </w:rPr>
        <w:t>2</w:t>
      </w:r>
      <w:r w:rsidR="00797F38" w:rsidRPr="006E7436">
        <w:rPr>
          <w:rFonts w:ascii="Ebrima" w:hAnsi="Ebrima"/>
          <w:sz w:val="20"/>
          <w:szCs w:val="20"/>
        </w:rPr>
        <w:t xml:space="preserve"> </w:t>
      </w:r>
      <w:r w:rsidR="009502DD" w:rsidRPr="006E7436">
        <w:rPr>
          <w:rFonts w:ascii="Ebrima" w:hAnsi="Ebrima"/>
          <w:sz w:val="20"/>
          <w:szCs w:val="20"/>
        </w:rPr>
        <w:t xml:space="preserve">era </w:t>
      </w:r>
      <w:r w:rsidR="00797F38" w:rsidRPr="006E7436">
        <w:rPr>
          <w:rFonts w:ascii="Ebrima" w:hAnsi="Ebrima"/>
          <w:sz w:val="20"/>
          <w:szCs w:val="20"/>
        </w:rPr>
        <w:t>de R$</w:t>
      </w:r>
      <w:r w:rsidR="0048441A">
        <w:rPr>
          <w:rFonts w:ascii="Ebrima" w:hAnsi="Ebrima"/>
          <w:sz w:val="20"/>
          <w:szCs w:val="20"/>
        </w:rPr>
        <w:t>73,04</w:t>
      </w:r>
      <w:r w:rsidR="00457E89" w:rsidRPr="006E7436">
        <w:rPr>
          <w:rFonts w:ascii="Ebrima" w:hAnsi="Ebrima"/>
          <w:sz w:val="20"/>
          <w:szCs w:val="20"/>
        </w:rPr>
        <w:t xml:space="preserve"> milhões</w:t>
      </w:r>
      <w:r w:rsidR="00797F38" w:rsidRPr="006E7436">
        <w:rPr>
          <w:rFonts w:ascii="Ebrima" w:hAnsi="Ebrima"/>
          <w:sz w:val="20"/>
          <w:szCs w:val="20"/>
        </w:rPr>
        <w:t>.</w:t>
      </w:r>
    </w:p>
    <w:p w14:paraId="0E671999" w14:textId="7E232675" w:rsidR="00EB2E70" w:rsidRDefault="00EB2E70"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48441A" w:rsidRPr="0048441A" w14:paraId="60D2032D" w14:textId="77777777" w:rsidTr="0048441A">
        <w:trPr>
          <w:trHeight w:val="300"/>
        </w:trPr>
        <w:tc>
          <w:tcPr>
            <w:tcW w:w="1727" w:type="pct"/>
            <w:tcBorders>
              <w:top w:val="nil"/>
              <w:left w:val="nil"/>
              <w:bottom w:val="nil"/>
              <w:right w:val="nil"/>
            </w:tcBorders>
            <w:shd w:val="clear" w:color="auto" w:fill="auto"/>
            <w:vAlign w:val="center"/>
            <w:hideMark/>
          </w:tcPr>
          <w:p w14:paraId="484B9EDE" w14:textId="77777777" w:rsidR="0048441A" w:rsidRPr="0048441A" w:rsidRDefault="0048441A" w:rsidP="0048441A">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181A7CEC" w14:textId="77777777" w:rsidR="0048441A" w:rsidRPr="0048441A" w:rsidRDefault="0048441A" w:rsidP="0048441A">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4B372E25" w14:textId="77777777" w:rsidR="0048441A" w:rsidRPr="0048441A" w:rsidRDefault="0048441A" w:rsidP="0048441A">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1EF21510" w14:textId="77777777" w:rsidR="0048441A" w:rsidRPr="0048441A" w:rsidRDefault="0048441A" w:rsidP="0048441A">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481ED590" w14:textId="77777777" w:rsidR="0048441A" w:rsidRPr="0048441A" w:rsidRDefault="0048441A" w:rsidP="0048441A">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61F3CB7A" w14:textId="77777777" w:rsidR="0048441A" w:rsidRPr="0048441A" w:rsidRDefault="0048441A" w:rsidP="0048441A">
            <w:pPr>
              <w:spacing w:after="0" w:line="240" w:lineRule="auto"/>
              <w:jc w:val="right"/>
              <w:rPr>
                <w:rFonts w:eastAsia="Times New Roman" w:cs="Calibri"/>
                <w:color w:val="000000"/>
                <w:lang w:eastAsia="pt-BR"/>
              </w:rPr>
            </w:pPr>
            <w:r w:rsidRPr="0048441A">
              <w:rPr>
                <w:rFonts w:eastAsia="Times New Roman" w:cs="Calibri"/>
                <w:color w:val="000000"/>
                <w:lang w:eastAsia="pt-BR"/>
              </w:rPr>
              <w:t>R$ 1</w:t>
            </w:r>
          </w:p>
        </w:tc>
      </w:tr>
      <w:tr w:rsidR="0048441A" w:rsidRPr="0048441A" w14:paraId="5993AF19" w14:textId="77777777" w:rsidTr="0048441A">
        <w:trPr>
          <w:trHeight w:val="300"/>
        </w:trPr>
        <w:tc>
          <w:tcPr>
            <w:tcW w:w="1727" w:type="pct"/>
            <w:tcBorders>
              <w:top w:val="nil"/>
              <w:left w:val="nil"/>
              <w:bottom w:val="nil"/>
              <w:right w:val="nil"/>
            </w:tcBorders>
            <w:shd w:val="clear" w:color="auto" w:fill="auto"/>
            <w:vAlign w:val="center"/>
            <w:hideMark/>
          </w:tcPr>
          <w:p w14:paraId="73D0B8D9" w14:textId="77777777" w:rsidR="0048441A" w:rsidRPr="0048441A" w:rsidRDefault="0048441A" w:rsidP="0048441A">
            <w:pPr>
              <w:spacing w:after="0" w:line="240" w:lineRule="auto"/>
              <w:rPr>
                <w:rFonts w:ascii="Ebrima" w:eastAsia="Times New Roman" w:hAnsi="Ebrima" w:cs="Calibri"/>
                <w:b/>
                <w:bCs/>
                <w:color w:val="000000"/>
                <w:sz w:val="20"/>
                <w:szCs w:val="20"/>
                <w:lang w:eastAsia="pt-BR"/>
              </w:rPr>
            </w:pPr>
            <w:r w:rsidRPr="0048441A">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2950656E" w14:textId="77777777" w:rsidR="0048441A" w:rsidRPr="0048441A" w:rsidRDefault="0048441A" w:rsidP="0048441A">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C4FE589" w14:textId="77777777" w:rsidR="0048441A" w:rsidRPr="0048441A" w:rsidRDefault="0048441A" w:rsidP="0048441A">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0257190" w14:textId="77777777" w:rsidR="0048441A" w:rsidRPr="0048441A" w:rsidRDefault="0048441A" w:rsidP="0048441A">
            <w:pPr>
              <w:spacing w:after="0" w:line="240" w:lineRule="auto"/>
              <w:jc w:val="right"/>
              <w:rPr>
                <w:rFonts w:ascii="Ebrima" w:eastAsia="Times New Roman" w:hAnsi="Ebrima" w:cs="Calibri"/>
                <w:b/>
                <w:bCs/>
                <w:color w:val="000000"/>
                <w:sz w:val="20"/>
                <w:szCs w:val="20"/>
                <w:lang w:eastAsia="pt-BR"/>
              </w:rPr>
            </w:pPr>
            <w:r w:rsidRPr="0048441A">
              <w:rPr>
                <w:rFonts w:ascii="Ebrima" w:eastAsia="Times New Roman" w:hAnsi="Ebrima" w:cs="Calibri"/>
                <w:b/>
                <w:bCs/>
                <w:color w:val="000000"/>
                <w:sz w:val="20"/>
                <w:szCs w:val="20"/>
                <w:lang w:eastAsia="pt-BR"/>
              </w:rPr>
              <w:t>30/09/2022</w:t>
            </w:r>
          </w:p>
        </w:tc>
        <w:tc>
          <w:tcPr>
            <w:tcW w:w="461" w:type="pct"/>
            <w:tcBorders>
              <w:top w:val="nil"/>
              <w:left w:val="nil"/>
              <w:bottom w:val="nil"/>
              <w:right w:val="nil"/>
            </w:tcBorders>
            <w:shd w:val="clear" w:color="auto" w:fill="auto"/>
            <w:vAlign w:val="center"/>
            <w:hideMark/>
          </w:tcPr>
          <w:p w14:paraId="67829560" w14:textId="77777777" w:rsidR="0048441A" w:rsidRPr="0048441A" w:rsidRDefault="0048441A" w:rsidP="0048441A">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17A96BA7" w14:textId="77777777" w:rsidR="0048441A" w:rsidRPr="0048441A" w:rsidRDefault="0048441A" w:rsidP="0048441A">
            <w:pPr>
              <w:spacing w:after="0" w:line="240" w:lineRule="auto"/>
              <w:jc w:val="right"/>
              <w:rPr>
                <w:rFonts w:ascii="Ebrima" w:eastAsia="Times New Roman" w:hAnsi="Ebrima" w:cs="Calibri"/>
                <w:b/>
                <w:bCs/>
                <w:color w:val="000000"/>
                <w:sz w:val="20"/>
                <w:szCs w:val="20"/>
                <w:lang w:eastAsia="pt-BR"/>
              </w:rPr>
            </w:pPr>
            <w:r w:rsidRPr="0048441A">
              <w:rPr>
                <w:rFonts w:ascii="Ebrima" w:eastAsia="Times New Roman" w:hAnsi="Ebrima" w:cs="Calibri"/>
                <w:b/>
                <w:bCs/>
                <w:color w:val="000000"/>
                <w:sz w:val="20"/>
                <w:szCs w:val="20"/>
                <w:lang w:eastAsia="pt-BR"/>
              </w:rPr>
              <w:t>31/12/2021</w:t>
            </w:r>
          </w:p>
        </w:tc>
      </w:tr>
      <w:tr w:rsidR="0048441A" w:rsidRPr="0048441A" w14:paraId="27BF12E9" w14:textId="77777777" w:rsidTr="0048441A">
        <w:trPr>
          <w:trHeight w:val="300"/>
        </w:trPr>
        <w:tc>
          <w:tcPr>
            <w:tcW w:w="1727" w:type="pct"/>
            <w:tcBorders>
              <w:top w:val="nil"/>
              <w:left w:val="nil"/>
              <w:bottom w:val="nil"/>
              <w:right w:val="nil"/>
            </w:tcBorders>
            <w:shd w:val="clear" w:color="auto" w:fill="auto"/>
            <w:vAlign w:val="center"/>
            <w:hideMark/>
          </w:tcPr>
          <w:p w14:paraId="11B12C39" w14:textId="77777777" w:rsidR="0048441A" w:rsidRPr="0048441A" w:rsidRDefault="0048441A" w:rsidP="0048441A">
            <w:pPr>
              <w:spacing w:after="0" w:line="240" w:lineRule="auto"/>
              <w:rPr>
                <w:rFonts w:ascii="Ebrima" w:eastAsia="Times New Roman" w:hAnsi="Ebrima" w:cs="Calibri"/>
                <w:color w:val="000000"/>
                <w:sz w:val="20"/>
                <w:szCs w:val="20"/>
                <w:lang w:eastAsia="pt-BR"/>
              </w:rPr>
            </w:pPr>
            <w:r w:rsidRPr="0048441A">
              <w:rPr>
                <w:rFonts w:ascii="Ebrima" w:eastAsia="Times New Roman" w:hAnsi="Ebrima" w:cs="Calibri"/>
                <w:color w:val="000000"/>
                <w:sz w:val="20"/>
                <w:szCs w:val="20"/>
                <w:lang w:eastAsia="pt-BR"/>
              </w:rPr>
              <w:t>Cível</w:t>
            </w:r>
          </w:p>
        </w:tc>
        <w:tc>
          <w:tcPr>
            <w:tcW w:w="847" w:type="pct"/>
            <w:tcBorders>
              <w:top w:val="nil"/>
              <w:left w:val="nil"/>
              <w:bottom w:val="nil"/>
              <w:right w:val="nil"/>
            </w:tcBorders>
            <w:shd w:val="clear" w:color="auto" w:fill="auto"/>
            <w:vAlign w:val="center"/>
            <w:hideMark/>
          </w:tcPr>
          <w:p w14:paraId="54FA4DE3" w14:textId="77777777" w:rsidR="0048441A" w:rsidRPr="0048441A" w:rsidRDefault="0048441A" w:rsidP="0048441A">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18AECBC" w14:textId="77777777" w:rsidR="0048441A" w:rsidRPr="0048441A" w:rsidRDefault="0048441A" w:rsidP="0048441A">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9A8B805" w14:textId="77777777" w:rsidR="0048441A" w:rsidRPr="0048441A" w:rsidRDefault="0048441A" w:rsidP="0048441A">
            <w:pPr>
              <w:spacing w:after="0" w:line="240" w:lineRule="auto"/>
              <w:jc w:val="right"/>
              <w:rPr>
                <w:rFonts w:ascii="Ebrima" w:eastAsia="Times New Roman" w:hAnsi="Ebrima" w:cs="Calibri"/>
                <w:color w:val="000000"/>
                <w:sz w:val="20"/>
                <w:szCs w:val="20"/>
                <w:lang w:eastAsia="pt-BR"/>
              </w:rPr>
            </w:pPr>
            <w:r w:rsidRPr="0048441A">
              <w:rPr>
                <w:rFonts w:ascii="Ebrima" w:eastAsia="Times New Roman" w:hAnsi="Ebrima" w:cs="Calibri"/>
                <w:color w:val="000000"/>
                <w:sz w:val="20"/>
                <w:szCs w:val="20"/>
                <w:lang w:eastAsia="pt-BR"/>
              </w:rPr>
              <w:t>323.846</w:t>
            </w:r>
          </w:p>
        </w:tc>
        <w:tc>
          <w:tcPr>
            <w:tcW w:w="461" w:type="pct"/>
            <w:tcBorders>
              <w:top w:val="nil"/>
              <w:left w:val="nil"/>
              <w:bottom w:val="nil"/>
              <w:right w:val="nil"/>
            </w:tcBorders>
            <w:shd w:val="clear" w:color="auto" w:fill="auto"/>
            <w:vAlign w:val="center"/>
            <w:hideMark/>
          </w:tcPr>
          <w:p w14:paraId="08A87BD9" w14:textId="77777777" w:rsidR="0048441A" w:rsidRPr="0048441A" w:rsidRDefault="0048441A" w:rsidP="0048441A">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2A3FA1D" w14:textId="77777777" w:rsidR="0048441A" w:rsidRPr="0048441A" w:rsidRDefault="0048441A" w:rsidP="0048441A">
            <w:pPr>
              <w:spacing w:after="0" w:line="240" w:lineRule="auto"/>
              <w:jc w:val="right"/>
              <w:rPr>
                <w:rFonts w:ascii="Ebrima" w:eastAsia="Times New Roman" w:hAnsi="Ebrima" w:cs="Calibri"/>
                <w:color w:val="000000"/>
                <w:sz w:val="20"/>
                <w:szCs w:val="20"/>
                <w:lang w:eastAsia="pt-BR"/>
              </w:rPr>
            </w:pPr>
            <w:r w:rsidRPr="0048441A">
              <w:rPr>
                <w:rFonts w:ascii="Ebrima" w:eastAsia="Times New Roman" w:hAnsi="Ebrima" w:cs="Calibri"/>
                <w:color w:val="000000"/>
                <w:sz w:val="20"/>
                <w:szCs w:val="20"/>
                <w:lang w:eastAsia="pt-BR"/>
              </w:rPr>
              <w:t>297.405</w:t>
            </w:r>
          </w:p>
        </w:tc>
      </w:tr>
      <w:tr w:rsidR="0048441A" w:rsidRPr="0048441A" w14:paraId="6F1C9E40" w14:textId="77777777" w:rsidTr="0048441A">
        <w:trPr>
          <w:trHeight w:val="300"/>
        </w:trPr>
        <w:tc>
          <w:tcPr>
            <w:tcW w:w="1727" w:type="pct"/>
            <w:tcBorders>
              <w:top w:val="nil"/>
              <w:left w:val="nil"/>
              <w:bottom w:val="nil"/>
              <w:right w:val="nil"/>
            </w:tcBorders>
            <w:shd w:val="clear" w:color="auto" w:fill="auto"/>
            <w:vAlign w:val="center"/>
            <w:hideMark/>
          </w:tcPr>
          <w:p w14:paraId="68454F75" w14:textId="77777777" w:rsidR="0048441A" w:rsidRPr="0048441A" w:rsidRDefault="0048441A" w:rsidP="0048441A">
            <w:pPr>
              <w:spacing w:after="0" w:line="240" w:lineRule="auto"/>
              <w:rPr>
                <w:rFonts w:ascii="Ebrima" w:eastAsia="Times New Roman" w:hAnsi="Ebrima" w:cs="Calibri"/>
                <w:color w:val="000000"/>
                <w:sz w:val="20"/>
                <w:szCs w:val="20"/>
                <w:lang w:eastAsia="pt-BR"/>
              </w:rPr>
            </w:pPr>
            <w:r w:rsidRPr="0048441A">
              <w:rPr>
                <w:rFonts w:ascii="Ebrima" w:eastAsia="Times New Roman" w:hAnsi="Ebrima" w:cs="Calibri"/>
                <w:color w:val="000000"/>
                <w:sz w:val="20"/>
                <w:szCs w:val="20"/>
                <w:lang w:eastAsia="pt-BR"/>
              </w:rPr>
              <w:t>Tributária</w:t>
            </w:r>
          </w:p>
        </w:tc>
        <w:tc>
          <w:tcPr>
            <w:tcW w:w="847" w:type="pct"/>
            <w:tcBorders>
              <w:top w:val="nil"/>
              <w:left w:val="nil"/>
              <w:bottom w:val="nil"/>
              <w:right w:val="nil"/>
            </w:tcBorders>
            <w:shd w:val="clear" w:color="auto" w:fill="auto"/>
            <w:vAlign w:val="center"/>
            <w:hideMark/>
          </w:tcPr>
          <w:p w14:paraId="46061B0A" w14:textId="77777777" w:rsidR="0048441A" w:rsidRPr="0048441A" w:rsidRDefault="0048441A" w:rsidP="0048441A">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34818CF" w14:textId="77777777" w:rsidR="0048441A" w:rsidRPr="0048441A" w:rsidRDefault="0048441A" w:rsidP="0048441A">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FECB6A9" w14:textId="77777777" w:rsidR="0048441A" w:rsidRPr="0048441A" w:rsidRDefault="0048441A" w:rsidP="0048441A">
            <w:pPr>
              <w:spacing w:after="0" w:line="240" w:lineRule="auto"/>
              <w:jc w:val="right"/>
              <w:rPr>
                <w:rFonts w:ascii="Ebrima" w:eastAsia="Times New Roman" w:hAnsi="Ebrima" w:cs="Calibri"/>
                <w:color w:val="000000"/>
                <w:sz w:val="20"/>
                <w:szCs w:val="20"/>
                <w:lang w:eastAsia="pt-BR"/>
              </w:rPr>
            </w:pPr>
            <w:r w:rsidRPr="0048441A">
              <w:rPr>
                <w:rFonts w:ascii="Ebrima" w:eastAsia="Times New Roman" w:hAnsi="Ebrima" w:cs="Calibri"/>
                <w:color w:val="000000"/>
                <w:sz w:val="20"/>
                <w:szCs w:val="20"/>
                <w:lang w:eastAsia="pt-BR"/>
              </w:rPr>
              <w:t>72.720.054</w:t>
            </w:r>
          </w:p>
        </w:tc>
        <w:tc>
          <w:tcPr>
            <w:tcW w:w="461" w:type="pct"/>
            <w:tcBorders>
              <w:top w:val="nil"/>
              <w:left w:val="nil"/>
              <w:bottom w:val="nil"/>
              <w:right w:val="nil"/>
            </w:tcBorders>
            <w:shd w:val="clear" w:color="auto" w:fill="auto"/>
            <w:vAlign w:val="center"/>
            <w:hideMark/>
          </w:tcPr>
          <w:p w14:paraId="272835CE" w14:textId="77777777" w:rsidR="0048441A" w:rsidRPr="0048441A" w:rsidRDefault="0048441A" w:rsidP="0048441A">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CA4F375" w14:textId="77777777" w:rsidR="0048441A" w:rsidRPr="0048441A" w:rsidRDefault="0048441A" w:rsidP="0048441A">
            <w:pPr>
              <w:spacing w:after="0" w:line="240" w:lineRule="auto"/>
              <w:jc w:val="right"/>
              <w:rPr>
                <w:rFonts w:ascii="Ebrima" w:eastAsia="Times New Roman" w:hAnsi="Ebrima" w:cs="Calibri"/>
                <w:color w:val="000000"/>
                <w:sz w:val="20"/>
                <w:szCs w:val="20"/>
                <w:lang w:eastAsia="pt-BR"/>
              </w:rPr>
            </w:pPr>
            <w:r w:rsidRPr="0048441A">
              <w:rPr>
                <w:rFonts w:ascii="Ebrima" w:eastAsia="Times New Roman" w:hAnsi="Ebrima" w:cs="Calibri"/>
                <w:color w:val="000000"/>
                <w:sz w:val="20"/>
                <w:szCs w:val="20"/>
                <w:lang w:eastAsia="pt-BR"/>
              </w:rPr>
              <w:t>39.716.544</w:t>
            </w:r>
          </w:p>
        </w:tc>
      </w:tr>
      <w:tr w:rsidR="0048441A" w:rsidRPr="0048441A" w14:paraId="3F48C6D2" w14:textId="77777777" w:rsidTr="0048441A">
        <w:trPr>
          <w:trHeight w:val="300"/>
        </w:trPr>
        <w:tc>
          <w:tcPr>
            <w:tcW w:w="1727" w:type="pct"/>
            <w:tcBorders>
              <w:top w:val="nil"/>
              <w:left w:val="nil"/>
              <w:bottom w:val="nil"/>
              <w:right w:val="nil"/>
            </w:tcBorders>
            <w:shd w:val="clear" w:color="auto" w:fill="auto"/>
            <w:vAlign w:val="center"/>
            <w:hideMark/>
          </w:tcPr>
          <w:p w14:paraId="37EFF9C8" w14:textId="77777777" w:rsidR="0048441A" w:rsidRPr="0048441A" w:rsidRDefault="0048441A" w:rsidP="0048441A">
            <w:pPr>
              <w:spacing w:after="0" w:line="240" w:lineRule="auto"/>
              <w:jc w:val="both"/>
              <w:rPr>
                <w:rFonts w:ascii="Ebrima" w:eastAsia="Times New Roman" w:hAnsi="Ebrima" w:cs="Calibri"/>
                <w:b/>
                <w:bCs/>
                <w:color w:val="000000"/>
                <w:sz w:val="20"/>
                <w:szCs w:val="20"/>
                <w:lang w:eastAsia="pt-BR"/>
              </w:rPr>
            </w:pPr>
            <w:r w:rsidRPr="0048441A">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0C4E434E" w14:textId="77777777" w:rsidR="0048441A" w:rsidRPr="0048441A" w:rsidRDefault="0048441A" w:rsidP="0048441A">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178AC0D" w14:textId="77777777" w:rsidR="0048441A" w:rsidRPr="0048441A" w:rsidRDefault="0048441A" w:rsidP="0048441A">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7D6D48B5" w14:textId="77777777" w:rsidR="0048441A" w:rsidRPr="0048441A" w:rsidRDefault="0048441A" w:rsidP="0048441A">
            <w:pPr>
              <w:spacing w:after="0" w:line="240" w:lineRule="auto"/>
              <w:jc w:val="right"/>
              <w:rPr>
                <w:rFonts w:ascii="Ebrima" w:eastAsia="Times New Roman" w:hAnsi="Ebrima" w:cs="Calibri"/>
                <w:b/>
                <w:bCs/>
                <w:color w:val="000000"/>
                <w:sz w:val="20"/>
                <w:szCs w:val="20"/>
                <w:lang w:eastAsia="pt-BR"/>
              </w:rPr>
            </w:pPr>
            <w:r w:rsidRPr="0048441A">
              <w:rPr>
                <w:rFonts w:ascii="Ebrima" w:eastAsia="Times New Roman" w:hAnsi="Ebrima" w:cs="Calibri"/>
                <w:b/>
                <w:bCs/>
                <w:color w:val="000000"/>
                <w:sz w:val="20"/>
                <w:szCs w:val="20"/>
                <w:lang w:eastAsia="pt-BR"/>
              </w:rPr>
              <w:t>73.043.900</w:t>
            </w:r>
          </w:p>
        </w:tc>
        <w:tc>
          <w:tcPr>
            <w:tcW w:w="461" w:type="pct"/>
            <w:tcBorders>
              <w:top w:val="nil"/>
              <w:left w:val="nil"/>
              <w:bottom w:val="nil"/>
              <w:right w:val="nil"/>
            </w:tcBorders>
            <w:shd w:val="clear" w:color="auto" w:fill="auto"/>
            <w:vAlign w:val="center"/>
            <w:hideMark/>
          </w:tcPr>
          <w:p w14:paraId="648B4DB9" w14:textId="77777777" w:rsidR="0048441A" w:rsidRPr="0048441A" w:rsidRDefault="0048441A" w:rsidP="0048441A">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4F31A9B8" w14:textId="77777777" w:rsidR="0048441A" w:rsidRPr="0048441A" w:rsidRDefault="0048441A" w:rsidP="0048441A">
            <w:pPr>
              <w:spacing w:after="0" w:line="240" w:lineRule="auto"/>
              <w:jc w:val="right"/>
              <w:rPr>
                <w:rFonts w:ascii="Ebrima" w:eastAsia="Times New Roman" w:hAnsi="Ebrima" w:cs="Calibri"/>
                <w:b/>
                <w:bCs/>
                <w:color w:val="000000"/>
                <w:sz w:val="20"/>
                <w:szCs w:val="20"/>
                <w:lang w:eastAsia="pt-BR"/>
              </w:rPr>
            </w:pPr>
            <w:r w:rsidRPr="0048441A">
              <w:rPr>
                <w:rFonts w:ascii="Ebrima" w:eastAsia="Times New Roman" w:hAnsi="Ebrima" w:cs="Calibri"/>
                <w:b/>
                <w:bCs/>
                <w:color w:val="000000"/>
                <w:sz w:val="20"/>
                <w:szCs w:val="20"/>
                <w:lang w:eastAsia="pt-BR"/>
              </w:rPr>
              <w:t>40.013.950</w:t>
            </w:r>
          </w:p>
        </w:tc>
      </w:tr>
    </w:tbl>
    <w:p w14:paraId="04874C94" w14:textId="77777777" w:rsidR="00797F38" w:rsidRPr="006E7436" w:rsidRDefault="00797F38" w:rsidP="00F73F7F">
      <w:pPr>
        <w:keepNext/>
        <w:spacing w:after="0" w:line="288" w:lineRule="auto"/>
        <w:ind w:left="360"/>
        <w:jc w:val="both"/>
        <w:outlineLvl w:val="0"/>
        <w:rPr>
          <w:rFonts w:ascii="Ebrima" w:eastAsia="Times New Roman" w:hAnsi="Ebrima"/>
          <w:b/>
          <w:bCs/>
          <w:sz w:val="20"/>
          <w:szCs w:val="20"/>
        </w:rPr>
      </w:pPr>
    </w:p>
    <w:p w14:paraId="5591827C" w14:textId="77777777" w:rsidR="00345E7F" w:rsidRPr="006E7436" w:rsidRDefault="00CE76DC"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IMOBILIZADO</w:t>
      </w:r>
      <w:bookmarkEnd w:id="10"/>
    </w:p>
    <w:p w14:paraId="4A47BC24" w14:textId="77777777" w:rsidR="00A31B79" w:rsidRPr="006E7436" w:rsidRDefault="00A31B79" w:rsidP="00F73F7F">
      <w:pPr>
        <w:keepNext/>
        <w:spacing w:after="0" w:line="288" w:lineRule="auto"/>
        <w:jc w:val="both"/>
        <w:outlineLvl w:val="0"/>
        <w:rPr>
          <w:rFonts w:ascii="Ebrima" w:eastAsia="Times New Roman" w:hAnsi="Ebrima"/>
          <w:b/>
          <w:bCs/>
          <w:sz w:val="20"/>
          <w:szCs w:val="20"/>
        </w:rPr>
      </w:pPr>
    </w:p>
    <w:p w14:paraId="3D099CE7" w14:textId="406B8BA4" w:rsidR="00C328F5" w:rsidRPr="006E7436" w:rsidRDefault="00053D8D"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No imobilizado estão os bens destinados à </w:t>
      </w:r>
      <w:r w:rsidR="00C328F5" w:rsidRPr="006E7436">
        <w:rPr>
          <w:rFonts w:ascii="Ebrima" w:hAnsi="Ebrima"/>
          <w:sz w:val="20"/>
          <w:szCs w:val="20"/>
        </w:rPr>
        <w:t>operação da Hemobrás</w:t>
      </w:r>
      <w:r w:rsidR="00E85FAA" w:rsidRPr="006E7436">
        <w:rPr>
          <w:rFonts w:ascii="Ebrima" w:hAnsi="Ebrima"/>
          <w:sz w:val="20"/>
          <w:szCs w:val="20"/>
        </w:rPr>
        <w:t xml:space="preserve"> e são</w:t>
      </w:r>
      <w:r w:rsidRPr="006E7436">
        <w:rPr>
          <w:rFonts w:ascii="Ebrima" w:hAnsi="Ebrima"/>
          <w:sz w:val="20"/>
          <w:szCs w:val="20"/>
        </w:rPr>
        <w:t xml:space="preserve"> registrados </w:t>
      </w:r>
      <w:r w:rsidR="001D42FE" w:rsidRPr="006E7436">
        <w:rPr>
          <w:rFonts w:ascii="Ebrima" w:hAnsi="Ebrima"/>
          <w:sz w:val="20"/>
          <w:szCs w:val="20"/>
        </w:rPr>
        <w:t>pel</w:t>
      </w:r>
      <w:r w:rsidRPr="006E7436">
        <w:rPr>
          <w:rFonts w:ascii="Ebrima" w:hAnsi="Ebrima"/>
          <w:sz w:val="20"/>
          <w:szCs w:val="20"/>
        </w:rPr>
        <w:t>o custo de aquisição, deduzidos das respectivas depreciações calculadas pelo método linear, mediante aplicação de taxas que levam em consideração a vida útil econômica dos bens</w:t>
      </w:r>
      <w:r w:rsidR="00AB0260" w:rsidRPr="006E7436">
        <w:rPr>
          <w:rFonts w:ascii="Ebrima" w:hAnsi="Ebrima"/>
          <w:sz w:val="20"/>
          <w:szCs w:val="20"/>
        </w:rPr>
        <w:t>,</w:t>
      </w:r>
      <w:r w:rsidRPr="006E7436">
        <w:rPr>
          <w:rFonts w:ascii="Ebrima" w:hAnsi="Ebrima"/>
          <w:sz w:val="20"/>
          <w:szCs w:val="20"/>
        </w:rPr>
        <w:t xml:space="preserve"> e de provisão para redução ao valor recuperável quando houver indicação de que o valor contábil dos bens </w:t>
      </w:r>
      <w:r w:rsidR="00AB0260" w:rsidRPr="006E7436">
        <w:rPr>
          <w:rFonts w:ascii="Ebrima" w:hAnsi="Ebrima"/>
          <w:sz w:val="20"/>
          <w:szCs w:val="20"/>
        </w:rPr>
        <w:t>é</w:t>
      </w:r>
      <w:r w:rsidR="00662859" w:rsidRPr="006E7436">
        <w:rPr>
          <w:rFonts w:ascii="Ebrima" w:hAnsi="Ebrima"/>
          <w:sz w:val="20"/>
          <w:szCs w:val="20"/>
        </w:rPr>
        <w:t xml:space="preserve"> </w:t>
      </w:r>
      <w:r w:rsidRPr="006E7436">
        <w:rPr>
          <w:rFonts w:ascii="Ebrima" w:hAnsi="Ebrima"/>
          <w:sz w:val="20"/>
          <w:szCs w:val="20"/>
        </w:rPr>
        <w:t>superior aos valores de recuperação. O valor contábil do imobilizado em 3</w:t>
      </w:r>
      <w:r w:rsidR="007A5CB3">
        <w:rPr>
          <w:rFonts w:ascii="Ebrima" w:hAnsi="Ebrima"/>
          <w:sz w:val="20"/>
          <w:szCs w:val="20"/>
        </w:rPr>
        <w:t>0</w:t>
      </w:r>
      <w:r w:rsidRPr="006E7436">
        <w:rPr>
          <w:rFonts w:ascii="Ebrima" w:hAnsi="Ebrima"/>
          <w:sz w:val="20"/>
          <w:szCs w:val="20"/>
        </w:rPr>
        <w:t xml:space="preserve"> de </w:t>
      </w:r>
      <w:r w:rsidR="0048441A">
        <w:rPr>
          <w:rFonts w:ascii="Ebrima" w:hAnsi="Ebrima"/>
          <w:sz w:val="20"/>
          <w:szCs w:val="20"/>
        </w:rPr>
        <w:t>setembr</w:t>
      </w:r>
      <w:r w:rsidRPr="006E7436">
        <w:rPr>
          <w:rFonts w:ascii="Ebrima" w:hAnsi="Ebrima"/>
          <w:sz w:val="20"/>
          <w:szCs w:val="20"/>
        </w:rPr>
        <w:t>o de 20</w:t>
      </w:r>
      <w:r w:rsidR="00DD50B7" w:rsidRPr="006E7436">
        <w:rPr>
          <w:rFonts w:ascii="Ebrima" w:hAnsi="Ebrima"/>
          <w:sz w:val="20"/>
          <w:szCs w:val="20"/>
        </w:rPr>
        <w:t>2</w:t>
      </w:r>
      <w:r w:rsidR="00CB7794">
        <w:rPr>
          <w:rFonts w:ascii="Ebrima" w:hAnsi="Ebrima"/>
          <w:sz w:val="20"/>
          <w:szCs w:val="20"/>
        </w:rPr>
        <w:t>2</w:t>
      </w:r>
      <w:r w:rsidRPr="006E7436">
        <w:rPr>
          <w:rFonts w:ascii="Ebrima" w:hAnsi="Ebrima"/>
          <w:sz w:val="20"/>
          <w:szCs w:val="20"/>
        </w:rPr>
        <w:t xml:space="preserve"> era de R$</w:t>
      </w:r>
      <w:r w:rsidR="0048441A">
        <w:rPr>
          <w:rFonts w:ascii="Ebrima" w:hAnsi="Ebrima"/>
          <w:sz w:val="20"/>
          <w:szCs w:val="20"/>
        </w:rPr>
        <w:t>1,026</w:t>
      </w:r>
      <w:r w:rsidR="00D11FDD" w:rsidRPr="006E7436">
        <w:rPr>
          <w:rFonts w:ascii="Ebrima" w:hAnsi="Ebrima"/>
          <w:sz w:val="20"/>
          <w:szCs w:val="20"/>
        </w:rPr>
        <w:t xml:space="preserve"> </w:t>
      </w:r>
      <w:r w:rsidR="0048441A">
        <w:rPr>
          <w:rFonts w:ascii="Ebrima" w:hAnsi="Ebrima"/>
          <w:sz w:val="20"/>
          <w:szCs w:val="20"/>
        </w:rPr>
        <w:t>bil</w:t>
      </w:r>
      <w:r w:rsidR="00D11FDD" w:rsidRPr="006E7436">
        <w:rPr>
          <w:rFonts w:ascii="Ebrima" w:hAnsi="Ebrima"/>
          <w:sz w:val="20"/>
          <w:szCs w:val="20"/>
        </w:rPr>
        <w:t>hões</w:t>
      </w:r>
      <w:r w:rsidRPr="006E7436">
        <w:rPr>
          <w:rFonts w:ascii="Ebrima" w:hAnsi="Ebrima"/>
          <w:sz w:val="20"/>
          <w:szCs w:val="20"/>
        </w:rPr>
        <w:t>.</w:t>
      </w:r>
    </w:p>
    <w:p w14:paraId="34D50C01" w14:textId="77777777" w:rsidR="00C62CD4" w:rsidRPr="006E7436" w:rsidRDefault="00C62CD4" w:rsidP="00F73F7F">
      <w:pPr>
        <w:keepNext/>
        <w:spacing w:after="0" w:line="288" w:lineRule="auto"/>
        <w:jc w:val="both"/>
        <w:outlineLvl w:val="0"/>
        <w:rPr>
          <w:rFonts w:ascii="Ebrima" w:hAnsi="Ebrima"/>
          <w:sz w:val="20"/>
          <w:szCs w:val="20"/>
        </w:rPr>
      </w:pPr>
    </w:p>
    <w:p w14:paraId="5DAD2E1C" w14:textId="3A4AA301" w:rsidR="00113130" w:rsidRDefault="006B30A4"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C62CD4" w:rsidRPr="006E7436">
        <w:rPr>
          <w:rFonts w:ascii="Ebrima" w:hAnsi="Ebrima"/>
          <w:sz w:val="20"/>
          <w:szCs w:val="20"/>
        </w:rPr>
        <w:t>plicamos a taxa de (</w:t>
      </w:r>
      <w:r w:rsidR="00010BAD" w:rsidRPr="006E7436">
        <w:rPr>
          <w:rFonts w:ascii="Ebrima" w:hAnsi="Ebrima"/>
          <w:sz w:val="20"/>
          <w:szCs w:val="20"/>
        </w:rPr>
        <w:t>2</w:t>
      </w:r>
      <w:r w:rsidR="003016EC" w:rsidRPr="006E7436">
        <w:rPr>
          <w:rFonts w:ascii="Ebrima" w:hAnsi="Ebrima"/>
          <w:sz w:val="20"/>
          <w:szCs w:val="20"/>
        </w:rPr>
        <w:t>%</w:t>
      </w:r>
      <w:r w:rsidR="00C62CD4" w:rsidRPr="006E7436">
        <w:rPr>
          <w:rFonts w:ascii="Ebrima" w:hAnsi="Ebrima"/>
          <w:sz w:val="20"/>
          <w:szCs w:val="20"/>
        </w:rPr>
        <w:t xml:space="preserve"> a 10% ao ano) para máquinas e equipamentos para laboratório, máquinas e equipamentos em poder de terceiros e edifício. Para os periféricos, equipamentos de processamento de eletrônico</w:t>
      </w:r>
      <w:r w:rsidR="00792D69" w:rsidRPr="006E7436">
        <w:rPr>
          <w:rFonts w:ascii="Ebrima" w:hAnsi="Ebrima"/>
          <w:sz w:val="20"/>
          <w:szCs w:val="20"/>
        </w:rPr>
        <w:t>s</w:t>
      </w:r>
      <w:r w:rsidR="00C62CD4" w:rsidRPr="006E7436">
        <w:rPr>
          <w:rFonts w:ascii="Ebrima" w:hAnsi="Ebrima"/>
          <w:sz w:val="20"/>
          <w:szCs w:val="20"/>
        </w:rPr>
        <w:t xml:space="preserve"> e softwares foi aplicada a taxa de (12,50</w:t>
      </w:r>
      <w:r w:rsidR="003016EC" w:rsidRPr="006E7436">
        <w:rPr>
          <w:rFonts w:ascii="Ebrima" w:hAnsi="Ebrima"/>
          <w:sz w:val="20"/>
          <w:szCs w:val="20"/>
        </w:rPr>
        <w:t>%</w:t>
      </w:r>
      <w:r w:rsidR="00C62CD4" w:rsidRPr="006E7436">
        <w:rPr>
          <w:rFonts w:ascii="Ebrima" w:hAnsi="Ebrima"/>
          <w:sz w:val="20"/>
          <w:szCs w:val="20"/>
        </w:rPr>
        <w:t xml:space="preserve"> a 14,29% ao ano). Para os demais ativos adotamos a taxa de (16,67</w:t>
      </w:r>
      <w:r w:rsidR="00792D69" w:rsidRPr="006E7436">
        <w:rPr>
          <w:rFonts w:ascii="Ebrima" w:hAnsi="Ebrima"/>
          <w:sz w:val="20"/>
          <w:szCs w:val="20"/>
        </w:rPr>
        <w:t>%</w:t>
      </w:r>
      <w:r w:rsidR="00C62CD4" w:rsidRPr="006E7436">
        <w:rPr>
          <w:rFonts w:ascii="Ebrima" w:hAnsi="Ebrima"/>
          <w:sz w:val="20"/>
          <w:szCs w:val="20"/>
        </w:rPr>
        <w:t xml:space="preserve"> a 20% ao ano)</w:t>
      </w:r>
      <w:r w:rsidR="00AA2BFF">
        <w:rPr>
          <w:rFonts w:ascii="Ebrima" w:hAnsi="Ebrima"/>
          <w:sz w:val="20"/>
          <w:szCs w:val="20"/>
        </w:rPr>
        <w:t xml:space="preserve">, percentuais em conformidade com </w:t>
      </w:r>
      <w:r w:rsidR="00122F6F">
        <w:rPr>
          <w:rFonts w:ascii="Ebrima" w:hAnsi="Ebrima"/>
          <w:sz w:val="20"/>
          <w:szCs w:val="20"/>
        </w:rPr>
        <w:t xml:space="preserve">a recomendação da Empresa que realizou o </w:t>
      </w:r>
      <w:proofErr w:type="spellStart"/>
      <w:r w:rsidR="00122F6F" w:rsidRPr="00122F6F">
        <w:rPr>
          <w:rFonts w:ascii="Ebrima" w:hAnsi="Ebrima"/>
          <w:i/>
          <w:sz w:val="20"/>
          <w:szCs w:val="20"/>
        </w:rPr>
        <w:t>Impairment</w:t>
      </w:r>
      <w:proofErr w:type="spellEnd"/>
      <w:r w:rsidR="00122F6F" w:rsidRPr="00122F6F">
        <w:rPr>
          <w:rFonts w:ascii="Ebrima" w:hAnsi="Ebrima"/>
          <w:i/>
          <w:sz w:val="20"/>
          <w:szCs w:val="20"/>
        </w:rPr>
        <w:t xml:space="preserve"> Test</w:t>
      </w:r>
      <w:r w:rsidR="00122F6F">
        <w:rPr>
          <w:rFonts w:ascii="Ebrima" w:hAnsi="Ebrima"/>
          <w:sz w:val="20"/>
          <w:szCs w:val="20"/>
        </w:rPr>
        <w:t>, conforme item 12.b.</w:t>
      </w:r>
    </w:p>
    <w:p w14:paraId="1D0C9366" w14:textId="067F71B2" w:rsidR="00806BCC" w:rsidRDefault="00806BCC" w:rsidP="00F73F7F">
      <w:pPr>
        <w:shd w:val="clear" w:color="auto" w:fill="FFFFFF"/>
        <w:spacing w:after="0" w:line="288" w:lineRule="auto"/>
        <w:jc w:val="both"/>
        <w:rPr>
          <w:rFonts w:ascii="Ebrima" w:hAnsi="Ebrima"/>
          <w:sz w:val="20"/>
          <w:szCs w:val="20"/>
        </w:rPr>
      </w:pPr>
    </w:p>
    <w:p w14:paraId="623971A2" w14:textId="77777777" w:rsidR="00806BCC" w:rsidRPr="006E7436" w:rsidRDefault="00806BCC" w:rsidP="00F73F7F">
      <w:pPr>
        <w:shd w:val="clear" w:color="auto" w:fill="FFFFFF"/>
        <w:spacing w:after="0" w:line="288" w:lineRule="auto"/>
        <w:jc w:val="both"/>
        <w:rPr>
          <w:rFonts w:ascii="Ebrima" w:hAnsi="Ebrima"/>
          <w:sz w:val="20"/>
          <w:szCs w:val="20"/>
        </w:rPr>
      </w:pPr>
    </w:p>
    <w:p w14:paraId="57CEDE1C" w14:textId="0C1DE4AC" w:rsidR="00196B87" w:rsidRPr="006E7436" w:rsidRDefault="00196B87" w:rsidP="00F73F7F">
      <w:pPr>
        <w:shd w:val="clear" w:color="auto" w:fill="FFFFFF"/>
        <w:spacing w:after="0" w:line="288" w:lineRule="auto"/>
        <w:jc w:val="both"/>
        <w:rPr>
          <w:rFonts w:ascii="Ebrima" w:hAnsi="Ebrima"/>
          <w:sz w:val="20"/>
          <w:szCs w:val="20"/>
        </w:rPr>
      </w:pPr>
    </w:p>
    <w:p w14:paraId="71DA639D" w14:textId="40EA0BBB" w:rsidR="005B02C0" w:rsidRPr="006E7436" w:rsidRDefault="005B02C0" w:rsidP="005B02C0">
      <w:pPr>
        <w:shd w:val="clear" w:color="auto" w:fill="FFFFFF"/>
        <w:spacing w:after="0" w:line="288" w:lineRule="auto"/>
        <w:jc w:val="right"/>
        <w:rPr>
          <w:rFonts w:ascii="Ebrima" w:hAnsi="Ebrima"/>
          <w:sz w:val="20"/>
          <w:szCs w:val="20"/>
        </w:rPr>
      </w:pPr>
      <w:r w:rsidRPr="006E7436">
        <w:rPr>
          <w:rFonts w:ascii="Ebrima" w:hAnsi="Ebrima"/>
          <w:sz w:val="20"/>
          <w:szCs w:val="20"/>
        </w:rPr>
        <w:t>R$1</w:t>
      </w:r>
    </w:p>
    <w:tbl>
      <w:tblPr>
        <w:tblW w:w="9200" w:type="dxa"/>
        <w:tblCellMar>
          <w:left w:w="70" w:type="dxa"/>
          <w:right w:w="70" w:type="dxa"/>
        </w:tblCellMar>
        <w:tblLook w:val="04A0" w:firstRow="1" w:lastRow="0" w:firstColumn="1" w:lastColumn="0" w:noHBand="0" w:noVBand="1"/>
      </w:tblPr>
      <w:tblGrid>
        <w:gridCol w:w="3054"/>
        <w:gridCol w:w="1440"/>
        <w:gridCol w:w="1271"/>
        <w:gridCol w:w="2156"/>
        <w:gridCol w:w="1279"/>
      </w:tblGrid>
      <w:tr w:rsidR="004C4891" w:rsidRPr="004C4891" w14:paraId="7D90134D" w14:textId="77777777" w:rsidTr="004C4891">
        <w:trPr>
          <w:trHeight w:val="300"/>
        </w:trPr>
        <w:tc>
          <w:tcPr>
            <w:tcW w:w="3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5C5D4C"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Composição do Imobilizado</w:t>
            </w:r>
          </w:p>
        </w:tc>
        <w:tc>
          <w:tcPr>
            <w:tcW w:w="4820" w:type="dxa"/>
            <w:gridSpan w:val="3"/>
            <w:tcBorders>
              <w:top w:val="single" w:sz="8" w:space="0" w:color="auto"/>
              <w:left w:val="nil"/>
              <w:bottom w:val="single" w:sz="8" w:space="0" w:color="auto"/>
              <w:right w:val="single" w:sz="8" w:space="0" w:color="000000"/>
            </w:tcBorders>
            <w:shd w:val="clear" w:color="auto" w:fill="auto"/>
            <w:vAlign w:val="bottom"/>
            <w:hideMark/>
          </w:tcPr>
          <w:p w14:paraId="347402EE"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30/09/2022</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14:paraId="61A12187"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31/12/2021</w:t>
            </w:r>
          </w:p>
        </w:tc>
      </w:tr>
      <w:tr w:rsidR="004C4891" w:rsidRPr="004C4891" w14:paraId="0904617E" w14:textId="77777777" w:rsidTr="004C4891">
        <w:trPr>
          <w:trHeight w:val="576"/>
        </w:trPr>
        <w:tc>
          <w:tcPr>
            <w:tcW w:w="3100" w:type="dxa"/>
            <w:vMerge/>
            <w:tcBorders>
              <w:top w:val="single" w:sz="8" w:space="0" w:color="auto"/>
              <w:left w:val="single" w:sz="8" w:space="0" w:color="auto"/>
              <w:bottom w:val="single" w:sz="8" w:space="0" w:color="000000"/>
              <w:right w:val="single" w:sz="8" w:space="0" w:color="auto"/>
            </w:tcBorders>
            <w:vAlign w:val="center"/>
            <w:hideMark/>
          </w:tcPr>
          <w:p w14:paraId="1B417A52" w14:textId="77777777" w:rsidR="004C4891" w:rsidRPr="004C4891" w:rsidRDefault="004C4891" w:rsidP="004C4891">
            <w:pPr>
              <w:spacing w:after="0" w:line="240" w:lineRule="auto"/>
              <w:rPr>
                <w:rFonts w:eastAsia="Times New Roman" w:cs="Calibri"/>
                <w:b/>
                <w:bCs/>
                <w:color w:val="000000"/>
                <w:lang w:eastAsia="pt-BR"/>
              </w:rPr>
            </w:pPr>
          </w:p>
        </w:tc>
        <w:tc>
          <w:tcPr>
            <w:tcW w:w="1440" w:type="dxa"/>
            <w:vMerge w:val="restart"/>
            <w:tcBorders>
              <w:top w:val="nil"/>
              <w:left w:val="single" w:sz="8" w:space="0" w:color="auto"/>
              <w:bottom w:val="single" w:sz="8" w:space="0" w:color="000000"/>
              <w:right w:val="single" w:sz="8" w:space="0" w:color="auto"/>
            </w:tcBorders>
            <w:shd w:val="clear" w:color="auto" w:fill="auto"/>
            <w:vAlign w:val="bottom"/>
            <w:hideMark/>
          </w:tcPr>
          <w:p w14:paraId="39FE4D51"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Custo / Perda</w:t>
            </w:r>
          </w:p>
        </w:tc>
        <w:tc>
          <w:tcPr>
            <w:tcW w:w="1200" w:type="dxa"/>
            <w:tcBorders>
              <w:top w:val="nil"/>
              <w:left w:val="nil"/>
              <w:bottom w:val="nil"/>
              <w:right w:val="single" w:sz="8" w:space="0" w:color="auto"/>
            </w:tcBorders>
            <w:shd w:val="clear" w:color="auto" w:fill="auto"/>
            <w:vAlign w:val="bottom"/>
            <w:hideMark/>
          </w:tcPr>
          <w:p w14:paraId="6BE8F8BC"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Depreciação</w:t>
            </w:r>
          </w:p>
        </w:tc>
        <w:tc>
          <w:tcPr>
            <w:tcW w:w="2180" w:type="dxa"/>
            <w:tcBorders>
              <w:top w:val="nil"/>
              <w:left w:val="nil"/>
              <w:bottom w:val="nil"/>
              <w:right w:val="single" w:sz="8" w:space="0" w:color="auto"/>
            </w:tcBorders>
            <w:shd w:val="clear" w:color="auto" w:fill="auto"/>
            <w:vAlign w:val="bottom"/>
            <w:hideMark/>
          </w:tcPr>
          <w:p w14:paraId="639B3C1B"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Líquido</w:t>
            </w:r>
          </w:p>
        </w:tc>
        <w:tc>
          <w:tcPr>
            <w:tcW w:w="1280" w:type="dxa"/>
            <w:tcBorders>
              <w:top w:val="nil"/>
              <w:left w:val="nil"/>
              <w:bottom w:val="nil"/>
              <w:right w:val="single" w:sz="8" w:space="0" w:color="auto"/>
            </w:tcBorders>
            <w:shd w:val="clear" w:color="auto" w:fill="auto"/>
            <w:vAlign w:val="bottom"/>
            <w:hideMark/>
          </w:tcPr>
          <w:p w14:paraId="555DC2BB"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Líquido</w:t>
            </w:r>
          </w:p>
        </w:tc>
      </w:tr>
      <w:tr w:rsidR="004C4891" w:rsidRPr="004C4891" w14:paraId="0768137F" w14:textId="77777777" w:rsidTr="004C4891">
        <w:trPr>
          <w:trHeight w:val="300"/>
        </w:trPr>
        <w:tc>
          <w:tcPr>
            <w:tcW w:w="3100" w:type="dxa"/>
            <w:vMerge/>
            <w:tcBorders>
              <w:top w:val="single" w:sz="8" w:space="0" w:color="auto"/>
              <w:left w:val="single" w:sz="8" w:space="0" w:color="auto"/>
              <w:bottom w:val="single" w:sz="8" w:space="0" w:color="000000"/>
              <w:right w:val="single" w:sz="8" w:space="0" w:color="auto"/>
            </w:tcBorders>
            <w:vAlign w:val="center"/>
            <w:hideMark/>
          </w:tcPr>
          <w:p w14:paraId="081CE549" w14:textId="77777777" w:rsidR="004C4891" w:rsidRPr="004C4891" w:rsidRDefault="004C4891" w:rsidP="004C4891">
            <w:pPr>
              <w:spacing w:after="0" w:line="240" w:lineRule="auto"/>
              <w:rPr>
                <w:rFonts w:eastAsia="Times New Roman" w:cs="Calibri"/>
                <w:b/>
                <w:bCs/>
                <w:color w:val="000000"/>
                <w:lang w:eastAsia="pt-BR"/>
              </w:rPr>
            </w:pPr>
          </w:p>
        </w:tc>
        <w:tc>
          <w:tcPr>
            <w:tcW w:w="1440" w:type="dxa"/>
            <w:vMerge/>
            <w:tcBorders>
              <w:top w:val="nil"/>
              <w:left w:val="single" w:sz="8" w:space="0" w:color="auto"/>
              <w:bottom w:val="single" w:sz="8" w:space="0" w:color="000000"/>
              <w:right w:val="single" w:sz="8" w:space="0" w:color="auto"/>
            </w:tcBorders>
            <w:vAlign w:val="center"/>
            <w:hideMark/>
          </w:tcPr>
          <w:p w14:paraId="5794D212" w14:textId="77777777" w:rsidR="004C4891" w:rsidRPr="004C4891" w:rsidRDefault="004C4891" w:rsidP="004C4891">
            <w:pPr>
              <w:spacing w:after="0" w:line="240" w:lineRule="auto"/>
              <w:rPr>
                <w:rFonts w:eastAsia="Times New Roman" w:cs="Calibri"/>
                <w:b/>
                <w:bCs/>
                <w:color w:val="000000"/>
                <w:lang w:eastAsia="pt-BR"/>
              </w:rPr>
            </w:pPr>
          </w:p>
        </w:tc>
        <w:tc>
          <w:tcPr>
            <w:tcW w:w="1200" w:type="dxa"/>
            <w:tcBorders>
              <w:top w:val="nil"/>
              <w:left w:val="nil"/>
              <w:bottom w:val="single" w:sz="8" w:space="0" w:color="auto"/>
              <w:right w:val="single" w:sz="8" w:space="0" w:color="auto"/>
            </w:tcBorders>
            <w:shd w:val="clear" w:color="auto" w:fill="auto"/>
            <w:vAlign w:val="bottom"/>
            <w:hideMark/>
          </w:tcPr>
          <w:p w14:paraId="034BF15B"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Acumulada</w:t>
            </w:r>
          </w:p>
        </w:tc>
        <w:tc>
          <w:tcPr>
            <w:tcW w:w="2180" w:type="dxa"/>
            <w:tcBorders>
              <w:top w:val="nil"/>
              <w:left w:val="nil"/>
              <w:bottom w:val="single" w:sz="8" w:space="0" w:color="auto"/>
              <w:right w:val="single" w:sz="8" w:space="0" w:color="auto"/>
            </w:tcBorders>
            <w:shd w:val="clear" w:color="auto" w:fill="auto"/>
            <w:vAlign w:val="bottom"/>
            <w:hideMark/>
          </w:tcPr>
          <w:p w14:paraId="1376EA5B" w14:textId="77777777" w:rsidR="004C4891" w:rsidRPr="004C4891" w:rsidRDefault="004C4891" w:rsidP="004C4891">
            <w:pPr>
              <w:spacing w:after="0" w:line="240" w:lineRule="auto"/>
              <w:rPr>
                <w:rFonts w:eastAsia="Times New Roman" w:cs="Calibri"/>
                <w:b/>
                <w:bCs/>
                <w:color w:val="000000"/>
                <w:lang w:eastAsia="pt-BR"/>
              </w:rPr>
            </w:pPr>
            <w:r w:rsidRPr="004C4891">
              <w:rPr>
                <w:rFonts w:eastAsia="Times New Roman" w:cs="Calibri"/>
                <w:b/>
                <w:bCs/>
                <w:color w:val="000000"/>
                <w:lang w:eastAsia="pt-BR"/>
              </w:rPr>
              <w:t> </w:t>
            </w:r>
          </w:p>
        </w:tc>
        <w:tc>
          <w:tcPr>
            <w:tcW w:w="1280" w:type="dxa"/>
            <w:tcBorders>
              <w:top w:val="nil"/>
              <w:left w:val="nil"/>
              <w:bottom w:val="single" w:sz="8" w:space="0" w:color="auto"/>
              <w:right w:val="single" w:sz="8" w:space="0" w:color="auto"/>
            </w:tcBorders>
            <w:shd w:val="clear" w:color="auto" w:fill="auto"/>
            <w:vAlign w:val="bottom"/>
            <w:hideMark/>
          </w:tcPr>
          <w:p w14:paraId="540964AD" w14:textId="77777777" w:rsidR="004C4891" w:rsidRPr="004C4891" w:rsidRDefault="004C4891" w:rsidP="004C4891">
            <w:pPr>
              <w:spacing w:after="0" w:line="240" w:lineRule="auto"/>
              <w:rPr>
                <w:rFonts w:eastAsia="Times New Roman" w:cs="Calibri"/>
                <w:b/>
                <w:bCs/>
                <w:color w:val="000000"/>
                <w:lang w:eastAsia="pt-BR"/>
              </w:rPr>
            </w:pPr>
            <w:r w:rsidRPr="004C4891">
              <w:rPr>
                <w:rFonts w:eastAsia="Times New Roman" w:cs="Calibri"/>
                <w:b/>
                <w:bCs/>
                <w:color w:val="000000"/>
                <w:lang w:eastAsia="pt-BR"/>
              </w:rPr>
              <w:t> </w:t>
            </w:r>
          </w:p>
        </w:tc>
      </w:tr>
      <w:tr w:rsidR="004C4891" w:rsidRPr="004C4891" w14:paraId="720C60D1" w14:textId="77777777" w:rsidTr="004C4891">
        <w:trPr>
          <w:trHeight w:val="288"/>
        </w:trPr>
        <w:tc>
          <w:tcPr>
            <w:tcW w:w="3100" w:type="dxa"/>
            <w:tcBorders>
              <w:top w:val="nil"/>
              <w:left w:val="single" w:sz="8" w:space="0" w:color="auto"/>
              <w:bottom w:val="nil"/>
              <w:right w:val="nil"/>
            </w:tcBorders>
            <w:shd w:val="clear" w:color="auto" w:fill="auto"/>
            <w:vAlign w:val="bottom"/>
            <w:hideMark/>
          </w:tcPr>
          <w:p w14:paraId="3EC0B006"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Edifícios</w:t>
            </w:r>
          </w:p>
        </w:tc>
        <w:tc>
          <w:tcPr>
            <w:tcW w:w="1440" w:type="dxa"/>
            <w:tcBorders>
              <w:top w:val="nil"/>
              <w:left w:val="single" w:sz="8" w:space="0" w:color="auto"/>
              <w:bottom w:val="nil"/>
              <w:right w:val="nil"/>
            </w:tcBorders>
            <w:shd w:val="clear" w:color="auto" w:fill="auto"/>
            <w:vAlign w:val="bottom"/>
            <w:hideMark/>
          </w:tcPr>
          <w:p w14:paraId="012DBB90"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112.802.328</w:t>
            </w:r>
          </w:p>
        </w:tc>
        <w:tc>
          <w:tcPr>
            <w:tcW w:w="1200" w:type="dxa"/>
            <w:tcBorders>
              <w:top w:val="nil"/>
              <w:left w:val="single" w:sz="8" w:space="0" w:color="auto"/>
              <w:bottom w:val="nil"/>
              <w:right w:val="single" w:sz="8" w:space="0" w:color="auto"/>
            </w:tcBorders>
            <w:shd w:val="clear" w:color="auto" w:fill="auto"/>
            <w:vAlign w:val="bottom"/>
            <w:hideMark/>
          </w:tcPr>
          <w:p w14:paraId="52812D92"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-9.667.830</w:t>
            </w:r>
          </w:p>
        </w:tc>
        <w:tc>
          <w:tcPr>
            <w:tcW w:w="2180" w:type="dxa"/>
            <w:tcBorders>
              <w:top w:val="nil"/>
              <w:left w:val="nil"/>
              <w:bottom w:val="nil"/>
              <w:right w:val="single" w:sz="8" w:space="0" w:color="auto"/>
            </w:tcBorders>
            <w:shd w:val="clear" w:color="auto" w:fill="auto"/>
            <w:vAlign w:val="bottom"/>
            <w:hideMark/>
          </w:tcPr>
          <w:p w14:paraId="40BE24F7"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103.134.498</w:t>
            </w:r>
          </w:p>
        </w:tc>
        <w:tc>
          <w:tcPr>
            <w:tcW w:w="1280" w:type="dxa"/>
            <w:tcBorders>
              <w:top w:val="nil"/>
              <w:left w:val="nil"/>
              <w:bottom w:val="nil"/>
              <w:right w:val="single" w:sz="8" w:space="0" w:color="auto"/>
            </w:tcBorders>
            <w:shd w:val="clear" w:color="auto" w:fill="auto"/>
            <w:vAlign w:val="bottom"/>
            <w:hideMark/>
          </w:tcPr>
          <w:p w14:paraId="599CDE63"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105.863.647</w:t>
            </w:r>
          </w:p>
        </w:tc>
      </w:tr>
      <w:tr w:rsidR="004C4891" w:rsidRPr="004C4891" w14:paraId="4452D74F" w14:textId="77777777" w:rsidTr="004C4891">
        <w:trPr>
          <w:trHeight w:val="576"/>
        </w:trPr>
        <w:tc>
          <w:tcPr>
            <w:tcW w:w="3100" w:type="dxa"/>
            <w:tcBorders>
              <w:top w:val="nil"/>
              <w:left w:val="single" w:sz="8" w:space="0" w:color="auto"/>
              <w:bottom w:val="nil"/>
              <w:right w:val="nil"/>
            </w:tcBorders>
            <w:shd w:val="clear" w:color="auto" w:fill="auto"/>
            <w:vAlign w:val="bottom"/>
            <w:hideMark/>
          </w:tcPr>
          <w:p w14:paraId="5FEB1E7F"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Obras Preliminares e Complementares</w:t>
            </w:r>
          </w:p>
        </w:tc>
        <w:tc>
          <w:tcPr>
            <w:tcW w:w="1440" w:type="dxa"/>
            <w:tcBorders>
              <w:top w:val="nil"/>
              <w:left w:val="single" w:sz="8" w:space="0" w:color="auto"/>
              <w:bottom w:val="nil"/>
              <w:right w:val="nil"/>
            </w:tcBorders>
            <w:shd w:val="clear" w:color="auto" w:fill="auto"/>
            <w:vAlign w:val="bottom"/>
            <w:hideMark/>
          </w:tcPr>
          <w:p w14:paraId="59FDCF9E"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3.712.011</w:t>
            </w:r>
          </w:p>
        </w:tc>
        <w:tc>
          <w:tcPr>
            <w:tcW w:w="1200" w:type="dxa"/>
            <w:tcBorders>
              <w:top w:val="nil"/>
              <w:left w:val="single" w:sz="8" w:space="0" w:color="auto"/>
              <w:bottom w:val="nil"/>
              <w:right w:val="single" w:sz="8" w:space="0" w:color="auto"/>
            </w:tcBorders>
            <w:shd w:val="clear" w:color="auto" w:fill="auto"/>
            <w:vAlign w:val="bottom"/>
            <w:hideMark/>
          </w:tcPr>
          <w:p w14:paraId="7912C64C"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-346.066</w:t>
            </w:r>
          </w:p>
        </w:tc>
        <w:tc>
          <w:tcPr>
            <w:tcW w:w="2180" w:type="dxa"/>
            <w:tcBorders>
              <w:top w:val="nil"/>
              <w:left w:val="nil"/>
              <w:bottom w:val="nil"/>
              <w:right w:val="single" w:sz="8" w:space="0" w:color="auto"/>
            </w:tcBorders>
            <w:shd w:val="clear" w:color="auto" w:fill="auto"/>
            <w:vAlign w:val="bottom"/>
            <w:hideMark/>
          </w:tcPr>
          <w:p w14:paraId="604E5302"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3.365.944</w:t>
            </w:r>
          </w:p>
        </w:tc>
        <w:tc>
          <w:tcPr>
            <w:tcW w:w="1280" w:type="dxa"/>
            <w:tcBorders>
              <w:top w:val="nil"/>
              <w:left w:val="nil"/>
              <w:bottom w:val="nil"/>
              <w:right w:val="single" w:sz="8" w:space="0" w:color="auto"/>
            </w:tcBorders>
            <w:shd w:val="clear" w:color="auto" w:fill="auto"/>
            <w:vAlign w:val="bottom"/>
            <w:hideMark/>
          </w:tcPr>
          <w:p w14:paraId="37D3683E"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3.471.466</w:t>
            </w:r>
          </w:p>
        </w:tc>
      </w:tr>
      <w:tr w:rsidR="004C4891" w:rsidRPr="004C4891" w14:paraId="0681D8EF" w14:textId="77777777" w:rsidTr="004C4891">
        <w:trPr>
          <w:trHeight w:val="288"/>
        </w:trPr>
        <w:tc>
          <w:tcPr>
            <w:tcW w:w="3100" w:type="dxa"/>
            <w:tcBorders>
              <w:top w:val="nil"/>
              <w:left w:val="single" w:sz="8" w:space="0" w:color="auto"/>
              <w:bottom w:val="nil"/>
              <w:right w:val="nil"/>
            </w:tcBorders>
            <w:shd w:val="clear" w:color="auto" w:fill="auto"/>
            <w:vAlign w:val="bottom"/>
            <w:hideMark/>
          </w:tcPr>
          <w:p w14:paraId="391AC1CC"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Móveis e Utensílios</w:t>
            </w:r>
          </w:p>
        </w:tc>
        <w:tc>
          <w:tcPr>
            <w:tcW w:w="1440" w:type="dxa"/>
            <w:tcBorders>
              <w:top w:val="nil"/>
              <w:left w:val="single" w:sz="8" w:space="0" w:color="auto"/>
              <w:bottom w:val="nil"/>
              <w:right w:val="nil"/>
            </w:tcBorders>
            <w:shd w:val="clear" w:color="auto" w:fill="auto"/>
            <w:vAlign w:val="bottom"/>
            <w:hideMark/>
          </w:tcPr>
          <w:p w14:paraId="52898F9E"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2.558.715</w:t>
            </w:r>
          </w:p>
        </w:tc>
        <w:tc>
          <w:tcPr>
            <w:tcW w:w="1200" w:type="dxa"/>
            <w:tcBorders>
              <w:top w:val="nil"/>
              <w:left w:val="single" w:sz="8" w:space="0" w:color="auto"/>
              <w:bottom w:val="nil"/>
              <w:right w:val="single" w:sz="8" w:space="0" w:color="auto"/>
            </w:tcBorders>
            <w:shd w:val="clear" w:color="auto" w:fill="auto"/>
            <w:vAlign w:val="bottom"/>
            <w:hideMark/>
          </w:tcPr>
          <w:p w14:paraId="02577871"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-1.347.638</w:t>
            </w:r>
          </w:p>
        </w:tc>
        <w:tc>
          <w:tcPr>
            <w:tcW w:w="2180" w:type="dxa"/>
            <w:tcBorders>
              <w:top w:val="nil"/>
              <w:left w:val="nil"/>
              <w:bottom w:val="nil"/>
              <w:right w:val="single" w:sz="8" w:space="0" w:color="auto"/>
            </w:tcBorders>
            <w:shd w:val="clear" w:color="auto" w:fill="auto"/>
            <w:vAlign w:val="bottom"/>
            <w:hideMark/>
          </w:tcPr>
          <w:p w14:paraId="70B44AEF"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1.211.077</w:t>
            </w:r>
          </w:p>
        </w:tc>
        <w:tc>
          <w:tcPr>
            <w:tcW w:w="1280" w:type="dxa"/>
            <w:tcBorders>
              <w:top w:val="nil"/>
              <w:left w:val="nil"/>
              <w:bottom w:val="nil"/>
              <w:right w:val="single" w:sz="8" w:space="0" w:color="auto"/>
            </w:tcBorders>
            <w:shd w:val="clear" w:color="auto" w:fill="auto"/>
            <w:vAlign w:val="bottom"/>
            <w:hideMark/>
          </w:tcPr>
          <w:p w14:paraId="4FABA265"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1.112.208</w:t>
            </w:r>
          </w:p>
        </w:tc>
      </w:tr>
      <w:tr w:rsidR="004C4891" w:rsidRPr="004C4891" w14:paraId="040F977A" w14:textId="77777777" w:rsidTr="004C4891">
        <w:trPr>
          <w:trHeight w:val="288"/>
        </w:trPr>
        <w:tc>
          <w:tcPr>
            <w:tcW w:w="3100" w:type="dxa"/>
            <w:tcBorders>
              <w:top w:val="nil"/>
              <w:left w:val="single" w:sz="8" w:space="0" w:color="auto"/>
              <w:bottom w:val="nil"/>
              <w:right w:val="nil"/>
            </w:tcBorders>
            <w:shd w:val="clear" w:color="auto" w:fill="auto"/>
            <w:vAlign w:val="bottom"/>
            <w:hideMark/>
          </w:tcPr>
          <w:p w14:paraId="3E6BECF1"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Máquinas e Equipamentos</w:t>
            </w:r>
          </w:p>
        </w:tc>
        <w:tc>
          <w:tcPr>
            <w:tcW w:w="1440" w:type="dxa"/>
            <w:tcBorders>
              <w:top w:val="nil"/>
              <w:left w:val="single" w:sz="8" w:space="0" w:color="auto"/>
              <w:bottom w:val="nil"/>
              <w:right w:val="nil"/>
            </w:tcBorders>
            <w:shd w:val="clear" w:color="auto" w:fill="auto"/>
            <w:vAlign w:val="bottom"/>
            <w:hideMark/>
          </w:tcPr>
          <w:p w14:paraId="4D6DA228"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1.708.185</w:t>
            </w:r>
          </w:p>
        </w:tc>
        <w:tc>
          <w:tcPr>
            <w:tcW w:w="1200" w:type="dxa"/>
            <w:tcBorders>
              <w:top w:val="nil"/>
              <w:left w:val="single" w:sz="8" w:space="0" w:color="auto"/>
              <w:bottom w:val="nil"/>
              <w:right w:val="single" w:sz="8" w:space="0" w:color="auto"/>
            </w:tcBorders>
            <w:shd w:val="clear" w:color="auto" w:fill="auto"/>
            <w:vAlign w:val="bottom"/>
            <w:hideMark/>
          </w:tcPr>
          <w:p w14:paraId="01F2B2C0"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-470.003</w:t>
            </w:r>
          </w:p>
        </w:tc>
        <w:tc>
          <w:tcPr>
            <w:tcW w:w="2180" w:type="dxa"/>
            <w:tcBorders>
              <w:top w:val="nil"/>
              <w:left w:val="nil"/>
              <w:bottom w:val="nil"/>
              <w:right w:val="single" w:sz="8" w:space="0" w:color="auto"/>
            </w:tcBorders>
            <w:shd w:val="clear" w:color="auto" w:fill="auto"/>
            <w:vAlign w:val="bottom"/>
            <w:hideMark/>
          </w:tcPr>
          <w:p w14:paraId="56C01789"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1.238.183</w:t>
            </w:r>
          </w:p>
        </w:tc>
        <w:tc>
          <w:tcPr>
            <w:tcW w:w="1280" w:type="dxa"/>
            <w:tcBorders>
              <w:top w:val="nil"/>
              <w:left w:val="nil"/>
              <w:bottom w:val="nil"/>
              <w:right w:val="single" w:sz="8" w:space="0" w:color="auto"/>
            </w:tcBorders>
            <w:shd w:val="clear" w:color="auto" w:fill="auto"/>
            <w:vAlign w:val="bottom"/>
            <w:hideMark/>
          </w:tcPr>
          <w:p w14:paraId="2253CDEC"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1.213.298</w:t>
            </w:r>
          </w:p>
        </w:tc>
      </w:tr>
      <w:tr w:rsidR="004C4891" w:rsidRPr="004C4891" w14:paraId="210A42DC" w14:textId="77777777" w:rsidTr="004C4891">
        <w:trPr>
          <w:trHeight w:val="576"/>
        </w:trPr>
        <w:tc>
          <w:tcPr>
            <w:tcW w:w="3100" w:type="dxa"/>
            <w:tcBorders>
              <w:top w:val="nil"/>
              <w:left w:val="single" w:sz="8" w:space="0" w:color="auto"/>
              <w:bottom w:val="nil"/>
              <w:right w:val="nil"/>
            </w:tcBorders>
            <w:shd w:val="clear" w:color="auto" w:fill="auto"/>
            <w:vAlign w:val="bottom"/>
            <w:hideMark/>
          </w:tcPr>
          <w:p w14:paraId="6532D465"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Benfeitorias em Imóveis de Terceiros</w:t>
            </w:r>
          </w:p>
        </w:tc>
        <w:tc>
          <w:tcPr>
            <w:tcW w:w="1440" w:type="dxa"/>
            <w:tcBorders>
              <w:top w:val="nil"/>
              <w:left w:val="single" w:sz="8" w:space="0" w:color="auto"/>
              <w:bottom w:val="nil"/>
              <w:right w:val="nil"/>
            </w:tcBorders>
            <w:shd w:val="clear" w:color="auto" w:fill="auto"/>
            <w:vAlign w:val="bottom"/>
            <w:hideMark/>
          </w:tcPr>
          <w:p w14:paraId="6A0B25EB"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45.482</w:t>
            </w:r>
          </w:p>
        </w:tc>
        <w:tc>
          <w:tcPr>
            <w:tcW w:w="1200" w:type="dxa"/>
            <w:tcBorders>
              <w:top w:val="nil"/>
              <w:left w:val="single" w:sz="8" w:space="0" w:color="auto"/>
              <w:bottom w:val="nil"/>
              <w:right w:val="single" w:sz="8" w:space="0" w:color="auto"/>
            </w:tcBorders>
            <w:shd w:val="clear" w:color="auto" w:fill="auto"/>
            <w:vAlign w:val="bottom"/>
            <w:hideMark/>
          </w:tcPr>
          <w:p w14:paraId="48BA928B"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-43.094</w:t>
            </w:r>
          </w:p>
        </w:tc>
        <w:tc>
          <w:tcPr>
            <w:tcW w:w="2180" w:type="dxa"/>
            <w:tcBorders>
              <w:top w:val="nil"/>
              <w:left w:val="nil"/>
              <w:bottom w:val="nil"/>
              <w:right w:val="single" w:sz="8" w:space="0" w:color="auto"/>
            </w:tcBorders>
            <w:shd w:val="clear" w:color="auto" w:fill="auto"/>
            <w:vAlign w:val="bottom"/>
            <w:hideMark/>
          </w:tcPr>
          <w:p w14:paraId="3894C719"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2.388</w:t>
            </w:r>
          </w:p>
        </w:tc>
        <w:tc>
          <w:tcPr>
            <w:tcW w:w="1280" w:type="dxa"/>
            <w:tcBorders>
              <w:top w:val="nil"/>
              <w:left w:val="nil"/>
              <w:bottom w:val="nil"/>
              <w:right w:val="single" w:sz="8" w:space="0" w:color="auto"/>
            </w:tcBorders>
            <w:shd w:val="clear" w:color="auto" w:fill="auto"/>
            <w:vAlign w:val="bottom"/>
            <w:hideMark/>
          </w:tcPr>
          <w:p w14:paraId="3EA6D370"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9.210</w:t>
            </w:r>
          </w:p>
        </w:tc>
      </w:tr>
      <w:tr w:rsidR="004C4891" w:rsidRPr="004C4891" w14:paraId="3E7E18AF" w14:textId="77777777" w:rsidTr="004C4891">
        <w:trPr>
          <w:trHeight w:val="288"/>
        </w:trPr>
        <w:tc>
          <w:tcPr>
            <w:tcW w:w="3100" w:type="dxa"/>
            <w:tcBorders>
              <w:top w:val="nil"/>
              <w:left w:val="single" w:sz="8" w:space="0" w:color="auto"/>
              <w:bottom w:val="nil"/>
              <w:right w:val="nil"/>
            </w:tcBorders>
            <w:shd w:val="clear" w:color="auto" w:fill="auto"/>
            <w:vAlign w:val="bottom"/>
            <w:hideMark/>
          </w:tcPr>
          <w:p w14:paraId="21B3BD3A"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Computadores e Periféricos</w:t>
            </w:r>
          </w:p>
        </w:tc>
        <w:tc>
          <w:tcPr>
            <w:tcW w:w="1440" w:type="dxa"/>
            <w:tcBorders>
              <w:top w:val="nil"/>
              <w:left w:val="single" w:sz="8" w:space="0" w:color="auto"/>
              <w:bottom w:val="nil"/>
              <w:right w:val="nil"/>
            </w:tcBorders>
            <w:shd w:val="clear" w:color="auto" w:fill="auto"/>
            <w:vAlign w:val="bottom"/>
            <w:hideMark/>
          </w:tcPr>
          <w:p w14:paraId="076F229B"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7.731.799</w:t>
            </w:r>
          </w:p>
        </w:tc>
        <w:tc>
          <w:tcPr>
            <w:tcW w:w="1200" w:type="dxa"/>
            <w:tcBorders>
              <w:top w:val="nil"/>
              <w:left w:val="single" w:sz="8" w:space="0" w:color="auto"/>
              <w:bottom w:val="nil"/>
              <w:right w:val="single" w:sz="8" w:space="0" w:color="auto"/>
            </w:tcBorders>
            <w:shd w:val="clear" w:color="auto" w:fill="auto"/>
            <w:vAlign w:val="bottom"/>
            <w:hideMark/>
          </w:tcPr>
          <w:p w14:paraId="4D8F4131"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-4.770.591</w:t>
            </w:r>
          </w:p>
        </w:tc>
        <w:tc>
          <w:tcPr>
            <w:tcW w:w="2180" w:type="dxa"/>
            <w:tcBorders>
              <w:top w:val="nil"/>
              <w:left w:val="nil"/>
              <w:bottom w:val="nil"/>
              <w:right w:val="single" w:sz="8" w:space="0" w:color="auto"/>
            </w:tcBorders>
            <w:shd w:val="clear" w:color="auto" w:fill="auto"/>
            <w:vAlign w:val="bottom"/>
            <w:hideMark/>
          </w:tcPr>
          <w:p w14:paraId="0BC4C713"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2.961.208</w:t>
            </w:r>
          </w:p>
        </w:tc>
        <w:tc>
          <w:tcPr>
            <w:tcW w:w="1280" w:type="dxa"/>
            <w:tcBorders>
              <w:top w:val="nil"/>
              <w:left w:val="nil"/>
              <w:bottom w:val="nil"/>
              <w:right w:val="single" w:sz="8" w:space="0" w:color="auto"/>
            </w:tcBorders>
            <w:shd w:val="clear" w:color="auto" w:fill="auto"/>
            <w:vAlign w:val="bottom"/>
            <w:hideMark/>
          </w:tcPr>
          <w:p w14:paraId="1715E851"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1.432.408</w:t>
            </w:r>
          </w:p>
        </w:tc>
      </w:tr>
      <w:tr w:rsidR="004C4891" w:rsidRPr="004C4891" w14:paraId="79886FFB" w14:textId="77777777" w:rsidTr="004C4891">
        <w:trPr>
          <w:trHeight w:val="576"/>
        </w:trPr>
        <w:tc>
          <w:tcPr>
            <w:tcW w:w="3100" w:type="dxa"/>
            <w:tcBorders>
              <w:top w:val="nil"/>
              <w:left w:val="single" w:sz="8" w:space="0" w:color="auto"/>
              <w:bottom w:val="nil"/>
              <w:right w:val="nil"/>
            </w:tcBorders>
            <w:shd w:val="clear" w:color="auto" w:fill="auto"/>
            <w:vAlign w:val="bottom"/>
            <w:hideMark/>
          </w:tcPr>
          <w:p w14:paraId="0685C054"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Máquinas e Equipamentos de Laboratório</w:t>
            </w:r>
          </w:p>
        </w:tc>
        <w:tc>
          <w:tcPr>
            <w:tcW w:w="1440" w:type="dxa"/>
            <w:tcBorders>
              <w:top w:val="nil"/>
              <w:left w:val="single" w:sz="8" w:space="0" w:color="auto"/>
              <w:bottom w:val="nil"/>
              <w:right w:val="nil"/>
            </w:tcBorders>
            <w:shd w:val="clear" w:color="auto" w:fill="auto"/>
            <w:vAlign w:val="bottom"/>
            <w:hideMark/>
          </w:tcPr>
          <w:p w14:paraId="54300652"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12.104.488</w:t>
            </w:r>
          </w:p>
        </w:tc>
        <w:tc>
          <w:tcPr>
            <w:tcW w:w="1200" w:type="dxa"/>
            <w:tcBorders>
              <w:top w:val="nil"/>
              <w:left w:val="single" w:sz="8" w:space="0" w:color="auto"/>
              <w:bottom w:val="nil"/>
              <w:right w:val="single" w:sz="8" w:space="0" w:color="auto"/>
            </w:tcBorders>
            <w:shd w:val="clear" w:color="auto" w:fill="auto"/>
            <w:vAlign w:val="bottom"/>
            <w:hideMark/>
          </w:tcPr>
          <w:p w14:paraId="516F4D48"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-10.754.897</w:t>
            </w:r>
          </w:p>
        </w:tc>
        <w:tc>
          <w:tcPr>
            <w:tcW w:w="2180" w:type="dxa"/>
            <w:tcBorders>
              <w:top w:val="nil"/>
              <w:left w:val="nil"/>
              <w:bottom w:val="nil"/>
              <w:right w:val="single" w:sz="8" w:space="0" w:color="auto"/>
            </w:tcBorders>
            <w:shd w:val="clear" w:color="auto" w:fill="auto"/>
            <w:vAlign w:val="bottom"/>
            <w:hideMark/>
          </w:tcPr>
          <w:p w14:paraId="35F4A6A9"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1.349.591</w:t>
            </w:r>
          </w:p>
        </w:tc>
        <w:tc>
          <w:tcPr>
            <w:tcW w:w="1280" w:type="dxa"/>
            <w:tcBorders>
              <w:top w:val="nil"/>
              <w:left w:val="nil"/>
              <w:bottom w:val="nil"/>
              <w:right w:val="single" w:sz="8" w:space="0" w:color="auto"/>
            </w:tcBorders>
            <w:shd w:val="clear" w:color="auto" w:fill="auto"/>
            <w:vAlign w:val="bottom"/>
            <w:hideMark/>
          </w:tcPr>
          <w:p w14:paraId="05AA83A1"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2.190.117</w:t>
            </w:r>
          </w:p>
        </w:tc>
      </w:tr>
      <w:tr w:rsidR="004C4891" w:rsidRPr="004C4891" w14:paraId="3127B269" w14:textId="77777777" w:rsidTr="004C4891">
        <w:trPr>
          <w:trHeight w:val="288"/>
        </w:trPr>
        <w:tc>
          <w:tcPr>
            <w:tcW w:w="3100" w:type="dxa"/>
            <w:tcBorders>
              <w:top w:val="nil"/>
              <w:left w:val="single" w:sz="8" w:space="0" w:color="auto"/>
              <w:bottom w:val="nil"/>
              <w:right w:val="nil"/>
            </w:tcBorders>
            <w:shd w:val="clear" w:color="auto" w:fill="auto"/>
            <w:vAlign w:val="bottom"/>
            <w:hideMark/>
          </w:tcPr>
          <w:p w14:paraId="023CEEBE"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Imobilizado em Andamento</w:t>
            </w:r>
          </w:p>
        </w:tc>
        <w:tc>
          <w:tcPr>
            <w:tcW w:w="1440" w:type="dxa"/>
            <w:tcBorders>
              <w:top w:val="nil"/>
              <w:left w:val="single" w:sz="8" w:space="0" w:color="auto"/>
              <w:bottom w:val="nil"/>
              <w:right w:val="nil"/>
            </w:tcBorders>
            <w:shd w:val="clear" w:color="auto" w:fill="auto"/>
            <w:vAlign w:val="bottom"/>
            <w:hideMark/>
          </w:tcPr>
          <w:p w14:paraId="769F9A8E"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921.755.014</w:t>
            </w:r>
          </w:p>
        </w:tc>
        <w:tc>
          <w:tcPr>
            <w:tcW w:w="1200" w:type="dxa"/>
            <w:tcBorders>
              <w:top w:val="nil"/>
              <w:left w:val="single" w:sz="8" w:space="0" w:color="auto"/>
              <w:bottom w:val="nil"/>
              <w:right w:val="single" w:sz="8" w:space="0" w:color="auto"/>
            </w:tcBorders>
            <w:shd w:val="clear" w:color="auto" w:fill="auto"/>
            <w:vAlign w:val="bottom"/>
            <w:hideMark/>
          </w:tcPr>
          <w:p w14:paraId="63F927E2"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0</w:t>
            </w:r>
          </w:p>
        </w:tc>
        <w:tc>
          <w:tcPr>
            <w:tcW w:w="2180" w:type="dxa"/>
            <w:tcBorders>
              <w:top w:val="nil"/>
              <w:left w:val="nil"/>
              <w:bottom w:val="nil"/>
              <w:right w:val="single" w:sz="8" w:space="0" w:color="auto"/>
            </w:tcBorders>
            <w:shd w:val="clear" w:color="auto" w:fill="auto"/>
            <w:vAlign w:val="bottom"/>
            <w:hideMark/>
          </w:tcPr>
          <w:p w14:paraId="687BE20A"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921.755.014</w:t>
            </w:r>
          </w:p>
        </w:tc>
        <w:tc>
          <w:tcPr>
            <w:tcW w:w="1280" w:type="dxa"/>
            <w:tcBorders>
              <w:top w:val="nil"/>
              <w:left w:val="nil"/>
              <w:bottom w:val="nil"/>
              <w:right w:val="single" w:sz="8" w:space="0" w:color="auto"/>
            </w:tcBorders>
            <w:shd w:val="clear" w:color="auto" w:fill="auto"/>
            <w:vAlign w:val="bottom"/>
            <w:hideMark/>
          </w:tcPr>
          <w:p w14:paraId="739B8AC6"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831.609.196</w:t>
            </w:r>
          </w:p>
        </w:tc>
      </w:tr>
      <w:tr w:rsidR="004C4891" w:rsidRPr="004C4891" w14:paraId="64445352" w14:textId="77777777" w:rsidTr="004C4891">
        <w:trPr>
          <w:trHeight w:val="576"/>
        </w:trPr>
        <w:tc>
          <w:tcPr>
            <w:tcW w:w="3100" w:type="dxa"/>
            <w:tcBorders>
              <w:top w:val="nil"/>
              <w:left w:val="single" w:sz="8" w:space="0" w:color="auto"/>
              <w:bottom w:val="nil"/>
              <w:right w:val="nil"/>
            </w:tcBorders>
            <w:shd w:val="clear" w:color="auto" w:fill="auto"/>
            <w:vAlign w:val="bottom"/>
            <w:hideMark/>
          </w:tcPr>
          <w:p w14:paraId="5AF42FF3"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Imobilizado em Poder de Terceiros</w:t>
            </w:r>
          </w:p>
        </w:tc>
        <w:tc>
          <w:tcPr>
            <w:tcW w:w="1440" w:type="dxa"/>
            <w:tcBorders>
              <w:top w:val="nil"/>
              <w:left w:val="single" w:sz="8" w:space="0" w:color="auto"/>
              <w:bottom w:val="nil"/>
              <w:right w:val="nil"/>
            </w:tcBorders>
            <w:shd w:val="clear" w:color="auto" w:fill="auto"/>
            <w:vAlign w:val="bottom"/>
            <w:hideMark/>
          </w:tcPr>
          <w:p w14:paraId="64E053E4"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5.195.901</w:t>
            </w:r>
          </w:p>
        </w:tc>
        <w:tc>
          <w:tcPr>
            <w:tcW w:w="1200" w:type="dxa"/>
            <w:tcBorders>
              <w:top w:val="nil"/>
              <w:left w:val="single" w:sz="8" w:space="0" w:color="auto"/>
              <w:bottom w:val="nil"/>
              <w:right w:val="single" w:sz="8" w:space="0" w:color="auto"/>
            </w:tcBorders>
            <w:shd w:val="clear" w:color="auto" w:fill="auto"/>
            <w:vAlign w:val="bottom"/>
            <w:hideMark/>
          </w:tcPr>
          <w:p w14:paraId="0CFF5122"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-4.482.962</w:t>
            </w:r>
          </w:p>
        </w:tc>
        <w:tc>
          <w:tcPr>
            <w:tcW w:w="2180" w:type="dxa"/>
            <w:tcBorders>
              <w:top w:val="nil"/>
              <w:left w:val="nil"/>
              <w:bottom w:val="nil"/>
              <w:right w:val="single" w:sz="8" w:space="0" w:color="auto"/>
            </w:tcBorders>
            <w:shd w:val="clear" w:color="auto" w:fill="auto"/>
            <w:vAlign w:val="bottom"/>
            <w:hideMark/>
          </w:tcPr>
          <w:p w14:paraId="39D85021"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712.939</w:t>
            </w:r>
          </w:p>
        </w:tc>
        <w:tc>
          <w:tcPr>
            <w:tcW w:w="1280" w:type="dxa"/>
            <w:tcBorders>
              <w:top w:val="nil"/>
              <w:left w:val="nil"/>
              <w:bottom w:val="nil"/>
              <w:right w:val="single" w:sz="8" w:space="0" w:color="auto"/>
            </w:tcBorders>
            <w:shd w:val="clear" w:color="auto" w:fill="auto"/>
            <w:vAlign w:val="bottom"/>
            <w:hideMark/>
          </w:tcPr>
          <w:p w14:paraId="3A86E678"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787.350</w:t>
            </w:r>
          </w:p>
        </w:tc>
      </w:tr>
      <w:tr w:rsidR="004C4891" w:rsidRPr="004C4891" w14:paraId="45888CF4" w14:textId="77777777" w:rsidTr="004C4891">
        <w:trPr>
          <w:trHeight w:val="288"/>
        </w:trPr>
        <w:tc>
          <w:tcPr>
            <w:tcW w:w="3100" w:type="dxa"/>
            <w:tcBorders>
              <w:top w:val="nil"/>
              <w:left w:val="single" w:sz="8" w:space="0" w:color="auto"/>
              <w:bottom w:val="nil"/>
              <w:right w:val="nil"/>
            </w:tcBorders>
            <w:shd w:val="clear" w:color="auto" w:fill="auto"/>
            <w:vAlign w:val="bottom"/>
            <w:hideMark/>
          </w:tcPr>
          <w:p w14:paraId="2C3D66CD"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Arrendamento Mercantil</w:t>
            </w:r>
          </w:p>
        </w:tc>
        <w:tc>
          <w:tcPr>
            <w:tcW w:w="1440" w:type="dxa"/>
            <w:tcBorders>
              <w:top w:val="nil"/>
              <w:left w:val="single" w:sz="8" w:space="0" w:color="auto"/>
              <w:bottom w:val="nil"/>
              <w:right w:val="nil"/>
            </w:tcBorders>
            <w:shd w:val="clear" w:color="auto" w:fill="auto"/>
            <w:vAlign w:val="bottom"/>
            <w:hideMark/>
          </w:tcPr>
          <w:p w14:paraId="4A9DA389"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2.555.679</w:t>
            </w:r>
          </w:p>
        </w:tc>
        <w:tc>
          <w:tcPr>
            <w:tcW w:w="1200" w:type="dxa"/>
            <w:tcBorders>
              <w:top w:val="nil"/>
              <w:left w:val="single" w:sz="8" w:space="0" w:color="auto"/>
              <w:bottom w:val="nil"/>
              <w:right w:val="single" w:sz="8" w:space="0" w:color="auto"/>
            </w:tcBorders>
            <w:shd w:val="clear" w:color="auto" w:fill="auto"/>
            <w:vAlign w:val="bottom"/>
            <w:hideMark/>
          </w:tcPr>
          <w:p w14:paraId="1C97892D"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-1.707.533</w:t>
            </w:r>
          </w:p>
        </w:tc>
        <w:tc>
          <w:tcPr>
            <w:tcW w:w="2180" w:type="dxa"/>
            <w:tcBorders>
              <w:top w:val="nil"/>
              <w:left w:val="nil"/>
              <w:bottom w:val="nil"/>
              <w:right w:val="single" w:sz="8" w:space="0" w:color="auto"/>
            </w:tcBorders>
            <w:shd w:val="clear" w:color="auto" w:fill="auto"/>
            <w:vAlign w:val="bottom"/>
            <w:hideMark/>
          </w:tcPr>
          <w:p w14:paraId="7C7644FB"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848.146</w:t>
            </w:r>
          </w:p>
        </w:tc>
        <w:tc>
          <w:tcPr>
            <w:tcW w:w="1280" w:type="dxa"/>
            <w:tcBorders>
              <w:top w:val="nil"/>
              <w:left w:val="nil"/>
              <w:bottom w:val="nil"/>
              <w:right w:val="single" w:sz="8" w:space="0" w:color="auto"/>
            </w:tcBorders>
            <w:shd w:val="clear" w:color="auto" w:fill="auto"/>
            <w:vAlign w:val="bottom"/>
            <w:hideMark/>
          </w:tcPr>
          <w:p w14:paraId="604155E1"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1.338.785</w:t>
            </w:r>
          </w:p>
        </w:tc>
      </w:tr>
      <w:tr w:rsidR="004C4891" w:rsidRPr="004C4891" w14:paraId="06AAAF12" w14:textId="77777777" w:rsidTr="004C4891">
        <w:trPr>
          <w:trHeight w:val="288"/>
        </w:trPr>
        <w:tc>
          <w:tcPr>
            <w:tcW w:w="3100" w:type="dxa"/>
            <w:tcBorders>
              <w:top w:val="nil"/>
              <w:left w:val="single" w:sz="8" w:space="0" w:color="auto"/>
              <w:bottom w:val="nil"/>
              <w:right w:val="nil"/>
            </w:tcBorders>
            <w:shd w:val="clear" w:color="auto" w:fill="auto"/>
            <w:vAlign w:val="bottom"/>
            <w:hideMark/>
          </w:tcPr>
          <w:p w14:paraId="22943BEB"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 xml:space="preserve">Perdas no valor de </w:t>
            </w:r>
            <w:proofErr w:type="spellStart"/>
            <w:r w:rsidRPr="004C4891">
              <w:rPr>
                <w:rFonts w:eastAsia="Times New Roman" w:cs="Calibri"/>
                <w:color w:val="000000"/>
                <w:lang w:eastAsia="pt-BR"/>
              </w:rPr>
              <w:t>recup</w:t>
            </w:r>
            <w:proofErr w:type="spellEnd"/>
            <w:r w:rsidRPr="004C4891">
              <w:rPr>
                <w:rFonts w:eastAsia="Times New Roman" w:cs="Calibri"/>
                <w:color w:val="000000"/>
                <w:lang w:eastAsia="pt-BR"/>
              </w:rPr>
              <w:t xml:space="preserve">. </w:t>
            </w:r>
            <w:proofErr w:type="spellStart"/>
            <w:r w:rsidRPr="004C4891">
              <w:rPr>
                <w:rFonts w:eastAsia="Times New Roman" w:cs="Calibri"/>
                <w:color w:val="000000"/>
                <w:lang w:eastAsia="pt-BR"/>
              </w:rPr>
              <w:t>Impair</w:t>
            </w:r>
            <w:proofErr w:type="spellEnd"/>
            <w:r w:rsidRPr="004C4891">
              <w:rPr>
                <w:rFonts w:eastAsia="Times New Roman" w:cs="Calibri"/>
                <w:color w:val="000000"/>
                <w:lang w:eastAsia="pt-BR"/>
              </w:rPr>
              <w:t>.</w:t>
            </w:r>
          </w:p>
        </w:tc>
        <w:tc>
          <w:tcPr>
            <w:tcW w:w="1440" w:type="dxa"/>
            <w:tcBorders>
              <w:top w:val="nil"/>
              <w:left w:val="single" w:sz="8" w:space="0" w:color="auto"/>
              <w:bottom w:val="nil"/>
              <w:right w:val="nil"/>
            </w:tcBorders>
            <w:shd w:val="clear" w:color="auto" w:fill="auto"/>
            <w:vAlign w:val="bottom"/>
            <w:hideMark/>
          </w:tcPr>
          <w:p w14:paraId="2BCB6098"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-10.012.157</w:t>
            </w:r>
          </w:p>
        </w:tc>
        <w:tc>
          <w:tcPr>
            <w:tcW w:w="1200" w:type="dxa"/>
            <w:tcBorders>
              <w:top w:val="nil"/>
              <w:left w:val="single" w:sz="8" w:space="0" w:color="auto"/>
              <w:bottom w:val="nil"/>
              <w:right w:val="single" w:sz="8" w:space="0" w:color="auto"/>
            </w:tcBorders>
            <w:shd w:val="clear" w:color="auto" w:fill="auto"/>
            <w:vAlign w:val="bottom"/>
            <w:hideMark/>
          </w:tcPr>
          <w:p w14:paraId="34455FDE"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 </w:t>
            </w:r>
          </w:p>
        </w:tc>
        <w:tc>
          <w:tcPr>
            <w:tcW w:w="2180" w:type="dxa"/>
            <w:tcBorders>
              <w:top w:val="nil"/>
              <w:left w:val="nil"/>
              <w:bottom w:val="nil"/>
              <w:right w:val="single" w:sz="8" w:space="0" w:color="auto"/>
            </w:tcBorders>
            <w:shd w:val="clear" w:color="auto" w:fill="auto"/>
            <w:vAlign w:val="bottom"/>
            <w:hideMark/>
          </w:tcPr>
          <w:p w14:paraId="647B8769"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-10.012.157</w:t>
            </w:r>
          </w:p>
        </w:tc>
        <w:tc>
          <w:tcPr>
            <w:tcW w:w="1280" w:type="dxa"/>
            <w:tcBorders>
              <w:top w:val="nil"/>
              <w:left w:val="nil"/>
              <w:bottom w:val="nil"/>
              <w:right w:val="single" w:sz="8" w:space="0" w:color="auto"/>
            </w:tcBorders>
            <w:shd w:val="clear" w:color="auto" w:fill="auto"/>
            <w:vAlign w:val="bottom"/>
            <w:hideMark/>
          </w:tcPr>
          <w:p w14:paraId="7206B716"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-10.012.157</w:t>
            </w:r>
          </w:p>
        </w:tc>
      </w:tr>
      <w:tr w:rsidR="004C4891" w:rsidRPr="004C4891" w14:paraId="619FAD4C" w14:textId="77777777" w:rsidTr="004C4891">
        <w:trPr>
          <w:trHeight w:val="300"/>
        </w:trPr>
        <w:tc>
          <w:tcPr>
            <w:tcW w:w="3100" w:type="dxa"/>
            <w:tcBorders>
              <w:top w:val="nil"/>
              <w:left w:val="single" w:sz="8" w:space="0" w:color="auto"/>
              <w:bottom w:val="single" w:sz="8" w:space="0" w:color="auto"/>
              <w:right w:val="nil"/>
            </w:tcBorders>
            <w:shd w:val="clear" w:color="auto" w:fill="auto"/>
            <w:vAlign w:val="bottom"/>
            <w:hideMark/>
          </w:tcPr>
          <w:p w14:paraId="5D0B048D" w14:textId="77777777" w:rsidR="004C4891" w:rsidRPr="004C4891" w:rsidRDefault="004C4891" w:rsidP="004C4891">
            <w:pPr>
              <w:spacing w:after="0" w:line="240" w:lineRule="auto"/>
              <w:rPr>
                <w:rFonts w:eastAsia="Times New Roman" w:cs="Calibri"/>
                <w:b/>
                <w:bCs/>
                <w:color w:val="000000"/>
                <w:lang w:eastAsia="pt-BR"/>
              </w:rPr>
            </w:pPr>
            <w:r w:rsidRPr="004C4891">
              <w:rPr>
                <w:rFonts w:eastAsia="Times New Roman" w:cs="Calibri"/>
                <w:b/>
                <w:bCs/>
                <w:color w:val="000000"/>
                <w:lang w:eastAsia="pt-BR"/>
              </w:rPr>
              <w:t>Total</w:t>
            </w:r>
          </w:p>
        </w:tc>
        <w:tc>
          <w:tcPr>
            <w:tcW w:w="1440" w:type="dxa"/>
            <w:tcBorders>
              <w:top w:val="nil"/>
              <w:left w:val="single" w:sz="8" w:space="0" w:color="auto"/>
              <w:bottom w:val="single" w:sz="8" w:space="0" w:color="auto"/>
              <w:right w:val="nil"/>
            </w:tcBorders>
            <w:shd w:val="clear" w:color="auto" w:fill="auto"/>
            <w:vAlign w:val="bottom"/>
            <w:hideMark/>
          </w:tcPr>
          <w:p w14:paraId="0ABA8C36"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1.060.157.445</w:t>
            </w:r>
          </w:p>
        </w:tc>
        <w:tc>
          <w:tcPr>
            <w:tcW w:w="1200" w:type="dxa"/>
            <w:tcBorders>
              <w:top w:val="nil"/>
              <w:left w:val="single" w:sz="8" w:space="0" w:color="auto"/>
              <w:bottom w:val="single" w:sz="8" w:space="0" w:color="auto"/>
              <w:right w:val="single" w:sz="8" w:space="0" w:color="auto"/>
            </w:tcBorders>
            <w:shd w:val="clear" w:color="auto" w:fill="auto"/>
            <w:vAlign w:val="bottom"/>
            <w:hideMark/>
          </w:tcPr>
          <w:p w14:paraId="31A1B82E"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-33.590.615</w:t>
            </w:r>
          </w:p>
        </w:tc>
        <w:tc>
          <w:tcPr>
            <w:tcW w:w="2180" w:type="dxa"/>
            <w:tcBorders>
              <w:top w:val="nil"/>
              <w:left w:val="nil"/>
              <w:bottom w:val="single" w:sz="8" w:space="0" w:color="auto"/>
              <w:right w:val="single" w:sz="8" w:space="0" w:color="auto"/>
            </w:tcBorders>
            <w:shd w:val="clear" w:color="auto" w:fill="auto"/>
            <w:vAlign w:val="bottom"/>
            <w:hideMark/>
          </w:tcPr>
          <w:p w14:paraId="242377E8"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1.026.566.830</w:t>
            </w:r>
          </w:p>
        </w:tc>
        <w:tc>
          <w:tcPr>
            <w:tcW w:w="1280" w:type="dxa"/>
            <w:tcBorders>
              <w:top w:val="nil"/>
              <w:left w:val="nil"/>
              <w:bottom w:val="single" w:sz="8" w:space="0" w:color="auto"/>
              <w:right w:val="single" w:sz="8" w:space="0" w:color="auto"/>
            </w:tcBorders>
            <w:shd w:val="clear" w:color="auto" w:fill="auto"/>
            <w:vAlign w:val="bottom"/>
            <w:hideMark/>
          </w:tcPr>
          <w:p w14:paraId="7FBBC5C9"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939.015.528</w:t>
            </w:r>
          </w:p>
        </w:tc>
      </w:tr>
    </w:tbl>
    <w:p w14:paraId="0E306948" w14:textId="1AD74954" w:rsidR="00E5730F" w:rsidRDefault="00E5730F" w:rsidP="00F73F7F">
      <w:pPr>
        <w:shd w:val="clear" w:color="auto" w:fill="FFFFFF"/>
        <w:spacing w:after="0" w:line="288" w:lineRule="auto"/>
        <w:jc w:val="both"/>
        <w:rPr>
          <w:rFonts w:ascii="Ebrima" w:hAnsi="Ebrima"/>
          <w:b/>
          <w:sz w:val="20"/>
          <w:szCs w:val="20"/>
        </w:rPr>
      </w:pPr>
    </w:p>
    <w:p w14:paraId="5762C31D" w14:textId="77777777" w:rsidR="00CB7794" w:rsidRPr="006E7436" w:rsidRDefault="00CB7794" w:rsidP="00F73F7F">
      <w:pPr>
        <w:shd w:val="clear" w:color="auto" w:fill="FFFFFF"/>
        <w:spacing w:after="0" w:line="288" w:lineRule="auto"/>
        <w:jc w:val="both"/>
        <w:rPr>
          <w:rFonts w:ascii="Ebrima" w:hAnsi="Ebrima"/>
          <w:b/>
          <w:sz w:val="20"/>
          <w:szCs w:val="20"/>
        </w:rPr>
      </w:pPr>
    </w:p>
    <w:p w14:paraId="72439DE9" w14:textId="539A58BC" w:rsidR="008F037A" w:rsidRPr="006E7436" w:rsidRDefault="00C62CD4"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CB7794">
        <w:rPr>
          <w:rFonts w:ascii="Ebrima" w:hAnsi="Ebrima"/>
          <w:b/>
          <w:sz w:val="20"/>
          <w:szCs w:val="20"/>
        </w:rPr>
        <w:t>2</w:t>
      </w:r>
      <w:r w:rsidRPr="006E7436">
        <w:rPr>
          <w:rFonts w:ascii="Ebrima" w:hAnsi="Ebrima"/>
          <w:b/>
          <w:sz w:val="20"/>
          <w:szCs w:val="20"/>
        </w:rPr>
        <w:t>.a</w:t>
      </w:r>
      <w:r w:rsidRPr="006E7436">
        <w:rPr>
          <w:rFonts w:ascii="Ebrima" w:hAnsi="Ebrima"/>
          <w:b/>
          <w:sz w:val="20"/>
          <w:szCs w:val="20"/>
        </w:rPr>
        <w:tab/>
      </w:r>
      <w:r w:rsidR="008F037A" w:rsidRPr="006E7436">
        <w:rPr>
          <w:rFonts w:ascii="Ebrima" w:hAnsi="Ebrima"/>
          <w:b/>
          <w:sz w:val="20"/>
          <w:szCs w:val="20"/>
        </w:rPr>
        <w:t xml:space="preserve">Imobilizado em </w:t>
      </w:r>
      <w:r w:rsidR="00563CFF" w:rsidRPr="006E7436">
        <w:rPr>
          <w:rFonts w:ascii="Ebrima" w:hAnsi="Ebrima"/>
          <w:b/>
          <w:sz w:val="20"/>
          <w:szCs w:val="20"/>
        </w:rPr>
        <w:t>A</w:t>
      </w:r>
      <w:r w:rsidR="003D34A2" w:rsidRPr="006E7436">
        <w:rPr>
          <w:rFonts w:ascii="Ebrima" w:hAnsi="Ebrima"/>
          <w:b/>
          <w:sz w:val="20"/>
          <w:szCs w:val="20"/>
        </w:rPr>
        <w:t>ndamento</w:t>
      </w:r>
      <w:r w:rsidR="00BB3339" w:rsidRPr="006E7436">
        <w:rPr>
          <w:rFonts w:ascii="Ebrima" w:hAnsi="Ebrima"/>
          <w:b/>
          <w:sz w:val="20"/>
          <w:szCs w:val="20"/>
        </w:rPr>
        <w:t xml:space="preserve"> </w:t>
      </w:r>
    </w:p>
    <w:p w14:paraId="270DDAAC" w14:textId="77777777" w:rsidR="003A28CF" w:rsidRPr="006E7436" w:rsidRDefault="003A28CF" w:rsidP="00F73F7F">
      <w:pPr>
        <w:shd w:val="clear" w:color="auto" w:fill="FFFFFF"/>
        <w:spacing w:after="0" w:line="288" w:lineRule="auto"/>
        <w:jc w:val="both"/>
        <w:rPr>
          <w:rFonts w:ascii="Ebrima" w:hAnsi="Ebrima"/>
          <w:b/>
          <w:sz w:val="20"/>
          <w:szCs w:val="20"/>
        </w:rPr>
      </w:pPr>
    </w:p>
    <w:p w14:paraId="598AC908" w14:textId="14478267" w:rsidR="008F037A" w:rsidRDefault="00E5730F" w:rsidP="00F73F7F">
      <w:pPr>
        <w:shd w:val="clear" w:color="auto" w:fill="FFFFFF"/>
        <w:spacing w:after="0" w:line="288" w:lineRule="auto"/>
        <w:jc w:val="both"/>
        <w:rPr>
          <w:rFonts w:ascii="Ebrima" w:hAnsi="Ebrima"/>
          <w:sz w:val="20"/>
          <w:szCs w:val="20"/>
        </w:rPr>
      </w:pPr>
      <w:r w:rsidRPr="006E7436">
        <w:rPr>
          <w:rFonts w:ascii="Ebrima" w:hAnsi="Ebrima"/>
          <w:sz w:val="20"/>
          <w:szCs w:val="20"/>
        </w:rPr>
        <w:t>A c</w:t>
      </w:r>
      <w:r w:rsidR="00C328F5" w:rsidRPr="006E7436">
        <w:rPr>
          <w:rFonts w:ascii="Ebrima" w:hAnsi="Ebrima"/>
          <w:sz w:val="20"/>
          <w:szCs w:val="20"/>
        </w:rPr>
        <w:t xml:space="preserve">onta </w:t>
      </w:r>
      <w:r w:rsidRPr="006E7436">
        <w:rPr>
          <w:rFonts w:ascii="Ebrima" w:hAnsi="Ebrima"/>
          <w:sz w:val="20"/>
          <w:szCs w:val="20"/>
        </w:rPr>
        <w:t xml:space="preserve">de </w:t>
      </w:r>
      <w:r w:rsidR="00563CFF" w:rsidRPr="006E7436">
        <w:rPr>
          <w:rFonts w:ascii="Ebrima" w:hAnsi="Ebrima"/>
          <w:sz w:val="20"/>
          <w:szCs w:val="20"/>
        </w:rPr>
        <w:t>Imobilizado em A</w:t>
      </w:r>
      <w:r w:rsidR="003D34A2" w:rsidRPr="006E7436">
        <w:rPr>
          <w:rFonts w:ascii="Ebrima" w:hAnsi="Ebrima"/>
          <w:sz w:val="20"/>
          <w:szCs w:val="20"/>
        </w:rPr>
        <w:t xml:space="preserve">ndamento é </w:t>
      </w:r>
      <w:r w:rsidR="00C328F5" w:rsidRPr="006E7436">
        <w:rPr>
          <w:rFonts w:ascii="Ebrima" w:hAnsi="Ebrima"/>
          <w:sz w:val="20"/>
          <w:szCs w:val="20"/>
        </w:rPr>
        <w:t>composta por</w:t>
      </w:r>
      <w:r w:rsidR="008F037A" w:rsidRPr="006E7436">
        <w:rPr>
          <w:rFonts w:ascii="Ebrima" w:hAnsi="Ebrima"/>
          <w:sz w:val="20"/>
          <w:szCs w:val="20"/>
        </w:rPr>
        <w:t xml:space="preserve"> edificações, máquinas e equipamentos que ainda não entraram em operação por não estarem concluídos ou instalados. O saldo des</w:t>
      </w:r>
      <w:r w:rsidR="00F85480" w:rsidRPr="006E7436">
        <w:rPr>
          <w:rFonts w:ascii="Ebrima" w:hAnsi="Ebrima"/>
          <w:sz w:val="20"/>
          <w:szCs w:val="20"/>
        </w:rPr>
        <w:t>s</w:t>
      </w:r>
      <w:r w:rsidR="008F037A" w:rsidRPr="006E7436">
        <w:rPr>
          <w:rFonts w:ascii="Ebrima" w:hAnsi="Ebrima"/>
          <w:sz w:val="20"/>
          <w:szCs w:val="20"/>
        </w:rPr>
        <w:t>a conta contempla todos os gastos com mão de obra, materiais, peças etc.</w:t>
      </w:r>
      <w:r w:rsidR="00F85480" w:rsidRPr="006E7436">
        <w:rPr>
          <w:rFonts w:ascii="Ebrima" w:hAnsi="Ebrima"/>
          <w:sz w:val="20"/>
          <w:szCs w:val="20"/>
        </w:rPr>
        <w:t>,</w:t>
      </w:r>
      <w:r w:rsidR="008F037A" w:rsidRPr="006E7436">
        <w:rPr>
          <w:rFonts w:ascii="Ebrima" w:hAnsi="Ebrima"/>
          <w:sz w:val="20"/>
          <w:szCs w:val="20"/>
        </w:rPr>
        <w:t xml:space="preserve"> e em </w:t>
      </w:r>
      <w:r w:rsidR="006B4883">
        <w:rPr>
          <w:rFonts w:ascii="Ebrima" w:hAnsi="Ebrima"/>
          <w:sz w:val="20"/>
          <w:szCs w:val="20"/>
        </w:rPr>
        <w:t>30</w:t>
      </w:r>
      <w:r w:rsidR="008F037A" w:rsidRPr="006E7436">
        <w:rPr>
          <w:rFonts w:ascii="Ebrima" w:hAnsi="Ebrima"/>
          <w:sz w:val="20"/>
          <w:szCs w:val="20"/>
        </w:rPr>
        <w:t xml:space="preserve"> de </w:t>
      </w:r>
      <w:r w:rsidR="004C4891">
        <w:rPr>
          <w:rFonts w:ascii="Ebrima" w:hAnsi="Ebrima"/>
          <w:sz w:val="20"/>
          <w:szCs w:val="20"/>
        </w:rPr>
        <w:t>setembro</w:t>
      </w:r>
      <w:r w:rsidR="008F037A" w:rsidRPr="006E7436">
        <w:rPr>
          <w:rFonts w:ascii="Ebrima" w:hAnsi="Ebrima"/>
          <w:sz w:val="20"/>
          <w:szCs w:val="20"/>
        </w:rPr>
        <w:t xml:space="preserve"> de 20</w:t>
      </w:r>
      <w:r w:rsidR="00FE3D39" w:rsidRPr="006E7436">
        <w:rPr>
          <w:rFonts w:ascii="Ebrima" w:hAnsi="Ebrima"/>
          <w:sz w:val="20"/>
          <w:szCs w:val="20"/>
        </w:rPr>
        <w:t>2</w:t>
      </w:r>
      <w:r w:rsidR="00CB7794">
        <w:rPr>
          <w:rFonts w:ascii="Ebrima" w:hAnsi="Ebrima"/>
          <w:sz w:val="20"/>
          <w:szCs w:val="20"/>
        </w:rPr>
        <w:t>2</w:t>
      </w:r>
      <w:r w:rsidRPr="006E7436">
        <w:rPr>
          <w:rFonts w:ascii="Ebrima" w:hAnsi="Ebrima"/>
          <w:sz w:val="20"/>
          <w:szCs w:val="20"/>
        </w:rPr>
        <w:t xml:space="preserve">, </w:t>
      </w:r>
      <w:r w:rsidR="008F037A" w:rsidRPr="006E7436">
        <w:rPr>
          <w:rFonts w:ascii="Ebrima" w:hAnsi="Ebrima"/>
          <w:sz w:val="20"/>
          <w:szCs w:val="20"/>
        </w:rPr>
        <w:t xml:space="preserve">representava </w:t>
      </w:r>
      <w:r w:rsidRPr="006E7436">
        <w:rPr>
          <w:rFonts w:ascii="Ebrima" w:hAnsi="Ebrima"/>
          <w:sz w:val="20"/>
          <w:szCs w:val="20"/>
        </w:rPr>
        <w:t xml:space="preserve">o montante de </w:t>
      </w:r>
      <w:r w:rsidR="008F037A" w:rsidRPr="006E7436">
        <w:rPr>
          <w:rFonts w:ascii="Ebrima" w:hAnsi="Ebrima"/>
          <w:sz w:val="20"/>
          <w:szCs w:val="20"/>
        </w:rPr>
        <w:t>R$</w:t>
      </w:r>
      <w:r w:rsidR="004C4891">
        <w:rPr>
          <w:rFonts w:ascii="Ebrima" w:hAnsi="Ebrima"/>
          <w:sz w:val="20"/>
          <w:szCs w:val="20"/>
        </w:rPr>
        <w:t>921,75</w:t>
      </w:r>
      <w:r w:rsidR="00D11FDD" w:rsidRPr="006E7436">
        <w:rPr>
          <w:rFonts w:ascii="Ebrima" w:hAnsi="Ebrima"/>
          <w:sz w:val="20"/>
          <w:szCs w:val="20"/>
        </w:rPr>
        <w:t xml:space="preserve"> milhões</w:t>
      </w:r>
      <w:r w:rsidR="008F037A" w:rsidRPr="006E7436">
        <w:rPr>
          <w:rFonts w:ascii="Ebrima" w:hAnsi="Ebrima"/>
          <w:sz w:val="20"/>
          <w:szCs w:val="20"/>
        </w:rPr>
        <w:t>.</w:t>
      </w:r>
    </w:p>
    <w:p w14:paraId="33F8CD0C" w14:textId="77777777" w:rsidR="00526C10" w:rsidRPr="006E7436" w:rsidRDefault="00526C10"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11"/>
        <w:gridCol w:w="1619"/>
        <w:gridCol w:w="1195"/>
        <w:gridCol w:w="1342"/>
        <w:gridCol w:w="887"/>
        <w:gridCol w:w="1284"/>
      </w:tblGrid>
      <w:tr w:rsidR="006C639A" w:rsidRPr="006E7436" w14:paraId="57A9674F" w14:textId="77777777" w:rsidTr="001C2B71">
        <w:trPr>
          <w:trHeight w:val="300"/>
        </w:trPr>
        <w:tc>
          <w:tcPr>
            <w:tcW w:w="1718" w:type="pct"/>
            <w:tcBorders>
              <w:top w:val="nil"/>
              <w:left w:val="nil"/>
              <w:bottom w:val="nil"/>
              <w:right w:val="nil"/>
            </w:tcBorders>
            <w:shd w:val="clear" w:color="auto" w:fill="auto"/>
            <w:noWrap/>
            <w:vAlign w:val="bottom"/>
            <w:hideMark/>
          </w:tcPr>
          <w:p w14:paraId="160F7FE0" w14:textId="77777777" w:rsidR="006C639A" w:rsidRPr="006E7436" w:rsidRDefault="006C639A" w:rsidP="006C639A">
            <w:pPr>
              <w:spacing w:after="0" w:line="240" w:lineRule="auto"/>
              <w:rPr>
                <w:rFonts w:ascii="Ebrima" w:eastAsia="Times New Roman" w:hAnsi="Ebrima"/>
                <w:sz w:val="20"/>
                <w:szCs w:val="20"/>
                <w:lang w:eastAsia="pt-BR"/>
              </w:rPr>
            </w:pPr>
          </w:p>
          <w:p w14:paraId="6B005685" w14:textId="3A3ECB71" w:rsidR="0049050C" w:rsidRPr="006E7436" w:rsidRDefault="0049050C" w:rsidP="006C639A">
            <w:pPr>
              <w:spacing w:after="0" w:line="240" w:lineRule="auto"/>
              <w:rPr>
                <w:rFonts w:ascii="Ebrima" w:eastAsia="Times New Roman" w:hAnsi="Ebrima"/>
                <w:sz w:val="20"/>
                <w:szCs w:val="20"/>
                <w:lang w:eastAsia="pt-BR"/>
              </w:rPr>
            </w:pPr>
          </w:p>
        </w:tc>
        <w:tc>
          <w:tcPr>
            <w:tcW w:w="840" w:type="pct"/>
            <w:tcBorders>
              <w:top w:val="nil"/>
              <w:left w:val="nil"/>
              <w:bottom w:val="nil"/>
              <w:right w:val="nil"/>
            </w:tcBorders>
            <w:shd w:val="clear" w:color="auto" w:fill="auto"/>
            <w:noWrap/>
            <w:vAlign w:val="bottom"/>
            <w:hideMark/>
          </w:tcPr>
          <w:p w14:paraId="07042029" w14:textId="77777777" w:rsidR="006C639A" w:rsidRPr="006E7436" w:rsidRDefault="006C639A" w:rsidP="006C639A">
            <w:pPr>
              <w:spacing w:after="0" w:line="240" w:lineRule="auto"/>
              <w:rPr>
                <w:rFonts w:ascii="Ebrima" w:eastAsia="Times New Roman" w:hAnsi="Ebrima"/>
                <w:sz w:val="20"/>
                <w:szCs w:val="20"/>
                <w:lang w:eastAsia="pt-BR"/>
              </w:rPr>
            </w:pPr>
          </w:p>
        </w:tc>
        <w:tc>
          <w:tcPr>
            <w:tcW w:w="620" w:type="pct"/>
            <w:tcBorders>
              <w:top w:val="nil"/>
              <w:left w:val="nil"/>
              <w:bottom w:val="nil"/>
              <w:right w:val="nil"/>
            </w:tcBorders>
            <w:shd w:val="clear" w:color="auto" w:fill="auto"/>
            <w:noWrap/>
            <w:vAlign w:val="bottom"/>
            <w:hideMark/>
          </w:tcPr>
          <w:p w14:paraId="4452717A"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nil"/>
              <w:left w:val="nil"/>
              <w:bottom w:val="nil"/>
              <w:right w:val="nil"/>
            </w:tcBorders>
            <w:shd w:val="clear" w:color="auto" w:fill="auto"/>
            <w:noWrap/>
            <w:vAlign w:val="bottom"/>
            <w:hideMark/>
          </w:tcPr>
          <w:p w14:paraId="29D83215" w14:textId="77777777" w:rsidR="006C639A" w:rsidRPr="006E7436" w:rsidRDefault="006C639A" w:rsidP="006C639A">
            <w:pPr>
              <w:spacing w:after="0" w:line="240" w:lineRule="auto"/>
              <w:rPr>
                <w:rFonts w:ascii="Ebrima" w:eastAsia="Times New Roman" w:hAnsi="Ebrima"/>
                <w:sz w:val="20"/>
                <w:szCs w:val="20"/>
                <w:lang w:eastAsia="pt-BR"/>
              </w:rPr>
            </w:pPr>
          </w:p>
        </w:tc>
        <w:tc>
          <w:tcPr>
            <w:tcW w:w="460" w:type="pct"/>
            <w:tcBorders>
              <w:top w:val="nil"/>
              <w:left w:val="nil"/>
              <w:bottom w:val="nil"/>
              <w:right w:val="nil"/>
            </w:tcBorders>
            <w:shd w:val="clear" w:color="auto" w:fill="auto"/>
            <w:noWrap/>
            <w:vAlign w:val="bottom"/>
            <w:hideMark/>
          </w:tcPr>
          <w:p w14:paraId="66062485" w14:textId="77777777" w:rsidR="006C639A" w:rsidRPr="006E7436" w:rsidRDefault="006C639A" w:rsidP="006C639A">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14B3FACE" w14:textId="7F897469"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6C639A" w:rsidRPr="006E7436" w14:paraId="033D1CE6" w14:textId="77777777" w:rsidTr="001C2B71">
        <w:trPr>
          <w:trHeight w:val="300"/>
        </w:trPr>
        <w:tc>
          <w:tcPr>
            <w:tcW w:w="1718" w:type="pct"/>
            <w:tcBorders>
              <w:top w:val="nil"/>
              <w:left w:val="nil"/>
              <w:bottom w:val="nil"/>
              <w:right w:val="nil"/>
            </w:tcBorders>
            <w:shd w:val="clear" w:color="auto" w:fill="auto"/>
            <w:vAlign w:val="center"/>
            <w:hideMark/>
          </w:tcPr>
          <w:p w14:paraId="18ED1D9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0" w:type="pct"/>
            <w:tcBorders>
              <w:top w:val="nil"/>
              <w:left w:val="nil"/>
              <w:bottom w:val="nil"/>
              <w:right w:val="nil"/>
            </w:tcBorders>
            <w:shd w:val="clear" w:color="auto" w:fill="auto"/>
            <w:vAlign w:val="center"/>
            <w:hideMark/>
          </w:tcPr>
          <w:p w14:paraId="5B93EB5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54B73946"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single" w:sz="4" w:space="0" w:color="auto"/>
              <w:left w:val="nil"/>
              <w:bottom w:val="single" w:sz="4" w:space="0" w:color="auto"/>
              <w:right w:val="nil"/>
            </w:tcBorders>
            <w:shd w:val="clear" w:color="auto" w:fill="auto"/>
            <w:vAlign w:val="center"/>
            <w:hideMark/>
          </w:tcPr>
          <w:p w14:paraId="141D0AC6" w14:textId="450ADCA2" w:rsidR="006C639A" w:rsidRPr="006E7436" w:rsidRDefault="00DF7EB6" w:rsidP="006C639A">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30/09/2022</w:t>
            </w:r>
          </w:p>
        </w:tc>
        <w:tc>
          <w:tcPr>
            <w:tcW w:w="460" w:type="pct"/>
            <w:tcBorders>
              <w:top w:val="nil"/>
              <w:left w:val="nil"/>
              <w:bottom w:val="nil"/>
              <w:right w:val="nil"/>
            </w:tcBorders>
            <w:shd w:val="clear" w:color="auto" w:fill="auto"/>
            <w:vAlign w:val="center"/>
            <w:hideMark/>
          </w:tcPr>
          <w:p w14:paraId="39330753"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5ACDA3C" w14:textId="795A7573"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D3690F">
              <w:rPr>
                <w:rFonts w:ascii="Ebrima" w:eastAsia="Times New Roman" w:hAnsi="Ebrima" w:cs="Calibri"/>
                <w:b/>
                <w:bCs/>
                <w:color w:val="000000"/>
                <w:sz w:val="20"/>
                <w:szCs w:val="20"/>
                <w:lang w:eastAsia="pt-BR"/>
              </w:rPr>
              <w:t>1</w:t>
            </w:r>
          </w:p>
        </w:tc>
      </w:tr>
      <w:tr w:rsidR="006C639A" w:rsidRPr="006E7436" w14:paraId="7EA85EFA" w14:textId="77777777" w:rsidTr="006B4883">
        <w:trPr>
          <w:trHeight w:val="629"/>
        </w:trPr>
        <w:tc>
          <w:tcPr>
            <w:tcW w:w="2558" w:type="pct"/>
            <w:gridSpan w:val="2"/>
            <w:tcBorders>
              <w:top w:val="nil"/>
              <w:left w:val="nil"/>
              <w:bottom w:val="nil"/>
              <w:right w:val="nil"/>
            </w:tcBorders>
            <w:shd w:val="clear" w:color="auto" w:fill="auto"/>
            <w:vAlign w:val="center"/>
            <w:hideMark/>
          </w:tcPr>
          <w:p w14:paraId="5A8A42A6" w14:textId="22F74A05"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Imobilizado em Andamento</w:t>
            </w:r>
            <w:r w:rsidR="00B74072" w:rsidRPr="006E7436">
              <w:rPr>
                <w:rFonts w:ascii="Ebrima" w:eastAsia="Times New Roman" w:hAnsi="Ebrima" w:cs="Calibri"/>
                <w:color w:val="000000"/>
                <w:sz w:val="20"/>
                <w:szCs w:val="20"/>
                <w:lang w:eastAsia="pt-BR"/>
              </w:rPr>
              <w:t xml:space="preserve"> (a)</w:t>
            </w:r>
          </w:p>
        </w:tc>
        <w:tc>
          <w:tcPr>
            <w:tcW w:w="620" w:type="pct"/>
            <w:tcBorders>
              <w:top w:val="nil"/>
              <w:left w:val="nil"/>
              <w:bottom w:val="nil"/>
              <w:right w:val="nil"/>
            </w:tcBorders>
            <w:shd w:val="clear" w:color="auto" w:fill="auto"/>
            <w:vAlign w:val="center"/>
            <w:hideMark/>
          </w:tcPr>
          <w:p w14:paraId="052BC2C3"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7ADB5EE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460" w:type="pct"/>
            <w:tcBorders>
              <w:top w:val="nil"/>
              <w:left w:val="nil"/>
              <w:bottom w:val="nil"/>
              <w:right w:val="nil"/>
            </w:tcBorders>
            <w:shd w:val="clear" w:color="auto" w:fill="auto"/>
            <w:vAlign w:val="center"/>
            <w:hideMark/>
          </w:tcPr>
          <w:p w14:paraId="4CD46FE7" w14:textId="77777777" w:rsidR="006C639A" w:rsidRPr="006E7436" w:rsidRDefault="006C639A" w:rsidP="006C639A">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0CD5BC60" w14:textId="77777777" w:rsidR="006C639A" w:rsidRPr="006E7436" w:rsidRDefault="006C639A" w:rsidP="006C639A">
            <w:pPr>
              <w:spacing w:after="0" w:line="240" w:lineRule="auto"/>
              <w:jc w:val="both"/>
              <w:rPr>
                <w:rFonts w:ascii="Ebrima" w:eastAsia="Times New Roman" w:hAnsi="Ebrima"/>
                <w:sz w:val="20"/>
                <w:szCs w:val="20"/>
                <w:lang w:eastAsia="pt-BR"/>
              </w:rPr>
            </w:pPr>
          </w:p>
        </w:tc>
      </w:tr>
      <w:tr w:rsidR="006C639A" w:rsidRPr="006E7436" w14:paraId="0EEAD39B" w14:textId="77777777" w:rsidTr="001C2B71">
        <w:trPr>
          <w:trHeight w:val="300"/>
        </w:trPr>
        <w:tc>
          <w:tcPr>
            <w:tcW w:w="2558" w:type="pct"/>
            <w:gridSpan w:val="2"/>
            <w:tcBorders>
              <w:top w:val="nil"/>
              <w:left w:val="nil"/>
              <w:bottom w:val="nil"/>
              <w:right w:val="nil"/>
            </w:tcBorders>
            <w:shd w:val="clear" w:color="auto" w:fill="auto"/>
            <w:vAlign w:val="center"/>
            <w:hideMark/>
          </w:tcPr>
          <w:p w14:paraId="1C508E30" w14:textId="25D8C4A6"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Hemobrás</w:t>
            </w:r>
          </w:p>
        </w:tc>
        <w:tc>
          <w:tcPr>
            <w:tcW w:w="620" w:type="pct"/>
            <w:tcBorders>
              <w:top w:val="nil"/>
              <w:left w:val="nil"/>
              <w:bottom w:val="nil"/>
              <w:right w:val="nil"/>
            </w:tcBorders>
            <w:shd w:val="clear" w:color="auto" w:fill="auto"/>
            <w:vAlign w:val="center"/>
            <w:hideMark/>
          </w:tcPr>
          <w:p w14:paraId="596B9A88"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10143E1B" w14:textId="0E08BC67" w:rsidR="006C639A" w:rsidRPr="006E7436" w:rsidRDefault="004C4891"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820.636.970</w:t>
            </w:r>
          </w:p>
        </w:tc>
        <w:tc>
          <w:tcPr>
            <w:tcW w:w="460" w:type="pct"/>
            <w:tcBorders>
              <w:top w:val="nil"/>
              <w:left w:val="nil"/>
              <w:bottom w:val="nil"/>
              <w:right w:val="nil"/>
            </w:tcBorders>
            <w:shd w:val="clear" w:color="auto" w:fill="auto"/>
            <w:vAlign w:val="center"/>
            <w:hideMark/>
          </w:tcPr>
          <w:p w14:paraId="739F5E75"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43F7A7BD" w14:textId="6B131602" w:rsidR="006C639A" w:rsidRPr="006E7436" w:rsidRDefault="00D3690F"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805.636.306</w:t>
            </w:r>
          </w:p>
        </w:tc>
      </w:tr>
      <w:tr w:rsidR="006C639A" w:rsidRPr="006E7436" w14:paraId="65230BB6" w14:textId="77777777" w:rsidTr="001C2B71">
        <w:trPr>
          <w:trHeight w:val="300"/>
        </w:trPr>
        <w:tc>
          <w:tcPr>
            <w:tcW w:w="2558" w:type="pct"/>
            <w:gridSpan w:val="2"/>
            <w:tcBorders>
              <w:top w:val="nil"/>
              <w:left w:val="nil"/>
              <w:bottom w:val="nil"/>
              <w:right w:val="nil"/>
            </w:tcBorders>
            <w:shd w:val="clear" w:color="auto" w:fill="auto"/>
            <w:vAlign w:val="center"/>
            <w:hideMark/>
          </w:tcPr>
          <w:p w14:paraId="61C4A1E5" w14:textId="0AF2EE04"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Projeto Takeda</w:t>
            </w:r>
            <w:r w:rsidR="00B74072" w:rsidRPr="006E7436">
              <w:rPr>
                <w:rFonts w:ascii="Ebrima" w:eastAsia="Times New Roman" w:hAnsi="Ebrima" w:cs="Calibri"/>
                <w:color w:val="000000"/>
                <w:sz w:val="20"/>
                <w:szCs w:val="20"/>
                <w:lang w:eastAsia="pt-BR"/>
              </w:rPr>
              <w:t xml:space="preserve"> (a.1)</w:t>
            </w:r>
          </w:p>
        </w:tc>
        <w:tc>
          <w:tcPr>
            <w:tcW w:w="620" w:type="pct"/>
            <w:tcBorders>
              <w:top w:val="nil"/>
              <w:left w:val="nil"/>
              <w:bottom w:val="nil"/>
              <w:right w:val="nil"/>
            </w:tcBorders>
            <w:shd w:val="clear" w:color="auto" w:fill="auto"/>
            <w:vAlign w:val="center"/>
            <w:hideMark/>
          </w:tcPr>
          <w:p w14:paraId="4F83BE0F"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0C1F268F" w14:textId="4EF7BB54" w:rsidR="006C639A" w:rsidRPr="006E7436" w:rsidRDefault="004C4891"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101.118.044</w:t>
            </w:r>
          </w:p>
        </w:tc>
        <w:tc>
          <w:tcPr>
            <w:tcW w:w="460" w:type="pct"/>
            <w:tcBorders>
              <w:top w:val="nil"/>
              <w:left w:val="nil"/>
              <w:bottom w:val="nil"/>
              <w:right w:val="nil"/>
            </w:tcBorders>
            <w:shd w:val="clear" w:color="auto" w:fill="auto"/>
            <w:vAlign w:val="center"/>
            <w:hideMark/>
          </w:tcPr>
          <w:p w14:paraId="2216FF03"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741DF5E" w14:textId="469EFF85" w:rsidR="006C639A" w:rsidRPr="006E7436" w:rsidRDefault="00D3690F"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25.972.890</w:t>
            </w:r>
          </w:p>
        </w:tc>
      </w:tr>
      <w:tr w:rsidR="006C639A" w:rsidRPr="006E7436" w14:paraId="3CCF8467" w14:textId="77777777" w:rsidTr="001C2B71">
        <w:trPr>
          <w:trHeight w:val="315"/>
        </w:trPr>
        <w:tc>
          <w:tcPr>
            <w:tcW w:w="1718" w:type="pct"/>
            <w:tcBorders>
              <w:top w:val="nil"/>
              <w:left w:val="nil"/>
              <w:bottom w:val="nil"/>
              <w:right w:val="nil"/>
            </w:tcBorders>
            <w:shd w:val="clear" w:color="auto" w:fill="auto"/>
            <w:vAlign w:val="center"/>
            <w:hideMark/>
          </w:tcPr>
          <w:p w14:paraId="0C853AE8"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0" w:type="pct"/>
            <w:tcBorders>
              <w:top w:val="nil"/>
              <w:left w:val="nil"/>
              <w:bottom w:val="nil"/>
              <w:right w:val="nil"/>
            </w:tcBorders>
            <w:shd w:val="clear" w:color="auto" w:fill="auto"/>
            <w:vAlign w:val="center"/>
            <w:hideMark/>
          </w:tcPr>
          <w:p w14:paraId="6E319E6F"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0098057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696" w:type="pct"/>
            <w:tcBorders>
              <w:top w:val="single" w:sz="4" w:space="0" w:color="auto"/>
              <w:left w:val="nil"/>
              <w:bottom w:val="double" w:sz="6" w:space="0" w:color="auto"/>
              <w:right w:val="nil"/>
            </w:tcBorders>
            <w:shd w:val="clear" w:color="auto" w:fill="auto"/>
            <w:vAlign w:val="center"/>
            <w:hideMark/>
          </w:tcPr>
          <w:p w14:paraId="63161A2A" w14:textId="1A4876E3" w:rsidR="006C639A" w:rsidRPr="006E7436" w:rsidRDefault="004C4891" w:rsidP="006C639A">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921.755.014</w:t>
            </w:r>
          </w:p>
        </w:tc>
        <w:tc>
          <w:tcPr>
            <w:tcW w:w="460" w:type="pct"/>
            <w:tcBorders>
              <w:top w:val="nil"/>
              <w:left w:val="nil"/>
              <w:bottom w:val="nil"/>
              <w:right w:val="nil"/>
            </w:tcBorders>
            <w:shd w:val="clear" w:color="auto" w:fill="auto"/>
            <w:vAlign w:val="center"/>
            <w:hideMark/>
          </w:tcPr>
          <w:p w14:paraId="61F6B418"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5067E52B" w14:textId="2E2CD52D" w:rsidR="006C639A" w:rsidRPr="006E7436" w:rsidRDefault="00D3690F" w:rsidP="006C639A">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831.609.196</w:t>
            </w:r>
          </w:p>
        </w:tc>
      </w:tr>
    </w:tbl>
    <w:p w14:paraId="5840A07D" w14:textId="4259B519" w:rsidR="006C639A" w:rsidRPr="006E7436" w:rsidRDefault="006C639A" w:rsidP="00F73F7F">
      <w:pPr>
        <w:shd w:val="clear" w:color="auto" w:fill="FFFFFF"/>
        <w:spacing w:after="0" w:line="288" w:lineRule="auto"/>
        <w:jc w:val="both"/>
        <w:rPr>
          <w:rFonts w:ascii="Ebrima" w:hAnsi="Ebrima"/>
          <w:sz w:val="20"/>
          <w:szCs w:val="20"/>
        </w:rPr>
      </w:pPr>
    </w:p>
    <w:p w14:paraId="06856A2F" w14:textId="341CF43E" w:rsidR="006C639A" w:rsidRPr="006E7436" w:rsidRDefault="00B74072"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 xml:space="preserve">.a.1 Imobilizado em Andamento </w:t>
      </w:r>
      <w:r w:rsidR="00526C10">
        <w:rPr>
          <w:rFonts w:ascii="Ebrima" w:hAnsi="Ebrima"/>
          <w:b/>
          <w:sz w:val="20"/>
          <w:szCs w:val="20"/>
        </w:rPr>
        <w:t>–</w:t>
      </w:r>
      <w:r w:rsidRPr="006E7436">
        <w:rPr>
          <w:rFonts w:ascii="Ebrima" w:hAnsi="Ebrima"/>
          <w:b/>
          <w:sz w:val="20"/>
          <w:szCs w:val="20"/>
        </w:rPr>
        <w:t xml:space="preserve"> Projeto Takeda</w:t>
      </w:r>
    </w:p>
    <w:p w14:paraId="3C4F1BDC" w14:textId="3217DE29" w:rsidR="008F037A" w:rsidRPr="006E7436" w:rsidRDefault="008F037A" w:rsidP="00F73F7F">
      <w:pPr>
        <w:shd w:val="clear" w:color="auto" w:fill="FFFFFF"/>
        <w:spacing w:after="0" w:line="288" w:lineRule="auto"/>
        <w:jc w:val="both"/>
        <w:rPr>
          <w:rFonts w:ascii="Ebrima" w:hAnsi="Ebrima"/>
          <w:sz w:val="20"/>
          <w:szCs w:val="20"/>
          <w:highlight w:val="yellow"/>
        </w:rPr>
      </w:pPr>
    </w:p>
    <w:p w14:paraId="0EEFAA84" w14:textId="5743DE8C"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Em 2018, foi assinado o segundo aditivo ao contrato de licença e transferência de tecnologia. Esse aditivo prevê investimento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de até US$250 milhões na </w:t>
      </w:r>
      <w:r w:rsidR="00162080" w:rsidRPr="006E7436">
        <w:rPr>
          <w:rFonts w:ascii="Ebrima" w:hAnsi="Ebrima"/>
          <w:sz w:val="20"/>
          <w:szCs w:val="20"/>
        </w:rPr>
        <w:t>linha de produção</w:t>
      </w:r>
      <w:r w:rsidRPr="006E7436">
        <w:rPr>
          <w:rFonts w:ascii="Ebrima" w:hAnsi="Ebrima"/>
          <w:sz w:val="20"/>
          <w:szCs w:val="20"/>
        </w:rPr>
        <w:t xml:space="preserve"> do medicamento fator </w:t>
      </w:r>
      <w:r w:rsidRPr="006E7436">
        <w:rPr>
          <w:rFonts w:ascii="Ebrima" w:hAnsi="Ebrima"/>
          <w:sz w:val="20"/>
          <w:szCs w:val="20"/>
        </w:rPr>
        <w:lastRenderedPageBreak/>
        <w:t xml:space="preserve">VIII recombinante e, como contrapartida, a Hemobrás oferece exclusividade na compra dos seus produtos e o pagamento dos valores devidos em moeda estrangeira em sete parcelas anuais, que se encerrará em 2024. </w:t>
      </w:r>
    </w:p>
    <w:p w14:paraId="35EFB888" w14:textId="48870FF3"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007BAF41" w14:textId="58F8C611"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Os investimentos realizados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serão integrados ao imobilizado da Hemobrás, desde que as condições contratuais e as contrapartidas firmadas sejam cumpridas. </w:t>
      </w:r>
    </w:p>
    <w:p w14:paraId="63AB8D13" w14:textId="474FFBC7"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627ACE05" w14:textId="41049B40" w:rsidR="00A3678C" w:rsidRPr="006E7436" w:rsidRDefault="004C4891" w:rsidP="00A3678C">
      <w:pPr>
        <w:shd w:val="clear" w:color="auto" w:fill="FFFFFF"/>
        <w:tabs>
          <w:tab w:val="left" w:pos="4253"/>
        </w:tabs>
        <w:spacing w:after="0" w:line="288" w:lineRule="auto"/>
        <w:jc w:val="both"/>
        <w:rPr>
          <w:rFonts w:ascii="Ebrima" w:hAnsi="Ebrima"/>
          <w:sz w:val="20"/>
          <w:szCs w:val="20"/>
        </w:rPr>
      </w:pPr>
      <w:r>
        <w:rPr>
          <w:rFonts w:ascii="Ebrima" w:hAnsi="Ebrima"/>
          <w:sz w:val="20"/>
          <w:szCs w:val="20"/>
        </w:rPr>
        <w:t>Até o final do terceiro trimestre de 2022</w:t>
      </w:r>
      <w:r w:rsidR="00A3678C" w:rsidRPr="006E7436">
        <w:rPr>
          <w:rFonts w:ascii="Ebrima" w:hAnsi="Ebrima"/>
          <w:sz w:val="20"/>
          <w:szCs w:val="20"/>
        </w:rPr>
        <w:t>, como parte da execução deste contrato, a Hemobrás reconheceu R$</w:t>
      </w:r>
      <w:r>
        <w:rPr>
          <w:rFonts w:ascii="Ebrima" w:hAnsi="Ebrima"/>
          <w:sz w:val="20"/>
          <w:szCs w:val="20"/>
        </w:rPr>
        <w:t>101,1 milhões</w:t>
      </w:r>
      <w:r w:rsidR="00A3678C" w:rsidRPr="006E7436">
        <w:rPr>
          <w:rFonts w:ascii="Ebrima" w:hAnsi="Ebrima"/>
          <w:sz w:val="20"/>
          <w:szCs w:val="20"/>
        </w:rPr>
        <w:t>, na conta de imobilizado em andamento, tendo como contrapartida a conta de resultado Outras Receitas</w:t>
      </w:r>
      <w:r w:rsidR="000B4A4E" w:rsidRPr="006E7436">
        <w:rPr>
          <w:rFonts w:ascii="Ebrima" w:hAnsi="Ebrima"/>
          <w:sz w:val="20"/>
          <w:szCs w:val="20"/>
        </w:rPr>
        <w:t xml:space="preserve"> – Contraprestação Fábrica de Recombinantes.</w:t>
      </w:r>
    </w:p>
    <w:p w14:paraId="0EA38451" w14:textId="77777777" w:rsidR="00B74072" w:rsidRPr="006E7436" w:rsidRDefault="00B74072" w:rsidP="00F73F7F">
      <w:pPr>
        <w:shd w:val="clear" w:color="auto" w:fill="FFFFFF"/>
        <w:spacing w:after="0" w:line="288" w:lineRule="auto"/>
        <w:jc w:val="both"/>
        <w:rPr>
          <w:rFonts w:ascii="Ebrima" w:hAnsi="Ebrima"/>
          <w:sz w:val="20"/>
          <w:szCs w:val="20"/>
          <w:highlight w:val="yellow"/>
        </w:rPr>
      </w:pPr>
    </w:p>
    <w:p w14:paraId="41ECAC9A" w14:textId="0DF69C28" w:rsidR="008F037A" w:rsidRPr="006E7436" w:rsidRDefault="00014B4C" w:rsidP="00F73F7F">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.b</w:t>
      </w:r>
      <w:r w:rsidRPr="006E7436">
        <w:rPr>
          <w:rFonts w:ascii="Ebrima" w:hAnsi="Ebrima"/>
          <w:b/>
          <w:sz w:val="20"/>
          <w:szCs w:val="20"/>
        </w:rPr>
        <w:tab/>
      </w:r>
      <w:proofErr w:type="spellStart"/>
      <w:r w:rsidR="008F037A" w:rsidRPr="006E7436">
        <w:rPr>
          <w:rFonts w:ascii="Ebrima" w:hAnsi="Ebrima"/>
          <w:b/>
          <w:i/>
          <w:sz w:val="20"/>
          <w:szCs w:val="20"/>
        </w:rPr>
        <w:t>Impairment</w:t>
      </w:r>
      <w:proofErr w:type="spellEnd"/>
      <w:r w:rsidR="00F04086" w:rsidRPr="006E7436">
        <w:rPr>
          <w:rFonts w:ascii="Ebrima" w:hAnsi="Ebrima"/>
          <w:b/>
          <w:i/>
          <w:sz w:val="20"/>
          <w:szCs w:val="20"/>
        </w:rPr>
        <w:t xml:space="preserve"> </w:t>
      </w:r>
      <w:r w:rsidR="006C0B4F" w:rsidRPr="006E7436">
        <w:rPr>
          <w:rFonts w:ascii="Ebrima" w:hAnsi="Ebrima"/>
          <w:b/>
          <w:i/>
          <w:sz w:val="20"/>
          <w:szCs w:val="20"/>
        </w:rPr>
        <w:t>T</w:t>
      </w:r>
      <w:r w:rsidR="00C80412" w:rsidRPr="006E7436">
        <w:rPr>
          <w:rFonts w:ascii="Ebrima" w:hAnsi="Ebrima"/>
          <w:b/>
          <w:i/>
          <w:sz w:val="20"/>
          <w:szCs w:val="20"/>
        </w:rPr>
        <w:t>est</w:t>
      </w:r>
    </w:p>
    <w:p w14:paraId="2FA65614" w14:textId="77777777" w:rsidR="003A28CF" w:rsidRPr="006E7436" w:rsidRDefault="003A28CF" w:rsidP="00F73F7F">
      <w:pPr>
        <w:shd w:val="clear" w:color="auto" w:fill="FFFFFF"/>
        <w:spacing w:after="0" w:line="288" w:lineRule="auto"/>
        <w:jc w:val="both"/>
        <w:rPr>
          <w:rFonts w:ascii="Ebrima" w:hAnsi="Ebrima"/>
          <w:b/>
          <w:sz w:val="20"/>
          <w:szCs w:val="20"/>
        </w:rPr>
      </w:pPr>
    </w:p>
    <w:p w14:paraId="1B4117B5" w14:textId="3F915A3F" w:rsidR="008F037A" w:rsidRPr="006E7436" w:rsidRDefault="008F037A" w:rsidP="00F73F7F">
      <w:pPr>
        <w:shd w:val="clear" w:color="auto" w:fill="FFFFFF"/>
        <w:spacing w:after="0" w:line="288" w:lineRule="auto"/>
        <w:jc w:val="both"/>
        <w:rPr>
          <w:rFonts w:ascii="Ebrima" w:hAnsi="Ebrima"/>
          <w:sz w:val="20"/>
          <w:szCs w:val="20"/>
        </w:rPr>
      </w:pPr>
      <w:r w:rsidRPr="006E7436">
        <w:rPr>
          <w:rFonts w:ascii="Ebrima" w:hAnsi="Ebrima"/>
          <w:sz w:val="20"/>
          <w:szCs w:val="20"/>
        </w:rPr>
        <w:t>Em 20</w:t>
      </w:r>
      <w:r w:rsidR="00FE3D39" w:rsidRPr="006E7436">
        <w:rPr>
          <w:rFonts w:ascii="Ebrima" w:hAnsi="Ebrima"/>
          <w:sz w:val="20"/>
          <w:szCs w:val="20"/>
        </w:rPr>
        <w:t>2</w:t>
      </w:r>
      <w:r w:rsidR="00BB3339" w:rsidRPr="006E7436">
        <w:rPr>
          <w:rFonts w:ascii="Ebrima" w:hAnsi="Ebrima"/>
          <w:sz w:val="20"/>
          <w:szCs w:val="20"/>
        </w:rPr>
        <w:t>1</w:t>
      </w:r>
      <w:r w:rsidR="000B2BC4" w:rsidRPr="006E7436">
        <w:rPr>
          <w:rFonts w:ascii="Ebrima" w:hAnsi="Ebrima"/>
          <w:sz w:val="20"/>
          <w:szCs w:val="20"/>
        </w:rPr>
        <w:t>,</w:t>
      </w:r>
      <w:r w:rsidRPr="006E7436">
        <w:rPr>
          <w:rFonts w:ascii="Ebrima" w:hAnsi="Ebrima"/>
          <w:sz w:val="20"/>
          <w:szCs w:val="20"/>
        </w:rPr>
        <w:t xml:space="preserve"> foi realizado o teste de redução ao valor recuperável de ativos imobilizado CPC 01R1</w:t>
      </w:r>
      <w:r w:rsidR="00873F2C" w:rsidRPr="006E7436">
        <w:rPr>
          <w:rFonts w:ascii="Ebrima" w:hAnsi="Ebrima"/>
          <w:sz w:val="20"/>
          <w:szCs w:val="20"/>
        </w:rPr>
        <w:t xml:space="preserve"> – Redução ao Valor Recuperável de Ativos, </w:t>
      </w:r>
      <w:r w:rsidR="00014B4C" w:rsidRPr="006E7436">
        <w:rPr>
          <w:rFonts w:ascii="Ebrima" w:hAnsi="Ebrima"/>
          <w:sz w:val="20"/>
          <w:szCs w:val="20"/>
        </w:rPr>
        <w:t>a</w:t>
      </w:r>
      <w:r w:rsidRPr="006E7436">
        <w:rPr>
          <w:rFonts w:ascii="Ebrima" w:hAnsi="Ebrima"/>
          <w:sz w:val="20"/>
          <w:szCs w:val="20"/>
        </w:rPr>
        <w:t xml:space="preserve">valiação da </w:t>
      </w:r>
      <w:r w:rsidR="00014B4C" w:rsidRPr="006E7436">
        <w:rPr>
          <w:rFonts w:ascii="Ebrima" w:hAnsi="Ebrima"/>
          <w:sz w:val="20"/>
          <w:szCs w:val="20"/>
        </w:rPr>
        <w:t>v</w:t>
      </w:r>
      <w:r w:rsidRPr="006E7436">
        <w:rPr>
          <w:rFonts w:ascii="Ebrima" w:hAnsi="Ebrima"/>
          <w:sz w:val="20"/>
          <w:szCs w:val="20"/>
        </w:rPr>
        <w:t xml:space="preserve">ida </w:t>
      </w:r>
      <w:r w:rsidR="00014B4C" w:rsidRPr="006E7436">
        <w:rPr>
          <w:rFonts w:ascii="Ebrima" w:hAnsi="Ebrima"/>
          <w:sz w:val="20"/>
          <w:szCs w:val="20"/>
        </w:rPr>
        <w:t>ú</w:t>
      </w:r>
      <w:r w:rsidRPr="006E7436">
        <w:rPr>
          <w:rFonts w:ascii="Ebrima" w:hAnsi="Ebrima"/>
          <w:sz w:val="20"/>
          <w:szCs w:val="20"/>
        </w:rPr>
        <w:t>til d</w:t>
      </w:r>
      <w:r w:rsidR="00873F2C" w:rsidRPr="006E7436">
        <w:rPr>
          <w:rFonts w:ascii="Ebrima" w:hAnsi="Ebrima"/>
          <w:sz w:val="20"/>
          <w:szCs w:val="20"/>
        </w:rPr>
        <w:t>o</w:t>
      </w:r>
      <w:r w:rsidRPr="006E7436">
        <w:rPr>
          <w:rFonts w:ascii="Ebrima" w:hAnsi="Ebrima"/>
          <w:sz w:val="20"/>
          <w:szCs w:val="20"/>
        </w:rPr>
        <w:t xml:space="preserve"> </w:t>
      </w:r>
      <w:r w:rsidR="00014B4C" w:rsidRPr="006E7436">
        <w:rPr>
          <w:rFonts w:ascii="Ebrima" w:hAnsi="Ebrima"/>
          <w:sz w:val="20"/>
          <w:szCs w:val="20"/>
        </w:rPr>
        <w:t>i</w:t>
      </w:r>
      <w:r w:rsidRPr="006E7436">
        <w:rPr>
          <w:rFonts w:ascii="Ebrima" w:hAnsi="Ebrima"/>
          <w:sz w:val="20"/>
          <w:szCs w:val="20"/>
        </w:rPr>
        <w:t>mobilizado</w:t>
      </w:r>
      <w:r w:rsidR="00873F2C" w:rsidRPr="006E7436">
        <w:rPr>
          <w:rFonts w:ascii="Ebrima" w:hAnsi="Ebrima"/>
          <w:sz w:val="20"/>
          <w:szCs w:val="20"/>
        </w:rPr>
        <w:t xml:space="preserve"> e </w:t>
      </w:r>
      <w:r w:rsidR="00014B4C" w:rsidRPr="006E7436">
        <w:rPr>
          <w:rFonts w:ascii="Ebrima" w:hAnsi="Ebrima"/>
          <w:sz w:val="20"/>
          <w:szCs w:val="20"/>
        </w:rPr>
        <w:t>do</w:t>
      </w:r>
      <w:r w:rsidR="00873F2C" w:rsidRPr="006E7436">
        <w:rPr>
          <w:rFonts w:ascii="Ebrima" w:hAnsi="Ebrima"/>
          <w:sz w:val="20"/>
          <w:szCs w:val="20"/>
        </w:rPr>
        <w:t xml:space="preserve"> </w:t>
      </w:r>
      <w:r w:rsidR="00014B4C" w:rsidRPr="006E7436">
        <w:rPr>
          <w:rFonts w:ascii="Ebrima" w:hAnsi="Ebrima"/>
          <w:sz w:val="20"/>
          <w:szCs w:val="20"/>
        </w:rPr>
        <w:t>intangível</w:t>
      </w:r>
      <w:r w:rsidRPr="006E7436">
        <w:rPr>
          <w:rFonts w:ascii="Ebrima" w:hAnsi="Ebrima"/>
          <w:sz w:val="20"/>
          <w:szCs w:val="20"/>
        </w:rPr>
        <w:t xml:space="preserve">. A </w:t>
      </w:r>
      <w:r w:rsidR="008E7F37" w:rsidRPr="006E7436">
        <w:rPr>
          <w:rFonts w:ascii="Ebrima" w:hAnsi="Ebrima"/>
          <w:sz w:val="20"/>
          <w:szCs w:val="20"/>
        </w:rPr>
        <w:t xml:space="preserve">empresa </w:t>
      </w:r>
      <w:r w:rsidRPr="006E7436">
        <w:rPr>
          <w:rFonts w:ascii="Ebrima" w:hAnsi="Ebrima"/>
          <w:sz w:val="20"/>
          <w:szCs w:val="20"/>
        </w:rPr>
        <w:t>contratada para a realização dos testes</w:t>
      </w:r>
      <w:r w:rsidR="00014B4C" w:rsidRPr="006E7436">
        <w:rPr>
          <w:rFonts w:ascii="Ebrima" w:hAnsi="Ebrima"/>
          <w:sz w:val="20"/>
          <w:szCs w:val="20"/>
        </w:rPr>
        <w:t xml:space="preserve"> foi a </w:t>
      </w:r>
      <w:proofErr w:type="spellStart"/>
      <w:r w:rsidR="00014B4C" w:rsidRPr="006E7436">
        <w:rPr>
          <w:rFonts w:ascii="Ebrima" w:hAnsi="Ebrima"/>
          <w:sz w:val="20"/>
          <w:szCs w:val="20"/>
        </w:rPr>
        <w:t>Convergy</w:t>
      </w:r>
      <w:proofErr w:type="spellEnd"/>
      <w:r w:rsidR="00014B4C" w:rsidRPr="006E7436">
        <w:rPr>
          <w:rFonts w:ascii="Ebrima" w:hAnsi="Ebrima"/>
          <w:sz w:val="20"/>
          <w:szCs w:val="20"/>
        </w:rPr>
        <w:t xml:space="preserve"> Serviços e Contabilidade LTDA</w:t>
      </w:r>
      <w:r w:rsidR="008E7F37" w:rsidRPr="006E7436">
        <w:rPr>
          <w:rFonts w:ascii="Ebrima" w:hAnsi="Ebrima"/>
          <w:sz w:val="20"/>
          <w:szCs w:val="20"/>
        </w:rPr>
        <w:t>,</w:t>
      </w:r>
      <w:r w:rsidR="00014B4C" w:rsidRPr="006E7436">
        <w:rPr>
          <w:rFonts w:ascii="Ebrima" w:hAnsi="Ebrima"/>
          <w:sz w:val="20"/>
          <w:szCs w:val="20"/>
        </w:rPr>
        <w:t xml:space="preserve"> que</w:t>
      </w:r>
      <w:r w:rsidRPr="006E7436">
        <w:rPr>
          <w:rFonts w:ascii="Ebrima" w:hAnsi="Ebrima"/>
          <w:sz w:val="20"/>
          <w:szCs w:val="20"/>
        </w:rPr>
        <w:t xml:space="preserve"> concluiu que não houve perda por desvalorização no exercício.</w:t>
      </w:r>
      <w:r w:rsidR="00014B4C" w:rsidRPr="006E7436">
        <w:rPr>
          <w:rFonts w:ascii="Ebrima" w:hAnsi="Ebrima"/>
          <w:sz w:val="20"/>
          <w:szCs w:val="20"/>
        </w:rPr>
        <w:t xml:space="preserve"> O montante avaliado foi de R$</w:t>
      </w:r>
      <w:r w:rsidR="00BB3339" w:rsidRPr="006E7436">
        <w:rPr>
          <w:rFonts w:ascii="Ebrima" w:hAnsi="Ebrima"/>
          <w:sz w:val="20"/>
          <w:szCs w:val="20"/>
        </w:rPr>
        <w:t>939,01</w:t>
      </w:r>
      <w:r w:rsidR="00D11FDD" w:rsidRPr="006E7436">
        <w:rPr>
          <w:rFonts w:ascii="Ebrima" w:hAnsi="Ebrima"/>
          <w:sz w:val="20"/>
          <w:szCs w:val="20"/>
        </w:rPr>
        <w:t xml:space="preserve"> milhões</w:t>
      </w:r>
      <w:r w:rsidR="0016193A" w:rsidRPr="006E7436">
        <w:rPr>
          <w:rFonts w:ascii="Ebrima" w:hAnsi="Ebrima"/>
          <w:sz w:val="20"/>
          <w:szCs w:val="20"/>
        </w:rPr>
        <w:t>.</w:t>
      </w:r>
    </w:p>
    <w:p w14:paraId="2B373773" w14:textId="77777777" w:rsidR="008F037A" w:rsidRPr="006E7436" w:rsidRDefault="008F037A" w:rsidP="00F73F7F">
      <w:pPr>
        <w:shd w:val="clear" w:color="auto" w:fill="FFFFFF"/>
        <w:spacing w:after="0" w:line="288" w:lineRule="auto"/>
        <w:jc w:val="both"/>
        <w:rPr>
          <w:rFonts w:ascii="Ebrima" w:hAnsi="Ebrima"/>
          <w:sz w:val="20"/>
          <w:szCs w:val="20"/>
          <w:highlight w:val="yellow"/>
        </w:rPr>
      </w:pPr>
    </w:p>
    <w:p w14:paraId="0056EF34" w14:textId="6963D352" w:rsidR="008F037A" w:rsidRPr="006E7436" w:rsidRDefault="00014B4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A </w:t>
      </w:r>
      <w:proofErr w:type="spellStart"/>
      <w:r w:rsidRPr="006E7436">
        <w:rPr>
          <w:rFonts w:ascii="Ebrima" w:hAnsi="Ebrima"/>
          <w:sz w:val="20"/>
          <w:szCs w:val="20"/>
        </w:rPr>
        <w:t>Convergy</w:t>
      </w:r>
      <w:proofErr w:type="spellEnd"/>
      <w:r w:rsidRPr="006E7436">
        <w:rPr>
          <w:rFonts w:ascii="Ebrima" w:hAnsi="Ebrima"/>
          <w:sz w:val="20"/>
          <w:szCs w:val="20"/>
        </w:rPr>
        <w:t xml:space="preserve"> </w:t>
      </w:r>
      <w:r w:rsidR="00336B30" w:rsidRPr="006E7436">
        <w:rPr>
          <w:rFonts w:ascii="Ebrima" w:hAnsi="Ebrima"/>
          <w:sz w:val="20"/>
          <w:szCs w:val="20"/>
        </w:rPr>
        <w:t>manteve as recomendações do exercício de 2020, para a con</w:t>
      </w:r>
      <w:r w:rsidRPr="006E7436">
        <w:rPr>
          <w:rFonts w:ascii="Ebrima" w:hAnsi="Ebrima"/>
          <w:sz w:val="20"/>
          <w:szCs w:val="20"/>
        </w:rPr>
        <w:t>ta</w:t>
      </w:r>
      <w:r w:rsidR="008F037A" w:rsidRPr="006E7436">
        <w:rPr>
          <w:rFonts w:ascii="Ebrima" w:hAnsi="Ebrima"/>
          <w:sz w:val="20"/>
          <w:szCs w:val="20"/>
        </w:rPr>
        <w:t xml:space="preserve"> de </w:t>
      </w:r>
      <w:r w:rsidR="00FE53F4" w:rsidRPr="006E7436">
        <w:rPr>
          <w:rFonts w:ascii="Ebrima" w:hAnsi="Ebrima"/>
          <w:sz w:val="20"/>
          <w:szCs w:val="20"/>
        </w:rPr>
        <w:t>edifícios</w:t>
      </w:r>
      <w:r w:rsidR="00336B30" w:rsidRPr="006E7436">
        <w:rPr>
          <w:rFonts w:ascii="Ebrima" w:hAnsi="Ebrima"/>
          <w:sz w:val="20"/>
          <w:szCs w:val="20"/>
        </w:rPr>
        <w:t xml:space="preserve"> e para a conta de máquinas e equipamentos, conforme segue:</w:t>
      </w:r>
    </w:p>
    <w:p w14:paraId="35AEE5E7" w14:textId="77777777" w:rsidR="00112D34" w:rsidRPr="006E7436" w:rsidRDefault="00112D34" w:rsidP="00F73F7F">
      <w:pPr>
        <w:shd w:val="clear" w:color="auto" w:fill="FFFFFF"/>
        <w:spacing w:after="0" w:line="288" w:lineRule="auto"/>
        <w:jc w:val="both"/>
        <w:rPr>
          <w:rFonts w:ascii="Ebrima" w:hAnsi="Ebrima"/>
          <w:sz w:val="20"/>
          <w:szCs w:val="20"/>
        </w:rPr>
      </w:pPr>
    </w:p>
    <w:p w14:paraId="0FEC3AA3" w14:textId="65115739" w:rsidR="00336B30" w:rsidRPr="006E7436" w:rsidRDefault="00336B30" w:rsidP="00336B30">
      <w:pPr>
        <w:shd w:val="clear" w:color="auto" w:fill="FFFFFF"/>
        <w:spacing w:after="0" w:line="288" w:lineRule="auto"/>
        <w:jc w:val="both"/>
        <w:rPr>
          <w:rFonts w:ascii="Ebrima" w:hAnsi="Ebrima"/>
          <w:sz w:val="20"/>
          <w:szCs w:val="20"/>
        </w:rPr>
      </w:pPr>
      <w:r w:rsidRPr="006E7436">
        <w:rPr>
          <w:rFonts w:ascii="Ebrima" w:hAnsi="Ebrima"/>
          <w:sz w:val="20"/>
          <w:szCs w:val="20"/>
        </w:rPr>
        <w:t>.</w:t>
      </w:r>
      <w:r w:rsidRPr="006E7436">
        <w:rPr>
          <w:rFonts w:ascii="Ebrima" w:hAnsi="Ebrima" w:cs="ArialNarrow"/>
          <w:sz w:val="20"/>
          <w:szCs w:val="20"/>
          <w:lang w:eastAsia="pt-BR"/>
        </w:rPr>
        <w:t xml:space="preserve"> </w:t>
      </w:r>
      <w:r w:rsidRPr="006E7436">
        <w:rPr>
          <w:rFonts w:ascii="Ebrima" w:hAnsi="Ebrima"/>
          <w:sz w:val="20"/>
          <w:szCs w:val="20"/>
        </w:rPr>
        <w:t>A vida útil de 50 anos e o valor residual de 20% deverá ser o padrão para o Grupo Edifícios reconhecidos como Ativo Imobilizado e para Imobilizações em Curso que serão reconhecidas e apropriadas após entrega e Termo de Aceite.</w:t>
      </w:r>
    </w:p>
    <w:p w14:paraId="5EB3D8D4" w14:textId="3C731C35" w:rsidR="00336B30" w:rsidRPr="006E7436" w:rsidRDefault="00336B30" w:rsidP="00336B30">
      <w:pPr>
        <w:shd w:val="clear" w:color="auto" w:fill="FFFFFF"/>
        <w:spacing w:after="0" w:line="288" w:lineRule="auto"/>
        <w:jc w:val="both"/>
        <w:rPr>
          <w:rFonts w:ascii="Ebrima" w:hAnsi="Ebrima"/>
          <w:sz w:val="20"/>
          <w:szCs w:val="20"/>
        </w:rPr>
      </w:pPr>
      <w:r w:rsidRPr="006E7436">
        <w:rPr>
          <w:rFonts w:ascii="Ebrima" w:hAnsi="Ebrima"/>
          <w:sz w:val="20"/>
          <w:szCs w:val="20"/>
        </w:rPr>
        <w:t>. Recomendamos a criação de um grupo de ativos específico denominado MÁQUINAS DE PRODUÇÃO para o reconhecimento das máquinas de produção de hemoderivados ou produção em geral, considerando uma vida útil de 20 anos (taxa de depreciação de 5% a.a.) e um valor residual de 20% (vinte por cento) do seu custo de aquisição.</w:t>
      </w:r>
    </w:p>
    <w:p w14:paraId="0E64DEDD" w14:textId="77777777" w:rsidR="004540CF" w:rsidRPr="006E7436" w:rsidRDefault="004540CF" w:rsidP="00F73F7F">
      <w:pPr>
        <w:shd w:val="clear" w:color="auto" w:fill="FFFFFF"/>
        <w:spacing w:after="0" w:line="288" w:lineRule="auto"/>
        <w:jc w:val="both"/>
        <w:rPr>
          <w:rFonts w:ascii="Ebrima" w:hAnsi="Ebrima"/>
          <w:sz w:val="20"/>
          <w:szCs w:val="20"/>
        </w:rPr>
      </w:pPr>
    </w:p>
    <w:p w14:paraId="572F3632" w14:textId="11B6A517" w:rsidR="007D78E8" w:rsidRPr="006E7436" w:rsidRDefault="007D78E8" w:rsidP="00F73F7F">
      <w:pPr>
        <w:shd w:val="clear" w:color="auto" w:fill="FFFFFF"/>
        <w:spacing w:after="0" w:line="288" w:lineRule="auto"/>
        <w:jc w:val="both"/>
        <w:rPr>
          <w:rFonts w:ascii="Ebrima" w:hAnsi="Ebrima"/>
          <w:sz w:val="20"/>
          <w:szCs w:val="20"/>
        </w:rPr>
      </w:pPr>
      <w:r w:rsidRPr="006E7436">
        <w:rPr>
          <w:rFonts w:ascii="Ebrima" w:hAnsi="Ebrima"/>
          <w:sz w:val="20"/>
          <w:szCs w:val="20"/>
        </w:rPr>
        <w:t>A empresa também recomendou criar</w:t>
      </w:r>
      <w:r w:rsidR="002C2ED0" w:rsidRPr="006E7436">
        <w:rPr>
          <w:rFonts w:ascii="Ebrima" w:hAnsi="Ebrima"/>
          <w:sz w:val="20"/>
          <w:szCs w:val="20"/>
        </w:rPr>
        <w:t xml:space="preserve"> o</w:t>
      </w:r>
      <w:r w:rsidRPr="006E7436">
        <w:rPr>
          <w:rFonts w:ascii="Ebrima" w:hAnsi="Ebrima"/>
          <w:sz w:val="20"/>
          <w:szCs w:val="20"/>
        </w:rPr>
        <w:t xml:space="preserve"> grupo de ativo “Máquinas de Produção” para o reconhecimento das máquinas de produção de hemoderivados ou produção em geral, considerando uma vida útil de 20 anos (taxa de depreciação de 5% a.a.) e um valor residual de 20% (vinte por cento) do seu custo de aquisição</w:t>
      </w:r>
      <w:r w:rsidR="00112D34" w:rsidRPr="006E7436">
        <w:rPr>
          <w:rFonts w:ascii="Ebrima" w:hAnsi="Ebrima"/>
          <w:sz w:val="20"/>
          <w:szCs w:val="20"/>
        </w:rPr>
        <w:t>.</w:t>
      </w:r>
    </w:p>
    <w:p w14:paraId="222348C0" w14:textId="77777777" w:rsidR="008F037A" w:rsidRPr="006E7436" w:rsidRDefault="008F037A" w:rsidP="00F73F7F">
      <w:pPr>
        <w:shd w:val="clear" w:color="auto" w:fill="FFFFFF"/>
        <w:spacing w:after="0" w:line="288" w:lineRule="auto"/>
        <w:jc w:val="both"/>
        <w:rPr>
          <w:rFonts w:ascii="Ebrima" w:hAnsi="Ebrima"/>
          <w:sz w:val="20"/>
          <w:szCs w:val="20"/>
          <w:highlight w:val="yellow"/>
        </w:rPr>
      </w:pPr>
    </w:p>
    <w:p w14:paraId="3EAAC3B2" w14:textId="239FFDEF" w:rsidR="008F037A" w:rsidRPr="006E7436" w:rsidRDefault="003A28CF"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.c</w:t>
      </w:r>
      <w:r w:rsidRPr="006E7436">
        <w:rPr>
          <w:rFonts w:ascii="Ebrima" w:hAnsi="Ebrima"/>
          <w:b/>
          <w:sz w:val="20"/>
          <w:szCs w:val="20"/>
        </w:rPr>
        <w:tab/>
      </w:r>
      <w:r w:rsidR="008F037A" w:rsidRPr="006E7436">
        <w:rPr>
          <w:rFonts w:ascii="Ebrima" w:hAnsi="Ebrima"/>
          <w:b/>
          <w:sz w:val="20"/>
          <w:szCs w:val="20"/>
        </w:rPr>
        <w:t>Obras</w:t>
      </w:r>
    </w:p>
    <w:p w14:paraId="382252A4" w14:textId="77777777" w:rsidR="003A28CF" w:rsidRPr="006E7436" w:rsidRDefault="003A28CF" w:rsidP="00F73F7F">
      <w:pPr>
        <w:shd w:val="clear" w:color="auto" w:fill="FFFFFF"/>
        <w:spacing w:after="0" w:line="288" w:lineRule="auto"/>
        <w:jc w:val="both"/>
        <w:rPr>
          <w:rFonts w:ascii="Ebrima" w:hAnsi="Ebrima"/>
          <w:b/>
          <w:sz w:val="20"/>
          <w:szCs w:val="20"/>
        </w:rPr>
      </w:pPr>
    </w:p>
    <w:p w14:paraId="17C9224A" w14:textId="7AB473E1" w:rsidR="008F037A" w:rsidRDefault="008F037A" w:rsidP="00F73F7F">
      <w:pPr>
        <w:spacing w:after="0" w:line="288" w:lineRule="auto"/>
        <w:jc w:val="both"/>
        <w:outlineLvl w:val="0"/>
        <w:rPr>
          <w:rFonts w:ascii="Ebrima" w:hAnsi="Ebrima"/>
          <w:sz w:val="20"/>
          <w:szCs w:val="20"/>
        </w:rPr>
      </w:pPr>
      <w:r w:rsidRPr="006E7436">
        <w:rPr>
          <w:rFonts w:ascii="Ebrima" w:hAnsi="Ebrima"/>
          <w:sz w:val="20"/>
          <w:szCs w:val="20"/>
        </w:rPr>
        <w:t>N</w:t>
      </w:r>
      <w:r w:rsidR="00D3690F">
        <w:rPr>
          <w:rFonts w:ascii="Ebrima" w:hAnsi="Ebrima"/>
          <w:sz w:val="20"/>
          <w:szCs w:val="20"/>
        </w:rPr>
        <w:t>este trimestre</w:t>
      </w:r>
      <w:r w:rsidRPr="006E7436">
        <w:rPr>
          <w:rFonts w:ascii="Ebrima" w:hAnsi="Ebrima"/>
          <w:sz w:val="20"/>
          <w:szCs w:val="20"/>
        </w:rPr>
        <w:t xml:space="preserve">, o </w:t>
      </w:r>
      <w:r w:rsidR="00F7418E" w:rsidRPr="006E7436">
        <w:rPr>
          <w:rFonts w:ascii="Ebrima" w:hAnsi="Ebrima"/>
          <w:sz w:val="20"/>
          <w:szCs w:val="20"/>
        </w:rPr>
        <w:t xml:space="preserve">Bloco </w:t>
      </w:r>
      <w:r w:rsidR="00873F2C" w:rsidRPr="006E7436">
        <w:rPr>
          <w:rFonts w:ascii="Ebrima" w:hAnsi="Ebrima"/>
          <w:sz w:val="20"/>
          <w:szCs w:val="20"/>
        </w:rPr>
        <w:t>de embalagem de medicamentos (</w:t>
      </w:r>
      <w:r w:rsidRPr="006E7436">
        <w:rPr>
          <w:rFonts w:ascii="Ebrima" w:hAnsi="Ebrima"/>
          <w:sz w:val="20"/>
          <w:szCs w:val="20"/>
        </w:rPr>
        <w:t>B04</w:t>
      </w:r>
      <w:r w:rsidR="00873F2C" w:rsidRPr="006E7436">
        <w:rPr>
          <w:rFonts w:ascii="Ebrima" w:hAnsi="Ebrima"/>
          <w:sz w:val="20"/>
          <w:szCs w:val="20"/>
        </w:rPr>
        <w:t>)</w:t>
      </w:r>
      <w:r w:rsidRPr="006E7436">
        <w:rPr>
          <w:rFonts w:ascii="Ebrima" w:hAnsi="Ebrima"/>
          <w:sz w:val="20"/>
          <w:szCs w:val="20"/>
        </w:rPr>
        <w:t xml:space="preserve">, </w:t>
      </w:r>
      <w:r w:rsidR="00336B30" w:rsidRPr="006E7436">
        <w:rPr>
          <w:rFonts w:ascii="Ebrima" w:hAnsi="Ebrima"/>
          <w:sz w:val="20"/>
          <w:szCs w:val="20"/>
        </w:rPr>
        <w:t xml:space="preserve">está em fase de teste e validação das máquinas e equipamentos </w:t>
      </w:r>
      <w:r w:rsidRPr="006E7436">
        <w:rPr>
          <w:rFonts w:ascii="Ebrima" w:hAnsi="Ebrima"/>
          <w:sz w:val="20"/>
          <w:szCs w:val="20"/>
        </w:rPr>
        <w:t xml:space="preserve">que tem a previsão de </w:t>
      </w:r>
      <w:r w:rsidR="00873F2C" w:rsidRPr="006E7436">
        <w:rPr>
          <w:rFonts w:ascii="Ebrima" w:hAnsi="Ebrima"/>
          <w:sz w:val="20"/>
          <w:szCs w:val="20"/>
        </w:rPr>
        <w:t xml:space="preserve">entrar em operação no </w:t>
      </w:r>
      <w:r w:rsidR="00D3690F">
        <w:rPr>
          <w:rFonts w:ascii="Ebrima" w:hAnsi="Ebrima"/>
          <w:sz w:val="20"/>
          <w:szCs w:val="20"/>
        </w:rPr>
        <w:t xml:space="preserve">final de </w:t>
      </w:r>
      <w:r w:rsidRPr="006E7436">
        <w:rPr>
          <w:rFonts w:ascii="Ebrima" w:hAnsi="Ebrima"/>
          <w:sz w:val="20"/>
          <w:szCs w:val="20"/>
        </w:rPr>
        <w:t>202</w:t>
      </w:r>
      <w:r w:rsidR="00652212" w:rsidRPr="006E7436">
        <w:rPr>
          <w:rFonts w:ascii="Ebrima" w:hAnsi="Ebrima"/>
          <w:sz w:val="20"/>
          <w:szCs w:val="20"/>
        </w:rPr>
        <w:t>2</w:t>
      </w:r>
      <w:r w:rsidR="00D3690F">
        <w:rPr>
          <w:rFonts w:ascii="Ebrima" w:hAnsi="Ebrima"/>
          <w:sz w:val="20"/>
          <w:szCs w:val="20"/>
        </w:rPr>
        <w:t>.</w:t>
      </w:r>
    </w:p>
    <w:p w14:paraId="1A353A04" w14:textId="77777777" w:rsidR="002D4521" w:rsidRPr="006E7436" w:rsidRDefault="002D4521" w:rsidP="00F73F7F">
      <w:pPr>
        <w:spacing w:after="0" w:line="288" w:lineRule="auto"/>
        <w:jc w:val="both"/>
        <w:outlineLvl w:val="0"/>
        <w:rPr>
          <w:rFonts w:ascii="Ebrima" w:hAnsi="Ebrima"/>
          <w:sz w:val="20"/>
          <w:szCs w:val="20"/>
        </w:rPr>
      </w:pPr>
    </w:p>
    <w:p w14:paraId="06FF69B9" w14:textId="70773CCB" w:rsidR="007B6F46" w:rsidRDefault="007B6F46" w:rsidP="008D3275">
      <w:pPr>
        <w:pStyle w:val="PargrafodaLista"/>
        <w:numPr>
          <w:ilvl w:val="1"/>
          <w:numId w:val="5"/>
        </w:numPr>
        <w:shd w:val="clear" w:color="auto" w:fill="FFFFFF"/>
        <w:spacing w:line="288" w:lineRule="auto"/>
        <w:jc w:val="both"/>
        <w:rPr>
          <w:rFonts w:ascii="Ebrima" w:hAnsi="Ebrima"/>
          <w:b/>
          <w:sz w:val="20"/>
          <w:szCs w:val="20"/>
        </w:rPr>
      </w:pPr>
      <w:r w:rsidRPr="006E7436">
        <w:rPr>
          <w:rFonts w:ascii="Ebrima" w:hAnsi="Ebrima"/>
          <w:b/>
          <w:sz w:val="20"/>
          <w:szCs w:val="20"/>
        </w:rPr>
        <w:t xml:space="preserve">Movimentação do </w:t>
      </w:r>
      <w:r w:rsidR="006C0B4F" w:rsidRPr="006E7436">
        <w:rPr>
          <w:rFonts w:ascii="Ebrima" w:hAnsi="Ebrima"/>
          <w:b/>
          <w:sz w:val="20"/>
          <w:szCs w:val="20"/>
        </w:rPr>
        <w:t>I</w:t>
      </w:r>
      <w:r w:rsidR="009316F7" w:rsidRPr="006E7436">
        <w:rPr>
          <w:rFonts w:ascii="Ebrima" w:hAnsi="Ebrima"/>
          <w:b/>
          <w:sz w:val="20"/>
          <w:szCs w:val="20"/>
        </w:rPr>
        <w:t>mobilizado</w:t>
      </w:r>
    </w:p>
    <w:p w14:paraId="2964199B" w14:textId="77777777" w:rsidR="00526C10" w:rsidRPr="006E7436" w:rsidRDefault="00526C10" w:rsidP="00526C10">
      <w:pPr>
        <w:pStyle w:val="PargrafodaLista"/>
        <w:shd w:val="clear" w:color="auto" w:fill="FFFFFF"/>
        <w:spacing w:line="288" w:lineRule="auto"/>
        <w:ind w:left="360"/>
        <w:jc w:val="both"/>
        <w:rPr>
          <w:rFonts w:ascii="Ebrima" w:hAnsi="Ebrima"/>
          <w:b/>
          <w:sz w:val="20"/>
          <w:szCs w:val="20"/>
        </w:rPr>
      </w:pPr>
    </w:p>
    <w:p w14:paraId="0F878F83" w14:textId="5614A127" w:rsidR="002D4521" w:rsidRPr="00526C10" w:rsidRDefault="00526C10" w:rsidP="00526C10">
      <w:pPr>
        <w:pStyle w:val="PargrafodaLista"/>
        <w:shd w:val="clear" w:color="auto" w:fill="FFFFFF"/>
        <w:spacing w:line="288" w:lineRule="auto"/>
        <w:ind w:left="360"/>
        <w:jc w:val="right"/>
        <w:rPr>
          <w:rFonts w:ascii="Ebrima" w:hAnsi="Ebrima"/>
          <w:sz w:val="20"/>
          <w:szCs w:val="20"/>
        </w:rPr>
      </w:pPr>
      <w:r w:rsidRPr="00526C10">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2699"/>
        <w:gridCol w:w="1262"/>
        <w:gridCol w:w="1150"/>
        <w:gridCol w:w="1804"/>
        <w:gridCol w:w="1271"/>
        <w:gridCol w:w="1432"/>
      </w:tblGrid>
      <w:tr w:rsidR="004C4891" w:rsidRPr="004C4891" w14:paraId="0B4EA217" w14:textId="77777777" w:rsidTr="004C4891">
        <w:trPr>
          <w:trHeight w:val="288"/>
        </w:trPr>
        <w:tc>
          <w:tcPr>
            <w:tcW w:w="145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69EB444"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Movimentação do Imobilizado</w:t>
            </w:r>
          </w:p>
        </w:tc>
        <w:tc>
          <w:tcPr>
            <w:tcW w:w="677" w:type="pct"/>
            <w:tcBorders>
              <w:top w:val="single" w:sz="8" w:space="0" w:color="auto"/>
              <w:left w:val="nil"/>
              <w:bottom w:val="nil"/>
              <w:right w:val="single" w:sz="8" w:space="0" w:color="auto"/>
            </w:tcBorders>
            <w:shd w:val="clear" w:color="auto" w:fill="auto"/>
            <w:vAlign w:val="bottom"/>
            <w:hideMark/>
          </w:tcPr>
          <w:p w14:paraId="31766853" w14:textId="77777777" w:rsidR="004C4891" w:rsidRPr="004C4891" w:rsidRDefault="004C4891" w:rsidP="004C4891">
            <w:pPr>
              <w:spacing w:after="0" w:line="240" w:lineRule="auto"/>
              <w:rPr>
                <w:rFonts w:eastAsia="Times New Roman" w:cs="Calibri"/>
                <w:b/>
                <w:bCs/>
                <w:color w:val="000000"/>
                <w:lang w:eastAsia="pt-BR"/>
              </w:rPr>
            </w:pPr>
            <w:r w:rsidRPr="004C4891">
              <w:rPr>
                <w:rFonts w:eastAsia="Times New Roman" w:cs="Calibri"/>
                <w:b/>
                <w:bCs/>
                <w:color w:val="000000"/>
                <w:lang w:eastAsia="pt-BR"/>
              </w:rPr>
              <w:t> </w:t>
            </w:r>
          </w:p>
        </w:tc>
        <w:tc>
          <w:tcPr>
            <w:tcW w:w="2867" w:type="pct"/>
            <w:gridSpan w:val="4"/>
            <w:tcBorders>
              <w:top w:val="single" w:sz="8" w:space="0" w:color="auto"/>
              <w:left w:val="nil"/>
              <w:bottom w:val="nil"/>
              <w:right w:val="single" w:sz="8" w:space="0" w:color="000000"/>
            </w:tcBorders>
            <w:shd w:val="clear" w:color="auto" w:fill="auto"/>
            <w:vAlign w:val="bottom"/>
            <w:hideMark/>
          </w:tcPr>
          <w:p w14:paraId="268D06E7"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 </w:t>
            </w:r>
          </w:p>
        </w:tc>
      </w:tr>
      <w:tr w:rsidR="004C4891" w:rsidRPr="004C4891" w14:paraId="04B17701" w14:textId="77777777" w:rsidTr="004C4891">
        <w:trPr>
          <w:trHeight w:val="300"/>
        </w:trPr>
        <w:tc>
          <w:tcPr>
            <w:tcW w:w="1457" w:type="pct"/>
            <w:vMerge/>
            <w:tcBorders>
              <w:top w:val="single" w:sz="8" w:space="0" w:color="auto"/>
              <w:left w:val="single" w:sz="8" w:space="0" w:color="auto"/>
              <w:bottom w:val="single" w:sz="8" w:space="0" w:color="000000"/>
              <w:right w:val="single" w:sz="8" w:space="0" w:color="000000"/>
            </w:tcBorders>
            <w:vAlign w:val="center"/>
            <w:hideMark/>
          </w:tcPr>
          <w:p w14:paraId="62ACFB7C" w14:textId="77777777" w:rsidR="004C4891" w:rsidRPr="004C4891" w:rsidRDefault="004C4891" w:rsidP="004C4891">
            <w:pPr>
              <w:spacing w:after="0" w:line="240" w:lineRule="auto"/>
              <w:rPr>
                <w:rFonts w:eastAsia="Times New Roman" w:cs="Calibri"/>
                <w:b/>
                <w:bCs/>
                <w:color w:val="000000"/>
                <w:lang w:eastAsia="pt-BR"/>
              </w:rPr>
            </w:pPr>
          </w:p>
        </w:tc>
        <w:tc>
          <w:tcPr>
            <w:tcW w:w="677" w:type="pct"/>
            <w:tcBorders>
              <w:top w:val="nil"/>
              <w:left w:val="nil"/>
              <w:bottom w:val="single" w:sz="8" w:space="0" w:color="auto"/>
              <w:right w:val="single" w:sz="8" w:space="0" w:color="auto"/>
            </w:tcBorders>
            <w:shd w:val="clear" w:color="auto" w:fill="auto"/>
            <w:vAlign w:val="bottom"/>
            <w:hideMark/>
          </w:tcPr>
          <w:p w14:paraId="2138A78E"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31/12/2021</w:t>
            </w:r>
          </w:p>
        </w:tc>
        <w:tc>
          <w:tcPr>
            <w:tcW w:w="2867" w:type="pct"/>
            <w:gridSpan w:val="4"/>
            <w:tcBorders>
              <w:top w:val="nil"/>
              <w:left w:val="nil"/>
              <w:bottom w:val="single" w:sz="8" w:space="0" w:color="auto"/>
              <w:right w:val="single" w:sz="8" w:space="0" w:color="000000"/>
            </w:tcBorders>
            <w:shd w:val="clear" w:color="auto" w:fill="auto"/>
            <w:vAlign w:val="bottom"/>
            <w:hideMark/>
          </w:tcPr>
          <w:p w14:paraId="1580AE75"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30/09/2022</w:t>
            </w:r>
          </w:p>
        </w:tc>
      </w:tr>
      <w:tr w:rsidR="004C4891" w:rsidRPr="004C4891" w14:paraId="54453DD8" w14:textId="77777777" w:rsidTr="004C4891">
        <w:trPr>
          <w:trHeight w:val="288"/>
        </w:trPr>
        <w:tc>
          <w:tcPr>
            <w:tcW w:w="1457" w:type="pct"/>
            <w:vMerge/>
            <w:tcBorders>
              <w:top w:val="single" w:sz="8" w:space="0" w:color="auto"/>
              <w:left w:val="single" w:sz="8" w:space="0" w:color="auto"/>
              <w:bottom w:val="single" w:sz="8" w:space="0" w:color="000000"/>
              <w:right w:val="single" w:sz="8" w:space="0" w:color="000000"/>
            </w:tcBorders>
            <w:vAlign w:val="center"/>
            <w:hideMark/>
          </w:tcPr>
          <w:p w14:paraId="272F1331" w14:textId="77777777" w:rsidR="004C4891" w:rsidRPr="004C4891" w:rsidRDefault="004C4891" w:rsidP="004C4891">
            <w:pPr>
              <w:spacing w:after="0" w:line="240" w:lineRule="auto"/>
              <w:rPr>
                <w:rFonts w:eastAsia="Times New Roman" w:cs="Calibri"/>
                <w:b/>
                <w:bCs/>
                <w:color w:val="000000"/>
                <w:lang w:eastAsia="pt-BR"/>
              </w:rPr>
            </w:pPr>
          </w:p>
        </w:tc>
        <w:tc>
          <w:tcPr>
            <w:tcW w:w="677" w:type="pct"/>
            <w:tcBorders>
              <w:top w:val="nil"/>
              <w:left w:val="nil"/>
              <w:bottom w:val="nil"/>
              <w:right w:val="single" w:sz="8" w:space="0" w:color="auto"/>
            </w:tcBorders>
            <w:shd w:val="clear" w:color="auto" w:fill="auto"/>
            <w:vAlign w:val="bottom"/>
            <w:hideMark/>
          </w:tcPr>
          <w:p w14:paraId="5400109F"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Líquido</w:t>
            </w:r>
          </w:p>
        </w:tc>
        <w:tc>
          <w:tcPr>
            <w:tcW w:w="564" w:type="pct"/>
            <w:tcBorders>
              <w:top w:val="nil"/>
              <w:left w:val="nil"/>
              <w:bottom w:val="nil"/>
              <w:right w:val="single" w:sz="8" w:space="0" w:color="auto"/>
            </w:tcBorders>
            <w:shd w:val="clear" w:color="auto" w:fill="auto"/>
            <w:vAlign w:val="bottom"/>
            <w:hideMark/>
          </w:tcPr>
          <w:p w14:paraId="218A8B17"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Aquisições</w:t>
            </w:r>
          </w:p>
        </w:tc>
        <w:tc>
          <w:tcPr>
            <w:tcW w:w="1024" w:type="pct"/>
            <w:tcBorders>
              <w:top w:val="nil"/>
              <w:left w:val="nil"/>
              <w:bottom w:val="nil"/>
              <w:right w:val="single" w:sz="8" w:space="0" w:color="auto"/>
            </w:tcBorders>
            <w:shd w:val="clear" w:color="auto" w:fill="auto"/>
            <w:vAlign w:val="bottom"/>
            <w:hideMark/>
          </w:tcPr>
          <w:p w14:paraId="5B06B756"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 xml:space="preserve">Transferências, </w:t>
            </w:r>
            <w:proofErr w:type="gramStart"/>
            <w:r w:rsidRPr="004C4891">
              <w:rPr>
                <w:rFonts w:eastAsia="Times New Roman" w:cs="Calibri"/>
                <w:b/>
                <w:bCs/>
                <w:color w:val="000000"/>
                <w:lang w:eastAsia="pt-BR"/>
              </w:rPr>
              <w:t>Baixas</w:t>
            </w:r>
            <w:proofErr w:type="gramEnd"/>
          </w:p>
        </w:tc>
        <w:tc>
          <w:tcPr>
            <w:tcW w:w="602" w:type="pct"/>
            <w:tcBorders>
              <w:top w:val="nil"/>
              <w:left w:val="nil"/>
              <w:bottom w:val="nil"/>
              <w:right w:val="single" w:sz="8" w:space="0" w:color="auto"/>
            </w:tcBorders>
            <w:shd w:val="clear" w:color="auto" w:fill="auto"/>
            <w:vAlign w:val="bottom"/>
            <w:hideMark/>
          </w:tcPr>
          <w:p w14:paraId="2BB4511C"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 xml:space="preserve">Depreciação </w:t>
            </w:r>
          </w:p>
        </w:tc>
        <w:tc>
          <w:tcPr>
            <w:tcW w:w="677" w:type="pct"/>
            <w:tcBorders>
              <w:top w:val="nil"/>
              <w:left w:val="nil"/>
              <w:bottom w:val="nil"/>
              <w:right w:val="single" w:sz="8" w:space="0" w:color="auto"/>
            </w:tcBorders>
            <w:shd w:val="clear" w:color="auto" w:fill="auto"/>
            <w:vAlign w:val="bottom"/>
            <w:hideMark/>
          </w:tcPr>
          <w:p w14:paraId="3F98641B"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Líquido</w:t>
            </w:r>
          </w:p>
        </w:tc>
      </w:tr>
      <w:tr w:rsidR="004C4891" w:rsidRPr="004C4891" w14:paraId="7EC31D49" w14:textId="77777777" w:rsidTr="004C4891">
        <w:trPr>
          <w:trHeight w:val="300"/>
        </w:trPr>
        <w:tc>
          <w:tcPr>
            <w:tcW w:w="1457" w:type="pct"/>
            <w:vMerge/>
            <w:tcBorders>
              <w:top w:val="single" w:sz="8" w:space="0" w:color="auto"/>
              <w:left w:val="single" w:sz="8" w:space="0" w:color="auto"/>
              <w:bottom w:val="single" w:sz="8" w:space="0" w:color="000000"/>
              <w:right w:val="single" w:sz="8" w:space="0" w:color="000000"/>
            </w:tcBorders>
            <w:vAlign w:val="center"/>
            <w:hideMark/>
          </w:tcPr>
          <w:p w14:paraId="7F625FBB" w14:textId="77777777" w:rsidR="004C4891" w:rsidRPr="004C4891" w:rsidRDefault="004C4891" w:rsidP="004C4891">
            <w:pPr>
              <w:spacing w:after="0" w:line="240" w:lineRule="auto"/>
              <w:rPr>
                <w:rFonts w:eastAsia="Times New Roman" w:cs="Calibri"/>
                <w:b/>
                <w:bCs/>
                <w:color w:val="000000"/>
                <w:lang w:eastAsia="pt-BR"/>
              </w:rPr>
            </w:pPr>
          </w:p>
        </w:tc>
        <w:tc>
          <w:tcPr>
            <w:tcW w:w="677" w:type="pct"/>
            <w:tcBorders>
              <w:top w:val="nil"/>
              <w:left w:val="nil"/>
              <w:bottom w:val="single" w:sz="8" w:space="0" w:color="auto"/>
              <w:right w:val="single" w:sz="8" w:space="0" w:color="auto"/>
            </w:tcBorders>
            <w:shd w:val="clear" w:color="auto" w:fill="auto"/>
            <w:vAlign w:val="bottom"/>
            <w:hideMark/>
          </w:tcPr>
          <w:p w14:paraId="7BFF8815"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 </w:t>
            </w:r>
          </w:p>
        </w:tc>
        <w:tc>
          <w:tcPr>
            <w:tcW w:w="564" w:type="pct"/>
            <w:tcBorders>
              <w:top w:val="nil"/>
              <w:left w:val="nil"/>
              <w:bottom w:val="single" w:sz="8" w:space="0" w:color="auto"/>
              <w:right w:val="single" w:sz="8" w:space="0" w:color="auto"/>
            </w:tcBorders>
            <w:shd w:val="clear" w:color="auto" w:fill="auto"/>
            <w:vAlign w:val="bottom"/>
            <w:hideMark/>
          </w:tcPr>
          <w:p w14:paraId="15149746"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 </w:t>
            </w:r>
          </w:p>
        </w:tc>
        <w:tc>
          <w:tcPr>
            <w:tcW w:w="1024" w:type="pct"/>
            <w:tcBorders>
              <w:top w:val="nil"/>
              <w:left w:val="nil"/>
              <w:bottom w:val="single" w:sz="8" w:space="0" w:color="auto"/>
              <w:right w:val="single" w:sz="8" w:space="0" w:color="auto"/>
            </w:tcBorders>
            <w:shd w:val="clear" w:color="auto" w:fill="auto"/>
            <w:vAlign w:val="bottom"/>
            <w:hideMark/>
          </w:tcPr>
          <w:p w14:paraId="51FC25D4"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e Reclassificações</w:t>
            </w:r>
          </w:p>
        </w:tc>
        <w:tc>
          <w:tcPr>
            <w:tcW w:w="602" w:type="pct"/>
            <w:tcBorders>
              <w:top w:val="nil"/>
              <w:left w:val="nil"/>
              <w:bottom w:val="nil"/>
              <w:right w:val="single" w:sz="8" w:space="0" w:color="auto"/>
            </w:tcBorders>
            <w:shd w:val="clear" w:color="auto" w:fill="auto"/>
            <w:vAlign w:val="bottom"/>
            <w:hideMark/>
          </w:tcPr>
          <w:p w14:paraId="51442835"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 </w:t>
            </w:r>
          </w:p>
        </w:tc>
        <w:tc>
          <w:tcPr>
            <w:tcW w:w="677" w:type="pct"/>
            <w:tcBorders>
              <w:top w:val="nil"/>
              <w:left w:val="nil"/>
              <w:bottom w:val="single" w:sz="8" w:space="0" w:color="auto"/>
              <w:right w:val="single" w:sz="8" w:space="0" w:color="auto"/>
            </w:tcBorders>
            <w:shd w:val="clear" w:color="auto" w:fill="auto"/>
            <w:vAlign w:val="bottom"/>
            <w:hideMark/>
          </w:tcPr>
          <w:p w14:paraId="3EC74C33"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 </w:t>
            </w:r>
          </w:p>
        </w:tc>
      </w:tr>
      <w:tr w:rsidR="004C4891" w:rsidRPr="004C4891" w14:paraId="69DDF406" w14:textId="77777777" w:rsidTr="004C4891">
        <w:trPr>
          <w:trHeight w:val="300"/>
        </w:trPr>
        <w:tc>
          <w:tcPr>
            <w:tcW w:w="1457" w:type="pct"/>
            <w:tcBorders>
              <w:top w:val="nil"/>
              <w:left w:val="single" w:sz="8" w:space="0" w:color="auto"/>
              <w:bottom w:val="nil"/>
              <w:right w:val="nil"/>
            </w:tcBorders>
            <w:shd w:val="clear" w:color="auto" w:fill="auto"/>
            <w:vAlign w:val="bottom"/>
            <w:hideMark/>
          </w:tcPr>
          <w:p w14:paraId="1E4774C7"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Edifícios</w:t>
            </w:r>
          </w:p>
        </w:tc>
        <w:tc>
          <w:tcPr>
            <w:tcW w:w="677" w:type="pct"/>
            <w:tcBorders>
              <w:top w:val="nil"/>
              <w:left w:val="single" w:sz="8" w:space="0" w:color="auto"/>
              <w:bottom w:val="nil"/>
              <w:right w:val="single" w:sz="8" w:space="0" w:color="auto"/>
            </w:tcBorders>
            <w:shd w:val="clear" w:color="auto" w:fill="auto"/>
            <w:vAlign w:val="bottom"/>
            <w:hideMark/>
          </w:tcPr>
          <w:p w14:paraId="3657C87D"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105.863.647</w:t>
            </w:r>
          </w:p>
        </w:tc>
        <w:tc>
          <w:tcPr>
            <w:tcW w:w="564" w:type="pct"/>
            <w:tcBorders>
              <w:top w:val="nil"/>
              <w:left w:val="nil"/>
              <w:bottom w:val="nil"/>
              <w:right w:val="single" w:sz="8" w:space="0" w:color="auto"/>
            </w:tcBorders>
            <w:shd w:val="clear" w:color="auto" w:fill="auto"/>
            <w:vAlign w:val="bottom"/>
            <w:hideMark/>
          </w:tcPr>
          <w:p w14:paraId="60B34737"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 xml:space="preserve">                           -   </w:t>
            </w:r>
          </w:p>
        </w:tc>
        <w:tc>
          <w:tcPr>
            <w:tcW w:w="1024" w:type="pct"/>
            <w:tcBorders>
              <w:top w:val="nil"/>
              <w:left w:val="nil"/>
              <w:bottom w:val="nil"/>
              <w:right w:val="nil"/>
            </w:tcBorders>
            <w:shd w:val="clear" w:color="auto" w:fill="auto"/>
            <w:vAlign w:val="bottom"/>
            <w:hideMark/>
          </w:tcPr>
          <w:p w14:paraId="58BFE0B8" w14:textId="1E5E7670"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02" w:type="pct"/>
            <w:tcBorders>
              <w:top w:val="single" w:sz="8" w:space="0" w:color="auto"/>
              <w:left w:val="single" w:sz="8" w:space="0" w:color="auto"/>
              <w:bottom w:val="nil"/>
              <w:right w:val="single" w:sz="8" w:space="0" w:color="auto"/>
            </w:tcBorders>
            <w:shd w:val="clear" w:color="auto" w:fill="auto"/>
            <w:vAlign w:val="bottom"/>
            <w:hideMark/>
          </w:tcPr>
          <w:p w14:paraId="541CE795"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-2.729.149</w:t>
            </w:r>
          </w:p>
        </w:tc>
        <w:tc>
          <w:tcPr>
            <w:tcW w:w="677" w:type="pct"/>
            <w:tcBorders>
              <w:top w:val="nil"/>
              <w:left w:val="nil"/>
              <w:bottom w:val="nil"/>
              <w:right w:val="single" w:sz="8" w:space="0" w:color="auto"/>
            </w:tcBorders>
            <w:shd w:val="clear" w:color="auto" w:fill="auto"/>
            <w:vAlign w:val="bottom"/>
            <w:hideMark/>
          </w:tcPr>
          <w:p w14:paraId="73ED18D1"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103.134.498</w:t>
            </w:r>
          </w:p>
        </w:tc>
      </w:tr>
      <w:tr w:rsidR="004C4891" w:rsidRPr="004C4891" w14:paraId="4E9F8C12" w14:textId="77777777" w:rsidTr="004C4891">
        <w:trPr>
          <w:trHeight w:val="576"/>
        </w:trPr>
        <w:tc>
          <w:tcPr>
            <w:tcW w:w="1457" w:type="pct"/>
            <w:tcBorders>
              <w:top w:val="nil"/>
              <w:left w:val="single" w:sz="8" w:space="0" w:color="auto"/>
              <w:bottom w:val="nil"/>
              <w:right w:val="nil"/>
            </w:tcBorders>
            <w:shd w:val="clear" w:color="auto" w:fill="auto"/>
            <w:vAlign w:val="bottom"/>
            <w:hideMark/>
          </w:tcPr>
          <w:p w14:paraId="02E76BD1"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Obras Preliminares e Complementares</w:t>
            </w:r>
          </w:p>
        </w:tc>
        <w:tc>
          <w:tcPr>
            <w:tcW w:w="677" w:type="pct"/>
            <w:tcBorders>
              <w:top w:val="nil"/>
              <w:left w:val="single" w:sz="8" w:space="0" w:color="auto"/>
              <w:bottom w:val="nil"/>
              <w:right w:val="single" w:sz="8" w:space="0" w:color="auto"/>
            </w:tcBorders>
            <w:shd w:val="clear" w:color="auto" w:fill="auto"/>
            <w:vAlign w:val="bottom"/>
            <w:hideMark/>
          </w:tcPr>
          <w:p w14:paraId="031FD80B"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3.471.466</w:t>
            </w:r>
          </w:p>
        </w:tc>
        <w:tc>
          <w:tcPr>
            <w:tcW w:w="564" w:type="pct"/>
            <w:tcBorders>
              <w:top w:val="nil"/>
              <w:left w:val="nil"/>
              <w:bottom w:val="nil"/>
              <w:right w:val="single" w:sz="8" w:space="0" w:color="auto"/>
            </w:tcBorders>
            <w:shd w:val="clear" w:color="auto" w:fill="auto"/>
            <w:vAlign w:val="bottom"/>
            <w:hideMark/>
          </w:tcPr>
          <w:p w14:paraId="77AFCA6E"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5.820</w:t>
            </w:r>
          </w:p>
        </w:tc>
        <w:tc>
          <w:tcPr>
            <w:tcW w:w="1024" w:type="pct"/>
            <w:tcBorders>
              <w:top w:val="nil"/>
              <w:left w:val="nil"/>
              <w:bottom w:val="nil"/>
              <w:right w:val="nil"/>
            </w:tcBorders>
            <w:shd w:val="clear" w:color="auto" w:fill="auto"/>
            <w:vAlign w:val="bottom"/>
            <w:hideMark/>
          </w:tcPr>
          <w:p w14:paraId="2DF5C3C9" w14:textId="767F37A6"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02" w:type="pct"/>
            <w:tcBorders>
              <w:top w:val="nil"/>
              <w:left w:val="single" w:sz="8" w:space="0" w:color="auto"/>
              <w:bottom w:val="nil"/>
              <w:right w:val="single" w:sz="8" w:space="0" w:color="auto"/>
            </w:tcBorders>
            <w:shd w:val="clear" w:color="auto" w:fill="auto"/>
            <w:vAlign w:val="bottom"/>
            <w:hideMark/>
          </w:tcPr>
          <w:p w14:paraId="4864C285"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-111.341</w:t>
            </w:r>
          </w:p>
        </w:tc>
        <w:tc>
          <w:tcPr>
            <w:tcW w:w="677" w:type="pct"/>
            <w:tcBorders>
              <w:top w:val="nil"/>
              <w:left w:val="nil"/>
              <w:bottom w:val="nil"/>
              <w:right w:val="single" w:sz="8" w:space="0" w:color="auto"/>
            </w:tcBorders>
            <w:shd w:val="clear" w:color="auto" w:fill="auto"/>
            <w:vAlign w:val="bottom"/>
            <w:hideMark/>
          </w:tcPr>
          <w:p w14:paraId="5C87539D"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3.365.944</w:t>
            </w:r>
          </w:p>
        </w:tc>
      </w:tr>
      <w:tr w:rsidR="004C4891" w:rsidRPr="004C4891" w14:paraId="4362467A" w14:textId="77777777" w:rsidTr="004C4891">
        <w:trPr>
          <w:trHeight w:val="300"/>
        </w:trPr>
        <w:tc>
          <w:tcPr>
            <w:tcW w:w="1457" w:type="pct"/>
            <w:tcBorders>
              <w:top w:val="nil"/>
              <w:left w:val="single" w:sz="8" w:space="0" w:color="auto"/>
              <w:bottom w:val="nil"/>
              <w:right w:val="nil"/>
            </w:tcBorders>
            <w:shd w:val="clear" w:color="auto" w:fill="auto"/>
            <w:vAlign w:val="bottom"/>
            <w:hideMark/>
          </w:tcPr>
          <w:p w14:paraId="59CD66CE"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Móveis e Utensílios</w:t>
            </w:r>
          </w:p>
        </w:tc>
        <w:tc>
          <w:tcPr>
            <w:tcW w:w="677" w:type="pct"/>
            <w:tcBorders>
              <w:top w:val="nil"/>
              <w:left w:val="single" w:sz="8" w:space="0" w:color="auto"/>
              <w:bottom w:val="nil"/>
              <w:right w:val="single" w:sz="8" w:space="0" w:color="auto"/>
            </w:tcBorders>
            <w:shd w:val="clear" w:color="auto" w:fill="auto"/>
            <w:vAlign w:val="bottom"/>
            <w:hideMark/>
          </w:tcPr>
          <w:p w14:paraId="37EDC5A0"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1.112.208</w:t>
            </w:r>
          </w:p>
        </w:tc>
        <w:tc>
          <w:tcPr>
            <w:tcW w:w="564" w:type="pct"/>
            <w:tcBorders>
              <w:top w:val="nil"/>
              <w:left w:val="nil"/>
              <w:bottom w:val="nil"/>
              <w:right w:val="single" w:sz="8" w:space="0" w:color="auto"/>
            </w:tcBorders>
            <w:shd w:val="clear" w:color="auto" w:fill="auto"/>
            <w:vAlign w:val="bottom"/>
            <w:hideMark/>
          </w:tcPr>
          <w:p w14:paraId="37C36E55"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195.838</w:t>
            </w:r>
          </w:p>
        </w:tc>
        <w:tc>
          <w:tcPr>
            <w:tcW w:w="1024" w:type="pct"/>
            <w:tcBorders>
              <w:top w:val="nil"/>
              <w:left w:val="nil"/>
              <w:bottom w:val="nil"/>
              <w:right w:val="nil"/>
            </w:tcBorders>
            <w:shd w:val="clear" w:color="auto" w:fill="auto"/>
            <w:vAlign w:val="bottom"/>
            <w:hideMark/>
          </w:tcPr>
          <w:p w14:paraId="5F6C793C" w14:textId="13A032FF"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02" w:type="pct"/>
            <w:tcBorders>
              <w:top w:val="nil"/>
              <w:left w:val="single" w:sz="8" w:space="0" w:color="auto"/>
              <w:bottom w:val="nil"/>
              <w:right w:val="single" w:sz="8" w:space="0" w:color="auto"/>
            </w:tcBorders>
            <w:shd w:val="clear" w:color="auto" w:fill="auto"/>
            <w:vAlign w:val="bottom"/>
            <w:hideMark/>
          </w:tcPr>
          <w:p w14:paraId="5F73E224"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-96.969</w:t>
            </w:r>
          </w:p>
        </w:tc>
        <w:tc>
          <w:tcPr>
            <w:tcW w:w="677" w:type="pct"/>
            <w:tcBorders>
              <w:top w:val="nil"/>
              <w:left w:val="nil"/>
              <w:bottom w:val="nil"/>
              <w:right w:val="single" w:sz="8" w:space="0" w:color="auto"/>
            </w:tcBorders>
            <w:shd w:val="clear" w:color="auto" w:fill="auto"/>
            <w:vAlign w:val="bottom"/>
            <w:hideMark/>
          </w:tcPr>
          <w:p w14:paraId="7BB755C4"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1.211.077</w:t>
            </w:r>
          </w:p>
        </w:tc>
      </w:tr>
      <w:tr w:rsidR="004C4891" w:rsidRPr="004C4891" w14:paraId="4ED544DC" w14:textId="77777777" w:rsidTr="004C4891">
        <w:trPr>
          <w:trHeight w:val="300"/>
        </w:trPr>
        <w:tc>
          <w:tcPr>
            <w:tcW w:w="1457" w:type="pct"/>
            <w:tcBorders>
              <w:top w:val="nil"/>
              <w:left w:val="single" w:sz="8" w:space="0" w:color="auto"/>
              <w:bottom w:val="nil"/>
              <w:right w:val="nil"/>
            </w:tcBorders>
            <w:shd w:val="clear" w:color="auto" w:fill="auto"/>
            <w:vAlign w:val="bottom"/>
            <w:hideMark/>
          </w:tcPr>
          <w:p w14:paraId="2C367CFB"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Máquinas e Equipamentos</w:t>
            </w:r>
          </w:p>
        </w:tc>
        <w:tc>
          <w:tcPr>
            <w:tcW w:w="677" w:type="pct"/>
            <w:tcBorders>
              <w:top w:val="nil"/>
              <w:left w:val="single" w:sz="8" w:space="0" w:color="auto"/>
              <w:bottom w:val="nil"/>
              <w:right w:val="single" w:sz="8" w:space="0" w:color="auto"/>
            </w:tcBorders>
            <w:shd w:val="clear" w:color="auto" w:fill="auto"/>
            <w:vAlign w:val="bottom"/>
            <w:hideMark/>
          </w:tcPr>
          <w:p w14:paraId="416567AD"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1.213.298</w:t>
            </w:r>
          </w:p>
        </w:tc>
        <w:tc>
          <w:tcPr>
            <w:tcW w:w="564" w:type="pct"/>
            <w:tcBorders>
              <w:top w:val="nil"/>
              <w:left w:val="nil"/>
              <w:bottom w:val="nil"/>
              <w:right w:val="single" w:sz="8" w:space="0" w:color="auto"/>
            </w:tcBorders>
            <w:shd w:val="clear" w:color="auto" w:fill="auto"/>
            <w:vAlign w:val="bottom"/>
            <w:hideMark/>
          </w:tcPr>
          <w:p w14:paraId="6A471E0E"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155.803</w:t>
            </w:r>
          </w:p>
        </w:tc>
        <w:tc>
          <w:tcPr>
            <w:tcW w:w="1024" w:type="pct"/>
            <w:tcBorders>
              <w:top w:val="nil"/>
              <w:left w:val="nil"/>
              <w:bottom w:val="nil"/>
              <w:right w:val="nil"/>
            </w:tcBorders>
            <w:shd w:val="clear" w:color="auto" w:fill="auto"/>
            <w:vAlign w:val="bottom"/>
            <w:hideMark/>
          </w:tcPr>
          <w:p w14:paraId="4558E07E" w14:textId="08A9BAF1"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02" w:type="pct"/>
            <w:tcBorders>
              <w:top w:val="nil"/>
              <w:left w:val="single" w:sz="8" w:space="0" w:color="auto"/>
              <w:bottom w:val="nil"/>
              <w:right w:val="single" w:sz="8" w:space="0" w:color="auto"/>
            </w:tcBorders>
            <w:shd w:val="clear" w:color="auto" w:fill="auto"/>
            <w:vAlign w:val="bottom"/>
            <w:hideMark/>
          </w:tcPr>
          <w:p w14:paraId="7DA920B4"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-130.919</w:t>
            </w:r>
          </w:p>
        </w:tc>
        <w:tc>
          <w:tcPr>
            <w:tcW w:w="677" w:type="pct"/>
            <w:tcBorders>
              <w:top w:val="nil"/>
              <w:left w:val="nil"/>
              <w:bottom w:val="nil"/>
              <w:right w:val="single" w:sz="8" w:space="0" w:color="auto"/>
            </w:tcBorders>
            <w:shd w:val="clear" w:color="auto" w:fill="auto"/>
            <w:vAlign w:val="bottom"/>
            <w:hideMark/>
          </w:tcPr>
          <w:p w14:paraId="5C589EE9"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1.238.183</w:t>
            </w:r>
          </w:p>
        </w:tc>
      </w:tr>
      <w:tr w:rsidR="004C4891" w:rsidRPr="004C4891" w14:paraId="6916B282" w14:textId="77777777" w:rsidTr="004C4891">
        <w:trPr>
          <w:trHeight w:val="576"/>
        </w:trPr>
        <w:tc>
          <w:tcPr>
            <w:tcW w:w="1457" w:type="pct"/>
            <w:tcBorders>
              <w:top w:val="nil"/>
              <w:left w:val="single" w:sz="8" w:space="0" w:color="auto"/>
              <w:bottom w:val="nil"/>
              <w:right w:val="nil"/>
            </w:tcBorders>
            <w:shd w:val="clear" w:color="auto" w:fill="auto"/>
            <w:vAlign w:val="bottom"/>
            <w:hideMark/>
          </w:tcPr>
          <w:p w14:paraId="66BF7B32"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Benfeitorias em Imóveis de Terceiros</w:t>
            </w:r>
          </w:p>
        </w:tc>
        <w:tc>
          <w:tcPr>
            <w:tcW w:w="677" w:type="pct"/>
            <w:tcBorders>
              <w:top w:val="nil"/>
              <w:left w:val="single" w:sz="8" w:space="0" w:color="auto"/>
              <w:bottom w:val="nil"/>
              <w:right w:val="single" w:sz="8" w:space="0" w:color="auto"/>
            </w:tcBorders>
            <w:shd w:val="clear" w:color="auto" w:fill="auto"/>
            <w:vAlign w:val="bottom"/>
            <w:hideMark/>
          </w:tcPr>
          <w:p w14:paraId="5AE60DBF"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9.210</w:t>
            </w:r>
          </w:p>
        </w:tc>
        <w:tc>
          <w:tcPr>
            <w:tcW w:w="564" w:type="pct"/>
            <w:tcBorders>
              <w:top w:val="nil"/>
              <w:left w:val="nil"/>
              <w:bottom w:val="nil"/>
              <w:right w:val="single" w:sz="8" w:space="0" w:color="auto"/>
            </w:tcBorders>
            <w:shd w:val="clear" w:color="auto" w:fill="auto"/>
            <w:vAlign w:val="bottom"/>
            <w:hideMark/>
          </w:tcPr>
          <w:p w14:paraId="46AA3765" w14:textId="1637D389"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1024" w:type="pct"/>
            <w:tcBorders>
              <w:top w:val="nil"/>
              <w:left w:val="nil"/>
              <w:bottom w:val="nil"/>
              <w:right w:val="nil"/>
            </w:tcBorders>
            <w:shd w:val="clear" w:color="auto" w:fill="auto"/>
            <w:vAlign w:val="bottom"/>
            <w:hideMark/>
          </w:tcPr>
          <w:p w14:paraId="0B1C03D2" w14:textId="1C4AF662"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02" w:type="pct"/>
            <w:tcBorders>
              <w:top w:val="nil"/>
              <w:left w:val="single" w:sz="8" w:space="0" w:color="auto"/>
              <w:bottom w:val="nil"/>
              <w:right w:val="single" w:sz="8" w:space="0" w:color="auto"/>
            </w:tcBorders>
            <w:shd w:val="clear" w:color="auto" w:fill="auto"/>
            <w:vAlign w:val="bottom"/>
            <w:hideMark/>
          </w:tcPr>
          <w:p w14:paraId="4CCB58DE"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-6.822</w:t>
            </w:r>
          </w:p>
        </w:tc>
        <w:tc>
          <w:tcPr>
            <w:tcW w:w="677" w:type="pct"/>
            <w:tcBorders>
              <w:top w:val="nil"/>
              <w:left w:val="nil"/>
              <w:bottom w:val="nil"/>
              <w:right w:val="single" w:sz="8" w:space="0" w:color="auto"/>
            </w:tcBorders>
            <w:shd w:val="clear" w:color="auto" w:fill="auto"/>
            <w:vAlign w:val="bottom"/>
            <w:hideMark/>
          </w:tcPr>
          <w:p w14:paraId="301D24BA"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2.388</w:t>
            </w:r>
          </w:p>
        </w:tc>
      </w:tr>
      <w:tr w:rsidR="004C4891" w:rsidRPr="004C4891" w14:paraId="44B6EEA0" w14:textId="77777777" w:rsidTr="004C4891">
        <w:trPr>
          <w:trHeight w:val="300"/>
        </w:trPr>
        <w:tc>
          <w:tcPr>
            <w:tcW w:w="1457" w:type="pct"/>
            <w:tcBorders>
              <w:top w:val="nil"/>
              <w:left w:val="single" w:sz="8" w:space="0" w:color="auto"/>
              <w:bottom w:val="nil"/>
              <w:right w:val="nil"/>
            </w:tcBorders>
            <w:shd w:val="clear" w:color="auto" w:fill="auto"/>
            <w:vAlign w:val="bottom"/>
            <w:hideMark/>
          </w:tcPr>
          <w:p w14:paraId="26CB153F"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Computadores e Periféricos</w:t>
            </w:r>
          </w:p>
        </w:tc>
        <w:tc>
          <w:tcPr>
            <w:tcW w:w="677" w:type="pct"/>
            <w:tcBorders>
              <w:top w:val="nil"/>
              <w:left w:val="single" w:sz="8" w:space="0" w:color="auto"/>
              <w:bottom w:val="nil"/>
              <w:right w:val="single" w:sz="8" w:space="0" w:color="auto"/>
            </w:tcBorders>
            <w:shd w:val="clear" w:color="auto" w:fill="auto"/>
            <w:vAlign w:val="bottom"/>
            <w:hideMark/>
          </w:tcPr>
          <w:p w14:paraId="57FADA91"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1.432.408</w:t>
            </w:r>
          </w:p>
        </w:tc>
        <w:tc>
          <w:tcPr>
            <w:tcW w:w="564" w:type="pct"/>
            <w:tcBorders>
              <w:top w:val="nil"/>
              <w:left w:val="nil"/>
              <w:bottom w:val="nil"/>
              <w:right w:val="single" w:sz="8" w:space="0" w:color="auto"/>
            </w:tcBorders>
            <w:shd w:val="clear" w:color="auto" w:fill="auto"/>
            <w:vAlign w:val="bottom"/>
            <w:hideMark/>
          </w:tcPr>
          <w:p w14:paraId="4D9FCDDB"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2.012.337</w:t>
            </w:r>
          </w:p>
        </w:tc>
        <w:tc>
          <w:tcPr>
            <w:tcW w:w="1024" w:type="pct"/>
            <w:tcBorders>
              <w:top w:val="nil"/>
              <w:left w:val="nil"/>
              <w:bottom w:val="nil"/>
              <w:right w:val="nil"/>
            </w:tcBorders>
            <w:shd w:val="clear" w:color="auto" w:fill="auto"/>
            <w:vAlign w:val="bottom"/>
            <w:hideMark/>
          </w:tcPr>
          <w:p w14:paraId="06A93AF4" w14:textId="1CEEB0C9"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02" w:type="pct"/>
            <w:tcBorders>
              <w:top w:val="nil"/>
              <w:left w:val="single" w:sz="8" w:space="0" w:color="auto"/>
              <w:bottom w:val="nil"/>
              <w:right w:val="single" w:sz="8" w:space="0" w:color="auto"/>
            </w:tcBorders>
            <w:shd w:val="clear" w:color="auto" w:fill="auto"/>
            <w:vAlign w:val="bottom"/>
            <w:hideMark/>
          </w:tcPr>
          <w:p w14:paraId="254767CD"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-483.537</w:t>
            </w:r>
          </w:p>
        </w:tc>
        <w:tc>
          <w:tcPr>
            <w:tcW w:w="677" w:type="pct"/>
            <w:tcBorders>
              <w:top w:val="nil"/>
              <w:left w:val="nil"/>
              <w:bottom w:val="nil"/>
              <w:right w:val="single" w:sz="8" w:space="0" w:color="auto"/>
            </w:tcBorders>
            <w:shd w:val="clear" w:color="auto" w:fill="auto"/>
            <w:vAlign w:val="bottom"/>
            <w:hideMark/>
          </w:tcPr>
          <w:p w14:paraId="3F65F00D"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2.961.208</w:t>
            </w:r>
          </w:p>
        </w:tc>
      </w:tr>
      <w:tr w:rsidR="004C4891" w:rsidRPr="004C4891" w14:paraId="01F0AE1C" w14:textId="77777777" w:rsidTr="004C4891">
        <w:trPr>
          <w:trHeight w:val="576"/>
        </w:trPr>
        <w:tc>
          <w:tcPr>
            <w:tcW w:w="1457" w:type="pct"/>
            <w:tcBorders>
              <w:top w:val="nil"/>
              <w:left w:val="single" w:sz="8" w:space="0" w:color="auto"/>
              <w:bottom w:val="nil"/>
              <w:right w:val="nil"/>
            </w:tcBorders>
            <w:shd w:val="clear" w:color="auto" w:fill="auto"/>
            <w:vAlign w:val="bottom"/>
            <w:hideMark/>
          </w:tcPr>
          <w:p w14:paraId="38ED4A0A"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Máquinas e Equipamentos de Laboratório</w:t>
            </w:r>
          </w:p>
        </w:tc>
        <w:tc>
          <w:tcPr>
            <w:tcW w:w="677" w:type="pct"/>
            <w:tcBorders>
              <w:top w:val="nil"/>
              <w:left w:val="single" w:sz="8" w:space="0" w:color="auto"/>
              <w:bottom w:val="nil"/>
              <w:right w:val="single" w:sz="8" w:space="0" w:color="auto"/>
            </w:tcBorders>
            <w:shd w:val="clear" w:color="auto" w:fill="auto"/>
            <w:vAlign w:val="bottom"/>
            <w:hideMark/>
          </w:tcPr>
          <w:p w14:paraId="023E3A47"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2.190.117</w:t>
            </w:r>
          </w:p>
        </w:tc>
        <w:tc>
          <w:tcPr>
            <w:tcW w:w="564" w:type="pct"/>
            <w:tcBorders>
              <w:top w:val="nil"/>
              <w:left w:val="nil"/>
              <w:bottom w:val="nil"/>
              <w:right w:val="single" w:sz="8" w:space="0" w:color="auto"/>
            </w:tcBorders>
            <w:shd w:val="clear" w:color="auto" w:fill="auto"/>
            <w:vAlign w:val="bottom"/>
            <w:hideMark/>
          </w:tcPr>
          <w:p w14:paraId="284E64B3"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13.150</w:t>
            </w:r>
          </w:p>
        </w:tc>
        <w:tc>
          <w:tcPr>
            <w:tcW w:w="1024" w:type="pct"/>
            <w:tcBorders>
              <w:top w:val="nil"/>
              <w:left w:val="nil"/>
              <w:bottom w:val="nil"/>
              <w:right w:val="nil"/>
            </w:tcBorders>
            <w:shd w:val="clear" w:color="auto" w:fill="auto"/>
            <w:vAlign w:val="bottom"/>
            <w:hideMark/>
          </w:tcPr>
          <w:p w14:paraId="6279F5A1" w14:textId="7F0A76F0"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02" w:type="pct"/>
            <w:tcBorders>
              <w:top w:val="nil"/>
              <w:left w:val="single" w:sz="8" w:space="0" w:color="auto"/>
              <w:bottom w:val="nil"/>
              <w:right w:val="single" w:sz="8" w:space="0" w:color="auto"/>
            </w:tcBorders>
            <w:shd w:val="clear" w:color="auto" w:fill="auto"/>
            <w:vAlign w:val="bottom"/>
            <w:hideMark/>
          </w:tcPr>
          <w:p w14:paraId="7BD100B8"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-853.676</w:t>
            </w:r>
          </w:p>
        </w:tc>
        <w:tc>
          <w:tcPr>
            <w:tcW w:w="677" w:type="pct"/>
            <w:tcBorders>
              <w:top w:val="nil"/>
              <w:left w:val="nil"/>
              <w:bottom w:val="nil"/>
              <w:right w:val="single" w:sz="8" w:space="0" w:color="auto"/>
            </w:tcBorders>
            <w:shd w:val="clear" w:color="auto" w:fill="auto"/>
            <w:vAlign w:val="bottom"/>
            <w:hideMark/>
          </w:tcPr>
          <w:p w14:paraId="1C158DE1"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1.349.591</w:t>
            </w:r>
          </w:p>
        </w:tc>
      </w:tr>
      <w:tr w:rsidR="004C4891" w:rsidRPr="004C4891" w14:paraId="09C5729F" w14:textId="77777777" w:rsidTr="004C4891">
        <w:trPr>
          <w:trHeight w:val="300"/>
        </w:trPr>
        <w:tc>
          <w:tcPr>
            <w:tcW w:w="1457" w:type="pct"/>
            <w:tcBorders>
              <w:top w:val="nil"/>
              <w:left w:val="single" w:sz="8" w:space="0" w:color="auto"/>
              <w:bottom w:val="nil"/>
              <w:right w:val="nil"/>
            </w:tcBorders>
            <w:shd w:val="clear" w:color="auto" w:fill="auto"/>
            <w:vAlign w:val="bottom"/>
            <w:hideMark/>
          </w:tcPr>
          <w:p w14:paraId="09541296"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Imobilizado em Andamento</w:t>
            </w:r>
          </w:p>
        </w:tc>
        <w:tc>
          <w:tcPr>
            <w:tcW w:w="677" w:type="pct"/>
            <w:tcBorders>
              <w:top w:val="nil"/>
              <w:left w:val="single" w:sz="8" w:space="0" w:color="auto"/>
              <w:bottom w:val="nil"/>
              <w:right w:val="single" w:sz="8" w:space="0" w:color="auto"/>
            </w:tcBorders>
            <w:shd w:val="clear" w:color="auto" w:fill="auto"/>
            <w:vAlign w:val="bottom"/>
            <w:hideMark/>
          </w:tcPr>
          <w:p w14:paraId="7959B0A0"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831.609.196</w:t>
            </w:r>
          </w:p>
        </w:tc>
        <w:tc>
          <w:tcPr>
            <w:tcW w:w="564" w:type="pct"/>
            <w:tcBorders>
              <w:top w:val="nil"/>
              <w:left w:val="nil"/>
              <w:bottom w:val="nil"/>
              <w:right w:val="single" w:sz="8" w:space="0" w:color="auto"/>
            </w:tcBorders>
            <w:shd w:val="clear" w:color="auto" w:fill="auto"/>
            <w:vAlign w:val="bottom"/>
            <w:hideMark/>
          </w:tcPr>
          <w:p w14:paraId="00D9DA70"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90.400.793</w:t>
            </w:r>
          </w:p>
        </w:tc>
        <w:tc>
          <w:tcPr>
            <w:tcW w:w="1024" w:type="pct"/>
            <w:tcBorders>
              <w:top w:val="nil"/>
              <w:left w:val="nil"/>
              <w:bottom w:val="nil"/>
              <w:right w:val="nil"/>
            </w:tcBorders>
            <w:shd w:val="clear" w:color="auto" w:fill="auto"/>
            <w:vAlign w:val="bottom"/>
            <w:hideMark/>
          </w:tcPr>
          <w:p w14:paraId="409DA9AB"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-254.975</w:t>
            </w:r>
          </w:p>
        </w:tc>
        <w:tc>
          <w:tcPr>
            <w:tcW w:w="602" w:type="pct"/>
            <w:tcBorders>
              <w:top w:val="nil"/>
              <w:left w:val="single" w:sz="8" w:space="0" w:color="auto"/>
              <w:bottom w:val="nil"/>
              <w:right w:val="single" w:sz="8" w:space="0" w:color="auto"/>
            </w:tcBorders>
            <w:shd w:val="clear" w:color="auto" w:fill="auto"/>
            <w:vAlign w:val="bottom"/>
            <w:hideMark/>
          </w:tcPr>
          <w:p w14:paraId="7B82DAB0" w14:textId="7B00127E"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77" w:type="pct"/>
            <w:tcBorders>
              <w:top w:val="nil"/>
              <w:left w:val="nil"/>
              <w:bottom w:val="nil"/>
              <w:right w:val="single" w:sz="8" w:space="0" w:color="auto"/>
            </w:tcBorders>
            <w:shd w:val="clear" w:color="auto" w:fill="auto"/>
            <w:vAlign w:val="bottom"/>
            <w:hideMark/>
          </w:tcPr>
          <w:p w14:paraId="660C87DF"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921.755.014</w:t>
            </w:r>
          </w:p>
        </w:tc>
      </w:tr>
      <w:tr w:rsidR="004C4891" w:rsidRPr="004C4891" w14:paraId="74CE43FA" w14:textId="77777777" w:rsidTr="004C4891">
        <w:trPr>
          <w:trHeight w:val="576"/>
        </w:trPr>
        <w:tc>
          <w:tcPr>
            <w:tcW w:w="1457" w:type="pct"/>
            <w:tcBorders>
              <w:top w:val="nil"/>
              <w:left w:val="single" w:sz="8" w:space="0" w:color="auto"/>
              <w:bottom w:val="nil"/>
              <w:right w:val="nil"/>
            </w:tcBorders>
            <w:shd w:val="clear" w:color="auto" w:fill="auto"/>
            <w:vAlign w:val="bottom"/>
            <w:hideMark/>
          </w:tcPr>
          <w:p w14:paraId="76CAF3DB"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Imobilizado em Poder de Terceiros</w:t>
            </w:r>
          </w:p>
        </w:tc>
        <w:tc>
          <w:tcPr>
            <w:tcW w:w="677" w:type="pct"/>
            <w:tcBorders>
              <w:top w:val="nil"/>
              <w:left w:val="single" w:sz="8" w:space="0" w:color="auto"/>
              <w:bottom w:val="nil"/>
              <w:right w:val="single" w:sz="8" w:space="0" w:color="auto"/>
            </w:tcBorders>
            <w:shd w:val="clear" w:color="auto" w:fill="auto"/>
            <w:vAlign w:val="bottom"/>
            <w:hideMark/>
          </w:tcPr>
          <w:p w14:paraId="62FA1E4E"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787.350</w:t>
            </w:r>
          </w:p>
        </w:tc>
        <w:tc>
          <w:tcPr>
            <w:tcW w:w="564" w:type="pct"/>
            <w:tcBorders>
              <w:top w:val="nil"/>
              <w:left w:val="nil"/>
              <w:bottom w:val="nil"/>
              <w:right w:val="single" w:sz="8" w:space="0" w:color="auto"/>
            </w:tcBorders>
            <w:shd w:val="clear" w:color="auto" w:fill="auto"/>
            <w:vAlign w:val="bottom"/>
            <w:hideMark/>
          </w:tcPr>
          <w:p w14:paraId="30697905" w14:textId="7CEAA102"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1024" w:type="pct"/>
            <w:tcBorders>
              <w:top w:val="nil"/>
              <w:left w:val="nil"/>
              <w:bottom w:val="nil"/>
              <w:right w:val="nil"/>
            </w:tcBorders>
            <w:shd w:val="clear" w:color="auto" w:fill="auto"/>
            <w:vAlign w:val="bottom"/>
            <w:hideMark/>
          </w:tcPr>
          <w:p w14:paraId="595470C2" w14:textId="550379F7"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02" w:type="pct"/>
            <w:tcBorders>
              <w:top w:val="nil"/>
              <w:left w:val="single" w:sz="8" w:space="0" w:color="auto"/>
              <w:bottom w:val="nil"/>
              <w:right w:val="single" w:sz="8" w:space="0" w:color="auto"/>
            </w:tcBorders>
            <w:shd w:val="clear" w:color="auto" w:fill="auto"/>
            <w:vAlign w:val="bottom"/>
            <w:hideMark/>
          </w:tcPr>
          <w:p w14:paraId="1776A84F"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-74.411</w:t>
            </w:r>
          </w:p>
        </w:tc>
        <w:tc>
          <w:tcPr>
            <w:tcW w:w="677" w:type="pct"/>
            <w:tcBorders>
              <w:top w:val="nil"/>
              <w:left w:val="nil"/>
              <w:bottom w:val="nil"/>
              <w:right w:val="single" w:sz="8" w:space="0" w:color="auto"/>
            </w:tcBorders>
            <w:shd w:val="clear" w:color="auto" w:fill="auto"/>
            <w:vAlign w:val="bottom"/>
            <w:hideMark/>
          </w:tcPr>
          <w:p w14:paraId="3E238C68"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712.939</w:t>
            </w:r>
          </w:p>
        </w:tc>
      </w:tr>
      <w:tr w:rsidR="004C4891" w:rsidRPr="004C4891" w14:paraId="7D0C2CC5" w14:textId="77777777" w:rsidTr="004C4891">
        <w:trPr>
          <w:trHeight w:val="300"/>
        </w:trPr>
        <w:tc>
          <w:tcPr>
            <w:tcW w:w="1457" w:type="pct"/>
            <w:tcBorders>
              <w:top w:val="nil"/>
              <w:left w:val="single" w:sz="8" w:space="0" w:color="auto"/>
              <w:bottom w:val="nil"/>
              <w:right w:val="nil"/>
            </w:tcBorders>
            <w:shd w:val="clear" w:color="auto" w:fill="auto"/>
            <w:vAlign w:val="bottom"/>
            <w:hideMark/>
          </w:tcPr>
          <w:p w14:paraId="2812B1A0"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Arrendamento Mercantil</w:t>
            </w:r>
          </w:p>
        </w:tc>
        <w:tc>
          <w:tcPr>
            <w:tcW w:w="677" w:type="pct"/>
            <w:tcBorders>
              <w:top w:val="nil"/>
              <w:left w:val="single" w:sz="8" w:space="0" w:color="auto"/>
              <w:bottom w:val="nil"/>
              <w:right w:val="single" w:sz="8" w:space="0" w:color="auto"/>
            </w:tcBorders>
            <w:shd w:val="clear" w:color="auto" w:fill="auto"/>
            <w:vAlign w:val="bottom"/>
            <w:hideMark/>
          </w:tcPr>
          <w:p w14:paraId="70351EDD"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1.338.785</w:t>
            </w:r>
          </w:p>
        </w:tc>
        <w:tc>
          <w:tcPr>
            <w:tcW w:w="564" w:type="pct"/>
            <w:tcBorders>
              <w:top w:val="nil"/>
              <w:left w:val="nil"/>
              <w:bottom w:val="nil"/>
              <w:right w:val="single" w:sz="8" w:space="0" w:color="auto"/>
            </w:tcBorders>
            <w:shd w:val="clear" w:color="auto" w:fill="auto"/>
            <w:vAlign w:val="bottom"/>
            <w:hideMark/>
          </w:tcPr>
          <w:p w14:paraId="40EDF906"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118.625</w:t>
            </w:r>
          </w:p>
        </w:tc>
        <w:tc>
          <w:tcPr>
            <w:tcW w:w="1024" w:type="pct"/>
            <w:tcBorders>
              <w:top w:val="nil"/>
              <w:left w:val="nil"/>
              <w:bottom w:val="nil"/>
              <w:right w:val="nil"/>
            </w:tcBorders>
            <w:shd w:val="clear" w:color="auto" w:fill="auto"/>
            <w:vAlign w:val="bottom"/>
            <w:hideMark/>
          </w:tcPr>
          <w:p w14:paraId="04773506"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 </w:t>
            </w:r>
          </w:p>
        </w:tc>
        <w:tc>
          <w:tcPr>
            <w:tcW w:w="602" w:type="pct"/>
            <w:tcBorders>
              <w:top w:val="nil"/>
              <w:left w:val="single" w:sz="8" w:space="0" w:color="auto"/>
              <w:bottom w:val="nil"/>
              <w:right w:val="single" w:sz="8" w:space="0" w:color="auto"/>
            </w:tcBorders>
            <w:shd w:val="clear" w:color="auto" w:fill="auto"/>
            <w:vAlign w:val="bottom"/>
            <w:hideMark/>
          </w:tcPr>
          <w:p w14:paraId="6C39D27C"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-609.264</w:t>
            </w:r>
          </w:p>
        </w:tc>
        <w:tc>
          <w:tcPr>
            <w:tcW w:w="677" w:type="pct"/>
            <w:tcBorders>
              <w:top w:val="nil"/>
              <w:left w:val="nil"/>
              <w:bottom w:val="nil"/>
              <w:right w:val="single" w:sz="8" w:space="0" w:color="auto"/>
            </w:tcBorders>
            <w:shd w:val="clear" w:color="auto" w:fill="auto"/>
            <w:vAlign w:val="bottom"/>
            <w:hideMark/>
          </w:tcPr>
          <w:p w14:paraId="014CDECE"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848.146</w:t>
            </w:r>
          </w:p>
        </w:tc>
      </w:tr>
      <w:tr w:rsidR="004C4891" w:rsidRPr="004C4891" w14:paraId="42DA2DB3" w14:textId="77777777" w:rsidTr="004C4891">
        <w:trPr>
          <w:trHeight w:val="300"/>
        </w:trPr>
        <w:tc>
          <w:tcPr>
            <w:tcW w:w="1457" w:type="pct"/>
            <w:tcBorders>
              <w:top w:val="nil"/>
              <w:left w:val="single" w:sz="8" w:space="0" w:color="auto"/>
              <w:bottom w:val="nil"/>
              <w:right w:val="nil"/>
            </w:tcBorders>
            <w:shd w:val="clear" w:color="auto" w:fill="auto"/>
            <w:vAlign w:val="bottom"/>
            <w:hideMark/>
          </w:tcPr>
          <w:p w14:paraId="571E7AA7"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 xml:space="preserve">Perdas no valor de </w:t>
            </w:r>
            <w:proofErr w:type="spellStart"/>
            <w:r w:rsidRPr="004C4891">
              <w:rPr>
                <w:rFonts w:eastAsia="Times New Roman" w:cs="Calibri"/>
                <w:color w:val="000000"/>
                <w:lang w:eastAsia="pt-BR"/>
              </w:rPr>
              <w:t>recup</w:t>
            </w:r>
            <w:proofErr w:type="spellEnd"/>
            <w:r w:rsidRPr="004C4891">
              <w:rPr>
                <w:rFonts w:eastAsia="Times New Roman" w:cs="Calibri"/>
                <w:color w:val="000000"/>
                <w:lang w:eastAsia="pt-BR"/>
              </w:rPr>
              <w:t xml:space="preserve">. </w:t>
            </w:r>
            <w:proofErr w:type="spellStart"/>
            <w:r w:rsidRPr="004C4891">
              <w:rPr>
                <w:rFonts w:eastAsia="Times New Roman" w:cs="Calibri"/>
                <w:color w:val="000000"/>
                <w:lang w:eastAsia="pt-BR"/>
              </w:rPr>
              <w:t>Impair</w:t>
            </w:r>
            <w:proofErr w:type="spellEnd"/>
            <w:r w:rsidRPr="004C4891">
              <w:rPr>
                <w:rFonts w:eastAsia="Times New Roman" w:cs="Calibri"/>
                <w:color w:val="000000"/>
                <w:lang w:eastAsia="pt-BR"/>
              </w:rPr>
              <w:t>.</w:t>
            </w:r>
          </w:p>
        </w:tc>
        <w:tc>
          <w:tcPr>
            <w:tcW w:w="677" w:type="pct"/>
            <w:tcBorders>
              <w:top w:val="nil"/>
              <w:left w:val="single" w:sz="8" w:space="0" w:color="auto"/>
              <w:bottom w:val="nil"/>
              <w:right w:val="single" w:sz="8" w:space="0" w:color="auto"/>
            </w:tcBorders>
            <w:shd w:val="clear" w:color="auto" w:fill="auto"/>
            <w:vAlign w:val="bottom"/>
            <w:hideMark/>
          </w:tcPr>
          <w:p w14:paraId="47542C10"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-10.012.157</w:t>
            </w:r>
          </w:p>
        </w:tc>
        <w:tc>
          <w:tcPr>
            <w:tcW w:w="564" w:type="pct"/>
            <w:tcBorders>
              <w:top w:val="nil"/>
              <w:left w:val="nil"/>
              <w:bottom w:val="nil"/>
              <w:right w:val="single" w:sz="8" w:space="0" w:color="auto"/>
            </w:tcBorders>
            <w:shd w:val="clear" w:color="auto" w:fill="auto"/>
            <w:vAlign w:val="bottom"/>
            <w:hideMark/>
          </w:tcPr>
          <w:p w14:paraId="032B4206"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 </w:t>
            </w:r>
          </w:p>
        </w:tc>
        <w:tc>
          <w:tcPr>
            <w:tcW w:w="1024" w:type="pct"/>
            <w:tcBorders>
              <w:top w:val="nil"/>
              <w:left w:val="nil"/>
              <w:bottom w:val="nil"/>
              <w:right w:val="nil"/>
            </w:tcBorders>
            <w:shd w:val="clear" w:color="auto" w:fill="auto"/>
            <w:vAlign w:val="bottom"/>
            <w:hideMark/>
          </w:tcPr>
          <w:p w14:paraId="2D909C59"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 </w:t>
            </w:r>
          </w:p>
        </w:tc>
        <w:tc>
          <w:tcPr>
            <w:tcW w:w="602" w:type="pct"/>
            <w:tcBorders>
              <w:top w:val="nil"/>
              <w:left w:val="single" w:sz="8" w:space="0" w:color="auto"/>
              <w:bottom w:val="nil"/>
              <w:right w:val="single" w:sz="8" w:space="0" w:color="auto"/>
            </w:tcBorders>
            <w:shd w:val="clear" w:color="auto" w:fill="auto"/>
            <w:vAlign w:val="bottom"/>
            <w:hideMark/>
          </w:tcPr>
          <w:p w14:paraId="1FCAD6B5" w14:textId="3CA83402"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77" w:type="pct"/>
            <w:tcBorders>
              <w:top w:val="nil"/>
              <w:left w:val="nil"/>
              <w:bottom w:val="nil"/>
              <w:right w:val="single" w:sz="8" w:space="0" w:color="auto"/>
            </w:tcBorders>
            <w:shd w:val="clear" w:color="auto" w:fill="auto"/>
            <w:vAlign w:val="bottom"/>
            <w:hideMark/>
          </w:tcPr>
          <w:p w14:paraId="439B961A"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-10.012.157</w:t>
            </w:r>
          </w:p>
        </w:tc>
      </w:tr>
      <w:tr w:rsidR="004C4891" w:rsidRPr="004C4891" w14:paraId="07843B64" w14:textId="77777777" w:rsidTr="004C4891">
        <w:trPr>
          <w:trHeight w:val="300"/>
        </w:trPr>
        <w:tc>
          <w:tcPr>
            <w:tcW w:w="1457" w:type="pct"/>
            <w:tcBorders>
              <w:top w:val="nil"/>
              <w:left w:val="single" w:sz="8" w:space="0" w:color="auto"/>
              <w:bottom w:val="single" w:sz="8" w:space="0" w:color="auto"/>
              <w:right w:val="nil"/>
            </w:tcBorders>
            <w:shd w:val="clear" w:color="auto" w:fill="auto"/>
            <w:vAlign w:val="bottom"/>
            <w:hideMark/>
          </w:tcPr>
          <w:p w14:paraId="47180617" w14:textId="77777777" w:rsidR="004C4891" w:rsidRPr="004C4891" w:rsidRDefault="004C4891" w:rsidP="004C4891">
            <w:pPr>
              <w:spacing w:after="0" w:line="240" w:lineRule="auto"/>
              <w:rPr>
                <w:rFonts w:eastAsia="Times New Roman" w:cs="Calibri"/>
                <w:b/>
                <w:bCs/>
                <w:color w:val="000000"/>
                <w:lang w:eastAsia="pt-BR"/>
              </w:rPr>
            </w:pPr>
            <w:r w:rsidRPr="004C4891">
              <w:rPr>
                <w:rFonts w:eastAsia="Times New Roman" w:cs="Calibri"/>
                <w:b/>
                <w:bCs/>
                <w:color w:val="000000"/>
                <w:lang w:eastAsia="pt-BR"/>
              </w:rPr>
              <w:t>Total</w:t>
            </w:r>
          </w:p>
        </w:tc>
        <w:tc>
          <w:tcPr>
            <w:tcW w:w="677" w:type="pct"/>
            <w:tcBorders>
              <w:top w:val="nil"/>
              <w:left w:val="single" w:sz="8" w:space="0" w:color="auto"/>
              <w:bottom w:val="single" w:sz="8" w:space="0" w:color="auto"/>
              <w:right w:val="single" w:sz="8" w:space="0" w:color="auto"/>
            </w:tcBorders>
            <w:shd w:val="clear" w:color="auto" w:fill="auto"/>
            <w:vAlign w:val="bottom"/>
            <w:hideMark/>
          </w:tcPr>
          <w:p w14:paraId="7FAE86EE"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939.015.528</w:t>
            </w:r>
          </w:p>
        </w:tc>
        <w:tc>
          <w:tcPr>
            <w:tcW w:w="564" w:type="pct"/>
            <w:tcBorders>
              <w:top w:val="nil"/>
              <w:left w:val="nil"/>
              <w:bottom w:val="single" w:sz="8" w:space="0" w:color="auto"/>
              <w:right w:val="single" w:sz="8" w:space="0" w:color="auto"/>
            </w:tcBorders>
            <w:shd w:val="clear" w:color="auto" w:fill="auto"/>
            <w:vAlign w:val="bottom"/>
            <w:hideMark/>
          </w:tcPr>
          <w:p w14:paraId="657B4BD9"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92.902.365</w:t>
            </w:r>
          </w:p>
        </w:tc>
        <w:tc>
          <w:tcPr>
            <w:tcW w:w="1024" w:type="pct"/>
            <w:tcBorders>
              <w:top w:val="nil"/>
              <w:left w:val="nil"/>
              <w:bottom w:val="single" w:sz="8" w:space="0" w:color="auto"/>
              <w:right w:val="nil"/>
            </w:tcBorders>
            <w:shd w:val="clear" w:color="auto" w:fill="auto"/>
            <w:vAlign w:val="bottom"/>
            <w:hideMark/>
          </w:tcPr>
          <w:p w14:paraId="4619B98B"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-254.975</w:t>
            </w:r>
          </w:p>
        </w:tc>
        <w:tc>
          <w:tcPr>
            <w:tcW w:w="602" w:type="pct"/>
            <w:tcBorders>
              <w:top w:val="nil"/>
              <w:left w:val="single" w:sz="8" w:space="0" w:color="auto"/>
              <w:bottom w:val="single" w:sz="8" w:space="0" w:color="auto"/>
              <w:right w:val="single" w:sz="8" w:space="0" w:color="auto"/>
            </w:tcBorders>
            <w:shd w:val="clear" w:color="auto" w:fill="auto"/>
            <w:vAlign w:val="bottom"/>
            <w:hideMark/>
          </w:tcPr>
          <w:p w14:paraId="63EFF10C"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-5.096.089</w:t>
            </w:r>
          </w:p>
        </w:tc>
        <w:tc>
          <w:tcPr>
            <w:tcW w:w="677" w:type="pct"/>
            <w:tcBorders>
              <w:top w:val="nil"/>
              <w:left w:val="nil"/>
              <w:bottom w:val="single" w:sz="8" w:space="0" w:color="auto"/>
              <w:right w:val="single" w:sz="8" w:space="0" w:color="auto"/>
            </w:tcBorders>
            <w:shd w:val="clear" w:color="auto" w:fill="auto"/>
            <w:vAlign w:val="bottom"/>
            <w:hideMark/>
          </w:tcPr>
          <w:p w14:paraId="06FF3440"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1.026.566.830</w:t>
            </w:r>
          </w:p>
        </w:tc>
      </w:tr>
    </w:tbl>
    <w:p w14:paraId="7F8179BC" w14:textId="6840155B" w:rsidR="00FE3D39" w:rsidRDefault="00FE3D39" w:rsidP="00F73F7F">
      <w:pPr>
        <w:shd w:val="clear" w:color="auto" w:fill="FFFFFF"/>
        <w:spacing w:after="0" w:line="288" w:lineRule="auto"/>
        <w:jc w:val="both"/>
        <w:rPr>
          <w:rFonts w:ascii="Ebrima" w:hAnsi="Ebrima"/>
          <w:sz w:val="20"/>
          <w:szCs w:val="20"/>
        </w:rPr>
      </w:pPr>
    </w:p>
    <w:p w14:paraId="7D802B15" w14:textId="342DCDF5" w:rsidR="00DA5D1D" w:rsidRDefault="00456AA6" w:rsidP="00F73F7F">
      <w:pPr>
        <w:shd w:val="clear" w:color="auto" w:fill="FFFFFF"/>
        <w:spacing w:after="0" w:line="288" w:lineRule="auto"/>
        <w:jc w:val="both"/>
        <w:rPr>
          <w:rFonts w:ascii="Ebrima" w:hAnsi="Ebrima"/>
          <w:sz w:val="20"/>
          <w:szCs w:val="20"/>
        </w:rPr>
      </w:pPr>
      <w:r>
        <w:rPr>
          <w:rFonts w:ascii="Ebrima" w:hAnsi="Ebrima"/>
          <w:sz w:val="20"/>
          <w:szCs w:val="20"/>
        </w:rPr>
        <w:t xml:space="preserve">O valor de R$254.975, de imobilizado em andamento, </w:t>
      </w:r>
      <w:r w:rsidR="00AA2BFF">
        <w:rPr>
          <w:rFonts w:ascii="Ebrima" w:hAnsi="Ebrima"/>
          <w:sz w:val="20"/>
          <w:szCs w:val="20"/>
        </w:rPr>
        <w:t>refere-se a valor que reclassificado em fevereiro de 2022, de pessoal que estava alocado na conta de imobilizado em andamento.</w:t>
      </w:r>
    </w:p>
    <w:p w14:paraId="1281A15F" w14:textId="28272AE0" w:rsidR="00DA5D1D" w:rsidRDefault="00DA5D1D" w:rsidP="00F73F7F">
      <w:pPr>
        <w:shd w:val="clear" w:color="auto" w:fill="FFFFFF"/>
        <w:spacing w:after="0" w:line="288" w:lineRule="auto"/>
        <w:jc w:val="both"/>
        <w:rPr>
          <w:rFonts w:ascii="Ebrima" w:hAnsi="Ebrima"/>
          <w:sz w:val="20"/>
          <w:szCs w:val="20"/>
        </w:rPr>
      </w:pPr>
    </w:p>
    <w:p w14:paraId="01A49DA2" w14:textId="300B7700" w:rsidR="00DA5D1D" w:rsidRDefault="00DA5D1D" w:rsidP="00F73F7F">
      <w:pPr>
        <w:shd w:val="clear" w:color="auto" w:fill="FFFFFF"/>
        <w:spacing w:after="0" w:line="288" w:lineRule="auto"/>
        <w:jc w:val="both"/>
        <w:rPr>
          <w:rFonts w:ascii="Ebrima" w:hAnsi="Ebrima"/>
          <w:sz w:val="20"/>
          <w:szCs w:val="20"/>
        </w:rPr>
      </w:pPr>
    </w:p>
    <w:p w14:paraId="42E118F6" w14:textId="77777777" w:rsidR="00DA5D1D" w:rsidRPr="006E7436" w:rsidRDefault="00DA5D1D" w:rsidP="00F73F7F">
      <w:pPr>
        <w:shd w:val="clear" w:color="auto" w:fill="FFFFFF"/>
        <w:spacing w:after="0" w:line="288" w:lineRule="auto"/>
        <w:jc w:val="both"/>
        <w:rPr>
          <w:rFonts w:ascii="Ebrima" w:hAnsi="Ebrima"/>
          <w:sz w:val="20"/>
          <w:szCs w:val="20"/>
        </w:rPr>
      </w:pPr>
    </w:p>
    <w:p w14:paraId="714D36F2" w14:textId="77777777" w:rsidR="007B6F46" w:rsidRPr="006E7436" w:rsidRDefault="00CE76D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1" w:name="_Toc443646938"/>
      <w:r w:rsidRPr="006E7436">
        <w:rPr>
          <w:rFonts w:ascii="Ebrima" w:eastAsia="Times New Roman" w:hAnsi="Ebrima"/>
          <w:b/>
          <w:bCs/>
          <w:sz w:val="20"/>
          <w:szCs w:val="20"/>
        </w:rPr>
        <w:t>INTANGÍVEL</w:t>
      </w:r>
      <w:bookmarkEnd w:id="11"/>
    </w:p>
    <w:p w14:paraId="3A41E8DC" w14:textId="77777777" w:rsidR="007B6F46" w:rsidRPr="006E7436" w:rsidRDefault="007B6F46" w:rsidP="00F73F7F">
      <w:pPr>
        <w:keepNext/>
        <w:spacing w:after="0" w:line="288" w:lineRule="auto"/>
        <w:jc w:val="both"/>
        <w:outlineLvl w:val="0"/>
        <w:rPr>
          <w:rFonts w:ascii="Ebrima" w:eastAsia="Times New Roman" w:hAnsi="Ebrima"/>
          <w:b/>
          <w:bCs/>
          <w:sz w:val="20"/>
          <w:szCs w:val="20"/>
        </w:rPr>
      </w:pPr>
    </w:p>
    <w:p w14:paraId="0D8F1F02" w14:textId="61A37243" w:rsidR="00AD10C1" w:rsidRPr="006E7436" w:rsidRDefault="007B6F46" w:rsidP="00AD10C1">
      <w:pPr>
        <w:spacing w:after="0" w:line="288" w:lineRule="auto"/>
        <w:jc w:val="both"/>
        <w:outlineLvl w:val="0"/>
        <w:rPr>
          <w:rFonts w:ascii="Ebrima" w:hAnsi="Ebrima"/>
          <w:sz w:val="20"/>
          <w:szCs w:val="20"/>
        </w:rPr>
      </w:pPr>
      <w:r w:rsidRPr="006E7436">
        <w:rPr>
          <w:rFonts w:ascii="Ebrima" w:hAnsi="Ebrima"/>
          <w:sz w:val="20"/>
          <w:szCs w:val="20"/>
        </w:rPr>
        <w:t>No intangível</w:t>
      </w:r>
      <w:r w:rsidR="000B2BC4" w:rsidRPr="006E7436">
        <w:rPr>
          <w:rFonts w:ascii="Ebrima" w:hAnsi="Ebrima"/>
          <w:sz w:val="20"/>
          <w:szCs w:val="20"/>
        </w:rPr>
        <w:t>,</w:t>
      </w:r>
      <w:r w:rsidRPr="006E7436">
        <w:rPr>
          <w:rFonts w:ascii="Ebrima" w:hAnsi="Ebrima"/>
          <w:sz w:val="20"/>
          <w:szCs w:val="20"/>
        </w:rPr>
        <w:t xml:space="preserve"> são registrados os direitos que tenham por objeto bens incorpóreos destinados à manutenção da </w:t>
      </w:r>
      <w:r w:rsidR="00C14926" w:rsidRPr="006E7436">
        <w:rPr>
          <w:rFonts w:ascii="Ebrima" w:hAnsi="Ebrima"/>
          <w:sz w:val="20"/>
          <w:szCs w:val="20"/>
        </w:rPr>
        <w:t>Companhia</w:t>
      </w:r>
      <w:r w:rsidRPr="006E7436">
        <w:rPr>
          <w:rFonts w:ascii="Ebrima" w:hAnsi="Ebrima"/>
          <w:sz w:val="20"/>
          <w:szCs w:val="20"/>
        </w:rPr>
        <w:t xml:space="preserve"> ou exercidos com essa finalidade, deduzidos das respectivas amortizações e da provisão para redução ao valor recuperável quando houver indicação de que os valores contábeis dos bens intangíveis estão superiores ao valor de recuperação. O valor contábil do intangível em 3</w:t>
      </w:r>
      <w:r w:rsidR="006B700D">
        <w:rPr>
          <w:rFonts w:ascii="Ebrima" w:hAnsi="Ebrima"/>
          <w:sz w:val="20"/>
          <w:szCs w:val="20"/>
        </w:rPr>
        <w:t xml:space="preserve">0 de </w:t>
      </w:r>
      <w:r w:rsidR="004C4891">
        <w:rPr>
          <w:rFonts w:ascii="Ebrima" w:hAnsi="Ebrima"/>
          <w:sz w:val="20"/>
          <w:szCs w:val="20"/>
        </w:rPr>
        <w:t>setembro</w:t>
      </w:r>
      <w:r w:rsidRPr="006E7436">
        <w:rPr>
          <w:rFonts w:ascii="Ebrima" w:hAnsi="Ebrima"/>
          <w:sz w:val="20"/>
          <w:szCs w:val="20"/>
        </w:rPr>
        <w:t xml:space="preserve"> de 20</w:t>
      </w:r>
      <w:r w:rsidR="00E37407" w:rsidRPr="006E7436">
        <w:rPr>
          <w:rFonts w:ascii="Ebrima" w:hAnsi="Ebrima"/>
          <w:sz w:val="20"/>
          <w:szCs w:val="20"/>
        </w:rPr>
        <w:t>2</w:t>
      </w:r>
      <w:r w:rsidR="00D3690F">
        <w:rPr>
          <w:rFonts w:ascii="Ebrima" w:hAnsi="Ebrima"/>
          <w:sz w:val="20"/>
          <w:szCs w:val="20"/>
        </w:rPr>
        <w:t>2</w:t>
      </w:r>
      <w:r w:rsidR="00E5730F" w:rsidRPr="006E7436">
        <w:rPr>
          <w:rFonts w:ascii="Ebrima" w:hAnsi="Ebrima"/>
          <w:sz w:val="20"/>
          <w:szCs w:val="20"/>
        </w:rPr>
        <w:t xml:space="preserve"> correspondia ao montante de </w:t>
      </w:r>
      <w:r w:rsidRPr="006E7436">
        <w:rPr>
          <w:rFonts w:ascii="Ebrima" w:hAnsi="Ebrima"/>
          <w:sz w:val="20"/>
          <w:szCs w:val="20"/>
        </w:rPr>
        <w:t>R$</w:t>
      </w:r>
      <w:r w:rsidR="006B700D">
        <w:rPr>
          <w:rFonts w:ascii="Ebrima" w:hAnsi="Ebrima"/>
          <w:sz w:val="20"/>
          <w:szCs w:val="20"/>
        </w:rPr>
        <w:t>14,9</w:t>
      </w:r>
      <w:r w:rsidR="004C4891">
        <w:rPr>
          <w:rFonts w:ascii="Ebrima" w:hAnsi="Ebrima"/>
          <w:sz w:val="20"/>
          <w:szCs w:val="20"/>
        </w:rPr>
        <w:t>5</w:t>
      </w:r>
      <w:r w:rsidR="00D11FDD" w:rsidRPr="006E7436">
        <w:rPr>
          <w:rFonts w:ascii="Ebrima" w:hAnsi="Ebrima"/>
          <w:sz w:val="20"/>
          <w:szCs w:val="20"/>
        </w:rPr>
        <w:t xml:space="preserve"> milhões</w:t>
      </w:r>
      <w:r w:rsidRPr="006E7436">
        <w:rPr>
          <w:rFonts w:ascii="Ebrima" w:hAnsi="Ebrima"/>
          <w:sz w:val="20"/>
          <w:szCs w:val="20"/>
        </w:rPr>
        <w:t>, conforme quadro abaixo.</w:t>
      </w:r>
    </w:p>
    <w:p w14:paraId="52D98385" w14:textId="77777777" w:rsidR="00686915" w:rsidRPr="006E7436" w:rsidRDefault="00686915" w:rsidP="00AD10C1">
      <w:pPr>
        <w:spacing w:after="0" w:line="288" w:lineRule="auto"/>
        <w:jc w:val="both"/>
        <w:outlineLvl w:val="0"/>
        <w:rPr>
          <w:rFonts w:ascii="Ebrima" w:hAnsi="Ebrima"/>
          <w:sz w:val="20"/>
          <w:szCs w:val="20"/>
        </w:rPr>
      </w:pPr>
    </w:p>
    <w:p w14:paraId="46A55675" w14:textId="21DA65B5" w:rsidR="00AD10C1" w:rsidRPr="006E7436" w:rsidRDefault="00686915" w:rsidP="00686915">
      <w:pPr>
        <w:spacing w:after="0" w:line="288" w:lineRule="auto"/>
        <w:jc w:val="right"/>
        <w:outlineLvl w:val="0"/>
        <w:rPr>
          <w:rFonts w:ascii="Ebrima" w:hAnsi="Ebrima"/>
          <w:sz w:val="20"/>
          <w:szCs w:val="20"/>
        </w:rPr>
      </w:pPr>
      <w:r w:rsidRPr="006E7436">
        <w:rPr>
          <w:rFonts w:ascii="Ebrima" w:hAnsi="Ebrima"/>
          <w:sz w:val="20"/>
          <w:szCs w:val="20"/>
        </w:rPr>
        <w:t>R$1</w:t>
      </w:r>
    </w:p>
    <w:tbl>
      <w:tblPr>
        <w:tblW w:w="9540" w:type="dxa"/>
        <w:tblCellMar>
          <w:left w:w="70" w:type="dxa"/>
          <w:right w:w="70" w:type="dxa"/>
        </w:tblCellMar>
        <w:tblLook w:val="04A0" w:firstRow="1" w:lastRow="0" w:firstColumn="1" w:lastColumn="0" w:noHBand="0" w:noVBand="1"/>
      </w:tblPr>
      <w:tblGrid>
        <w:gridCol w:w="2840"/>
        <w:gridCol w:w="1360"/>
        <w:gridCol w:w="2820"/>
        <w:gridCol w:w="1260"/>
        <w:gridCol w:w="1260"/>
      </w:tblGrid>
      <w:tr w:rsidR="004C4891" w:rsidRPr="004C4891" w14:paraId="36B15706" w14:textId="77777777" w:rsidTr="004C4891">
        <w:trPr>
          <w:trHeight w:val="300"/>
        </w:trPr>
        <w:tc>
          <w:tcPr>
            <w:tcW w:w="2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931821"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Composição do Intangível</w:t>
            </w:r>
          </w:p>
        </w:tc>
        <w:tc>
          <w:tcPr>
            <w:tcW w:w="5440" w:type="dxa"/>
            <w:gridSpan w:val="3"/>
            <w:tcBorders>
              <w:top w:val="single" w:sz="8" w:space="0" w:color="auto"/>
              <w:left w:val="nil"/>
              <w:bottom w:val="single" w:sz="8" w:space="0" w:color="auto"/>
              <w:right w:val="single" w:sz="8" w:space="0" w:color="000000"/>
            </w:tcBorders>
            <w:shd w:val="clear" w:color="auto" w:fill="auto"/>
            <w:vAlign w:val="bottom"/>
            <w:hideMark/>
          </w:tcPr>
          <w:p w14:paraId="03116C88"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30/09/2022</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14:paraId="4E7D4448"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31/12/2021</w:t>
            </w:r>
          </w:p>
        </w:tc>
      </w:tr>
      <w:tr w:rsidR="004C4891" w:rsidRPr="004C4891" w14:paraId="18B3616C" w14:textId="77777777" w:rsidTr="004C4891">
        <w:trPr>
          <w:trHeight w:val="288"/>
        </w:trPr>
        <w:tc>
          <w:tcPr>
            <w:tcW w:w="2840" w:type="dxa"/>
            <w:vMerge/>
            <w:tcBorders>
              <w:top w:val="single" w:sz="8" w:space="0" w:color="auto"/>
              <w:left w:val="single" w:sz="8" w:space="0" w:color="auto"/>
              <w:bottom w:val="single" w:sz="8" w:space="0" w:color="000000"/>
              <w:right w:val="single" w:sz="8" w:space="0" w:color="auto"/>
            </w:tcBorders>
            <w:vAlign w:val="center"/>
            <w:hideMark/>
          </w:tcPr>
          <w:p w14:paraId="4C645BFE" w14:textId="77777777" w:rsidR="004C4891" w:rsidRPr="004C4891" w:rsidRDefault="004C4891" w:rsidP="004C4891">
            <w:pPr>
              <w:spacing w:after="0" w:line="240" w:lineRule="auto"/>
              <w:rPr>
                <w:rFonts w:eastAsia="Times New Roman" w:cs="Calibri"/>
                <w:b/>
                <w:bCs/>
                <w:color w:val="000000"/>
                <w:lang w:eastAsia="pt-BR"/>
              </w:rPr>
            </w:pPr>
          </w:p>
        </w:tc>
        <w:tc>
          <w:tcPr>
            <w:tcW w:w="1360" w:type="dxa"/>
            <w:vMerge w:val="restart"/>
            <w:tcBorders>
              <w:top w:val="nil"/>
              <w:left w:val="single" w:sz="8" w:space="0" w:color="auto"/>
              <w:bottom w:val="single" w:sz="8" w:space="0" w:color="000000"/>
              <w:right w:val="single" w:sz="8" w:space="0" w:color="auto"/>
            </w:tcBorders>
            <w:shd w:val="clear" w:color="auto" w:fill="auto"/>
            <w:vAlign w:val="bottom"/>
            <w:hideMark/>
          </w:tcPr>
          <w:p w14:paraId="4129FECF"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Custo / Perda</w:t>
            </w:r>
          </w:p>
        </w:tc>
        <w:tc>
          <w:tcPr>
            <w:tcW w:w="2820" w:type="dxa"/>
            <w:tcBorders>
              <w:top w:val="nil"/>
              <w:left w:val="nil"/>
              <w:bottom w:val="nil"/>
              <w:right w:val="single" w:sz="8" w:space="0" w:color="auto"/>
            </w:tcBorders>
            <w:shd w:val="clear" w:color="auto" w:fill="auto"/>
            <w:vAlign w:val="bottom"/>
            <w:hideMark/>
          </w:tcPr>
          <w:p w14:paraId="03211562"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Amortização</w:t>
            </w:r>
          </w:p>
        </w:tc>
        <w:tc>
          <w:tcPr>
            <w:tcW w:w="1260" w:type="dxa"/>
            <w:tcBorders>
              <w:top w:val="nil"/>
              <w:left w:val="nil"/>
              <w:bottom w:val="nil"/>
              <w:right w:val="single" w:sz="8" w:space="0" w:color="auto"/>
            </w:tcBorders>
            <w:shd w:val="clear" w:color="auto" w:fill="auto"/>
            <w:vAlign w:val="bottom"/>
            <w:hideMark/>
          </w:tcPr>
          <w:p w14:paraId="273DFD56"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Líquido</w:t>
            </w:r>
          </w:p>
        </w:tc>
        <w:tc>
          <w:tcPr>
            <w:tcW w:w="1260" w:type="dxa"/>
            <w:tcBorders>
              <w:top w:val="nil"/>
              <w:left w:val="nil"/>
              <w:bottom w:val="nil"/>
              <w:right w:val="single" w:sz="8" w:space="0" w:color="auto"/>
            </w:tcBorders>
            <w:shd w:val="clear" w:color="auto" w:fill="auto"/>
            <w:vAlign w:val="bottom"/>
            <w:hideMark/>
          </w:tcPr>
          <w:p w14:paraId="102C9095"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Líquido</w:t>
            </w:r>
          </w:p>
        </w:tc>
      </w:tr>
      <w:tr w:rsidR="004C4891" w:rsidRPr="004C4891" w14:paraId="3DF04482" w14:textId="77777777" w:rsidTr="004C4891">
        <w:trPr>
          <w:trHeight w:val="300"/>
        </w:trPr>
        <w:tc>
          <w:tcPr>
            <w:tcW w:w="2840" w:type="dxa"/>
            <w:vMerge/>
            <w:tcBorders>
              <w:top w:val="single" w:sz="8" w:space="0" w:color="auto"/>
              <w:left w:val="single" w:sz="8" w:space="0" w:color="auto"/>
              <w:bottom w:val="single" w:sz="8" w:space="0" w:color="000000"/>
              <w:right w:val="single" w:sz="8" w:space="0" w:color="auto"/>
            </w:tcBorders>
            <w:vAlign w:val="center"/>
            <w:hideMark/>
          </w:tcPr>
          <w:p w14:paraId="34AD360A" w14:textId="77777777" w:rsidR="004C4891" w:rsidRPr="004C4891" w:rsidRDefault="004C4891" w:rsidP="004C4891">
            <w:pPr>
              <w:spacing w:after="0" w:line="240" w:lineRule="auto"/>
              <w:rPr>
                <w:rFonts w:eastAsia="Times New Roman" w:cs="Calibri"/>
                <w:b/>
                <w:bCs/>
                <w:color w:val="000000"/>
                <w:lang w:eastAsia="pt-BR"/>
              </w:rPr>
            </w:pPr>
          </w:p>
        </w:tc>
        <w:tc>
          <w:tcPr>
            <w:tcW w:w="1360" w:type="dxa"/>
            <w:vMerge/>
            <w:tcBorders>
              <w:top w:val="nil"/>
              <w:left w:val="single" w:sz="8" w:space="0" w:color="auto"/>
              <w:bottom w:val="single" w:sz="8" w:space="0" w:color="000000"/>
              <w:right w:val="single" w:sz="8" w:space="0" w:color="auto"/>
            </w:tcBorders>
            <w:vAlign w:val="center"/>
            <w:hideMark/>
          </w:tcPr>
          <w:p w14:paraId="73FEF43F" w14:textId="77777777" w:rsidR="004C4891" w:rsidRPr="004C4891" w:rsidRDefault="004C4891" w:rsidP="004C4891">
            <w:pPr>
              <w:spacing w:after="0" w:line="240" w:lineRule="auto"/>
              <w:rPr>
                <w:rFonts w:eastAsia="Times New Roman" w:cs="Calibri"/>
                <w:b/>
                <w:bCs/>
                <w:color w:val="000000"/>
                <w:lang w:eastAsia="pt-BR"/>
              </w:rPr>
            </w:pPr>
          </w:p>
        </w:tc>
        <w:tc>
          <w:tcPr>
            <w:tcW w:w="2820" w:type="dxa"/>
            <w:tcBorders>
              <w:top w:val="nil"/>
              <w:left w:val="nil"/>
              <w:bottom w:val="single" w:sz="8" w:space="0" w:color="auto"/>
              <w:right w:val="single" w:sz="8" w:space="0" w:color="auto"/>
            </w:tcBorders>
            <w:shd w:val="clear" w:color="auto" w:fill="auto"/>
            <w:vAlign w:val="bottom"/>
            <w:hideMark/>
          </w:tcPr>
          <w:p w14:paraId="16ED1431"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Acumulada</w:t>
            </w:r>
          </w:p>
        </w:tc>
        <w:tc>
          <w:tcPr>
            <w:tcW w:w="1260" w:type="dxa"/>
            <w:tcBorders>
              <w:top w:val="nil"/>
              <w:left w:val="nil"/>
              <w:bottom w:val="single" w:sz="8" w:space="0" w:color="auto"/>
              <w:right w:val="single" w:sz="8" w:space="0" w:color="auto"/>
            </w:tcBorders>
            <w:shd w:val="clear" w:color="auto" w:fill="auto"/>
            <w:vAlign w:val="bottom"/>
            <w:hideMark/>
          </w:tcPr>
          <w:p w14:paraId="202C66A8" w14:textId="77777777" w:rsidR="004C4891" w:rsidRPr="004C4891" w:rsidRDefault="004C4891" w:rsidP="004C4891">
            <w:pPr>
              <w:spacing w:after="0" w:line="240" w:lineRule="auto"/>
              <w:rPr>
                <w:rFonts w:eastAsia="Times New Roman" w:cs="Calibri"/>
                <w:b/>
                <w:bCs/>
                <w:color w:val="000000"/>
                <w:lang w:eastAsia="pt-BR"/>
              </w:rPr>
            </w:pPr>
            <w:r w:rsidRPr="004C4891">
              <w:rPr>
                <w:rFonts w:eastAsia="Times New Roman" w:cs="Calibri"/>
                <w:b/>
                <w:bCs/>
                <w:color w:val="000000"/>
                <w:lang w:eastAsia="pt-BR"/>
              </w:rPr>
              <w:t> </w:t>
            </w:r>
          </w:p>
        </w:tc>
        <w:tc>
          <w:tcPr>
            <w:tcW w:w="1260" w:type="dxa"/>
            <w:tcBorders>
              <w:top w:val="nil"/>
              <w:left w:val="nil"/>
              <w:bottom w:val="single" w:sz="8" w:space="0" w:color="auto"/>
              <w:right w:val="single" w:sz="8" w:space="0" w:color="auto"/>
            </w:tcBorders>
            <w:shd w:val="clear" w:color="auto" w:fill="auto"/>
            <w:vAlign w:val="bottom"/>
            <w:hideMark/>
          </w:tcPr>
          <w:p w14:paraId="626B001D" w14:textId="77777777" w:rsidR="004C4891" w:rsidRPr="004C4891" w:rsidRDefault="004C4891" w:rsidP="004C4891">
            <w:pPr>
              <w:spacing w:after="0" w:line="240" w:lineRule="auto"/>
              <w:rPr>
                <w:rFonts w:eastAsia="Times New Roman" w:cs="Calibri"/>
                <w:b/>
                <w:bCs/>
                <w:color w:val="000000"/>
                <w:lang w:eastAsia="pt-BR"/>
              </w:rPr>
            </w:pPr>
            <w:r w:rsidRPr="004C4891">
              <w:rPr>
                <w:rFonts w:eastAsia="Times New Roman" w:cs="Calibri"/>
                <w:b/>
                <w:bCs/>
                <w:color w:val="000000"/>
                <w:lang w:eastAsia="pt-BR"/>
              </w:rPr>
              <w:t> </w:t>
            </w:r>
          </w:p>
        </w:tc>
      </w:tr>
      <w:tr w:rsidR="004C4891" w:rsidRPr="004C4891" w14:paraId="686B6536" w14:textId="77777777" w:rsidTr="004C4891">
        <w:trPr>
          <w:trHeight w:val="288"/>
        </w:trPr>
        <w:tc>
          <w:tcPr>
            <w:tcW w:w="2840" w:type="dxa"/>
            <w:tcBorders>
              <w:top w:val="nil"/>
              <w:left w:val="single" w:sz="8" w:space="0" w:color="auto"/>
              <w:bottom w:val="nil"/>
              <w:right w:val="nil"/>
            </w:tcBorders>
            <w:shd w:val="clear" w:color="auto" w:fill="auto"/>
            <w:vAlign w:val="bottom"/>
            <w:hideMark/>
          </w:tcPr>
          <w:p w14:paraId="4580FF40"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 xml:space="preserve">Marcas </w:t>
            </w:r>
          </w:p>
        </w:tc>
        <w:tc>
          <w:tcPr>
            <w:tcW w:w="1360" w:type="dxa"/>
            <w:tcBorders>
              <w:top w:val="nil"/>
              <w:left w:val="single" w:sz="8" w:space="0" w:color="auto"/>
              <w:bottom w:val="nil"/>
              <w:right w:val="single" w:sz="8" w:space="0" w:color="auto"/>
            </w:tcBorders>
            <w:shd w:val="clear" w:color="auto" w:fill="auto"/>
            <w:vAlign w:val="bottom"/>
            <w:hideMark/>
          </w:tcPr>
          <w:p w14:paraId="00CD13CB"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458.977</w:t>
            </w:r>
          </w:p>
        </w:tc>
        <w:tc>
          <w:tcPr>
            <w:tcW w:w="2820" w:type="dxa"/>
            <w:tcBorders>
              <w:top w:val="nil"/>
              <w:left w:val="nil"/>
              <w:bottom w:val="nil"/>
              <w:right w:val="single" w:sz="8" w:space="0" w:color="auto"/>
            </w:tcBorders>
            <w:shd w:val="clear" w:color="auto" w:fill="auto"/>
            <w:vAlign w:val="bottom"/>
            <w:hideMark/>
          </w:tcPr>
          <w:p w14:paraId="567D088B"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-458.977</w:t>
            </w:r>
          </w:p>
        </w:tc>
        <w:tc>
          <w:tcPr>
            <w:tcW w:w="1260" w:type="dxa"/>
            <w:tcBorders>
              <w:top w:val="nil"/>
              <w:left w:val="nil"/>
              <w:bottom w:val="nil"/>
              <w:right w:val="single" w:sz="8" w:space="0" w:color="auto"/>
            </w:tcBorders>
            <w:shd w:val="clear" w:color="auto" w:fill="auto"/>
            <w:vAlign w:val="bottom"/>
            <w:hideMark/>
          </w:tcPr>
          <w:p w14:paraId="15BDA660" w14:textId="1EC4112D"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1260" w:type="dxa"/>
            <w:tcBorders>
              <w:top w:val="nil"/>
              <w:left w:val="nil"/>
              <w:bottom w:val="nil"/>
              <w:right w:val="single" w:sz="8" w:space="0" w:color="auto"/>
            </w:tcBorders>
            <w:shd w:val="clear" w:color="auto" w:fill="auto"/>
            <w:vAlign w:val="bottom"/>
            <w:hideMark/>
          </w:tcPr>
          <w:p w14:paraId="27A462B4"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86.543</w:t>
            </w:r>
          </w:p>
        </w:tc>
      </w:tr>
      <w:tr w:rsidR="004C4891" w:rsidRPr="004C4891" w14:paraId="7FA3F2E2" w14:textId="77777777" w:rsidTr="004C4891">
        <w:trPr>
          <w:trHeight w:val="288"/>
        </w:trPr>
        <w:tc>
          <w:tcPr>
            <w:tcW w:w="2840" w:type="dxa"/>
            <w:tcBorders>
              <w:top w:val="nil"/>
              <w:left w:val="single" w:sz="8" w:space="0" w:color="auto"/>
              <w:bottom w:val="nil"/>
              <w:right w:val="nil"/>
            </w:tcBorders>
            <w:shd w:val="clear" w:color="auto" w:fill="auto"/>
            <w:vAlign w:val="bottom"/>
            <w:hideMark/>
          </w:tcPr>
          <w:p w14:paraId="7B16AFF1"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softwares</w:t>
            </w:r>
          </w:p>
        </w:tc>
        <w:tc>
          <w:tcPr>
            <w:tcW w:w="1360" w:type="dxa"/>
            <w:tcBorders>
              <w:top w:val="nil"/>
              <w:left w:val="single" w:sz="8" w:space="0" w:color="auto"/>
              <w:bottom w:val="nil"/>
              <w:right w:val="single" w:sz="8" w:space="0" w:color="auto"/>
            </w:tcBorders>
            <w:shd w:val="clear" w:color="auto" w:fill="auto"/>
            <w:vAlign w:val="bottom"/>
            <w:hideMark/>
          </w:tcPr>
          <w:p w14:paraId="30689CE6"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18.052.849</w:t>
            </w:r>
          </w:p>
        </w:tc>
        <w:tc>
          <w:tcPr>
            <w:tcW w:w="2820" w:type="dxa"/>
            <w:tcBorders>
              <w:top w:val="nil"/>
              <w:left w:val="nil"/>
              <w:bottom w:val="nil"/>
              <w:right w:val="single" w:sz="8" w:space="0" w:color="auto"/>
            </w:tcBorders>
            <w:shd w:val="clear" w:color="auto" w:fill="auto"/>
            <w:vAlign w:val="bottom"/>
            <w:hideMark/>
          </w:tcPr>
          <w:p w14:paraId="3857F035"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-11.159.758</w:t>
            </w:r>
          </w:p>
        </w:tc>
        <w:tc>
          <w:tcPr>
            <w:tcW w:w="1260" w:type="dxa"/>
            <w:tcBorders>
              <w:top w:val="nil"/>
              <w:left w:val="nil"/>
              <w:bottom w:val="nil"/>
              <w:right w:val="single" w:sz="8" w:space="0" w:color="auto"/>
            </w:tcBorders>
            <w:shd w:val="clear" w:color="auto" w:fill="auto"/>
            <w:vAlign w:val="bottom"/>
            <w:hideMark/>
          </w:tcPr>
          <w:p w14:paraId="20A6F420"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6.893.091</w:t>
            </w:r>
          </w:p>
        </w:tc>
        <w:tc>
          <w:tcPr>
            <w:tcW w:w="1260" w:type="dxa"/>
            <w:tcBorders>
              <w:top w:val="nil"/>
              <w:left w:val="nil"/>
              <w:bottom w:val="nil"/>
              <w:right w:val="single" w:sz="8" w:space="0" w:color="auto"/>
            </w:tcBorders>
            <w:shd w:val="clear" w:color="auto" w:fill="auto"/>
            <w:vAlign w:val="bottom"/>
            <w:hideMark/>
          </w:tcPr>
          <w:p w14:paraId="3FF0456B"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7.357.431</w:t>
            </w:r>
          </w:p>
        </w:tc>
      </w:tr>
      <w:tr w:rsidR="004C4891" w:rsidRPr="004C4891" w14:paraId="3B244AB1" w14:textId="77777777" w:rsidTr="004C4891">
        <w:trPr>
          <w:trHeight w:val="300"/>
        </w:trPr>
        <w:tc>
          <w:tcPr>
            <w:tcW w:w="2840" w:type="dxa"/>
            <w:tcBorders>
              <w:top w:val="nil"/>
              <w:left w:val="single" w:sz="8" w:space="0" w:color="auto"/>
              <w:bottom w:val="nil"/>
              <w:right w:val="nil"/>
            </w:tcBorders>
            <w:shd w:val="clear" w:color="auto" w:fill="auto"/>
            <w:vAlign w:val="bottom"/>
            <w:hideMark/>
          </w:tcPr>
          <w:p w14:paraId="4FA9C036"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 xml:space="preserve">Intangível. Em </w:t>
            </w:r>
            <w:proofErr w:type="spellStart"/>
            <w:r w:rsidRPr="004C4891">
              <w:rPr>
                <w:rFonts w:eastAsia="Times New Roman" w:cs="Calibri"/>
                <w:color w:val="000000"/>
                <w:lang w:eastAsia="pt-BR"/>
              </w:rPr>
              <w:t>And</w:t>
            </w:r>
            <w:proofErr w:type="spellEnd"/>
            <w:r w:rsidRPr="004C4891">
              <w:rPr>
                <w:rFonts w:eastAsia="Times New Roman" w:cs="Calibri"/>
                <w:color w:val="000000"/>
                <w:lang w:eastAsia="pt-BR"/>
              </w:rPr>
              <w:t xml:space="preserve"> - Software</w:t>
            </w:r>
          </w:p>
        </w:tc>
        <w:tc>
          <w:tcPr>
            <w:tcW w:w="1360" w:type="dxa"/>
            <w:tcBorders>
              <w:top w:val="nil"/>
              <w:left w:val="single" w:sz="8" w:space="0" w:color="auto"/>
              <w:bottom w:val="nil"/>
              <w:right w:val="single" w:sz="8" w:space="0" w:color="auto"/>
            </w:tcBorders>
            <w:shd w:val="clear" w:color="auto" w:fill="auto"/>
            <w:vAlign w:val="bottom"/>
            <w:hideMark/>
          </w:tcPr>
          <w:p w14:paraId="3E3FB80D"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8.116.705</w:t>
            </w:r>
          </w:p>
        </w:tc>
        <w:tc>
          <w:tcPr>
            <w:tcW w:w="2820" w:type="dxa"/>
            <w:tcBorders>
              <w:top w:val="nil"/>
              <w:left w:val="nil"/>
              <w:bottom w:val="nil"/>
              <w:right w:val="single" w:sz="8" w:space="0" w:color="auto"/>
            </w:tcBorders>
            <w:shd w:val="clear" w:color="auto" w:fill="auto"/>
            <w:vAlign w:val="bottom"/>
            <w:hideMark/>
          </w:tcPr>
          <w:p w14:paraId="2D849BCC" w14:textId="72C3EA9F"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1260" w:type="dxa"/>
            <w:tcBorders>
              <w:top w:val="nil"/>
              <w:left w:val="nil"/>
              <w:bottom w:val="nil"/>
              <w:right w:val="single" w:sz="8" w:space="0" w:color="auto"/>
            </w:tcBorders>
            <w:shd w:val="clear" w:color="auto" w:fill="auto"/>
            <w:vAlign w:val="bottom"/>
            <w:hideMark/>
          </w:tcPr>
          <w:p w14:paraId="5359A91D"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8.116.705</w:t>
            </w:r>
          </w:p>
        </w:tc>
        <w:tc>
          <w:tcPr>
            <w:tcW w:w="1260" w:type="dxa"/>
            <w:tcBorders>
              <w:top w:val="nil"/>
              <w:left w:val="nil"/>
              <w:bottom w:val="nil"/>
              <w:right w:val="single" w:sz="8" w:space="0" w:color="auto"/>
            </w:tcBorders>
            <w:shd w:val="clear" w:color="auto" w:fill="auto"/>
            <w:vAlign w:val="bottom"/>
            <w:hideMark/>
          </w:tcPr>
          <w:p w14:paraId="31B9ACBB"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8.116.705</w:t>
            </w:r>
          </w:p>
        </w:tc>
      </w:tr>
      <w:tr w:rsidR="004C4891" w:rsidRPr="004C4891" w14:paraId="57A00B91" w14:textId="77777777" w:rsidTr="004C4891">
        <w:trPr>
          <w:trHeight w:val="675"/>
        </w:trPr>
        <w:tc>
          <w:tcPr>
            <w:tcW w:w="2840" w:type="dxa"/>
            <w:tcBorders>
              <w:top w:val="nil"/>
              <w:left w:val="single" w:sz="8" w:space="0" w:color="auto"/>
              <w:bottom w:val="nil"/>
              <w:right w:val="nil"/>
            </w:tcBorders>
            <w:shd w:val="clear" w:color="auto" w:fill="auto"/>
            <w:vAlign w:val="bottom"/>
            <w:hideMark/>
          </w:tcPr>
          <w:p w14:paraId="7A522A16"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 xml:space="preserve">Perdas no valor de </w:t>
            </w:r>
            <w:proofErr w:type="spellStart"/>
            <w:r w:rsidRPr="004C4891">
              <w:rPr>
                <w:rFonts w:eastAsia="Times New Roman" w:cs="Calibri"/>
                <w:color w:val="000000"/>
                <w:lang w:eastAsia="pt-BR"/>
              </w:rPr>
              <w:t>recup</w:t>
            </w:r>
            <w:proofErr w:type="spellEnd"/>
            <w:r w:rsidRPr="004C4891">
              <w:rPr>
                <w:rFonts w:eastAsia="Times New Roman" w:cs="Calibri"/>
                <w:color w:val="000000"/>
                <w:lang w:eastAsia="pt-BR"/>
              </w:rPr>
              <w:t xml:space="preserve">. </w:t>
            </w:r>
            <w:proofErr w:type="spellStart"/>
            <w:r w:rsidRPr="004C4891">
              <w:rPr>
                <w:rFonts w:eastAsia="Times New Roman" w:cs="Calibri"/>
                <w:color w:val="000000"/>
                <w:lang w:eastAsia="pt-BR"/>
              </w:rPr>
              <w:t>Impair</w:t>
            </w:r>
            <w:proofErr w:type="spellEnd"/>
            <w:r w:rsidRPr="004C4891">
              <w:rPr>
                <w:rFonts w:eastAsia="Times New Roman" w:cs="Calibri"/>
                <w:color w:val="000000"/>
                <w:lang w:eastAsia="pt-BR"/>
              </w:rPr>
              <w:t>.</w:t>
            </w:r>
          </w:p>
        </w:tc>
        <w:tc>
          <w:tcPr>
            <w:tcW w:w="1360" w:type="dxa"/>
            <w:tcBorders>
              <w:top w:val="nil"/>
              <w:left w:val="single" w:sz="8" w:space="0" w:color="auto"/>
              <w:bottom w:val="nil"/>
              <w:right w:val="single" w:sz="8" w:space="0" w:color="auto"/>
            </w:tcBorders>
            <w:shd w:val="clear" w:color="auto" w:fill="auto"/>
            <w:vAlign w:val="bottom"/>
            <w:hideMark/>
          </w:tcPr>
          <w:p w14:paraId="3D257A44"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-60.040</w:t>
            </w:r>
          </w:p>
        </w:tc>
        <w:tc>
          <w:tcPr>
            <w:tcW w:w="2820" w:type="dxa"/>
            <w:tcBorders>
              <w:top w:val="nil"/>
              <w:left w:val="nil"/>
              <w:bottom w:val="nil"/>
              <w:right w:val="single" w:sz="8" w:space="0" w:color="auto"/>
            </w:tcBorders>
            <w:shd w:val="clear" w:color="auto" w:fill="auto"/>
            <w:vAlign w:val="bottom"/>
            <w:hideMark/>
          </w:tcPr>
          <w:p w14:paraId="61D0484F" w14:textId="610CCEC5"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r w:rsidRPr="004C4891">
              <w:rPr>
                <w:rFonts w:eastAsia="Times New Roman" w:cs="Calibri"/>
                <w:color w:val="000000"/>
                <w:lang w:eastAsia="pt-BR"/>
              </w:rPr>
              <w:t> </w:t>
            </w:r>
          </w:p>
        </w:tc>
        <w:tc>
          <w:tcPr>
            <w:tcW w:w="1260" w:type="dxa"/>
            <w:tcBorders>
              <w:top w:val="nil"/>
              <w:left w:val="nil"/>
              <w:bottom w:val="nil"/>
              <w:right w:val="single" w:sz="8" w:space="0" w:color="auto"/>
            </w:tcBorders>
            <w:shd w:val="clear" w:color="auto" w:fill="auto"/>
            <w:vAlign w:val="bottom"/>
            <w:hideMark/>
          </w:tcPr>
          <w:p w14:paraId="0E72F517"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-60.040</w:t>
            </w:r>
          </w:p>
        </w:tc>
        <w:tc>
          <w:tcPr>
            <w:tcW w:w="1260" w:type="dxa"/>
            <w:tcBorders>
              <w:top w:val="nil"/>
              <w:left w:val="nil"/>
              <w:bottom w:val="nil"/>
              <w:right w:val="single" w:sz="8" w:space="0" w:color="auto"/>
            </w:tcBorders>
            <w:shd w:val="clear" w:color="auto" w:fill="auto"/>
            <w:vAlign w:val="bottom"/>
            <w:hideMark/>
          </w:tcPr>
          <w:p w14:paraId="6B312687"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-60.040</w:t>
            </w:r>
          </w:p>
        </w:tc>
      </w:tr>
      <w:tr w:rsidR="004C4891" w:rsidRPr="004C4891" w14:paraId="3C01EA00" w14:textId="77777777" w:rsidTr="004C4891">
        <w:trPr>
          <w:trHeight w:val="300"/>
        </w:trPr>
        <w:tc>
          <w:tcPr>
            <w:tcW w:w="2840" w:type="dxa"/>
            <w:tcBorders>
              <w:top w:val="nil"/>
              <w:left w:val="single" w:sz="8" w:space="0" w:color="auto"/>
              <w:bottom w:val="single" w:sz="8" w:space="0" w:color="auto"/>
              <w:right w:val="nil"/>
            </w:tcBorders>
            <w:shd w:val="clear" w:color="auto" w:fill="auto"/>
            <w:vAlign w:val="bottom"/>
            <w:hideMark/>
          </w:tcPr>
          <w:p w14:paraId="31E8A3B3" w14:textId="77777777" w:rsidR="004C4891" w:rsidRPr="004C4891" w:rsidRDefault="004C4891" w:rsidP="004C4891">
            <w:pPr>
              <w:spacing w:after="0" w:line="240" w:lineRule="auto"/>
              <w:rPr>
                <w:rFonts w:eastAsia="Times New Roman" w:cs="Calibri"/>
                <w:b/>
                <w:bCs/>
                <w:color w:val="000000"/>
                <w:lang w:eastAsia="pt-BR"/>
              </w:rPr>
            </w:pPr>
            <w:r w:rsidRPr="004C4891">
              <w:rPr>
                <w:rFonts w:eastAsia="Times New Roman" w:cs="Calibri"/>
                <w:b/>
                <w:bCs/>
                <w:color w:val="000000"/>
                <w:lang w:eastAsia="pt-BR"/>
              </w:rPr>
              <w:t>Total</w:t>
            </w:r>
          </w:p>
        </w:tc>
        <w:tc>
          <w:tcPr>
            <w:tcW w:w="1360" w:type="dxa"/>
            <w:tcBorders>
              <w:top w:val="nil"/>
              <w:left w:val="single" w:sz="8" w:space="0" w:color="auto"/>
              <w:bottom w:val="single" w:sz="8" w:space="0" w:color="auto"/>
              <w:right w:val="single" w:sz="8" w:space="0" w:color="auto"/>
            </w:tcBorders>
            <w:shd w:val="clear" w:color="auto" w:fill="auto"/>
            <w:vAlign w:val="bottom"/>
            <w:hideMark/>
          </w:tcPr>
          <w:p w14:paraId="44DCE4B1"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26.568.491</w:t>
            </w:r>
          </w:p>
        </w:tc>
        <w:tc>
          <w:tcPr>
            <w:tcW w:w="2820" w:type="dxa"/>
            <w:tcBorders>
              <w:top w:val="nil"/>
              <w:left w:val="nil"/>
              <w:bottom w:val="single" w:sz="8" w:space="0" w:color="auto"/>
              <w:right w:val="single" w:sz="8" w:space="0" w:color="auto"/>
            </w:tcBorders>
            <w:shd w:val="clear" w:color="auto" w:fill="auto"/>
            <w:vAlign w:val="bottom"/>
            <w:hideMark/>
          </w:tcPr>
          <w:p w14:paraId="693E2BE5"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-11.618.735</w:t>
            </w:r>
          </w:p>
        </w:tc>
        <w:tc>
          <w:tcPr>
            <w:tcW w:w="1260" w:type="dxa"/>
            <w:tcBorders>
              <w:top w:val="nil"/>
              <w:left w:val="nil"/>
              <w:bottom w:val="single" w:sz="8" w:space="0" w:color="auto"/>
              <w:right w:val="single" w:sz="8" w:space="0" w:color="auto"/>
            </w:tcBorders>
            <w:shd w:val="clear" w:color="auto" w:fill="auto"/>
            <w:vAlign w:val="bottom"/>
            <w:hideMark/>
          </w:tcPr>
          <w:p w14:paraId="1126E8FB"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14.949.756</w:t>
            </w:r>
          </w:p>
        </w:tc>
        <w:tc>
          <w:tcPr>
            <w:tcW w:w="1260" w:type="dxa"/>
            <w:tcBorders>
              <w:top w:val="nil"/>
              <w:left w:val="nil"/>
              <w:bottom w:val="single" w:sz="8" w:space="0" w:color="auto"/>
              <w:right w:val="single" w:sz="8" w:space="0" w:color="auto"/>
            </w:tcBorders>
            <w:shd w:val="clear" w:color="auto" w:fill="auto"/>
            <w:vAlign w:val="bottom"/>
            <w:hideMark/>
          </w:tcPr>
          <w:p w14:paraId="1CC4912B"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15.500.639</w:t>
            </w:r>
          </w:p>
        </w:tc>
      </w:tr>
    </w:tbl>
    <w:p w14:paraId="25595D09" w14:textId="7E6998CC" w:rsidR="006C0B4F" w:rsidRPr="006E7436" w:rsidRDefault="006C0B4F" w:rsidP="00F73F7F">
      <w:pPr>
        <w:keepNext/>
        <w:spacing w:after="0" w:line="288" w:lineRule="auto"/>
        <w:jc w:val="both"/>
        <w:outlineLvl w:val="0"/>
        <w:rPr>
          <w:rFonts w:ascii="Ebrima" w:hAnsi="Ebrima"/>
          <w:sz w:val="20"/>
          <w:szCs w:val="20"/>
        </w:rPr>
      </w:pPr>
    </w:p>
    <w:p w14:paraId="71722CCB" w14:textId="23FADCED" w:rsidR="00962CAE" w:rsidRPr="006E7436" w:rsidRDefault="00962CAE" w:rsidP="00962CAE">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050F60">
        <w:rPr>
          <w:rFonts w:ascii="Ebrima" w:hAnsi="Ebrima"/>
          <w:b/>
          <w:sz w:val="20"/>
          <w:szCs w:val="20"/>
        </w:rPr>
        <w:t>3</w:t>
      </w:r>
      <w:r w:rsidRPr="006E7436">
        <w:rPr>
          <w:rFonts w:ascii="Ebrima" w:hAnsi="Ebrima"/>
          <w:b/>
          <w:sz w:val="20"/>
          <w:szCs w:val="20"/>
        </w:rPr>
        <w:t>.a</w:t>
      </w:r>
      <w:r w:rsidRPr="006E7436">
        <w:rPr>
          <w:rFonts w:ascii="Ebrima" w:hAnsi="Ebrima"/>
          <w:b/>
          <w:sz w:val="20"/>
          <w:szCs w:val="20"/>
        </w:rPr>
        <w:tab/>
      </w:r>
      <w:proofErr w:type="spellStart"/>
      <w:r w:rsidRPr="006E7436">
        <w:rPr>
          <w:rFonts w:ascii="Ebrima" w:hAnsi="Ebrima"/>
          <w:b/>
          <w:i/>
          <w:sz w:val="20"/>
          <w:szCs w:val="20"/>
        </w:rPr>
        <w:t>Impairment</w:t>
      </w:r>
      <w:proofErr w:type="spellEnd"/>
      <w:r w:rsidRPr="006E7436">
        <w:rPr>
          <w:rFonts w:ascii="Ebrima" w:hAnsi="Ebrima"/>
          <w:b/>
          <w:i/>
          <w:sz w:val="20"/>
          <w:szCs w:val="20"/>
        </w:rPr>
        <w:t xml:space="preserve"> Test</w:t>
      </w:r>
    </w:p>
    <w:p w14:paraId="480463DC" w14:textId="442D5E5C" w:rsidR="00962CAE" w:rsidRPr="006E7436" w:rsidRDefault="00962CAE" w:rsidP="00962CAE">
      <w:pPr>
        <w:shd w:val="clear" w:color="auto" w:fill="FFFFFF"/>
        <w:spacing w:after="0" w:line="288" w:lineRule="auto"/>
        <w:jc w:val="both"/>
        <w:rPr>
          <w:rFonts w:ascii="Ebrima" w:hAnsi="Ebrima"/>
          <w:b/>
          <w:sz w:val="20"/>
          <w:szCs w:val="20"/>
        </w:rPr>
      </w:pPr>
    </w:p>
    <w:p w14:paraId="375175DE" w14:textId="03C8AF46" w:rsidR="009C4930" w:rsidRPr="006E7436" w:rsidRDefault="00833DDA" w:rsidP="00F73F7F">
      <w:pPr>
        <w:spacing w:after="0" w:line="288" w:lineRule="auto"/>
        <w:ind w:right="-2"/>
        <w:jc w:val="both"/>
        <w:rPr>
          <w:rFonts w:ascii="Ebrima" w:hAnsi="Ebrima"/>
          <w:sz w:val="20"/>
          <w:szCs w:val="20"/>
        </w:rPr>
      </w:pPr>
      <w:r w:rsidRPr="006E7436">
        <w:rPr>
          <w:rFonts w:ascii="Ebrima" w:hAnsi="Ebrima"/>
          <w:sz w:val="20"/>
          <w:szCs w:val="20"/>
        </w:rPr>
        <w:t>A empresa contratada para a realização dos testes concluiu que não houve perda de valor recuperável para</w:t>
      </w:r>
      <w:r w:rsidR="00834E06" w:rsidRPr="006E7436">
        <w:rPr>
          <w:rFonts w:ascii="Ebrima" w:hAnsi="Ebrima"/>
          <w:sz w:val="20"/>
          <w:szCs w:val="20"/>
        </w:rPr>
        <w:t xml:space="preserve"> o</w:t>
      </w:r>
      <w:r w:rsidRPr="006E7436">
        <w:rPr>
          <w:rFonts w:ascii="Ebrima" w:hAnsi="Ebrima"/>
          <w:sz w:val="20"/>
          <w:szCs w:val="20"/>
        </w:rPr>
        <w:t xml:space="preserve"> intangível no exercício de 202</w:t>
      </w:r>
      <w:r w:rsidR="008A1238" w:rsidRPr="006E7436">
        <w:rPr>
          <w:rFonts w:ascii="Ebrima" w:hAnsi="Ebrima"/>
          <w:sz w:val="20"/>
          <w:szCs w:val="20"/>
        </w:rPr>
        <w:t>1</w:t>
      </w:r>
      <w:r w:rsidRPr="006E7436">
        <w:rPr>
          <w:rFonts w:ascii="Ebrima" w:hAnsi="Ebrima"/>
          <w:sz w:val="20"/>
          <w:szCs w:val="20"/>
        </w:rPr>
        <w:t xml:space="preserve">. </w:t>
      </w:r>
    </w:p>
    <w:p w14:paraId="786EDD4A" w14:textId="77777777" w:rsidR="00833DDA" w:rsidRPr="006E7436" w:rsidRDefault="00833DDA" w:rsidP="00F73F7F">
      <w:pPr>
        <w:spacing w:after="0" w:line="288" w:lineRule="auto"/>
        <w:ind w:right="-2"/>
        <w:jc w:val="both"/>
        <w:rPr>
          <w:rFonts w:ascii="Ebrima" w:hAnsi="Ebrima"/>
          <w:sz w:val="20"/>
          <w:szCs w:val="20"/>
          <w:highlight w:val="yellow"/>
        </w:rPr>
      </w:pPr>
    </w:p>
    <w:p w14:paraId="1CEB146F" w14:textId="3C89CC32" w:rsidR="00F73631" w:rsidRPr="006E7436" w:rsidRDefault="00F73631"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050F60">
        <w:rPr>
          <w:rFonts w:ascii="Ebrima" w:hAnsi="Ebrima"/>
          <w:b/>
          <w:sz w:val="20"/>
          <w:szCs w:val="20"/>
        </w:rPr>
        <w:t>3</w:t>
      </w:r>
      <w:r w:rsidRPr="006E7436">
        <w:rPr>
          <w:rFonts w:ascii="Ebrima" w:hAnsi="Ebrima"/>
          <w:b/>
          <w:sz w:val="20"/>
          <w:szCs w:val="20"/>
        </w:rPr>
        <w:t>.1</w:t>
      </w:r>
      <w:r w:rsidRPr="006E7436">
        <w:rPr>
          <w:rFonts w:ascii="Ebrima" w:hAnsi="Ebrima"/>
          <w:b/>
          <w:sz w:val="20"/>
          <w:szCs w:val="20"/>
        </w:rPr>
        <w:tab/>
        <w:t xml:space="preserve">Movimentação do </w:t>
      </w:r>
      <w:r w:rsidR="006C0B4F" w:rsidRPr="006E7436">
        <w:rPr>
          <w:rFonts w:ascii="Ebrima" w:hAnsi="Ebrima"/>
          <w:b/>
          <w:sz w:val="20"/>
          <w:szCs w:val="20"/>
        </w:rPr>
        <w:t>I</w:t>
      </w:r>
      <w:r w:rsidR="004D5D7F" w:rsidRPr="006E7436">
        <w:rPr>
          <w:rFonts w:ascii="Ebrima" w:hAnsi="Ebrima"/>
          <w:b/>
          <w:sz w:val="20"/>
          <w:szCs w:val="20"/>
        </w:rPr>
        <w:t>ntangível</w:t>
      </w:r>
    </w:p>
    <w:p w14:paraId="017BB993" w14:textId="63E072E8" w:rsidR="008660B1" w:rsidRPr="006E7436" w:rsidRDefault="008660B1" w:rsidP="00F73F7F">
      <w:pPr>
        <w:spacing w:after="0" w:line="288" w:lineRule="auto"/>
        <w:ind w:right="-2"/>
        <w:jc w:val="both"/>
        <w:rPr>
          <w:rFonts w:ascii="Ebrima" w:hAnsi="Ebrima"/>
          <w:sz w:val="20"/>
          <w:szCs w:val="20"/>
        </w:rPr>
      </w:pPr>
    </w:p>
    <w:p w14:paraId="34A50BCB" w14:textId="527C9503" w:rsidR="00686915" w:rsidRPr="006E7436" w:rsidRDefault="00686915" w:rsidP="00686915">
      <w:pPr>
        <w:spacing w:after="0" w:line="288" w:lineRule="auto"/>
        <w:jc w:val="right"/>
        <w:outlineLvl w:val="0"/>
        <w:rPr>
          <w:rFonts w:ascii="Ebrima" w:hAnsi="Ebrima"/>
          <w:sz w:val="20"/>
          <w:szCs w:val="20"/>
        </w:rPr>
      </w:pPr>
      <w:bookmarkStart w:id="12" w:name="_Hlk95758136"/>
      <w:r w:rsidRPr="006E7436">
        <w:rPr>
          <w:rFonts w:ascii="Ebrima" w:hAnsi="Ebrima"/>
          <w:sz w:val="20"/>
          <w:szCs w:val="20"/>
        </w:rPr>
        <w:t>R$1</w:t>
      </w:r>
      <w:bookmarkEnd w:id="12"/>
    </w:p>
    <w:tbl>
      <w:tblPr>
        <w:tblW w:w="9300" w:type="dxa"/>
        <w:tblCellMar>
          <w:left w:w="70" w:type="dxa"/>
          <w:right w:w="70" w:type="dxa"/>
        </w:tblCellMar>
        <w:tblLook w:val="04A0" w:firstRow="1" w:lastRow="0" w:firstColumn="1" w:lastColumn="0" w:noHBand="0" w:noVBand="1"/>
      </w:tblPr>
      <w:tblGrid>
        <w:gridCol w:w="2683"/>
        <w:gridCol w:w="1255"/>
        <w:gridCol w:w="1244"/>
        <w:gridCol w:w="1593"/>
        <w:gridCol w:w="1295"/>
        <w:gridCol w:w="1230"/>
      </w:tblGrid>
      <w:tr w:rsidR="004C4891" w:rsidRPr="004C4891" w14:paraId="414DCDB0" w14:textId="77777777" w:rsidTr="004C4891">
        <w:trPr>
          <w:trHeight w:val="300"/>
        </w:trPr>
        <w:tc>
          <w:tcPr>
            <w:tcW w:w="28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53AE93E"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Movimentação do Intangível</w:t>
            </w:r>
          </w:p>
        </w:tc>
        <w:tc>
          <w:tcPr>
            <w:tcW w:w="1258" w:type="dxa"/>
            <w:tcBorders>
              <w:top w:val="single" w:sz="8" w:space="0" w:color="auto"/>
              <w:left w:val="nil"/>
              <w:bottom w:val="single" w:sz="8" w:space="0" w:color="auto"/>
              <w:right w:val="single" w:sz="8" w:space="0" w:color="auto"/>
            </w:tcBorders>
            <w:shd w:val="clear" w:color="auto" w:fill="auto"/>
            <w:vAlign w:val="bottom"/>
            <w:hideMark/>
          </w:tcPr>
          <w:p w14:paraId="6012A47F"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31/12/2021</w:t>
            </w:r>
          </w:p>
        </w:tc>
        <w:tc>
          <w:tcPr>
            <w:tcW w:w="5237" w:type="dxa"/>
            <w:gridSpan w:val="4"/>
            <w:tcBorders>
              <w:top w:val="single" w:sz="8" w:space="0" w:color="auto"/>
              <w:left w:val="nil"/>
              <w:bottom w:val="single" w:sz="8" w:space="0" w:color="auto"/>
              <w:right w:val="single" w:sz="8" w:space="0" w:color="000000"/>
            </w:tcBorders>
            <w:shd w:val="clear" w:color="auto" w:fill="auto"/>
            <w:vAlign w:val="bottom"/>
            <w:hideMark/>
          </w:tcPr>
          <w:p w14:paraId="463D8616"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30/09/2022</w:t>
            </w:r>
          </w:p>
        </w:tc>
      </w:tr>
      <w:tr w:rsidR="004C4891" w:rsidRPr="004C4891" w14:paraId="2B0DCF5A" w14:textId="77777777" w:rsidTr="004C4891">
        <w:trPr>
          <w:trHeight w:val="576"/>
        </w:trPr>
        <w:tc>
          <w:tcPr>
            <w:tcW w:w="2805" w:type="dxa"/>
            <w:vMerge/>
            <w:tcBorders>
              <w:top w:val="single" w:sz="8" w:space="0" w:color="auto"/>
              <w:left w:val="single" w:sz="8" w:space="0" w:color="auto"/>
              <w:bottom w:val="single" w:sz="8" w:space="0" w:color="000000"/>
              <w:right w:val="single" w:sz="8" w:space="0" w:color="auto"/>
            </w:tcBorders>
            <w:vAlign w:val="center"/>
            <w:hideMark/>
          </w:tcPr>
          <w:p w14:paraId="60D8AEA7" w14:textId="77777777" w:rsidR="004C4891" w:rsidRPr="004C4891" w:rsidRDefault="004C4891" w:rsidP="004C4891">
            <w:pPr>
              <w:spacing w:after="0" w:line="240" w:lineRule="auto"/>
              <w:rPr>
                <w:rFonts w:eastAsia="Times New Roman" w:cs="Calibri"/>
                <w:b/>
                <w:bCs/>
                <w:color w:val="000000"/>
                <w:lang w:eastAsia="pt-BR"/>
              </w:rPr>
            </w:pPr>
          </w:p>
        </w:tc>
        <w:tc>
          <w:tcPr>
            <w:tcW w:w="1258" w:type="dxa"/>
            <w:tcBorders>
              <w:top w:val="nil"/>
              <w:left w:val="nil"/>
              <w:bottom w:val="nil"/>
              <w:right w:val="single" w:sz="8" w:space="0" w:color="auto"/>
            </w:tcBorders>
            <w:shd w:val="clear" w:color="auto" w:fill="auto"/>
            <w:vAlign w:val="bottom"/>
            <w:hideMark/>
          </w:tcPr>
          <w:p w14:paraId="73B13513"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Líquido</w:t>
            </w:r>
          </w:p>
        </w:tc>
        <w:tc>
          <w:tcPr>
            <w:tcW w:w="1257" w:type="dxa"/>
            <w:tcBorders>
              <w:top w:val="nil"/>
              <w:left w:val="nil"/>
              <w:bottom w:val="nil"/>
              <w:right w:val="single" w:sz="8" w:space="0" w:color="auto"/>
            </w:tcBorders>
            <w:shd w:val="clear" w:color="auto" w:fill="auto"/>
            <w:vAlign w:val="bottom"/>
            <w:hideMark/>
          </w:tcPr>
          <w:p w14:paraId="704E1621"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Aquisições</w:t>
            </w:r>
          </w:p>
        </w:tc>
        <w:tc>
          <w:tcPr>
            <w:tcW w:w="1483" w:type="dxa"/>
            <w:tcBorders>
              <w:top w:val="nil"/>
              <w:left w:val="nil"/>
              <w:bottom w:val="nil"/>
              <w:right w:val="single" w:sz="8" w:space="0" w:color="auto"/>
            </w:tcBorders>
            <w:shd w:val="clear" w:color="auto" w:fill="auto"/>
            <w:vAlign w:val="bottom"/>
            <w:hideMark/>
          </w:tcPr>
          <w:p w14:paraId="7EB3F67B"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 xml:space="preserve">Transferências, </w:t>
            </w:r>
            <w:proofErr w:type="gramStart"/>
            <w:r w:rsidRPr="004C4891">
              <w:rPr>
                <w:rFonts w:eastAsia="Times New Roman" w:cs="Calibri"/>
                <w:b/>
                <w:bCs/>
                <w:color w:val="000000"/>
                <w:lang w:eastAsia="pt-BR"/>
              </w:rPr>
              <w:t>Baixas</w:t>
            </w:r>
            <w:proofErr w:type="gramEnd"/>
          </w:p>
        </w:tc>
        <w:tc>
          <w:tcPr>
            <w:tcW w:w="1259" w:type="dxa"/>
            <w:tcBorders>
              <w:top w:val="nil"/>
              <w:left w:val="nil"/>
              <w:bottom w:val="nil"/>
              <w:right w:val="single" w:sz="8" w:space="0" w:color="auto"/>
            </w:tcBorders>
            <w:shd w:val="clear" w:color="auto" w:fill="auto"/>
            <w:vAlign w:val="bottom"/>
            <w:hideMark/>
          </w:tcPr>
          <w:p w14:paraId="5903CEAF"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Amortização</w:t>
            </w:r>
          </w:p>
        </w:tc>
        <w:tc>
          <w:tcPr>
            <w:tcW w:w="1238" w:type="dxa"/>
            <w:tcBorders>
              <w:top w:val="nil"/>
              <w:left w:val="nil"/>
              <w:bottom w:val="nil"/>
              <w:right w:val="single" w:sz="8" w:space="0" w:color="auto"/>
            </w:tcBorders>
            <w:shd w:val="clear" w:color="auto" w:fill="auto"/>
            <w:vAlign w:val="bottom"/>
            <w:hideMark/>
          </w:tcPr>
          <w:p w14:paraId="021CEF1D"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Líquido</w:t>
            </w:r>
          </w:p>
        </w:tc>
      </w:tr>
      <w:tr w:rsidR="004C4891" w:rsidRPr="004C4891" w14:paraId="313B7500" w14:textId="77777777" w:rsidTr="004C4891">
        <w:trPr>
          <w:trHeight w:val="555"/>
        </w:trPr>
        <w:tc>
          <w:tcPr>
            <w:tcW w:w="2805" w:type="dxa"/>
            <w:vMerge/>
            <w:tcBorders>
              <w:top w:val="single" w:sz="8" w:space="0" w:color="auto"/>
              <w:left w:val="single" w:sz="8" w:space="0" w:color="auto"/>
              <w:bottom w:val="single" w:sz="8" w:space="0" w:color="000000"/>
              <w:right w:val="single" w:sz="8" w:space="0" w:color="auto"/>
            </w:tcBorders>
            <w:vAlign w:val="center"/>
            <w:hideMark/>
          </w:tcPr>
          <w:p w14:paraId="4BD882CB" w14:textId="77777777" w:rsidR="004C4891" w:rsidRPr="004C4891" w:rsidRDefault="004C4891" w:rsidP="004C4891">
            <w:pPr>
              <w:spacing w:after="0" w:line="240" w:lineRule="auto"/>
              <w:rPr>
                <w:rFonts w:eastAsia="Times New Roman" w:cs="Calibri"/>
                <w:b/>
                <w:bCs/>
                <w:color w:val="000000"/>
                <w:lang w:eastAsia="pt-BR"/>
              </w:rPr>
            </w:pPr>
          </w:p>
        </w:tc>
        <w:tc>
          <w:tcPr>
            <w:tcW w:w="1258" w:type="dxa"/>
            <w:tcBorders>
              <w:top w:val="nil"/>
              <w:left w:val="nil"/>
              <w:bottom w:val="single" w:sz="8" w:space="0" w:color="auto"/>
              <w:right w:val="single" w:sz="8" w:space="0" w:color="auto"/>
            </w:tcBorders>
            <w:shd w:val="clear" w:color="auto" w:fill="auto"/>
            <w:vAlign w:val="bottom"/>
            <w:hideMark/>
          </w:tcPr>
          <w:p w14:paraId="4C1E8115"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 </w:t>
            </w:r>
          </w:p>
        </w:tc>
        <w:tc>
          <w:tcPr>
            <w:tcW w:w="1257" w:type="dxa"/>
            <w:tcBorders>
              <w:top w:val="nil"/>
              <w:left w:val="nil"/>
              <w:bottom w:val="single" w:sz="8" w:space="0" w:color="auto"/>
              <w:right w:val="single" w:sz="8" w:space="0" w:color="auto"/>
            </w:tcBorders>
            <w:shd w:val="clear" w:color="auto" w:fill="auto"/>
            <w:vAlign w:val="bottom"/>
            <w:hideMark/>
          </w:tcPr>
          <w:p w14:paraId="494AEC94"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 </w:t>
            </w:r>
          </w:p>
        </w:tc>
        <w:tc>
          <w:tcPr>
            <w:tcW w:w="1483" w:type="dxa"/>
            <w:tcBorders>
              <w:top w:val="nil"/>
              <w:left w:val="nil"/>
              <w:bottom w:val="single" w:sz="8" w:space="0" w:color="auto"/>
              <w:right w:val="single" w:sz="8" w:space="0" w:color="auto"/>
            </w:tcBorders>
            <w:shd w:val="clear" w:color="auto" w:fill="auto"/>
            <w:vAlign w:val="bottom"/>
            <w:hideMark/>
          </w:tcPr>
          <w:p w14:paraId="5A62BD76"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e Reclassificações</w:t>
            </w:r>
          </w:p>
        </w:tc>
        <w:tc>
          <w:tcPr>
            <w:tcW w:w="1259" w:type="dxa"/>
            <w:tcBorders>
              <w:top w:val="nil"/>
              <w:left w:val="nil"/>
              <w:bottom w:val="single" w:sz="8" w:space="0" w:color="auto"/>
              <w:right w:val="single" w:sz="8" w:space="0" w:color="auto"/>
            </w:tcBorders>
            <w:shd w:val="clear" w:color="auto" w:fill="auto"/>
            <w:vAlign w:val="bottom"/>
            <w:hideMark/>
          </w:tcPr>
          <w:p w14:paraId="190B2D96"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 </w:t>
            </w:r>
          </w:p>
        </w:tc>
        <w:tc>
          <w:tcPr>
            <w:tcW w:w="1238" w:type="dxa"/>
            <w:tcBorders>
              <w:top w:val="nil"/>
              <w:left w:val="nil"/>
              <w:bottom w:val="single" w:sz="8" w:space="0" w:color="auto"/>
              <w:right w:val="single" w:sz="8" w:space="0" w:color="auto"/>
            </w:tcBorders>
            <w:shd w:val="clear" w:color="auto" w:fill="auto"/>
            <w:vAlign w:val="bottom"/>
            <w:hideMark/>
          </w:tcPr>
          <w:p w14:paraId="5CE0A58A" w14:textId="77777777" w:rsidR="004C4891" w:rsidRPr="004C4891" w:rsidRDefault="004C4891" w:rsidP="004C4891">
            <w:pPr>
              <w:spacing w:after="0" w:line="240" w:lineRule="auto"/>
              <w:jc w:val="center"/>
              <w:rPr>
                <w:rFonts w:eastAsia="Times New Roman" w:cs="Calibri"/>
                <w:b/>
                <w:bCs/>
                <w:color w:val="000000"/>
                <w:lang w:eastAsia="pt-BR"/>
              </w:rPr>
            </w:pPr>
            <w:r w:rsidRPr="004C4891">
              <w:rPr>
                <w:rFonts w:eastAsia="Times New Roman" w:cs="Calibri"/>
                <w:b/>
                <w:bCs/>
                <w:color w:val="000000"/>
                <w:lang w:eastAsia="pt-BR"/>
              </w:rPr>
              <w:t> </w:t>
            </w:r>
          </w:p>
        </w:tc>
      </w:tr>
      <w:tr w:rsidR="004C4891" w:rsidRPr="004C4891" w14:paraId="6DF3F7B0" w14:textId="77777777" w:rsidTr="004C4891">
        <w:trPr>
          <w:trHeight w:val="288"/>
        </w:trPr>
        <w:tc>
          <w:tcPr>
            <w:tcW w:w="2805" w:type="dxa"/>
            <w:tcBorders>
              <w:top w:val="nil"/>
              <w:left w:val="single" w:sz="8" w:space="0" w:color="auto"/>
              <w:bottom w:val="nil"/>
              <w:right w:val="nil"/>
            </w:tcBorders>
            <w:shd w:val="clear" w:color="auto" w:fill="auto"/>
            <w:vAlign w:val="bottom"/>
            <w:hideMark/>
          </w:tcPr>
          <w:p w14:paraId="510460FC"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 xml:space="preserve">Marcas </w:t>
            </w:r>
          </w:p>
        </w:tc>
        <w:tc>
          <w:tcPr>
            <w:tcW w:w="1258" w:type="dxa"/>
            <w:tcBorders>
              <w:top w:val="nil"/>
              <w:left w:val="single" w:sz="8" w:space="0" w:color="auto"/>
              <w:bottom w:val="nil"/>
              <w:right w:val="single" w:sz="8" w:space="0" w:color="auto"/>
            </w:tcBorders>
            <w:shd w:val="clear" w:color="auto" w:fill="auto"/>
            <w:vAlign w:val="bottom"/>
            <w:hideMark/>
          </w:tcPr>
          <w:p w14:paraId="3009712D"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86.543</w:t>
            </w:r>
          </w:p>
        </w:tc>
        <w:tc>
          <w:tcPr>
            <w:tcW w:w="1257" w:type="dxa"/>
            <w:tcBorders>
              <w:top w:val="nil"/>
              <w:left w:val="nil"/>
              <w:bottom w:val="nil"/>
              <w:right w:val="single" w:sz="8" w:space="0" w:color="auto"/>
            </w:tcBorders>
            <w:shd w:val="clear" w:color="auto" w:fill="auto"/>
            <w:vAlign w:val="bottom"/>
            <w:hideMark/>
          </w:tcPr>
          <w:p w14:paraId="754785B7" w14:textId="3D8F1F31"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1483" w:type="dxa"/>
            <w:tcBorders>
              <w:top w:val="nil"/>
              <w:left w:val="nil"/>
              <w:bottom w:val="nil"/>
              <w:right w:val="single" w:sz="8" w:space="0" w:color="auto"/>
            </w:tcBorders>
            <w:shd w:val="clear" w:color="auto" w:fill="auto"/>
            <w:vAlign w:val="bottom"/>
            <w:hideMark/>
          </w:tcPr>
          <w:p w14:paraId="53E1AA6D" w14:textId="7B745915"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r w:rsidRPr="004C4891">
              <w:rPr>
                <w:rFonts w:eastAsia="Times New Roman" w:cs="Calibri"/>
                <w:color w:val="000000"/>
                <w:lang w:eastAsia="pt-BR"/>
              </w:rPr>
              <w:t> </w:t>
            </w:r>
          </w:p>
        </w:tc>
        <w:tc>
          <w:tcPr>
            <w:tcW w:w="1259" w:type="dxa"/>
            <w:tcBorders>
              <w:top w:val="nil"/>
              <w:left w:val="nil"/>
              <w:bottom w:val="nil"/>
              <w:right w:val="single" w:sz="8" w:space="0" w:color="auto"/>
            </w:tcBorders>
            <w:shd w:val="clear" w:color="auto" w:fill="auto"/>
            <w:vAlign w:val="bottom"/>
            <w:hideMark/>
          </w:tcPr>
          <w:p w14:paraId="1353F5A3"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-86.543</w:t>
            </w:r>
          </w:p>
        </w:tc>
        <w:tc>
          <w:tcPr>
            <w:tcW w:w="1238" w:type="dxa"/>
            <w:tcBorders>
              <w:top w:val="nil"/>
              <w:left w:val="nil"/>
              <w:bottom w:val="nil"/>
              <w:right w:val="single" w:sz="8" w:space="0" w:color="auto"/>
            </w:tcBorders>
            <w:shd w:val="clear" w:color="auto" w:fill="auto"/>
            <w:vAlign w:val="bottom"/>
            <w:hideMark/>
          </w:tcPr>
          <w:p w14:paraId="1703201F" w14:textId="58E6F98F"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r>
      <w:tr w:rsidR="004C4891" w:rsidRPr="004C4891" w14:paraId="315A72FD" w14:textId="77777777" w:rsidTr="004C4891">
        <w:trPr>
          <w:trHeight w:val="288"/>
        </w:trPr>
        <w:tc>
          <w:tcPr>
            <w:tcW w:w="2805" w:type="dxa"/>
            <w:tcBorders>
              <w:top w:val="nil"/>
              <w:left w:val="single" w:sz="8" w:space="0" w:color="auto"/>
              <w:bottom w:val="nil"/>
              <w:right w:val="nil"/>
            </w:tcBorders>
            <w:shd w:val="clear" w:color="auto" w:fill="auto"/>
            <w:vAlign w:val="bottom"/>
            <w:hideMark/>
          </w:tcPr>
          <w:p w14:paraId="4371FE25"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softwares</w:t>
            </w:r>
          </w:p>
        </w:tc>
        <w:tc>
          <w:tcPr>
            <w:tcW w:w="1258" w:type="dxa"/>
            <w:tcBorders>
              <w:top w:val="nil"/>
              <w:left w:val="single" w:sz="8" w:space="0" w:color="auto"/>
              <w:bottom w:val="nil"/>
              <w:right w:val="single" w:sz="8" w:space="0" w:color="auto"/>
            </w:tcBorders>
            <w:shd w:val="clear" w:color="auto" w:fill="auto"/>
            <w:vAlign w:val="bottom"/>
            <w:hideMark/>
          </w:tcPr>
          <w:p w14:paraId="072F97CE"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7.357.431</w:t>
            </w:r>
          </w:p>
        </w:tc>
        <w:tc>
          <w:tcPr>
            <w:tcW w:w="1257" w:type="dxa"/>
            <w:tcBorders>
              <w:top w:val="nil"/>
              <w:left w:val="nil"/>
              <w:bottom w:val="nil"/>
              <w:right w:val="single" w:sz="8" w:space="0" w:color="auto"/>
            </w:tcBorders>
            <w:shd w:val="clear" w:color="auto" w:fill="auto"/>
            <w:vAlign w:val="bottom"/>
            <w:hideMark/>
          </w:tcPr>
          <w:p w14:paraId="47DF5C74" w14:textId="113A26CC"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1483" w:type="dxa"/>
            <w:tcBorders>
              <w:top w:val="nil"/>
              <w:left w:val="nil"/>
              <w:bottom w:val="nil"/>
              <w:right w:val="single" w:sz="8" w:space="0" w:color="auto"/>
            </w:tcBorders>
            <w:shd w:val="clear" w:color="auto" w:fill="auto"/>
            <w:vAlign w:val="bottom"/>
            <w:hideMark/>
          </w:tcPr>
          <w:p w14:paraId="5EEAA4D5" w14:textId="398A80AD"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r w:rsidRPr="004C4891">
              <w:rPr>
                <w:rFonts w:eastAsia="Times New Roman" w:cs="Calibri"/>
                <w:color w:val="000000"/>
                <w:lang w:eastAsia="pt-BR"/>
              </w:rPr>
              <w:t> </w:t>
            </w:r>
          </w:p>
        </w:tc>
        <w:tc>
          <w:tcPr>
            <w:tcW w:w="1259" w:type="dxa"/>
            <w:tcBorders>
              <w:top w:val="nil"/>
              <w:left w:val="nil"/>
              <w:bottom w:val="nil"/>
              <w:right w:val="single" w:sz="8" w:space="0" w:color="auto"/>
            </w:tcBorders>
            <w:shd w:val="clear" w:color="auto" w:fill="auto"/>
            <w:vAlign w:val="bottom"/>
            <w:hideMark/>
          </w:tcPr>
          <w:p w14:paraId="6AC25F49"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-464.340</w:t>
            </w:r>
          </w:p>
        </w:tc>
        <w:tc>
          <w:tcPr>
            <w:tcW w:w="1238" w:type="dxa"/>
            <w:tcBorders>
              <w:top w:val="nil"/>
              <w:left w:val="nil"/>
              <w:bottom w:val="nil"/>
              <w:right w:val="single" w:sz="8" w:space="0" w:color="auto"/>
            </w:tcBorders>
            <w:shd w:val="clear" w:color="auto" w:fill="auto"/>
            <w:vAlign w:val="bottom"/>
            <w:hideMark/>
          </w:tcPr>
          <w:p w14:paraId="3DCE608A"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6.893.091</w:t>
            </w:r>
          </w:p>
        </w:tc>
      </w:tr>
      <w:tr w:rsidR="004C4891" w:rsidRPr="004C4891" w14:paraId="43F3B766" w14:textId="77777777" w:rsidTr="004C4891">
        <w:trPr>
          <w:trHeight w:val="288"/>
        </w:trPr>
        <w:tc>
          <w:tcPr>
            <w:tcW w:w="2805" w:type="dxa"/>
            <w:tcBorders>
              <w:top w:val="nil"/>
              <w:left w:val="single" w:sz="8" w:space="0" w:color="auto"/>
              <w:bottom w:val="nil"/>
              <w:right w:val="nil"/>
            </w:tcBorders>
            <w:shd w:val="clear" w:color="auto" w:fill="auto"/>
            <w:vAlign w:val="bottom"/>
            <w:hideMark/>
          </w:tcPr>
          <w:p w14:paraId="75FA1A1D"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 xml:space="preserve">Intangível. Em </w:t>
            </w:r>
            <w:proofErr w:type="spellStart"/>
            <w:r w:rsidRPr="004C4891">
              <w:rPr>
                <w:rFonts w:eastAsia="Times New Roman" w:cs="Calibri"/>
                <w:color w:val="000000"/>
                <w:lang w:eastAsia="pt-BR"/>
              </w:rPr>
              <w:t>And</w:t>
            </w:r>
            <w:proofErr w:type="spellEnd"/>
            <w:r w:rsidRPr="004C4891">
              <w:rPr>
                <w:rFonts w:eastAsia="Times New Roman" w:cs="Calibri"/>
                <w:color w:val="000000"/>
                <w:lang w:eastAsia="pt-BR"/>
              </w:rPr>
              <w:t xml:space="preserve"> - Software</w:t>
            </w:r>
          </w:p>
        </w:tc>
        <w:tc>
          <w:tcPr>
            <w:tcW w:w="1258" w:type="dxa"/>
            <w:tcBorders>
              <w:top w:val="nil"/>
              <w:left w:val="single" w:sz="8" w:space="0" w:color="auto"/>
              <w:bottom w:val="nil"/>
              <w:right w:val="single" w:sz="8" w:space="0" w:color="auto"/>
            </w:tcBorders>
            <w:shd w:val="clear" w:color="auto" w:fill="auto"/>
            <w:vAlign w:val="bottom"/>
            <w:hideMark/>
          </w:tcPr>
          <w:p w14:paraId="16C8D24F"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8.116.705</w:t>
            </w:r>
          </w:p>
        </w:tc>
        <w:tc>
          <w:tcPr>
            <w:tcW w:w="1257" w:type="dxa"/>
            <w:tcBorders>
              <w:top w:val="nil"/>
              <w:left w:val="nil"/>
              <w:bottom w:val="nil"/>
              <w:right w:val="single" w:sz="8" w:space="0" w:color="auto"/>
            </w:tcBorders>
            <w:shd w:val="clear" w:color="auto" w:fill="auto"/>
            <w:vAlign w:val="bottom"/>
            <w:hideMark/>
          </w:tcPr>
          <w:p w14:paraId="3138D945" w14:textId="348196A8"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1483" w:type="dxa"/>
            <w:tcBorders>
              <w:top w:val="nil"/>
              <w:left w:val="nil"/>
              <w:bottom w:val="nil"/>
              <w:right w:val="single" w:sz="8" w:space="0" w:color="auto"/>
            </w:tcBorders>
            <w:shd w:val="clear" w:color="auto" w:fill="auto"/>
            <w:vAlign w:val="bottom"/>
            <w:hideMark/>
          </w:tcPr>
          <w:p w14:paraId="6CF40B39" w14:textId="1177450B"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r w:rsidRPr="004C4891">
              <w:rPr>
                <w:rFonts w:eastAsia="Times New Roman" w:cs="Calibri"/>
                <w:color w:val="000000"/>
                <w:lang w:eastAsia="pt-BR"/>
              </w:rPr>
              <w:t> </w:t>
            </w:r>
          </w:p>
        </w:tc>
        <w:tc>
          <w:tcPr>
            <w:tcW w:w="1259" w:type="dxa"/>
            <w:tcBorders>
              <w:top w:val="nil"/>
              <w:left w:val="nil"/>
              <w:bottom w:val="nil"/>
              <w:right w:val="single" w:sz="8" w:space="0" w:color="auto"/>
            </w:tcBorders>
            <w:shd w:val="clear" w:color="auto" w:fill="auto"/>
            <w:vAlign w:val="bottom"/>
            <w:hideMark/>
          </w:tcPr>
          <w:p w14:paraId="695F7DC5" w14:textId="7C535244"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1238" w:type="dxa"/>
            <w:tcBorders>
              <w:top w:val="nil"/>
              <w:left w:val="nil"/>
              <w:bottom w:val="nil"/>
              <w:right w:val="single" w:sz="8" w:space="0" w:color="auto"/>
            </w:tcBorders>
            <w:shd w:val="clear" w:color="auto" w:fill="auto"/>
            <w:vAlign w:val="bottom"/>
            <w:hideMark/>
          </w:tcPr>
          <w:p w14:paraId="0F68D658"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8.116.705</w:t>
            </w:r>
          </w:p>
        </w:tc>
      </w:tr>
      <w:tr w:rsidR="004C4891" w:rsidRPr="004C4891" w14:paraId="103D832C" w14:textId="77777777" w:rsidTr="004C4891">
        <w:trPr>
          <w:trHeight w:val="576"/>
        </w:trPr>
        <w:tc>
          <w:tcPr>
            <w:tcW w:w="2805" w:type="dxa"/>
            <w:tcBorders>
              <w:top w:val="nil"/>
              <w:left w:val="single" w:sz="8" w:space="0" w:color="auto"/>
              <w:bottom w:val="nil"/>
              <w:right w:val="nil"/>
            </w:tcBorders>
            <w:shd w:val="clear" w:color="auto" w:fill="auto"/>
            <w:vAlign w:val="bottom"/>
            <w:hideMark/>
          </w:tcPr>
          <w:p w14:paraId="77CF9E31" w14:textId="77777777" w:rsidR="004C4891" w:rsidRPr="004C4891" w:rsidRDefault="004C4891" w:rsidP="004C4891">
            <w:pPr>
              <w:spacing w:after="0" w:line="240" w:lineRule="auto"/>
              <w:rPr>
                <w:rFonts w:eastAsia="Times New Roman" w:cs="Calibri"/>
                <w:color w:val="000000"/>
                <w:lang w:eastAsia="pt-BR"/>
              </w:rPr>
            </w:pPr>
            <w:r w:rsidRPr="004C4891">
              <w:rPr>
                <w:rFonts w:eastAsia="Times New Roman" w:cs="Calibri"/>
                <w:color w:val="000000"/>
                <w:lang w:eastAsia="pt-BR"/>
              </w:rPr>
              <w:t xml:space="preserve">Perdas no valor de </w:t>
            </w:r>
            <w:proofErr w:type="spellStart"/>
            <w:r w:rsidRPr="004C4891">
              <w:rPr>
                <w:rFonts w:eastAsia="Times New Roman" w:cs="Calibri"/>
                <w:color w:val="000000"/>
                <w:lang w:eastAsia="pt-BR"/>
              </w:rPr>
              <w:t>recup</w:t>
            </w:r>
            <w:proofErr w:type="spellEnd"/>
            <w:r w:rsidRPr="004C4891">
              <w:rPr>
                <w:rFonts w:eastAsia="Times New Roman" w:cs="Calibri"/>
                <w:color w:val="000000"/>
                <w:lang w:eastAsia="pt-BR"/>
              </w:rPr>
              <w:t xml:space="preserve">. </w:t>
            </w:r>
            <w:proofErr w:type="spellStart"/>
            <w:r w:rsidRPr="004C4891">
              <w:rPr>
                <w:rFonts w:eastAsia="Times New Roman" w:cs="Calibri"/>
                <w:color w:val="000000"/>
                <w:lang w:eastAsia="pt-BR"/>
              </w:rPr>
              <w:t>Impair</w:t>
            </w:r>
            <w:proofErr w:type="spellEnd"/>
            <w:r w:rsidRPr="004C4891">
              <w:rPr>
                <w:rFonts w:eastAsia="Times New Roman" w:cs="Calibri"/>
                <w:color w:val="000000"/>
                <w:lang w:eastAsia="pt-BR"/>
              </w:rPr>
              <w:t>.</w:t>
            </w:r>
          </w:p>
        </w:tc>
        <w:tc>
          <w:tcPr>
            <w:tcW w:w="1258" w:type="dxa"/>
            <w:tcBorders>
              <w:top w:val="nil"/>
              <w:left w:val="single" w:sz="8" w:space="0" w:color="auto"/>
              <w:bottom w:val="nil"/>
              <w:right w:val="single" w:sz="8" w:space="0" w:color="auto"/>
            </w:tcBorders>
            <w:shd w:val="clear" w:color="auto" w:fill="auto"/>
            <w:vAlign w:val="bottom"/>
            <w:hideMark/>
          </w:tcPr>
          <w:p w14:paraId="72F4AB58"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-60.040</w:t>
            </w:r>
          </w:p>
        </w:tc>
        <w:tc>
          <w:tcPr>
            <w:tcW w:w="1257" w:type="dxa"/>
            <w:tcBorders>
              <w:top w:val="nil"/>
              <w:left w:val="nil"/>
              <w:bottom w:val="nil"/>
              <w:right w:val="single" w:sz="8" w:space="0" w:color="auto"/>
            </w:tcBorders>
            <w:shd w:val="clear" w:color="auto" w:fill="auto"/>
            <w:vAlign w:val="bottom"/>
            <w:hideMark/>
          </w:tcPr>
          <w:p w14:paraId="2F5E3E63"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 </w:t>
            </w:r>
          </w:p>
        </w:tc>
        <w:tc>
          <w:tcPr>
            <w:tcW w:w="1483" w:type="dxa"/>
            <w:tcBorders>
              <w:top w:val="nil"/>
              <w:left w:val="nil"/>
              <w:bottom w:val="nil"/>
              <w:right w:val="single" w:sz="8" w:space="0" w:color="auto"/>
            </w:tcBorders>
            <w:shd w:val="clear" w:color="auto" w:fill="auto"/>
            <w:vAlign w:val="bottom"/>
            <w:hideMark/>
          </w:tcPr>
          <w:p w14:paraId="4D8C39B3"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 </w:t>
            </w:r>
          </w:p>
        </w:tc>
        <w:tc>
          <w:tcPr>
            <w:tcW w:w="1259" w:type="dxa"/>
            <w:tcBorders>
              <w:top w:val="nil"/>
              <w:left w:val="nil"/>
              <w:bottom w:val="nil"/>
              <w:right w:val="single" w:sz="8" w:space="0" w:color="auto"/>
            </w:tcBorders>
            <w:shd w:val="clear" w:color="auto" w:fill="auto"/>
            <w:vAlign w:val="bottom"/>
            <w:hideMark/>
          </w:tcPr>
          <w:p w14:paraId="178E6AC9" w14:textId="2F8F6C09" w:rsidR="004C4891" w:rsidRPr="004C4891" w:rsidRDefault="004C4891" w:rsidP="004C4891">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1238" w:type="dxa"/>
            <w:tcBorders>
              <w:top w:val="nil"/>
              <w:left w:val="nil"/>
              <w:bottom w:val="nil"/>
              <w:right w:val="single" w:sz="8" w:space="0" w:color="auto"/>
            </w:tcBorders>
            <w:shd w:val="clear" w:color="auto" w:fill="auto"/>
            <w:vAlign w:val="bottom"/>
            <w:hideMark/>
          </w:tcPr>
          <w:p w14:paraId="4DA363EE" w14:textId="77777777" w:rsidR="004C4891" w:rsidRPr="004C4891" w:rsidRDefault="004C4891" w:rsidP="004C4891">
            <w:pPr>
              <w:spacing w:after="0" w:line="240" w:lineRule="auto"/>
              <w:jc w:val="right"/>
              <w:rPr>
                <w:rFonts w:eastAsia="Times New Roman" w:cs="Calibri"/>
                <w:color w:val="000000"/>
                <w:lang w:eastAsia="pt-BR"/>
              </w:rPr>
            </w:pPr>
            <w:r w:rsidRPr="004C4891">
              <w:rPr>
                <w:rFonts w:eastAsia="Times New Roman" w:cs="Calibri"/>
                <w:color w:val="000000"/>
                <w:lang w:eastAsia="pt-BR"/>
              </w:rPr>
              <w:t>-60.040</w:t>
            </w:r>
          </w:p>
        </w:tc>
      </w:tr>
      <w:tr w:rsidR="004C4891" w:rsidRPr="004C4891" w14:paraId="6CF5FAA5" w14:textId="77777777" w:rsidTr="004C4891">
        <w:trPr>
          <w:trHeight w:val="300"/>
        </w:trPr>
        <w:tc>
          <w:tcPr>
            <w:tcW w:w="2805" w:type="dxa"/>
            <w:tcBorders>
              <w:top w:val="nil"/>
              <w:left w:val="single" w:sz="8" w:space="0" w:color="auto"/>
              <w:bottom w:val="single" w:sz="8" w:space="0" w:color="auto"/>
              <w:right w:val="nil"/>
            </w:tcBorders>
            <w:shd w:val="clear" w:color="auto" w:fill="auto"/>
            <w:vAlign w:val="bottom"/>
            <w:hideMark/>
          </w:tcPr>
          <w:p w14:paraId="22DDDD11" w14:textId="77777777" w:rsidR="004C4891" w:rsidRPr="004C4891" w:rsidRDefault="004C4891" w:rsidP="004C4891">
            <w:pPr>
              <w:spacing w:after="0" w:line="240" w:lineRule="auto"/>
              <w:rPr>
                <w:rFonts w:eastAsia="Times New Roman" w:cs="Calibri"/>
                <w:b/>
                <w:bCs/>
                <w:color w:val="000000"/>
                <w:lang w:eastAsia="pt-BR"/>
              </w:rPr>
            </w:pPr>
            <w:r w:rsidRPr="004C4891">
              <w:rPr>
                <w:rFonts w:eastAsia="Times New Roman" w:cs="Calibri"/>
                <w:b/>
                <w:bCs/>
                <w:color w:val="000000"/>
                <w:lang w:eastAsia="pt-BR"/>
              </w:rPr>
              <w:t>Total</w:t>
            </w:r>
          </w:p>
        </w:tc>
        <w:tc>
          <w:tcPr>
            <w:tcW w:w="1258" w:type="dxa"/>
            <w:tcBorders>
              <w:top w:val="nil"/>
              <w:left w:val="single" w:sz="8" w:space="0" w:color="auto"/>
              <w:bottom w:val="single" w:sz="8" w:space="0" w:color="auto"/>
              <w:right w:val="single" w:sz="8" w:space="0" w:color="auto"/>
            </w:tcBorders>
            <w:shd w:val="clear" w:color="auto" w:fill="auto"/>
            <w:vAlign w:val="bottom"/>
            <w:hideMark/>
          </w:tcPr>
          <w:p w14:paraId="3476A3DA"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15.500.639</w:t>
            </w:r>
          </w:p>
        </w:tc>
        <w:tc>
          <w:tcPr>
            <w:tcW w:w="1257" w:type="dxa"/>
            <w:tcBorders>
              <w:top w:val="nil"/>
              <w:left w:val="nil"/>
              <w:bottom w:val="single" w:sz="8" w:space="0" w:color="auto"/>
              <w:right w:val="single" w:sz="8" w:space="0" w:color="auto"/>
            </w:tcBorders>
            <w:shd w:val="clear" w:color="auto" w:fill="auto"/>
            <w:vAlign w:val="bottom"/>
            <w:hideMark/>
          </w:tcPr>
          <w:p w14:paraId="4678B165" w14:textId="6BBE37EC" w:rsidR="004C4891" w:rsidRPr="004C4891" w:rsidRDefault="004C4891" w:rsidP="004C4891">
            <w:pPr>
              <w:spacing w:after="0" w:line="240" w:lineRule="auto"/>
              <w:jc w:val="right"/>
              <w:rPr>
                <w:rFonts w:eastAsia="Times New Roman" w:cs="Calibri"/>
                <w:b/>
                <w:bCs/>
                <w:color w:val="000000"/>
                <w:lang w:eastAsia="pt-BR"/>
              </w:rPr>
            </w:pPr>
            <w:r>
              <w:rPr>
                <w:rFonts w:eastAsia="Times New Roman" w:cs="Calibri"/>
                <w:b/>
                <w:bCs/>
                <w:color w:val="000000"/>
                <w:lang w:eastAsia="pt-BR"/>
              </w:rPr>
              <w:t>-</w:t>
            </w:r>
          </w:p>
        </w:tc>
        <w:tc>
          <w:tcPr>
            <w:tcW w:w="1483" w:type="dxa"/>
            <w:tcBorders>
              <w:top w:val="nil"/>
              <w:left w:val="nil"/>
              <w:bottom w:val="single" w:sz="8" w:space="0" w:color="auto"/>
              <w:right w:val="single" w:sz="8" w:space="0" w:color="auto"/>
            </w:tcBorders>
            <w:shd w:val="clear" w:color="auto" w:fill="auto"/>
            <w:vAlign w:val="bottom"/>
            <w:hideMark/>
          </w:tcPr>
          <w:p w14:paraId="1F3A494F" w14:textId="4EEDE377" w:rsidR="004C4891" w:rsidRPr="004C4891" w:rsidRDefault="004C4891" w:rsidP="004C4891">
            <w:pPr>
              <w:spacing w:after="0" w:line="240" w:lineRule="auto"/>
              <w:jc w:val="right"/>
              <w:rPr>
                <w:rFonts w:eastAsia="Times New Roman" w:cs="Calibri"/>
                <w:b/>
                <w:bCs/>
                <w:color w:val="000000"/>
                <w:lang w:eastAsia="pt-BR"/>
              </w:rPr>
            </w:pPr>
            <w:r>
              <w:rPr>
                <w:rFonts w:eastAsia="Times New Roman" w:cs="Calibri"/>
                <w:b/>
                <w:bCs/>
                <w:color w:val="000000"/>
                <w:lang w:eastAsia="pt-BR"/>
              </w:rPr>
              <w:t>-</w:t>
            </w:r>
          </w:p>
        </w:tc>
        <w:tc>
          <w:tcPr>
            <w:tcW w:w="1259" w:type="dxa"/>
            <w:tcBorders>
              <w:top w:val="nil"/>
              <w:left w:val="nil"/>
              <w:bottom w:val="single" w:sz="8" w:space="0" w:color="auto"/>
              <w:right w:val="single" w:sz="8" w:space="0" w:color="auto"/>
            </w:tcBorders>
            <w:shd w:val="clear" w:color="auto" w:fill="auto"/>
            <w:vAlign w:val="bottom"/>
            <w:hideMark/>
          </w:tcPr>
          <w:p w14:paraId="1A1B1878"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-550.883</w:t>
            </w:r>
          </w:p>
        </w:tc>
        <w:tc>
          <w:tcPr>
            <w:tcW w:w="1238" w:type="dxa"/>
            <w:tcBorders>
              <w:top w:val="nil"/>
              <w:left w:val="nil"/>
              <w:bottom w:val="single" w:sz="8" w:space="0" w:color="auto"/>
              <w:right w:val="single" w:sz="8" w:space="0" w:color="auto"/>
            </w:tcBorders>
            <w:shd w:val="clear" w:color="auto" w:fill="auto"/>
            <w:vAlign w:val="bottom"/>
            <w:hideMark/>
          </w:tcPr>
          <w:p w14:paraId="1C8672FC" w14:textId="77777777" w:rsidR="004C4891" w:rsidRPr="004C4891" w:rsidRDefault="004C4891" w:rsidP="004C4891">
            <w:pPr>
              <w:spacing w:after="0" w:line="240" w:lineRule="auto"/>
              <w:jc w:val="right"/>
              <w:rPr>
                <w:rFonts w:eastAsia="Times New Roman" w:cs="Calibri"/>
                <w:b/>
                <w:bCs/>
                <w:color w:val="000000"/>
                <w:lang w:eastAsia="pt-BR"/>
              </w:rPr>
            </w:pPr>
            <w:r w:rsidRPr="004C4891">
              <w:rPr>
                <w:rFonts w:eastAsia="Times New Roman" w:cs="Calibri"/>
                <w:b/>
                <w:bCs/>
                <w:color w:val="000000"/>
                <w:lang w:eastAsia="pt-BR"/>
              </w:rPr>
              <w:t>14.949.756</w:t>
            </w:r>
          </w:p>
        </w:tc>
      </w:tr>
    </w:tbl>
    <w:p w14:paraId="065A57E8" w14:textId="77777777" w:rsidR="00686915" w:rsidRPr="006E7436" w:rsidRDefault="00686915" w:rsidP="00F73F7F">
      <w:pPr>
        <w:spacing w:after="0" w:line="288" w:lineRule="auto"/>
        <w:ind w:right="-2"/>
        <w:jc w:val="both"/>
        <w:rPr>
          <w:rFonts w:ascii="Ebrima" w:hAnsi="Ebrima"/>
          <w:sz w:val="20"/>
          <w:szCs w:val="20"/>
        </w:rPr>
      </w:pPr>
    </w:p>
    <w:p w14:paraId="77F13A61" w14:textId="69DE5A72" w:rsidR="00345E7F" w:rsidRPr="006E7436" w:rsidRDefault="00AB615D" w:rsidP="008D3275">
      <w:pPr>
        <w:keepNext/>
        <w:numPr>
          <w:ilvl w:val="0"/>
          <w:numId w:val="5"/>
        </w:numPr>
        <w:spacing w:after="0" w:line="288" w:lineRule="auto"/>
        <w:jc w:val="both"/>
        <w:outlineLvl w:val="0"/>
        <w:rPr>
          <w:rFonts w:ascii="Ebrima" w:eastAsia="Times New Roman" w:hAnsi="Ebrima"/>
          <w:b/>
          <w:bCs/>
          <w:sz w:val="20"/>
          <w:szCs w:val="20"/>
        </w:rPr>
      </w:pPr>
      <w:bookmarkStart w:id="13" w:name="_Toc443646939"/>
      <w:r w:rsidRPr="006E7436">
        <w:rPr>
          <w:rFonts w:ascii="Ebrima" w:eastAsia="Times New Roman" w:hAnsi="Ebrima"/>
          <w:b/>
          <w:bCs/>
          <w:sz w:val="20"/>
          <w:szCs w:val="20"/>
        </w:rPr>
        <w:t>FORNECEDORES</w:t>
      </w:r>
      <w:bookmarkEnd w:id="13"/>
    </w:p>
    <w:p w14:paraId="7C598795" w14:textId="77777777" w:rsidR="00196B87" w:rsidRPr="006E7436" w:rsidRDefault="00196B87"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19"/>
        <w:gridCol w:w="1623"/>
        <w:gridCol w:w="1195"/>
        <w:gridCol w:w="1337"/>
        <w:gridCol w:w="880"/>
        <w:gridCol w:w="1284"/>
      </w:tblGrid>
      <w:tr w:rsidR="00BD2DEC" w:rsidRPr="00BD2DEC" w14:paraId="5C60FAF4" w14:textId="77777777" w:rsidTr="00BD2DEC">
        <w:trPr>
          <w:trHeight w:val="300"/>
        </w:trPr>
        <w:tc>
          <w:tcPr>
            <w:tcW w:w="1727" w:type="pct"/>
            <w:tcBorders>
              <w:top w:val="nil"/>
              <w:left w:val="nil"/>
              <w:bottom w:val="nil"/>
              <w:right w:val="nil"/>
            </w:tcBorders>
            <w:shd w:val="clear" w:color="auto" w:fill="auto"/>
            <w:vAlign w:val="center"/>
            <w:hideMark/>
          </w:tcPr>
          <w:p w14:paraId="7C133AD7" w14:textId="77777777" w:rsidR="00BD2DEC" w:rsidRPr="00BD2DEC" w:rsidRDefault="00BD2DEC" w:rsidP="00BD2DEC">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08C55746" w14:textId="77777777" w:rsidR="00BD2DEC" w:rsidRPr="00BD2DEC" w:rsidRDefault="00BD2DEC" w:rsidP="00BD2DEC">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15B1D400" w14:textId="77777777" w:rsidR="00BD2DEC" w:rsidRPr="00BD2DEC" w:rsidRDefault="00BD2DEC" w:rsidP="00BD2DE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621EC6FC" w14:textId="77777777" w:rsidR="00BD2DEC" w:rsidRPr="00BD2DEC" w:rsidRDefault="00BD2DEC" w:rsidP="00BD2DE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1C49A39" w14:textId="77777777" w:rsidR="00BD2DEC" w:rsidRPr="00BD2DEC" w:rsidRDefault="00BD2DEC" w:rsidP="00BD2DEC">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7E5D4D07" w14:textId="77777777" w:rsidR="00BD2DEC" w:rsidRPr="00BD2DEC" w:rsidRDefault="00BD2DEC" w:rsidP="00BD2DEC">
            <w:pPr>
              <w:spacing w:after="0" w:line="240" w:lineRule="auto"/>
              <w:jc w:val="right"/>
              <w:rPr>
                <w:rFonts w:eastAsia="Times New Roman" w:cs="Calibri"/>
                <w:color w:val="000000"/>
                <w:lang w:eastAsia="pt-BR"/>
              </w:rPr>
            </w:pPr>
            <w:r w:rsidRPr="00BD2DEC">
              <w:rPr>
                <w:rFonts w:eastAsia="Times New Roman" w:cs="Calibri"/>
                <w:color w:val="000000"/>
                <w:lang w:eastAsia="pt-BR"/>
              </w:rPr>
              <w:t>R$ 1</w:t>
            </w:r>
          </w:p>
        </w:tc>
      </w:tr>
      <w:tr w:rsidR="00BD2DEC" w:rsidRPr="00BD2DEC" w14:paraId="1ABB6282" w14:textId="77777777" w:rsidTr="00BD2DEC">
        <w:trPr>
          <w:trHeight w:val="300"/>
        </w:trPr>
        <w:tc>
          <w:tcPr>
            <w:tcW w:w="1727" w:type="pct"/>
            <w:tcBorders>
              <w:top w:val="nil"/>
              <w:left w:val="nil"/>
              <w:bottom w:val="nil"/>
              <w:right w:val="nil"/>
            </w:tcBorders>
            <w:shd w:val="clear" w:color="auto" w:fill="auto"/>
            <w:vAlign w:val="center"/>
            <w:hideMark/>
          </w:tcPr>
          <w:p w14:paraId="0F8854C2" w14:textId="77777777" w:rsidR="00BD2DEC" w:rsidRPr="00BD2DEC" w:rsidRDefault="00BD2DEC" w:rsidP="00BD2DEC">
            <w:pPr>
              <w:spacing w:after="0" w:line="240" w:lineRule="auto"/>
              <w:rPr>
                <w:rFonts w:ascii="Ebrima" w:eastAsia="Times New Roman" w:hAnsi="Ebrima" w:cs="Calibri"/>
                <w:b/>
                <w:bCs/>
                <w:color w:val="000000"/>
                <w:sz w:val="20"/>
                <w:szCs w:val="20"/>
                <w:lang w:eastAsia="pt-BR"/>
              </w:rPr>
            </w:pPr>
            <w:r w:rsidRPr="00BD2DEC">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7C286273" w14:textId="77777777" w:rsidR="00BD2DEC" w:rsidRPr="00BD2DEC" w:rsidRDefault="00BD2DEC" w:rsidP="00BD2DE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455DD06" w14:textId="77777777" w:rsidR="00BD2DEC" w:rsidRPr="00BD2DEC" w:rsidRDefault="00BD2DEC" w:rsidP="00BD2DEC">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5D0D03C6" w14:textId="77777777" w:rsidR="00BD2DEC" w:rsidRPr="00BD2DEC" w:rsidRDefault="00BD2DEC" w:rsidP="00BD2DEC">
            <w:pPr>
              <w:spacing w:after="0" w:line="240" w:lineRule="auto"/>
              <w:jc w:val="right"/>
              <w:rPr>
                <w:rFonts w:ascii="Ebrima" w:eastAsia="Times New Roman" w:hAnsi="Ebrima" w:cs="Calibri"/>
                <w:b/>
                <w:bCs/>
                <w:color w:val="000000"/>
                <w:sz w:val="20"/>
                <w:szCs w:val="20"/>
                <w:lang w:eastAsia="pt-BR"/>
              </w:rPr>
            </w:pPr>
            <w:r w:rsidRPr="00BD2DEC">
              <w:rPr>
                <w:rFonts w:ascii="Ebrima" w:eastAsia="Times New Roman" w:hAnsi="Ebrima" w:cs="Calibri"/>
                <w:b/>
                <w:bCs/>
                <w:color w:val="000000"/>
                <w:sz w:val="20"/>
                <w:szCs w:val="20"/>
                <w:lang w:eastAsia="pt-BR"/>
              </w:rPr>
              <w:t>30/09/2022</w:t>
            </w:r>
          </w:p>
        </w:tc>
        <w:tc>
          <w:tcPr>
            <w:tcW w:w="461" w:type="pct"/>
            <w:tcBorders>
              <w:top w:val="nil"/>
              <w:left w:val="nil"/>
              <w:bottom w:val="nil"/>
              <w:right w:val="nil"/>
            </w:tcBorders>
            <w:shd w:val="clear" w:color="auto" w:fill="auto"/>
            <w:vAlign w:val="center"/>
            <w:hideMark/>
          </w:tcPr>
          <w:p w14:paraId="57569F8A" w14:textId="77777777" w:rsidR="00BD2DEC" w:rsidRPr="00BD2DEC" w:rsidRDefault="00BD2DEC" w:rsidP="00BD2DE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31335E74" w14:textId="77777777" w:rsidR="00BD2DEC" w:rsidRPr="00BD2DEC" w:rsidRDefault="00BD2DEC" w:rsidP="00BD2DEC">
            <w:pPr>
              <w:spacing w:after="0" w:line="240" w:lineRule="auto"/>
              <w:jc w:val="right"/>
              <w:rPr>
                <w:rFonts w:ascii="Ebrima" w:eastAsia="Times New Roman" w:hAnsi="Ebrima" w:cs="Calibri"/>
                <w:b/>
                <w:bCs/>
                <w:color w:val="000000"/>
                <w:sz w:val="20"/>
                <w:szCs w:val="20"/>
                <w:lang w:eastAsia="pt-BR"/>
              </w:rPr>
            </w:pPr>
            <w:r w:rsidRPr="00BD2DEC">
              <w:rPr>
                <w:rFonts w:ascii="Ebrima" w:eastAsia="Times New Roman" w:hAnsi="Ebrima" w:cs="Calibri"/>
                <w:b/>
                <w:bCs/>
                <w:color w:val="000000"/>
                <w:sz w:val="20"/>
                <w:szCs w:val="20"/>
                <w:lang w:eastAsia="pt-BR"/>
              </w:rPr>
              <w:t>31/12/2021</w:t>
            </w:r>
          </w:p>
        </w:tc>
      </w:tr>
      <w:tr w:rsidR="00BD2DEC" w:rsidRPr="00BD2DEC" w14:paraId="1C796676" w14:textId="77777777" w:rsidTr="00BD2DEC">
        <w:trPr>
          <w:trHeight w:val="300"/>
        </w:trPr>
        <w:tc>
          <w:tcPr>
            <w:tcW w:w="1727" w:type="pct"/>
            <w:tcBorders>
              <w:top w:val="nil"/>
              <w:left w:val="nil"/>
              <w:bottom w:val="nil"/>
              <w:right w:val="nil"/>
            </w:tcBorders>
            <w:shd w:val="clear" w:color="auto" w:fill="auto"/>
            <w:vAlign w:val="center"/>
            <w:hideMark/>
          </w:tcPr>
          <w:p w14:paraId="21BECAF4" w14:textId="77777777" w:rsidR="00BD2DEC" w:rsidRPr="00BD2DEC" w:rsidRDefault="00BD2DEC" w:rsidP="00BD2DEC">
            <w:pPr>
              <w:spacing w:after="0" w:line="240" w:lineRule="auto"/>
              <w:rPr>
                <w:rFonts w:ascii="Ebrima" w:eastAsia="Times New Roman" w:hAnsi="Ebrima" w:cs="Calibri"/>
                <w:color w:val="000000"/>
                <w:sz w:val="20"/>
                <w:szCs w:val="20"/>
                <w:lang w:eastAsia="pt-BR"/>
              </w:rPr>
            </w:pPr>
            <w:r w:rsidRPr="00BD2DEC">
              <w:rPr>
                <w:rFonts w:ascii="Ebrima" w:eastAsia="Times New Roman" w:hAnsi="Ebrima" w:cs="Calibri"/>
                <w:color w:val="000000"/>
                <w:sz w:val="20"/>
                <w:szCs w:val="20"/>
                <w:lang w:eastAsia="pt-BR"/>
              </w:rPr>
              <w:t>Fornecedores de serviços</w:t>
            </w:r>
          </w:p>
        </w:tc>
        <w:tc>
          <w:tcPr>
            <w:tcW w:w="847" w:type="pct"/>
            <w:tcBorders>
              <w:top w:val="nil"/>
              <w:left w:val="nil"/>
              <w:bottom w:val="nil"/>
              <w:right w:val="nil"/>
            </w:tcBorders>
            <w:shd w:val="clear" w:color="auto" w:fill="auto"/>
            <w:vAlign w:val="center"/>
            <w:hideMark/>
          </w:tcPr>
          <w:p w14:paraId="2F7CAF2F" w14:textId="77777777" w:rsidR="00BD2DEC" w:rsidRPr="00BD2DEC" w:rsidRDefault="00BD2DEC" w:rsidP="00BD2DE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D596EEC" w14:textId="77777777" w:rsidR="00BD2DEC" w:rsidRPr="00BD2DEC" w:rsidRDefault="00BD2DEC" w:rsidP="00BD2DE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B012D33" w14:textId="77777777" w:rsidR="00BD2DEC" w:rsidRPr="00BD2DEC" w:rsidRDefault="00BD2DEC" w:rsidP="00BD2DEC">
            <w:pPr>
              <w:spacing w:after="0" w:line="240" w:lineRule="auto"/>
              <w:jc w:val="right"/>
              <w:rPr>
                <w:rFonts w:ascii="Ebrima" w:eastAsia="Times New Roman" w:hAnsi="Ebrima" w:cs="Calibri"/>
                <w:color w:val="000000"/>
                <w:sz w:val="20"/>
                <w:szCs w:val="20"/>
                <w:lang w:eastAsia="pt-BR"/>
              </w:rPr>
            </w:pPr>
            <w:r w:rsidRPr="00BD2DEC">
              <w:rPr>
                <w:rFonts w:ascii="Ebrima" w:eastAsia="Times New Roman" w:hAnsi="Ebrima" w:cs="Calibri"/>
                <w:color w:val="000000"/>
                <w:sz w:val="20"/>
                <w:szCs w:val="20"/>
                <w:lang w:eastAsia="pt-BR"/>
              </w:rPr>
              <w:t>81.818.433</w:t>
            </w:r>
          </w:p>
        </w:tc>
        <w:tc>
          <w:tcPr>
            <w:tcW w:w="461" w:type="pct"/>
            <w:tcBorders>
              <w:top w:val="nil"/>
              <w:left w:val="nil"/>
              <w:bottom w:val="nil"/>
              <w:right w:val="nil"/>
            </w:tcBorders>
            <w:shd w:val="clear" w:color="auto" w:fill="auto"/>
            <w:vAlign w:val="center"/>
            <w:hideMark/>
          </w:tcPr>
          <w:p w14:paraId="072FD2B9" w14:textId="77777777" w:rsidR="00BD2DEC" w:rsidRPr="00BD2DEC" w:rsidRDefault="00BD2DEC" w:rsidP="00BD2DE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0B3CAD6" w14:textId="77777777" w:rsidR="00BD2DEC" w:rsidRPr="00BD2DEC" w:rsidRDefault="00BD2DEC" w:rsidP="00BD2DEC">
            <w:pPr>
              <w:spacing w:after="0" w:line="240" w:lineRule="auto"/>
              <w:jc w:val="right"/>
              <w:rPr>
                <w:rFonts w:ascii="Ebrima" w:eastAsia="Times New Roman" w:hAnsi="Ebrima" w:cs="Calibri"/>
                <w:color w:val="000000"/>
                <w:sz w:val="20"/>
                <w:szCs w:val="20"/>
                <w:lang w:eastAsia="pt-BR"/>
              </w:rPr>
            </w:pPr>
            <w:r w:rsidRPr="00BD2DEC">
              <w:rPr>
                <w:rFonts w:ascii="Ebrima" w:eastAsia="Times New Roman" w:hAnsi="Ebrima" w:cs="Calibri"/>
                <w:color w:val="000000"/>
                <w:sz w:val="20"/>
                <w:szCs w:val="20"/>
                <w:lang w:eastAsia="pt-BR"/>
              </w:rPr>
              <w:t>8.544.237</w:t>
            </w:r>
          </w:p>
        </w:tc>
      </w:tr>
      <w:tr w:rsidR="00BD2DEC" w:rsidRPr="00BD2DEC" w14:paraId="25499F78" w14:textId="77777777" w:rsidTr="00BD2DEC">
        <w:trPr>
          <w:trHeight w:val="300"/>
        </w:trPr>
        <w:tc>
          <w:tcPr>
            <w:tcW w:w="1727" w:type="pct"/>
            <w:tcBorders>
              <w:top w:val="nil"/>
              <w:left w:val="nil"/>
              <w:bottom w:val="nil"/>
              <w:right w:val="nil"/>
            </w:tcBorders>
            <w:shd w:val="clear" w:color="auto" w:fill="auto"/>
            <w:vAlign w:val="center"/>
            <w:hideMark/>
          </w:tcPr>
          <w:p w14:paraId="785C73DD" w14:textId="77777777" w:rsidR="00BD2DEC" w:rsidRPr="00BD2DEC" w:rsidRDefault="00BD2DEC" w:rsidP="00BD2DEC">
            <w:pPr>
              <w:spacing w:after="0" w:line="240" w:lineRule="auto"/>
              <w:rPr>
                <w:rFonts w:ascii="Ebrima" w:eastAsia="Times New Roman" w:hAnsi="Ebrima" w:cs="Calibri"/>
                <w:color w:val="000000"/>
                <w:sz w:val="20"/>
                <w:szCs w:val="20"/>
                <w:lang w:eastAsia="pt-BR"/>
              </w:rPr>
            </w:pPr>
            <w:r w:rsidRPr="00BD2DEC">
              <w:rPr>
                <w:rFonts w:ascii="Ebrima" w:eastAsia="Times New Roman" w:hAnsi="Ebrima" w:cs="Calibri"/>
                <w:color w:val="000000"/>
                <w:sz w:val="20"/>
                <w:szCs w:val="20"/>
                <w:lang w:eastAsia="pt-BR"/>
              </w:rPr>
              <w:t>Fornecedores estrangeiros</w:t>
            </w:r>
          </w:p>
        </w:tc>
        <w:tc>
          <w:tcPr>
            <w:tcW w:w="847" w:type="pct"/>
            <w:tcBorders>
              <w:top w:val="nil"/>
              <w:left w:val="nil"/>
              <w:bottom w:val="nil"/>
              <w:right w:val="nil"/>
            </w:tcBorders>
            <w:shd w:val="clear" w:color="auto" w:fill="auto"/>
            <w:vAlign w:val="center"/>
            <w:hideMark/>
          </w:tcPr>
          <w:p w14:paraId="0DD5CB91" w14:textId="77777777" w:rsidR="00BD2DEC" w:rsidRPr="00BD2DEC" w:rsidRDefault="00BD2DEC" w:rsidP="00BD2DE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DEF2AE7" w14:textId="77777777" w:rsidR="00BD2DEC" w:rsidRPr="00BD2DEC" w:rsidRDefault="00BD2DEC" w:rsidP="00BD2DE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B4DC6B8" w14:textId="77777777" w:rsidR="00BD2DEC" w:rsidRPr="00BD2DEC" w:rsidRDefault="00BD2DEC" w:rsidP="00BD2DEC">
            <w:pPr>
              <w:spacing w:after="0" w:line="240" w:lineRule="auto"/>
              <w:jc w:val="right"/>
              <w:rPr>
                <w:rFonts w:ascii="Ebrima" w:eastAsia="Times New Roman" w:hAnsi="Ebrima" w:cs="Calibri"/>
                <w:color w:val="000000"/>
                <w:sz w:val="20"/>
                <w:szCs w:val="20"/>
                <w:lang w:eastAsia="pt-BR"/>
              </w:rPr>
            </w:pPr>
            <w:r w:rsidRPr="00BD2DEC">
              <w:rPr>
                <w:rFonts w:ascii="Ebrima" w:eastAsia="Times New Roman" w:hAnsi="Ebrima" w:cs="Calibri"/>
                <w:color w:val="000000"/>
                <w:sz w:val="20"/>
                <w:szCs w:val="20"/>
                <w:lang w:eastAsia="pt-BR"/>
              </w:rPr>
              <w:t>346.591.885</w:t>
            </w:r>
          </w:p>
        </w:tc>
        <w:tc>
          <w:tcPr>
            <w:tcW w:w="461" w:type="pct"/>
            <w:tcBorders>
              <w:top w:val="nil"/>
              <w:left w:val="nil"/>
              <w:bottom w:val="nil"/>
              <w:right w:val="nil"/>
            </w:tcBorders>
            <w:shd w:val="clear" w:color="auto" w:fill="auto"/>
            <w:vAlign w:val="center"/>
            <w:hideMark/>
          </w:tcPr>
          <w:p w14:paraId="31CD62C7" w14:textId="77777777" w:rsidR="00BD2DEC" w:rsidRPr="00BD2DEC" w:rsidRDefault="00BD2DEC" w:rsidP="00BD2DE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F532F48" w14:textId="77777777" w:rsidR="00BD2DEC" w:rsidRPr="00BD2DEC" w:rsidRDefault="00BD2DEC" w:rsidP="00BD2DEC">
            <w:pPr>
              <w:spacing w:after="0" w:line="240" w:lineRule="auto"/>
              <w:jc w:val="right"/>
              <w:rPr>
                <w:rFonts w:ascii="Ebrima" w:eastAsia="Times New Roman" w:hAnsi="Ebrima" w:cs="Calibri"/>
                <w:color w:val="000000"/>
                <w:sz w:val="20"/>
                <w:szCs w:val="20"/>
                <w:lang w:eastAsia="pt-BR"/>
              </w:rPr>
            </w:pPr>
            <w:r w:rsidRPr="00BD2DEC">
              <w:rPr>
                <w:rFonts w:ascii="Ebrima" w:eastAsia="Times New Roman" w:hAnsi="Ebrima" w:cs="Calibri"/>
                <w:color w:val="000000"/>
                <w:sz w:val="20"/>
                <w:szCs w:val="20"/>
                <w:lang w:eastAsia="pt-BR"/>
              </w:rPr>
              <w:t>387.045.328</w:t>
            </w:r>
          </w:p>
        </w:tc>
      </w:tr>
      <w:tr w:rsidR="00BD2DEC" w:rsidRPr="00BD2DEC" w14:paraId="6DBAC778" w14:textId="77777777" w:rsidTr="00BD2DEC">
        <w:trPr>
          <w:trHeight w:val="300"/>
        </w:trPr>
        <w:tc>
          <w:tcPr>
            <w:tcW w:w="1727" w:type="pct"/>
            <w:tcBorders>
              <w:top w:val="nil"/>
              <w:left w:val="nil"/>
              <w:bottom w:val="nil"/>
              <w:right w:val="nil"/>
            </w:tcBorders>
            <w:shd w:val="clear" w:color="auto" w:fill="auto"/>
            <w:vAlign w:val="center"/>
            <w:hideMark/>
          </w:tcPr>
          <w:p w14:paraId="14778EEB" w14:textId="77777777" w:rsidR="00BD2DEC" w:rsidRPr="00BD2DEC" w:rsidRDefault="00BD2DEC" w:rsidP="00BD2DEC">
            <w:pPr>
              <w:spacing w:after="0" w:line="240" w:lineRule="auto"/>
              <w:rPr>
                <w:rFonts w:ascii="Ebrima" w:eastAsia="Times New Roman" w:hAnsi="Ebrima" w:cs="Calibri"/>
                <w:b/>
                <w:bCs/>
                <w:color w:val="000000"/>
                <w:sz w:val="20"/>
                <w:szCs w:val="20"/>
                <w:lang w:eastAsia="pt-BR"/>
              </w:rPr>
            </w:pPr>
            <w:r w:rsidRPr="00BD2DEC">
              <w:rPr>
                <w:rFonts w:ascii="Ebrima" w:eastAsia="Times New Roman" w:hAnsi="Ebrima" w:cs="Calibri"/>
                <w:b/>
                <w:bCs/>
                <w:color w:val="000000"/>
                <w:sz w:val="20"/>
                <w:szCs w:val="20"/>
                <w:lang w:eastAsia="pt-BR"/>
              </w:rPr>
              <w:t>Circulante</w:t>
            </w:r>
          </w:p>
        </w:tc>
        <w:tc>
          <w:tcPr>
            <w:tcW w:w="847" w:type="pct"/>
            <w:tcBorders>
              <w:top w:val="nil"/>
              <w:left w:val="nil"/>
              <w:bottom w:val="nil"/>
              <w:right w:val="nil"/>
            </w:tcBorders>
            <w:shd w:val="clear" w:color="auto" w:fill="auto"/>
            <w:vAlign w:val="center"/>
            <w:hideMark/>
          </w:tcPr>
          <w:p w14:paraId="49B29C6C" w14:textId="77777777" w:rsidR="00BD2DEC" w:rsidRPr="00BD2DEC" w:rsidRDefault="00BD2DEC" w:rsidP="00BD2DE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6427A6E9" w14:textId="77777777" w:rsidR="00BD2DEC" w:rsidRPr="00BD2DEC" w:rsidRDefault="00BD2DEC" w:rsidP="00BD2DE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03B2404" w14:textId="77777777" w:rsidR="00BD2DEC" w:rsidRPr="00BD2DEC" w:rsidRDefault="00BD2DEC" w:rsidP="00BD2DEC">
            <w:pPr>
              <w:spacing w:after="0" w:line="240" w:lineRule="auto"/>
              <w:jc w:val="right"/>
              <w:rPr>
                <w:rFonts w:ascii="Ebrima" w:eastAsia="Times New Roman" w:hAnsi="Ebrima" w:cs="Calibri"/>
                <w:b/>
                <w:bCs/>
                <w:color w:val="000000"/>
                <w:sz w:val="20"/>
                <w:szCs w:val="20"/>
                <w:lang w:eastAsia="pt-BR"/>
              </w:rPr>
            </w:pPr>
            <w:r w:rsidRPr="00BD2DEC">
              <w:rPr>
                <w:rFonts w:ascii="Ebrima" w:eastAsia="Times New Roman" w:hAnsi="Ebrima" w:cs="Calibri"/>
                <w:b/>
                <w:bCs/>
                <w:color w:val="000000"/>
                <w:sz w:val="20"/>
                <w:szCs w:val="20"/>
                <w:lang w:eastAsia="pt-BR"/>
              </w:rPr>
              <w:t>428.410.318</w:t>
            </w:r>
          </w:p>
        </w:tc>
        <w:tc>
          <w:tcPr>
            <w:tcW w:w="461" w:type="pct"/>
            <w:tcBorders>
              <w:top w:val="nil"/>
              <w:left w:val="nil"/>
              <w:bottom w:val="nil"/>
              <w:right w:val="nil"/>
            </w:tcBorders>
            <w:shd w:val="clear" w:color="auto" w:fill="auto"/>
            <w:vAlign w:val="center"/>
            <w:hideMark/>
          </w:tcPr>
          <w:p w14:paraId="57E19275" w14:textId="77777777" w:rsidR="00BD2DEC" w:rsidRPr="00BD2DEC" w:rsidRDefault="00BD2DEC" w:rsidP="00BD2DEC">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nil"/>
              <w:right w:val="nil"/>
            </w:tcBorders>
            <w:shd w:val="clear" w:color="auto" w:fill="auto"/>
            <w:vAlign w:val="center"/>
            <w:hideMark/>
          </w:tcPr>
          <w:p w14:paraId="03BC66A7" w14:textId="77777777" w:rsidR="00BD2DEC" w:rsidRPr="00BD2DEC" w:rsidRDefault="00BD2DEC" w:rsidP="00BD2DEC">
            <w:pPr>
              <w:spacing w:after="0" w:line="240" w:lineRule="auto"/>
              <w:jc w:val="right"/>
              <w:rPr>
                <w:rFonts w:ascii="Ebrima" w:eastAsia="Times New Roman" w:hAnsi="Ebrima" w:cs="Calibri"/>
                <w:b/>
                <w:bCs/>
                <w:color w:val="000000"/>
                <w:sz w:val="20"/>
                <w:szCs w:val="20"/>
                <w:lang w:eastAsia="pt-BR"/>
              </w:rPr>
            </w:pPr>
            <w:r w:rsidRPr="00BD2DEC">
              <w:rPr>
                <w:rFonts w:ascii="Ebrima" w:eastAsia="Times New Roman" w:hAnsi="Ebrima" w:cs="Calibri"/>
                <w:b/>
                <w:bCs/>
                <w:color w:val="000000"/>
                <w:sz w:val="20"/>
                <w:szCs w:val="20"/>
                <w:lang w:eastAsia="pt-BR"/>
              </w:rPr>
              <w:t>395.589.565</w:t>
            </w:r>
          </w:p>
        </w:tc>
      </w:tr>
      <w:tr w:rsidR="00BD2DEC" w:rsidRPr="00BD2DEC" w14:paraId="10A59BEF" w14:textId="77777777" w:rsidTr="00BD2DEC">
        <w:trPr>
          <w:trHeight w:val="300"/>
        </w:trPr>
        <w:tc>
          <w:tcPr>
            <w:tcW w:w="1727" w:type="pct"/>
            <w:tcBorders>
              <w:top w:val="nil"/>
              <w:left w:val="nil"/>
              <w:bottom w:val="nil"/>
              <w:right w:val="nil"/>
            </w:tcBorders>
            <w:shd w:val="clear" w:color="auto" w:fill="auto"/>
            <w:vAlign w:val="center"/>
            <w:hideMark/>
          </w:tcPr>
          <w:p w14:paraId="31832647" w14:textId="77777777" w:rsidR="00BD2DEC" w:rsidRPr="00BD2DEC" w:rsidRDefault="00BD2DEC" w:rsidP="00BD2DEC">
            <w:pPr>
              <w:spacing w:after="0" w:line="240" w:lineRule="auto"/>
              <w:jc w:val="right"/>
              <w:rPr>
                <w:rFonts w:ascii="Ebrima" w:eastAsia="Times New Roman" w:hAnsi="Ebrima" w:cs="Calibri"/>
                <w:b/>
                <w:bCs/>
                <w:color w:val="000000"/>
                <w:sz w:val="20"/>
                <w:szCs w:val="20"/>
                <w:lang w:eastAsia="pt-BR"/>
              </w:rPr>
            </w:pPr>
          </w:p>
        </w:tc>
        <w:tc>
          <w:tcPr>
            <w:tcW w:w="847" w:type="pct"/>
            <w:tcBorders>
              <w:top w:val="nil"/>
              <w:left w:val="nil"/>
              <w:bottom w:val="nil"/>
              <w:right w:val="nil"/>
            </w:tcBorders>
            <w:shd w:val="clear" w:color="auto" w:fill="auto"/>
            <w:vAlign w:val="center"/>
            <w:hideMark/>
          </w:tcPr>
          <w:p w14:paraId="0F6049FD" w14:textId="77777777" w:rsidR="00BD2DEC" w:rsidRPr="00BD2DEC" w:rsidRDefault="00BD2DEC" w:rsidP="00BD2DEC">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7C031A5D" w14:textId="77777777" w:rsidR="00BD2DEC" w:rsidRPr="00BD2DEC" w:rsidRDefault="00BD2DEC" w:rsidP="00BD2DE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E176F7A" w14:textId="77777777" w:rsidR="00BD2DEC" w:rsidRPr="00BD2DEC" w:rsidRDefault="00BD2DEC" w:rsidP="00BD2DE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41C6162" w14:textId="77777777" w:rsidR="00BD2DEC" w:rsidRPr="00BD2DEC" w:rsidRDefault="00BD2DEC" w:rsidP="00BD2DEC">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4FD099B5" w14:textId="77777777" w:rsidR="00BD2DEC" w:rsidRPr="00BD2DEC" w:rsidRDefault="00BD2DEC" w:rsidP="00BD2DEC">
            <w:pPr>
              <w:spacing w:after="0" w:line="240" w:lineRule="auto"/>
              <w:jc w:val="both"/>
              <w:rPr>
                <w:rFonts w:ascii="Times New Roman" w:eastAsia="Times New Roman" w:hAnsi="Times New Roman"/>
                <w:sz w:val="20"/>
                <w:szCs w:val="20"/>
                <w:lang w:eastAsia="pt-BR"/>
              </w:rPr>
            </w:pPr>
          </w:p>
        </w:tc>
      </w:tr>
      <w:tr w:rsidR="00BD2DEC" w:rsidRPr="00BD2DEC" w14:paraId="11B26E15" w14:textId="77777777" w:rsidTr="00BD2DEC">
        <w:trPr>
          <w:trHeight w:val="300"/>
        </w:trPr>
        <w:tc>
          <w:tcPr>
            <w:tcW w:w="1727" w:type="pct"/>
            <w:tcBorders>
              <w:top w:val="nil"/>
              <w:left w:val="nil"/>
              <w:bottom w:val="nil"/>
              <w:right w:val="nil"/>
            </w:tcBorders>
            <w:shd w:val="clear" w:color="auto" w:fill="auto"/>
            <w:vAlign w:val="center"/>
            <w:hideMark/>
          </w:tcPr>
          <w:p w14:paraId="3C5BD7DF" w14:textId="77777777" w:rsidR="00BD2DEC" w:rsidRPr="00BD2DEC" w:rsidRDefault="00BD2DEC" w:rsidP="00BD2DEC">
            <w:pPr>
              <w:spacing w:after="0" w:line="240" w:lineRule="auto"/>
              <w:rPr>
                <w:rFonts w:ascii="Ebrima" w:eastAsia="Times New Roman" w:hAnsi="Ebrima" w:cs="Calibri"/>
                <w:color w:val="000000"/>
                <w:sz w:val="20"/>
                <w:szCs w:val="20"/>
                <w:lang w:eastAsia="pt-BR"/>
              </w:rPr>
            </w:pPr>
            <w:r w:rsidRPr="00BD2DEC">
              <w:rPr>
                <w:rFonts w:ascii="Ebrima" w:eastAsia="Times New Roman" w:hAnsi="Ebrima" w:cs="Calibri"/>
                <w:color w:val="000000"/>
                <w:sz w:val="20"/>
                <w:szCs w:val="20"/>
                <w:lang w:eastAsia="pt-BR"/>
              </w:rPr>
              <w:t>Fornecedores estrangeiros</w:t>
            </w:r>
          </w:p>
        </w:tc>
        <w:tc>
          <w:tcPr>
            <w:tcW w:w="847" w:type="pct"/>
            <w:tcBorders>
              <w:top w:val="nil"/>
              <w:left w:val="nil"/>
              <w:bottom w:val="nil"/>
              <w:right w:val="nil"/>
            </w:tcBorders>
            <w:shd w:val="clear" w:color="auto" w:fill="auto"/>
            <w:vAlign w:val="center"/>
            <w:hideMark/>
          </w:tcPr>
          <w:p w14:paraId="2A755AC2" w14:textId="77777777" w:rsidR="00BD2DEC" w:rsidRPr="00BD2DEC" w:rsidRDefault="00BD2DEC" w:rsidP="00BD2DE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32788A9" w14:textId="77777777" w:rsidR="00BD2DEC" w:rsidRPr="00BD2DEC" w:rsidRDefault="00BD2DEC" w:rsidP="00BD2DE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EB2A079" w14:textId="77777777" w:rsidR="00BD2DEC" w:rsidRPr="00BD2DEC" w:rsidRDefault="00BD2DEC" w:rsidP="00BD2DE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35C31D25" w14:textId="77777777" w:rsidR="00BD2DEC" w:rsidRPr="00BD2DEC" w:rsidRDefault="00BD2DEC" w:rsidP="00BD2DEC">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1941F075" w14:textId="77777777" w:rsidR="00BD2DEC" w:rsidRPr="00BD2DEC" w:rsidRDefault="00BD2DEC" w:rsidP="00BD2DEC">
            <w:pPr>
              <w:spacing w:after="0" w:line="240" w:lineRule="auto"/>
              <w:jc w:val="both"/>
              <w:rPr>
                <w:rFonts w:ascii="Times New Roman" w:eastAsia="Times New Roman" w:hAnsi="Times New Roman"/>
                <w:sz w:val="20"/>
                <w:szCs w:val="20"/>
                <w:lang w:eastAsia="pt-BR"/>
              </w:rPr>
            </w:pPr>
          </w:p>
        </w:tc>
      </w:tr>
      <w:tr w:rsidR="00BD2DEC" w:rsidRPr="00BD2DEC" w14:paraId="431C67D8" w14:textId="77777777" w:rsidTr="00BD2DEC">
        <w:trPr>
          <w:trHeight w:val="300"/>
        </w:trPr>
        <w:tc>
          <w:tcPr>
            <w:tcW w:w="1727" w:type="pct"/>
            <w:tcBorders>
              <w:top w:val="nil"/>
              <w:left w:val="nil"/>
              <w:bottom w:val="nil"/>
              <w:right w:val="nil"/>
            </w:tcBorders>
            <w:shd w:val="clear" w:color="auto" w:fill="auto"/>
            <w:vAlign w:val="center"/>
            <w:hideMark/>
          </w:tcPr>
          <w:p w14:paraId="0535CA3D" w14:textId="77777777" w:rsidR="00BD2DEC" w:rsidRPr="00BD2DEC" w:rsidRDefault="00BD2DEC" w:rsidP="00BD2DEC">
            <w:pPr>
              <w:spacing w:after="0" w:line="240" w:lineRule="auto"/>
              <w:rPr>
                <w:rFonts w:ascii="Ebrima" w:eastAsia="Times New Roman" w:hAnsi="Ebrima" w:cs="Calibri"/>
                <w:color w:val="000000"/>
                <w:sz w:val="20"/>
                <w:szCs w:val="20"/>
                <w:lang w:eastAsia="pt-BR"/>
              </w:rPr>
            </w:pPr>
            <w:r w:rsidRPr="00BD2DEC">
              <w:rPr>
                <w:rFonts w:ascii="Ebrima" w:eastAsia="Times New Roman" w:hAnsi="Ebrima" w:cs="Calibri"/>
                <w:color w:val="000000"/>
                <w:sz w:val="20"/>
                <w:szCs w:val="20"/>
                <w:lang w:eastAsia="pt-BR"/>
              </w:rPr>
              <w:t xml:space="preserve">     Takeda</w:t>
            </w:r>
          </w:p>
        </w:tc>
        <w:tc>
          <w:tcPr>
            <w:tcW w:w="847" w:type="pct"/>
            <w:tcBorders>
              <w:top w:val="nil"/>
              <w:left w:val="nil"/>
              <w:bottom w:val="nil"/>
              <w:right w:val="nil"/>
            </w:tcBorders>
            <w:shd w:val="clear" w:color="auto" w:fill="auto"/>
            <w:vAlign w:val="center"/>
            <w:hideMark/>
          </w:tcPr>
          <w:p w14:paraId="7B9C38E2" w14:textId="77777777" w:rsidR="00BD2DEC" w:rsidRPr="00BD2DEC" w:rsidRDefault="00BD2DEC" w:rsidP="00BD2DE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33F352E" w14:textId="77777777" w:rsidR="00BD2DEC" w:rsidRPr="00BD2DEC" w:rsidRDefault="00BD2DEC" w:rsidP="00BD2DE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AE801F3" w14:textId="77777777" w:rsidR="00BD2DEC" w:rsidRPr="00BD2DEC" w:rsidRDefault="00BD2DEC" w:rsidP="00BD2DEC">
            <w:pPr>
              <w:spacing w:after="0" w:line="240" w:lineRule="auto"/>
              <w:jc w:val="right"/>
              <w:rPr>
                <w:rFonts w:ascii="Ebrima" w:eastAsia="Times New Roman" w:hAnsi="Ebrima" w:cs="Calibri"/>
                <w:color w:val="000000"/>
                <w:sz w:val="20"/>
                <w:szCs w:val="20"/>
                <w:lang w:eastAsia="pt-BR"/>
              </w:rPr>
            </w:pPr>
            <w:r w:rsidRPr="00BD2DEC">
              <w:rPr>
                <w:rFonts w:ascii="Ebrima" w:eastAsia="Times New Roman" w:hAnsi="Ebrima" w:cs="Calibri"/>
                <w:color w:val="000000"/>
                <w:sz w:val="20"/>
                <w:szCs w:val="20"/>
                <w:lang w:eastAsia="pt-BR"/>
              </w:rPr>
              <w:t>259.270.510</w:t>
            </w:r>
          </w:p>
        </w:tc>
        <w:tc>
          <w:tcPr>
            <w:tcW w:w="461" w:type="pct"/>
            <w:tcBorders>
              <w:top w:val="nil"/>
              <w:left w:val="nil"/>
              <w:bottom w:val="nil"/>
              <w:right w:val="nil"/>
            </w:tcBorders>
            <w:shd w:val="clear" w:color="auto" w:fill="auto"/>
            <w:vAlign w:val="center"/>
            <w:hideMark/>
          </w:tcPr>
          <w:p w14:paraId="519F91C1" w14:textId="77777777" w:rsidR="00BD2DEC" w:rsidRPr="00BD2DEC" w:rsidRDefault="00BD2DEC" w:rsidP="00BD2DE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1A78814" w14:textId="77777777" w:rsidR="00BD2DEC" w:rsidRPr="00BD2DEC" w:rsidRDefault="00BD2DEC" w:rsidP="00BD2DEC">
            <w:pPr>
              <w:spacing w:after="0" w:line="240" w:lineRule="auto"/>
              <w:jc w:val="right"/>
              <w:rPr>
                <w:rFonts w:ascii="Ebrima" w:eastAsia="Times New Roman" w:hAnsi="Ebrima" w:cs="Calibri"/>
                <w:color w:val="000000"/>
                <w:sz w:val="20"/>
                <w:szCs w:val="20"/>
                <w:lang w:eastAsia="pt-BR"/>
              </w:rPr>
            </w:pPr>
            <w:r w:rsidRPr="00BD2DEC">
              <w:rPr>
                <w:rFonts w:ascii="Ebrima" w:eastAsia="Times New Roman" w:hAnsi="Ebrima" w:cs="Calibri"/>
                <w:color w:val="000000"/>
                <w:sz w:val="20"/>
                <w:szCs w:val="20"/>
                <w:lang w:eastAsia="pt-BR"/>
              </w:rPr>
              <w:t>267.609.788</w:t>
            </w:r>
          </w:p>
        </w:tc>
      </w:tr>
      <w:tr w:rsidR="00BD2DEC" w:rsidRPr="00BD2DEC" w14:paraId="0A8112DE" w14:textId="77777777" w:rsidTr="00BD2DEC">
        <w:trPr>
          <w:trHeight w:val="300"/>
        </w:trPr>
        <w:tc>
          <w:tcPr>
            <w:tcW w:w="1727" w:type="pct"/>
            <w:tcBorders>
              <w:top w:val="nil"/>
              <w:left w:val="nil"/>
              <w:bottom w:val="nil"/>
              <w:right w:val="nil"/>
            </w:tcBorders>
            <w:shd w:val="clear" w:color="auto" w:fill="auto"/>
            <w:vAlign w:val="center"/>
            <w:hideMark/>
          </w:tcPr>
          <w:p w14:paraId="33C8979F" w14:textId="77777777" w:rsidR="00BD2DEC" w:rsidRPr="00BD2DEC" w:rsidRDefault="00BD2DEC" w:rsidP="00BD2DEC">
            <w:pPr>
              <w:spacing w:after="0" w:line="240" w:lineRule="auto"/>
              <w:rPr>
                <w:rFonts w:ascii="Ebrima" w:eastAsia="Times New Roman" w:hAnsi="Ebrima" w:cs="Calibri"/>
                <w:b/>
                <w:bCs/>
                <w:color w:val="000000"/>
                <w:sz w:val="20"/>
                <w:szCs w:val="20"/>
                <w:lang w:eastAsia="pt-BR"/>
              </w:rPr>
            </w:pPr>
            <w:r w:rsidRPr="00BD2DEC">
              <w:rPr>
                <w:rFonts w:ascii="Ebrima" w:eastAsia="Times New Roman" w:hAnsi="Ebrima" w:cs="Calibri"/>
                <w:b/>
                <w:bCs/>
                <w:color w:val="000000"/>
                <w:sz w:val="20"/>
                <w:szCs w:val="20"/>
                <w:lang w:eastAsia="pt-BR"/>
              </w:rPr>
              <w:t>Não circulante</w:t>
            </w:r>
          </w:p>
        </w:tc>
        <w:tc>
          <w:tcPr>
            <w:tcW w:w="847" w:type="pct"/>
            <w:tcBorders>
              <w:top w:val="nil"/>
              <w:left w:val="nil"/>
              <w:bottom w:val="nil"/>
              <w:right w:val="nil"/>
            </w:tcBorders>
            <w:shd w:val="clear" w:color="auto" w:fill="auto"/>
            <w:vAlign w:val="center"/>
            <w:hideMark/>
          </w:tcPr>
          <w:p w14:paraId="316D738C" w14:textId="77777777" w:rsidR="00BD2DEC" w:rsidRPr="00BD2DEC" w:rsidRDefault="00BD2DEC" w:rsidP="00BD2DE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EF691F5" w14:textId="77777777" w:rsidR="00BD2DEC" w:rsidRPr="00BD2DEC" w:rsidRDefault="00BD2DEC" w:rsidP="00BD2DE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44A4482" w14:textId="77777777" w:rsidR="00BD2DEC" w:rsidRPr="00BD2DEC" w:rsidRDefault="00BD2DEC" w:rsidP="00BD2DEC">
            <w:pPr>
              <w:spacing w:after="0" w:line="240" w:lineRule="auto"/>
              <w:jc w:val="right"/>
              <w:rPr>
                <w:rFonts w:ascii="Ebrima" w:eastAsia="Times New Roman" w:hAnsi="Ebrima" w:cs="Calibri"/>
                <w:b/>
                <w:bCs/>
                <w:color w:val="000000"/>
                <w:sz w:val="20"/>
                <w:szCs w:val="20"/>
                <w:lang w:eastAsia="pt-BR"/>
              </w:rPr>
            </w:pPr>
            <w:r w:rsidRPr="00BD2DEC">
              <w:rPr>
                <w:rFonts w:ascii="Ebrima" w:eastAsia="Times New Roman" w:hAnsi="Ebrima" w:cs="Calibri"/>
                <w:b/>
                <w:bCs/>
                <w:color w:val="000000"/>
                <w:sz w:val="20"/>
                <w:szCs w:val="20"/>
                <w:lang w:eastAsia="pt-BR"/>
              </w:rPr>
              <w:t>259.270.510</w:t>
            </w:r>
          </w:p>
        </w:tc>
        <w:tc>
          <w:tcPr>
            <w:tcW w:w="461" w:type="pct"/>
            <w:tcBorders>
              <w:top w:val="nil"/>
              <w:left w:val="nil"/>
              <w:bottom w:val="nil"/>
              <w:right w:val="nil"/>
            </w:tcBorders>
            <w:shd w:val="clear" w:color="auto" w:fill="auto"/>
            <w:vAlign w:val="center"/>
            <w:hideMark/>
          </w:tcPr>
          <w:p w14:paraId="10332DA2" w14:textId="77777777" w:rsidR="00BD2DEC" w:rsidRPr="00BD2DEC" w:rsidRDefault="00BD2DEC" w:rsidP="00BD2DEC">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nil"/>
              <w:right w:val="nil"/>
            </w:tcBorders>
            <w:shd w:val="clear" w:color="auto" w:fill="auto"/>
            <w:vAlign w:val="center"/>
            <w:hideMark/>
          </w:tcPr>
          <w:p w14:paraId="166A63BD" w14:textId="77777777" w:rsidR="00BD2DEC" w:rsidRPr="00BD2DEC" w:rsidRDefault="00BD2DEC" w:rsidP="00BD2DEC">
            <w:pPr>
              <w:spacing w:after="0" w:line="240" w:lineRule="auto"/>
              <w:jc w:val="right"/>
              <w:rPr>
                <w:rFonts w:ascii="Ebrima" w:eastAsia="Times New Roman" w:hAnsi="Ebrima" w:cs="Calibri"/>
                <w:b/>
                <w:bCs/>
                <w:color w:val="000000"/>
                <w:sz w:val="20"/>
                <w:szCs w:val="20"/>
                <w:lang w:eastAsia="pt-BR"/>
              </w:rPr>
            </w:pPr>
            <w:r w:rsidRPr="00BD2DEC">
              <w:rPr>
                <w:rFonts w:ascii="Ebrima" w:eastAsia="Times New Roman" w:hAnsi="Ebrima" w:cs="Calibri"/>
                <w:b/>
                <w:bCs/>
                <w:color w:val="000000"/>
                <w:sz w:val="20"/>
                <w:szCs w:val="20"/>
                <w:lang w:eastAsia="pt-BR"/>
              </w:rPr>
              <w:t>267.609.788</w:t>
            </w:r>
          </w:p>
        </w:tc>
      </w:tr>
      <w:tr w:rsidR="00BD2DEC" w:rsidRPr="00BD2DEC" w14:paraId="38E4A1FA" w14:textId="77777777" w:rsidTr="00BD2DEC">
        <w:trPr>
          <w:trHeight w:val="300"/>
        </w:trPr>
        <w:tc>
          <w:tcPr>
            <w:tcW w:w="1727" w:type="pct"/>
            <w:tcBorders>
              <w:top w:val="nil"/>
              <w:left w:val="nil"/>
              <w:bottom w:val="nil"/>
              <w:right w:val="nil"/>
            </w:tcBorders>
            <w:shd w:val="clear" w:color="auto" w:fill="auto"/>
            <w:vAlign w:val="center"/>
            <w:hideMark/>
          </w:tcPr>
          <w:p w14:paraId="14BD93E3" w14:textId="77777777" w:rsidR="00BD2DEC" w:rsidRPr="00BD2DEC" w:rsidRDefault="00BD2DEC" w:rsidP="00BD2DEC">
            <w:pPr>
              <w:spacing w:after="0" w:line="240" w:lineRule="auto"/>
              <w:jc w:val="both"/>
              <w:rPr>
                <w:rFonts w:ascii="Ebrima" w:eastAsia="Times New Roman" w:hAnsi="Ebrima" w:cs="Calibri"/>
                <w:b/>
                <w:bCs/>
                <w:color w:val="000000"/>
                <w:sz w:val="20"/>
                <w:szCs w:val="20"/>
                <w:lang w:eastAsia="pt-BR"/>
              </w:rPr>
            </w:pPr>
            <w:r w:rsidRPr="00BD2DEC">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47DF18A5" w14:textId="77777777" w:rsidR="00BD2DEC" w:rsidRPr="00BD2DEC" w:rsidRDefault="00BD2DEC" w:rsidP="00BD2DEC">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4C16016" w14:textId="77777777" w:rsidR="00BD2DEC" w:rsidRPr="00BD2DEC" w:rsidRDefault="00BD2DEC" w:rsidP="00BD2DEC">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19900649" w14:textId="77777777" w:rsidR="00BD2DEC" w:rsidRPr="00BD2DEC" w:rsidRDefault="00BD2DEC" w:rsidP="00BD2DEC">
            <w:pPr>
              <w:spacing w:after="0" w:line="240" w:lineRule="auto"/>
              <w:jc w:val="right"/>
              <w:rPr>
                <w:rFonts w:ascii="Ebrima" w:eastAsia="Times New Roman" w:hAnsi="Ebrima" w:cs="Calibri"/>
                <w:b/>
                <w:bCs/>
                <w:color w:val="000000"/>
                <w:sz w:val="20"/>
                <w:szCs w:val="20"/>
                <w:lang w:eastAsia="pt-BR"/>
              </w:rPr>
            </w:pPr>
            <w:r w:rsidRPr="00BD2DEC">
              <w:rPr>
                <w:rFonts w:ascii="Ebrima" w:eastAsia="Times New Roman" w:hAnsi="Ebrima" w:cs="Calibri"/>
                <w:b/>
                <w:bCs/>
                <w:color w:val="000000"/>
                <w:sz w:val="20"/>
                <w:szCs w:val="20"/>
                <w:lang w:eastAsia="pt-BR"/>
              </w:rPr>
              <w:t>687.680.828</w:t>
            </w:r>
          </w:p>
        </w:tc>
        <w:tc>
          <w:tcPr>
            <w:tcW w:w="461" w:type="pct"/>
            <w:tcBorders>
              <w:top w:val="nil"/>
              <w:left w:val="nil"/>
              <w:bottom w:val="nil"/>
              <w:right w:val="nil"/>
            </w:tcBorders>
            <w:shd w:val="clear" w:color="auto" w:fill="auto"/>
            <w:vAlign w:val="center"/>
            <w:hideMark/>
          </w:tcPr>
          <w:p w14:paraId="454DCD46" w14:textId="77777777" w:rsidR="00BD2DEC" w:rsidRPr="00BD2DEC" w:rsidRDefault="00BD2DEC" w:rsidP="00BD2DE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54C8DD75" w14:textId="77777777" w:rsidR="00BD2DEC" w:rsidRPr="00BD2DEC" w:rsidRDefault="00BD2DEC" w:rsidP="00BD2DEC">
            <w:pPr>
              <w:spacing w:after="0" w:line="240" w:lineRule="auto"/>
              <w:jc w:val="right"/>
              <w:rPr>
                <w:rFonts w:ascii="Ebrima" w:eastAsia="Times New Roman" w:hAnsi="Ebrima" w:cs="Calibri"/>
                <w:b/>
                <w:bCs/>
                <w:color w:val="000000"/>
                <w:sz w:val="20"/>
                <w:szCs w:val="20"/>
                <w:lang w:eastAsia="pt-BR"/>
              </w:rPr>
            </w:pPr>
            <w:r w:rsidRPr="00BD2DEC">
              <w:rPr>
                <w:rFonts w:ascii="Ebrima" w:eastAsia="Times New Roman" w:hAnsi="Ebrima" w:cs="Calibri"/>
                <w:b/>
                <w:bCs/>
                <w:color w:val="000000"/>
                <w:sz w:val="20"/>
                <w:szCs w:val="20"/>
                <w:lang w:eastAsia="pt-BR"/>
              </w:rPr>
              <w:t>663.199.353</w:t>
            </w:r>
          </w:p>
        </w:tc>
      </w:tr>
    </w:tbl>
    <w:p w14:paraId="3A177BD9" w14:textId="77777777" w:rsidR="00345E7F" w:rsidRPr="006E7436" w:rsidRDefault="00345E7F" w:rsidP="00F73F7F">
      <w:pPr>
        <w:shd w:val="clear" w:color="auto" w:fill="FFFFFF"/>
        <w:tabs>
          <w:tab w:val="left" w:pos="4253"/>
        </w:tabs>
        <w:spacing w:after="0" w:line="288" w:lineRule="auto"/>
        <w:jc w:val="both"/>
        <w:rPr>
          <w:rFonts w:ascii="Ebrima" w:hAnsi="Ebrima"/>
          <w:sz w:val="20"/>
          <w:szCs w:val="20"/>
        </w:rPr>
      </w:pPr>
    </w:p>
    <w:p w14:paraId="05979C3F" w14:textId="4F8DD9D0" w:rsidR="00113130" w:rsidRPr="006E7436" w:rsidRDefault="00345E7F" w:rsidP="00F73F7F">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Em 3</w:t>
      </w:r>
      <w:r w:rsidR="00805E8B">
        <w:rPr>
          <w:rFonts w:ascii="Ebrima" w:hAnsi="Ebrima"/>
          <w:sz w:val="20"/>
          <w:szCs w:val="20"/>
        </w:rPr>
        <w:t>0</w:t>
      </w:r>
      <w:r w:rsidRPr="006E7436">
        <w:rPr>
          <w:rFonts w:ascii="Ebrima" w:hAnsi="Ebrima"/>
          <w:sz w:val="20"/>
          <w:szCs w:val="20"/>
        </w:rPr>
        <w:t xml:space="preserve"> </w:t>
      </w:r>
      <w:r w:rsidR="00805E8B">
        <w:rPr>
          <w:rFonts w:ascii="Ebrima" w:hAnsi="Ebrima"/>
          <w:sz w:val="20"/>
          <w:szCs w:val="20"/>
        </w:rPr>
        <w:t xml:space="preserve">de </w:t>
      </w:r>
      <w:r w:rsidR="00363741">
        <w:rPr>
          <w:rFonts w:ascii="Ebrima" w:hAnsi="Ebrima"/>
          <w:sz w:val="20"/>
          <w:szCs w:val="20"/>
        </w:rPr>
        <w:t>setembr</w:t>
      </w:r>
      <w:r w:rsidR="002C38A5" w:rsidRPr="006E7436">
        <w:rPr>
          <w:rFonts w:ascii="Ebrima" w:hAnsi="Ebrima"/>
          <w:sz w:val="20"/>
          <w:szCs w:val="20"/>
        </w:rPr>
        <w:t>o</w:t>
      </w:r>
      <w:r w:rsidRPr="006E7436">
        <w:rPr>
          <w:rFonts w:ascii="Ebrima" w:hAnsi="Ebrima"/>
          <w:sz w:val="20"/>
          <w:szCs w:val="20"/>
        </w:rPr>
        <w:t xml:space="preserve"> de 20</w:t>
      </w:r>
      <w:r w:rsidR="008510D3" w:rsidRPr="006E7436">
        <w:rPr>
          <w:rFonts w:ascii="Ebrima" w:hAnsi="Ebrima"/>
          <w:sz w:val="20"/>
          <w:szCs w:val="20"/>
        </w:rPr>
        <w:t>2</w:t>
      </w:r>
      <w:r w:rsidR="00F108A4">
        <w:rPr>
          <w:rFonts w:ascii="Ebrima" w:hAnsi="Ebrima"/>
          <w:sz w:val="20"/>
          <w:szCs w:val="20"/>
        </w:rPr>
        <w:t>2</w:t>
      </w:r>
      <w:r w:rsidR="00CD4081" w:rsidRPr="006E7436">
        <w:rPr>
          <w:rFonts w:ascii="Ebrima" w:hAnsi="Ebrima"/>
          <w:sz w:val="20"/>
          <w:szCs w:val="20"/>
        </w:rPr>
        <w:t>,</w:t>
      </w:r>
      <w:r w:rsidR="008D21B2" w:rsidRPr="006E7436">
        <w:rPr>
          <w:rFonts w:ascii="Ebrima" w:hAnsi="Ebrima"/>
          <w:sz w:val="20"/>
          <w:szCs w:val="20"/>
        </w:rPr>
        <w:t xml:space="preserve"> a Hemobrás </w:t>
      </w:r>
      <w:r w:rsidR="00702D86" w:rsidRPr="006E7436">
        <w:rPr>
          <w:rFonts w:ascii="Ebrima" w:hAnsi="Ebrima"/>
          <w:sz w:val="20"/>
          <w:szCs w:val="20"/>
        </w:rPr>
        <w:t>possuía</w:t>
      </w:r>
      <w:r w:rsidR="00CD4081" w:rsidRPr="006E7436">
        <w:rPr>
          <w:rFonts w:ascii="Ebrima" w:hAnsi="Ebrima"/>
          <w:sz w:val="20"/>
          <w:szCs w:val="20"/>
        </w:rPr>
        <w:t xml:space="preserve"> obrigações com </w:t>
      </w:r>
      <w:r w:rsidR="00A96289" w:rsidRPr="006E7436">
        <w:rPr>
          <w:rFonts w:ascii="Ebrima" w:hAnsi="Ebrima"/>
          <w:sz w:val="20"/>
          <w:szCs w:val="20"/>
        </w:rPr>
        <w:t>fornecedores</w:t>
      </w:r>
      <w:r w:rsidR="00CD4081" w:rsidRPr="006E7436">
        <w:rPr>
          <w:rFonts w:ascii="Ebrima" w:hAnsi="Ebrima"/>
          <w:sz w:val="20"/>
          <w:szCs w:val="20"/>
        </w:rPr>
        <w:t xml:space="preserve"> no montante de R$</w:t>
      </w:r>
      <w:r w:rsidR="00363741">
        <w:rPr>
          <w:rFonts w:ascii="Ebrima" w:hAnsi="Ebrima"/>
          <w:sz w:val="20"/>
          <w:szCs w:val="20"/>
        </w:rPr>
        <w:t>678,68</w:t>
      </w:r>
      <w:r w:rsidR="00D14899" w:rsidRPr="006E7436">
        <w:rPr>
          <w:rFonts w:ascii="Ebrima" w:hAnsi="Ebrima"/>
          <w:sz w:val="20"/>
          <w:szCs w:val="20"/>
        </w:rPr>
        <w:t> </w:t>
      </w:r>
      <w:r w:rsidR="00CD4081" w:rsidRPr="006E7436">
        <w:rPr>
          <w:rFonts w:ascii="Ebrima" w:hAnsi="Ebrima"/>
          <w:sz w:val="20"/>
          <w:szCs w:val="20"/>
        </w:rPr>
        <w:t xml:space="preserve">milhões, </w:t>
      </w:r>
      <w:r w:rsidR="00E74D23" w:rsidRPr="006E7436">
        <w:rPr>
          <w:rFonts w:ascii="Ebrima" w:hAnsi="Ebrima"/>
          <w:sz w:val="20"/>
          <w:szCs w:val="20"/>
        </w:rPr>
        <w:t xml:space="preserve">sendo mais de 93% dessa dívida com a </w:t>
      </w:r>
      <w:proofErr w:type="spellStart"/>
      <w:r w:rsidR="00E74D23" w:rsidRPr="006E7436">
        <w:rPr>
          <w:rFonts w:ascii="Ebrima" w:hAnsi="Ebrima"/>
          <w:sz w:val="20"/>
          <w:szCs w:val="20"/>
        </w:rPr>
        <w:t>Baxalta</w:t>
      </w:r>
      <w:proofErr w:type="spellEnd"/>
      <w:r w:rsidR="00E74D23" w:rsidRPr="006E7436">
        <w:rPr>
          <w:rFonts w:ascii="Ebrima" w:hAnsi="Ebrima"/>
          <w:sz w:val="20"/>
          <w:szCs w:val="20"/>
        </w:rPr>
        <w:t xml:space="preserve"> </w:t>
      </w:r>
      <w:proofErr w:type="spellStart"/>
      <w:r w:rsidR="00E74D23" w:rsidRPr="006E7436">
        <w:rPr>
          <w:rFonts w:ascii="Ebrima" w:hAnsi="Ebrima"/>
          <w:sz w:val="20"/>
          <w:szCs w:val="20"/>
        </w:rPr>
        <w:t>GmbH</w:t>
      </w:r>
      <w:proofErr w:type="spellEnd"/>
      <w:r w:rsidR="00E80146" w:rsidRPr="006E7436">
        <w:rPr>
          <w:rFonts w:ascii="Ebrima" w:hAnsi="Ebrima"/>
          <w:sz w:val="20"/>
          <w:szCs w:val="20"/>
        </w:rPr>
        <w:t>, em moeda estrangeira e em reais, referentes ao fornecimento de medicamentos recombinantes</w:t>
      </w:r>
      <w:r w:rsidR="008D21B2" w:rsidRPr="006E7436">
        <w:rPr>
          <w:rFonts w:ascii="Ebrima" w:hAnsi="Ebrima"/>
          <w:sz w:val="20"/>
          <w:szCs w:val="20"/>
        </w:rPr>
        <w:t>.</w:t>
      </w:r>
    </w:p>
    <w:p w14:paraId="2FE4C69F" w14:textId="76A48B1D"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3B89510" w14:textId="04AA82F7" w:rsidR="00E74D23" w:rsidRPr="006E7436" w:rsidRDefault="00E74D23" w:rsidP="00E74D23">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Devido à valorização do </w:t>
      </w:r>
      <w:r w:rsidR="00C268F3" w:rsidRPr="006E7436">
        <w:rPr>
          <w:rFonts w:ascii="Ebrima" w:hAnsi="Ebrima"/>
          <w:sz w:val="20"/>
          <w:szCs w:val="20"/>
        </w:rPr>
        <w:t>r</w:t>
      </w:r>
      <w:r w:rsidRPr="006E7436">
        <w:rPr>
          <w:rFonts w:ascii="Ebrima" w:hAnsi="Ebrima"/>
          <w:sz w:val="20"/>
          <w:szCs w:val="20"/>
        </w:rPr>
        <w:t xml:space="preserve">eal frente ao </w:t>
      </w:r>
      <w:r w:rsidR="00C268F3" w:rsidRPr="006E7436">
        <w:rPr>
          <w:rFonts w:ascii="Ebrima" w:hAnsi="Ebrima"/>
          <w:sz w:val="20"/>
          <w:szCs w:val="20"/>
        </w:rPr>
        <w:t>d</w:t>
      </w:r>
      <w:r w:rsidRPr="006E7436">
        <w:rPr>
          <w:rFonts w:ascii="Ebrima" w:hAnsi="Ebrima"/>
          <w:sz w:val="20"/>
          <w:szCs w:val="20"/>
        </w:rPr>
        <w:t>ólar norte-americano</w:t>
      </w:r>
      <w:r w:rsidR="00C268F3" w:rsidRPr="006E7436">
        <w:rPr>
          <w:rFonts w:ascii="Ebrima" w:hAnsi="Ebrima"/>
          <w:sz w:val="20"/>
          <w:szCs w:val="20"/>
        </w:rPr>
        <w:t>,</w:t>
      </w:r>
      <w:r w:rsidRPr="006E7436">
        <w:rPr>
          <w:rFonts w:ascii="Ebrima" w:hAnsi="Ebrima"/>
          <w:sz w:val="20"/>
          <w:szCs w:val="20"/>
        </w:rPr>
        <w:t xml:space="preserve"> houve </w:t>
      </w:r>
      <w:r w:rsidR="00154BB6">
        <w:rPr>
          <w:rFonts w:ascii="Ebrima" w:hAnsi="Ebrima"/>
          <w:sz w:val="20"/>
          <w:szCs w:val="20"/>
        </w:rPr>
        <w:t>uma perda</w:t>
      </w:r>
      <w:r w:rsidRPr="006E7436">
        <w:rPr>
          <w:rFonts w:ascii="Ebrima" w:hAnsi="Ebrima"/>
          <w:sz w:val="20"/>
          <w:szCs w:val="20"/>
        </w:rPr>
        <w:t xml:space="preserve"> líquid</w:t>
      </w:r>
      <w:r w:rsidR="00154BB6">
        <w:rPr>
          <w:rFonts w:ascii="Ebrima" w:hAnsi="Ebrima"/>
          <w:sz w:val="20"/>
          <w:szCs w:val="20"/>
        </w:rPr>
        <w:t>a</w:t>
      </w:r>
      <w:r w:rsidR="00C268F3" w:rsidRPr="006E7436">
        <w:rPr>
          <w:rFonts w:ascii="Ebrima" w:hAnsi="Ebrima"/>
          <w:sz w:val="20"/>
          <w:szCs w:val="20"/>
        </w:rPr>
        <w:t xml:space="preserve"> na Hemobrás</w:t>
      </w:r>
      <w:r w:rsidRPr="006E7436">
        <w:rPr>
          <w:rFonts w:ascii="Ebrima" w:hAnsi="Ebrima"/>
          <w:sz w:val="20"/>
          <w:szCs w:val="20"/>
        </w:rPr>
        <w:t>, por variação cambial, de R$</w:t>
      </w:r>
      <w:r w:rsidR="00363741">
        <w:rPr>
          <w:rFonts w:ascii="Ebrima" w:hAnsi="Ebrima"/>
          <w:sz w:val="20"/>
          <w:szCs w:val="20"/>
        </w:rPr>
        <w:t>20,32</w:t>
      </w:r>
      <w:r w:rsidR="00D11FDD" w:rsidRPr="006E7436">
        <w:rPr>
          <w:rFonts w:ascii="Ebrima" w:hAnsi="Ebrima"/>
          <w:sz w:val="20"/>
          <w:szCs w:val="20"/>
        </w:rPr>
        <w:t xml:space="preserve"> milhões</w:t>
      </w:r>
      <w:r w:rsidRPr="006E7436">
        <w:rPr>
          <w:rFonts w:ascii="Ebrima" w:hAnsi="Ebrima"/>
          <w:sz w:val="20"/>
          <w:szCs w:val="20"/>
        </w:rPr>
        <w:t xml:space="preserve">, no </w:t>
      </w:r>
      <w:r w:rsidR="00363741">
        <w:rPr>
          <w:rFonts w:ascii="Ebrima" w:hAnsi="Ebrima"/>
          <w:sz w:val="20"/>
          <w:szCs w:val="20"/>
        </w:rPr>
        <w:t>terceir</w:t>
      </w:r>
      <w:r w:rsidR="00F108A4">
        <w:rPr>
          <w:rFonts w:ascii="Ebrima" w:hAnsi="Ebrima"/>
          <w:sz w:val="20"/>
          <w:szCs w:val="20"/>
        </w:rPr>
        <w:t>o trimestre</w:t>
      </w:r>
      <w:r w:rsidRPr="006E7436">
        <w:rPr>
          <w:rFonts w:ascii="Ebrima" w:hAnsi="Ebrima"/>
          <w:sz w:val="20"/>
          <w:szCs w:val="20"/>
        </w:rPr>
        <w:t xml:space="preserve"> de 202</w:t>
      </w:r>
      <w:r w:rsidR="00F108A4">
        <w:rPr>
          <w:rFonts w:ascii="Ebrima" w:hAnsi="Ebrima"/>
          <w:sz w:val="20"/>
          <w:szCs w:val="20"/>
        </w:rPr>
        <w:t>2</w:t>
      </w:r>
      <w:r w:rsidR="00A047C9" w:rsidRPr="006E7436">
        <w:rPr>
          <w:rFonts w:ascii="Ebrima" w:hAnsi="Ebrima"/>
          <w:sz w:val="20"/>
          <w:szCs w:val="20"/>
        </w:rPr>
        <w:t xml:space="preserve">, referente a parcela da dívida, não protegida por </w:t>
      </w:r>
      <w:r w:rsidR="00A047C9" w:rsidRPr="006E7436">
        <w:rPr>
          <w:rFonts w:ascii="Ebrima" w:hAnsi="Ebrima"/>
          <w:i/>
          <w:sz w:val="20"/>
          <w:szCs w:val="20"/>
        </w:rPr>
        <w:t>Hedge</w:t>
      </w:r>
      <w:r w:rsidR="00A047C9" w:rsidRPr="006E7436">
        <w:rPr>
          <w:rFonts w:ascii="Ebrima" w:hAnsi="Ebrima"/>
          <w:sz w:val="20"/>
          <w:szCs w:val="20"/>
        </w:rPr>
        <w:t>.</w:t>
      </w:r>
      <w:r w:rsidRPr="006E7436">
        <w:rPr>
          <w:rFonts w:ascii="Ebrima" w:hAnsi="Ebrima"/>
          <w:sz w:val="20"/>
          <w:szCs w:val="20"/>
        </w:rPr>
        <w:t xml:space="preserve"> A Hemobrás</w:t>
      </w:r>
      <w:r w:rsidR="00154BB6">
        <w:rPr>
          <w:rFonts w:ascii="Ebrima" w:hAnsi="Ebrima"/>
          <w:sz w:val="20"/>
          <w:szCs w:val="20"/>
        </w:rPr>
        <w:t xml:space="preserve"> tem a previsão de pagamento da quinta</w:t>
      </w:r>
      <w:r w:rsidRPr="006E7436">
        <w:rPr>
          <w:rFonts w:ascii="Ebrima" w:hAnsi="Ebrima"/>
          <w:sz w:val="20"/>
          <w:szCs w:val="20"/>
        </w:rPr>
        <w:t xml:space="preserve"> parcela </w:t>
      </w:r>
      <w:r w:rsidR="00485EF6" w:rsidRPr="006E7436">
        <w:rPr>
          <w:rFonts w:ascii="Ebrima" w:hAnsi="Ebrima"/>
          <w:sz w:val="20"/>
          <w:szCs w:val="20"/>
        </w:rPr>
        <w:t xml:space="preserve">da dívida em moeda estrangeira </w:t>
      </w:r>
      <w:r w:rsidRPr="006E7436">
        <w:rPr>
          <w:rFonts w:ascii="Ebrima" w:hAnsi="Ebrima"/>
          <w:sz w:val="20"/>
          <w:szCs w:val="20"/>
        </w:rPr>
        <w:t>em dezembro de 202</w:t>
      </w:r>
      <w:r w:rsidR="00154BB6">
        <w:rPr>
          <w:rFonts w:ascii="Ebrima" w:hAnsi="Ebrima"/>
          <w:sz w:val="20"/>
          <w:szCs w:val="20"/>
        </w:rPr>
        <w:t>2</w:t>
      </w:r>
      <w:r w:rsidRPr="006E7436">
        <w:rPr>
          <w:rFonts w:ascii="Ebrima" w:hAnsi="Ebrima"/>
          <w:sz w:val="20"/>
          <w:szCs w:val="20"/>
        </w:rPr>
        <w:t>, no valor aproximado de US$</w:t>
      </w:r>
      <w:r w:rsidR="00AE555B" w:rsidRPr="006E7436">
        <w:rPr>
          <w:rFonts w:ascii="Ebrima" w:hAnsi="Ebrima"/>
          <w:sz w:val="20"/>
          <w:szCs w:val="20"/>
        </w:rPr>
        <w:t>24</w:t>
      </w:r>
      <w:r w:rsidRPr="006E7436">
        <w:rPr>
          <w:rFonts w:ascii="Ebrima" w:hAnsi="Ebrima"/>
          <w:sz w:val="20"/>
          <w:szCs w:val="20"/>
        </w:rPr>
        <w:t xml:space="preserve"> milhões, referente ao acordo com a </w:t>
      </w:r>
      <w:proofErr w:type="spellStart"/>
      <w:r w:rsidRPr="006E7436">
        <w:rPr>
          <w:rFonts w:ascii="Ebrima" w:hAnsi="Ebrima"/>
          <w:sz w:val="20"/>
          <w:szCs w:val="20"/>
        </w:rPr>
        <w:t>Baxalta</w:t>
      </w:r>
      <w:proofErr w:type="spellEnd"/>
      <w:r w:rsidRPr="006E7436">
        <w:rPr>
          <w:rFonts w:ascii="Ebrima" w:hAnsi="Ebrima"/>
          <w:sz w:val="20"/>
          <w:szCs w:val="20"/>
        </w:rPr>
        <w:t xml:space="preserve"> </w:t>
      </w:r>
      <w:proofErr w:type="spellStart"/>
      <w:r w:rsidRPr="006E7436">
        <w:rPr>
          <w:rFonts w:ascii="Ebrima" w:hAnsi="Ebrima"/>
          <w:sz w:val="20"/>
          <w:szCs w:val="20"/>
        </w:rPr>
        <w:t>GmbH</w:t>
      </w:r>
      <w:proofErr w:type="spellEnd"/>
      <w:r w:rsidRPr="006E7436">
        <w:rPr>
          <w:rFonts w:ascii="Ebrima" w:hAnsi="Ebrima"/>
          <w:sz w:val="20"/>
          <w:szCs w:val="20"/>
        </w:rPr>
        <w:t xml:space="preserve">. </w:t>
      </w:r>
    </w:p>
    <w:p w14:paraId="2179D112" w14:textId="77777777"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FFCFCBE" w14:textId="50098282"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4" w:name="_Toc443646941"/>
      <w:r w:rsidRPr="006E7436">
        <w:rPr>
          <w:rFonts w:ascii="Ebrima" w:eastAsia="Times New Roman" w:hAnsi="Ebrima"/>
          <w:b/>
          <w:bCs/>
          <w:sz w:val="20"/>
          <w:szCs w:val="20"/>
        </w:rPr>
        <w:lastRenderedPageBreak/>
        <w:t>ARRENDAMENTO MERCANTIL FINANCEIRO</w:t>
      </w:r>
    </w:p>
    <w:bookmarkEnd w:id="14"/>
    <w:p w14:paraId="521AF925" w14:textId="25B57788" w:rsidR="009576C4" w:rsidRPr="006E7436" w:rsidRDefault="009576C4" w:rsidP="009576C4">
      <w:pPr>
        <w:keepNext/>
        <w:spacing w:after="0" w:line="288" w:lineRule="auto"/>
        <w:jc w:val="both"/>
        <w:outlineLvl w:val="0"/>
        <w:rPr>
          <w:rFonts w:ascii="Ebrima" w:eastAsia="Times New Roman" w:hAnsi="Ebrima"/>
          <w:b/>
          <w:bCs/>
          <w:sz w:val="20"/>
          <w:szCs w:val="20"/>
        </w:rPr>
      </w:pPr>
    </w:p>
    <w:p w14:paraId="0C56B78F" w14:textId="49D406F9"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A Hemobrás mantém contratos de arrendamento mercantil financeiro relativos à locação de imóveis (sede da Companhia e Escritório Operacional). O prazo desses contratos </w:t>
      </w:r>
      <w:r w:rsidR="00885C81" w:rsidRPr="006E7436">
        <w:rPr>
          <w:rFonts w:ascii="Ebrima" w:hAnsi="Ebrima"/>
          <w:sz w:val="20"/>
          <w:szCs w:val="20"/>
        </w:rPr>
        <w:t>são de</w:t>
      </w:r>
      <w:r w:rsidRPr="006E7436">
        <w:rPr>
          <w:rFonts w:ascii="Ebrima" w:hAnsi="Ebrima"/>
          <w:sz w:val="20"/>
          <w:szCs w:val="20"/>
        </w:rPr>
        <w:t xml:space="preserve"> 3 (três</w:t>
      </w:r>
      <w:r w:rsidR="00885C81" w:rsidRPr="006E7436">
        <w:rPr>
          <w:rFonts w:ascii="Ebrima" w:hAnsi="Ebrima"/>
          <w:sz w:val="20"/>
          <w:szCs w:val="20"/>
        </w:rPr>
        <w:t>)</w:t>
      </w:r>
      <w:r w:rsidRPr="006E7436">
        <w:rPr>
          <w:rFonts w:ascii="Ebrima" w:hAnsi="Ebrima"/>
          <w:sz w:val="20"/>
          <w:szCs w:val="20"/>
        </w:rPr>
        <w:t xml:space="preserve"> </w:t>
      </w:r>
      <w:r w:rsidR="00885C81" w:rsidRPr="006E7436">
        <w:rPr>
          <w:rFonts w:ascii="Ebrima" w:hAnsi="Ebrima"/>
          <w:sz w:val="20"/>
          <w:szCs w:val="20"/>
        </w:rPr>
        <w:t>a</w:t>
      </w:r>
      <w:r w:rsidRPr="006E7436">
        <w:rPr>
          <w:rFonts w:ascii="Ebrima" w:hAnsi="Ebrima"/>
          <w:sz w:val="20"/>
          <w:szCs w:val="20"/>
        </w:rPr>
        <w:t xml:space="preserve">nos e têm vencimentos </w:t>
      </w:r>
      <w:r w:rsidR="00885C81" w:rsidRPr="006E7436">
        <w:rPr>
          <w:rFonts w:ascii="Ebrima" w:hAnsi="Ebrima"/>
          <w:sz w:val="20"/>
          <w:szCs w:val="20"/>
        </w:rPr>
        <w:t>em</w:t>
      </w:r>
      <w:r w:rsidRPr="006E7436">
        <w:rPr>
          <w:rFonts w:ascii="Ebrima" w:hAnsi="Ebrima"/>
          <w:sz w:val="20"/>
          <w:szCs w:val="20"/>
        </w:rPr>
        <w:t xml:space="preserve"> 202</w:t>
      </w:r>
      <w:r w:rsidR="006F1449" w:rsidRPr="006E7436">
        <w:rPr>
          <w:rFonts w:ascii="Ebrima" w:hAnsi="Ebrima"/>
          <w:sz w:val="20"/>
          <w:szCs w:val="20"/>
        </w:rPr>
        <w:t>3</w:t>
      </w:r>
      <w:r w:rsidRPr="006E7436">
        <w:rPr>
          <w:rFonts w:ascii="Ebrima" w:hAnsi="Ebrima"/>
          <w:sz w:val="20"/>
          <w:szCs w:val="20"/>
        </w:rPr>
        <w:t xml:space="preserve">. </w:t>
      </w:r>
      <w:r w:rsidRPr="00E53525">
        <w:rPr>
          <w:rFonts w:ascii="Ebrima" w:hAnsi="Ebrima"/>
          <w:sz w:val="20"/>
          <w:szCs w:val="20"/>
        </w:rPr>
        <w:t xml:space="preserve">A taxa de desconto utilizada para esses contratos foi de </w:t>
      </w:r>
      <w:r w:rsidR="00B60995" w:rsidRPr="00E53525">
        <w:rPr>
          <w:rFonts w:ascii="Ebrima" w:hAnsi="Ebrima"/>
          <w:sz w:val="20"/>
          <w:szCs w:val="20"/>
        </w:rPr>
        <w:t>4,36</w:t>
      </w:r>
      <w:r w:rsidRPr="00E53525">
        <w:rPr>
          <w:rFonts w:ascii="Ebrima" w:hAnsi="Ebrima"/>
          <w:sz w:val="20"/>
          <w:szCs w:val="20"/>
        </w:rPr>
        <w:t>% a.a.</w:t>
      </w:r>
      <w:r w:rsidR="00E53525" w:rsidRPr="00E53525">
        <w:rPr>
          <w:rFonts w:ascii="Ebrima" w:hAnsi="Ebrima"/>
          <w:sz w:val="20"/>
          <w:szCs w:val="20"/>
        </w:rPr>
        <w:t>, que foi a média do IPCA, dos anos de 2016 a 2020.</w:t>
      </w:r>
      <w:r w:rsidR="00771F75" w:rsidRPr="00E53525">
        <w:rPr>
          <w:rFonts w:ascii="Ebrima" w:hAnsi="Ebrima"/>
          <w:color w:val="FF0000"/>
          <w:sz w:val="20"/>
          <w:szCs w:val="20"/>
        </w:rPr>
        <w:t xml:space="preserve"> </w:t>
      </w:r>
    </w:p>
    <w:p w14:paraId="75CCB333"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 </w:t>
      </w:r>
    </w:p>
    <w:p w14:paraId="4903ABF4"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valores do imobilizado registrados na rubrica de Direito de Uso de Ativo, líquido de depreciação, e do passivo correspondentes a esses ativos, estão abaixo demonstrados:</w:t>
      </w:r>
    </w:p>
    <w:p w14:paraId="3DB775DF" w14:textId="3A80BB20" w:rsidR="009576C4" w:rsidRPr="006E7436" w:rsidRDefault="009576C4" w:rsidP="009576C4">
      <w:pPr>
        <w:keepNext/>
        <w:spacing w:after="0" w:line="288" w:lineRule="auto"/>
        <w:jc w:val="both"/>
        <w:outlineLvl w:val="0"/>
        <w:rPr>
          <w:rFonts w:ascii="Ebrima" w:eastAsia="Times New Roman" w:hAnsi="Ebrima"/>
          <w:b/>
          <w:bCs/>
          <w:sz w:val="20"/>
          <w:szCs w:val="20"/>
        </w:rPr>
      </w:pPr>
    </w:p>
    <w:p w14:paraId="5FBB9EF0" w14:textId="188D7CD3" w:rsidR="00B60995" w:rsidRPr="006E7436" w:rsidRDefault="00B60995"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 xml:space="preserve">Direito de </w:t>
      </w:r>
      <w:r w:rsidR="00885C81" w:rsidRPr="006E7436">
        <w:rPr>
          <w:rFonts w:ascii="Ebrima" w:eastAsia="Times New Roman" w:hAnsi="Ebrima"/>
          <w:b/>
          <w:bCs/>
          <w:sz w:val="20"/>
          <w:szCs w:val="20"/>
        </w:rPr>
        <w:t>U</w:t>
      </w:r>
      <w:r w:rsidRPr="006E7436">
        <w:rPr>
          <w:rFonts w:ascii="Ebrima" w:eastAsia="Times New Roman" w:hAnsi="Ebrima"/>
          <w:b/>
          <w:bCs/>
          <w:sz w:val="20"/>
          <w:szCs w:val="20"/>
        </w:rPr>
        <w:t xml:space="preserve">so de </w:t>
      </w:r>
      <w:r w:rsidR="00885C81" w:rsidRPr="006E7436">
        <w:rPr>
          <w:rFonts w:ascii="Ebrima" w:eastAsia="Times New Roman" w:hAnsi="Ebrima"/>
          <w:b/>
          <w:bCs/>
          <w:sz w:val="20"/>
          <w:szCs w:val="20"/>
        </w:rPr>
        <w:t>A</w:t>
      </w:r>
      <w:r w:rsidRPr="006E7436">
        <w:rPr>
          <w:rFonts w:ascii="Ebrima" w:eastAsia="Times New Roman" w:hAnsi="Ebrima"/>
          <w:b/>
          <w:bCs/>
          <w:sz w:val="20"/>
          <w:szCs w:val="20"/>
        </w:rPr>
        <w:t>tivo (</w:t>
      </w:r>
      <w:r w:rsidR="00C542E9">
        <w:rPr>
          <w:rFonts w:ascii="Ebrima" w:eastAsia="Times New Roman" w:hAnsi="Ebrima"/>
          <w:b/>
          <w:bCs/>
          <w:sz w:val="20"/>
          <w:szCs w:val="20"/>
        </w:rPr>
        <w:t>V</w:t>
      </w:r>
      <w:r w:rsidRPr="006E7436">
        <w:rPr>
          <w:rFonts w:ascii="Ebrima" w:eastAsia="Times New Roman" w:hAnsi="Ebrima"/>
          <w:b/>
          <w:bCs/>
          <w:sz w:val="20"/>
          <w:szCs w:val="20"/>
        </w:rPr>
        <w:t xml:space="preserve">alor </w:t>
      </w:r>
      <w:r w:rsidR="00C542E9">
        <w:rPr>
          <w:rFonts w:ascii="Ebrima" w:eastAsia="Times New Roman" w:hAnsi="Ebrima"/>
          <w:b/>
          <w:bCs/>
          <w:sz w:val="20"/>
          <w:szCs w:val="20"/>
        </w:rPr>
        <w:t>C</w:t>
      </w:r>
      <w:r w:rsidRPr="006E7436">
        <w:rPr>
          <w:rFonts w:ascii="Ebrima" w:eastAsia="Times New Roman" w:hAnsi="Ebrima"/>
          <w:b/>
          <w:bCs/>
          <w:sz w:val="20"/>
          <w:szCs w:val="20"/>
        </w:rPr>
        <w:t>ontábil)</w:t>
      </w:r>
    </w:p>
    <w:p w14:paraId="2B58EA13" w14:textId="49420BBA"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05C8BCD5" w14:textId="0ACC7286" w:rsidR="00686915" w:rsidRPr="006E7436" w:rsidRDefault="00686915" w:rsidP="00686915">
      <w:pPr>
        <w:pStyle w:val="PargrafodaLista"/>
        <w:keepNext/>
        <w:ind w:left="360"/>
        <w:jc w:val="right"/>
        <w:outlineLvl w:val="0"/>
        <w:rPr>
          <w:rFonts w:ascii="Ebrima" w:eastAsia="Times New Roman" w:hAnsi="Ebrima"/>
          <w:b/>
          <w:bCs/>
          <w:sz w:val="20"/>
          <w:szCs w:val="20"/>
        </w:rPr>
      </w:pPr>
      <w:r w:rsidRPr="006E7436">
        <w:rPr>
          <w:rFonts w:ascii="Ebrima" w:hAnsi="Ebrima"/>
          <w:sz w:val="20"/>
          <w:szCs w:val="20"/>
        </w:rPr>
        <w:t>R$1</w:t>
      </w:r>
    </w:p>
    <w:tbl>
      <w:tblPr>
        <w:tblStyle w:val="Tabelacomgrade2"/>
        <w:tblW w:w="5000" w:type="pct"/>
        <w:tblLook w:val="0600" w:firstRow="0" w:lastRow="0" w:firstColumn="0" w:lastColumn="0" w:noHBand="1" w:noVBand="1"/>
      </w:tblPr>
      <w:tblGrid>
        <w:gridCol w:w="8236"/>
        <w:gridCol w:w="1392"/>
      </w:tblGrid>
      <w:tr w:rsidR="00686915" w:rsidRPr="006E7436" w14:paraId="5AB49346"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3A46321" w14:textId="77777777" w:rsidR="00686915" w:rsidRPr="006E7436" w:rsidRDefault="00686915">
            <w:pPr>
              <w:spacing w:after="0" w:line="240" w:lineRule="auto"/>
              <w:rPr>
                <w:rFonts w:ascii="Ebrima" w:hAnsi="Ebrima" w:cs="Arial"/>
                <w:b/>
                <w:color w:val="000000"/>
                <w:sz w:val="20"/>
                <w:szCs w:val="20"/>
              </w:rPr>
            </w:pPr>
            <w:r w:rsidRPr="006E7436">
              <w:rPr>
                <w:rFonts w:ascii="Ebrima" w:hAnsi="Ebrima" w:cs="Arial"/>
                <w:b/>
                <w:color w:val="000000"/>
                <w:sz w:val="20"/>
                <w:szCs w:val="20"/>
              </w:rPr>
              <w:t>Bens/Direitos:</w:t>
            </w:r>
          </w:p>
        </w:tc>
        <w:tc>
          <w:tcPr>
            <w:tcW w:w="723" w:type="pct"/>
            <w:tcBorders>
              <w:top w:val="single" w:sz="4" w:space="0" w:color="000000"/>
              <w:left w:val="single" w:sz="4" w:space="0" w:color="000000"/>
              <w:bottom w:val="single" w:sz="4" w:space="0" w:color="000000"/>
              <w:right w:val="single" w:sz="4" w:space="0" w:color="000000"/>
            </w:tcBorders>
            <w:noWrap/>
            <w:hideMark/>
          </w:tcPr>
          <w:p w14:paraId="447BC154" w14:textId="65968A69" w:rsidR="00686915" w:rsidRPr="006E7436" w:rsidRDefault="00DF7EB6">
            <w:pPr>
              <w:spacing w:after="0" w:line="240" w:lineRule="auto"/>
              <w:jc w:val="right"/>
              <w:rPr>
                <w:rFonts w:ascii="Ebrima" w:hAnsi="Ebrima" w:cs="Arial"/>
                <w:b/>
                <w:bCs/>
                <w:color w:val="000000"/>
                <w:sz w:val="20"/>
                <w:szCs w:val="20"/>
              </w:rPr>
            </w:pPr>
            <w:r>
              <w:rPr>
                <w:rFonts w:ascii="Ebrima" w:hAnsi="Ebrima" w:cs="Arial"/>
                <w:b/>
                <w:bCs/>
                <w:color w:val="000000"/>
                <w:sz w:val="20"/>
                <w:szCs w:val="20"/>
              </w:rPr>
              <w:t>30/09/2022</w:t>
            </w:r>
          </w:p>
        </w:tc>
      </w:tr>
      <w:tr w:rsidR="00686915" w:rsidRPr="006E7436" w14:paraId="74B0D665"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5C82C38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 xml:space="preserve">Imóveis </w:t>
            </w:r>
          </w:p>
        </w:tc>
        <w:tc>
          <w:tcPr>
            <w:tcW w:w="723" w:type="pct"/>
            <w:tcBorders>
              <w:top w:val="single" w:sz="4" w:space="0" w:color="000000"/>
              <w:left w:val="single" w:sz="4" w:space="0" w:color="000000"/>
              <w:bottom w:val="single" w:sz="4" w:space="0" w:color="000000"/>
              <w:right w:val="single" w:sz="4" w:space="0" w:color="000000"/>
            </w:tcBorders>
            <w:noWrap/>
            <w:hideMark/>
          </w:tcPr>
          <w:p w14:paraId="1F9365B0" w14:textId="47D87E99"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2.</w:t>
            </w:r>
            <w:r w:rsidR="000E060C">
              <w:rPr>
                <w:rFonts w:ascii="Ebrima" w:hAnsi="Ebrima" w:cs="Arial"/>
                <w:color w:val="000000"/>
                <w:sz w:val="20"/>
                <w:szCs w:val="20"/>
              </w:rPr>
              <w:t>555</w:t>
            </w:r>
            <w:r w:rsidRPr="006E7436">
              <w:rPr>
                <w:rFonts w:ascii="Ebrima" w:hAnsi="Ebrima" w:cs="Arial"/>
                <w:color w:val="000000"/>
                <w:sz w:val="20"/>
                <w:szCs w:val="20"/>
              </w:rPr>
              <w:t>.</w:t>
            </w:r>
            <w:r w:rsidR="000E060C">
              <w:rPr>
                <w:rFonts w:ascii="Ebrima" w:hAnsi="Ebrima" w:cs="Arial"/>
                <w:color w:val="000000"/>
                <w:sz w:val="20"/>
                <w:szCs w:val="20"/>
              </w:rPr>
              <w:t>679</w:t>
            </w:r>
          </w:p>
        </w:tc>
      </w:tr>
      <w:tr w:rsidR="00686915" w:rsidRPr="006E7436" w14:paraId="2A02D214"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F1DC924"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Total</w:t>
            </w:r>
          </w:p>
        </w:tc>
        <w:tc>
          <w:tcPr>
            <w:tcW w:w="723" w:type="pct"/>
            <w:tcBorders>
              <w:top w:val="single" w:sz="4" w:space="0" w:color="000000"/>
              <w:left w:val="single" w:sz="4" w:space="0" w:color="000000"/>
              <w:bottom w:val="single" w:sz="4" w:space="0" w:color="000000"/>
              <w:right w:val="single" w:sz="4" w:space="0" w:color="000000"/>
            </w:tcBorders>
            <w:noWrap/>
            <w:hideMark/>
          </w:tcPr>
          <w:p w14:paraId="74BA4C02" w14:textId="0D2F13AD"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color w:val="000000"/>
                <w:sz w:val="20"/>
                <w:szCs w:val="20"/>
              </w:rPr>
              <w:t>2.</w:t>
            </w:r>
            <w:r w:rsidR="000E060C">
              <w:rPr>
                <w:rFonts w:ascii="Ebrima" w:hAnsi="Ebrima" w:cs="Arial"/>
                <w:b/>
                <w:color w:val="000000"/>
                <w:sz w:val="20"/>
                <w:szCs w:val="20"/>
              </w:rPr>
              <w:t>555.679</w:t>
            </w:r>
          </w:p>
        </w:tc>
      </w:tr>
    </w:tbl>
    <w:p w14:paraId="196FD249" w14:textId="26A2A097" w:rsidR="00B60995" w:rsidRPr="00526C10" w:rsidRDefault="00B60995" w:rsidP="00526C10">
      <w:pPr>
        <w:pStyle w:val="PargrafodaLista"/>
        <w:keepNext/>
        <w:spacing w:line="288" w:lineRule="auto"/>
        <w:ind w:left="360"/>
        <w:jc w:val="both"/>
        <w:outlineLvl w:val="0"/>
        <w:rPr>
          <w:rFonts w:ascii="Ebrima" w:eastAsia="Times New Roman" w:hAnsi="Ebrima"/>
          <w:b/>
          <w:bCs/>
          <w:sz w:val="20"/>
          <w:szCs w:val="20"/>
        </w:rPr>
      </w:pPr>
    </w:p>
    <w:p w14:paraId="43C5FCDB" w14:textId="019CF0B6" w:rsidR="00526C10" w:rsidRDefault="00526C10" w:rsidP="008D3275">
      <w:pPr>
        <w:pStyle w:val="PargrafodaLista"/>
        <w:keepNext/>
        <w:numPr>
          <w:ilvl w:val="1"/>
          <w:numId w:val="5"/>
        </w:numPr>
        <w:spacing w:line="288" w:lineRule="auto"/>
        <w:jc w:val="both"/>
        <w:outlineLvl w:val="0"/>
        <w:rPr>
          <w:rFonts w:ascii="Ebrima" w:eastAsia="Times New Roman" w:hAnsi="Ebrima"/>
          <w:b/>
          <w:bCs/>
          <w:sz w:val="20"/>
          <w:szCs w:val="20"/>
        </w:rPr>
      </w:pPr>
      <w:r>
        <w:rPr>
          <w:rFonts w:ascii="Ebrima" w:eastAsia="Times New Roman" w:hAnsi="Ebrima"/>
          <w:b/>
          <w:bCs/>
          <w:sz w:val="20"/>
          <w:szCs w:val="20"/>
        </w:rPr>
        <w:t>F</w:t>
      </w:r>
      <w:r w:rsidRPr="006E7436">
        <w:rPr>
          <w:rFonts w:ascii="Ebrima" w:eastAsia="Times New Roman" w:hAnsi="Ebrima"/>
          <w:b/>
          <w:bCs/>
          <w:sz w:val="20"/>
          <w:szCs w:val="20"/>
        </w:rPr>
        <w:t>inanciamentos (</w:t>
      </w:r>
      <w:r>
        <w:rPr>
          <w:rFonts w:ascii="Ebrima" w:eastAsia="Times New Roman" w:hAnsi="Ebrima"/>
          <w:b/>
          <w:bCs/>
          <w:sz w:val="20"/>
          <w:szCs w:val="20"/>
        </w:rPr>
        <w:t>V</w:t>
      </w:r>
      <w:r w:rsidRPr="006E7436">
        <w:rPr>
          <w:rFonts w:ascii="Ebrima" w:eastAsia="Times New Roman" w:hAnsi="Ebrima"/>
          <w:b/>
          <w:bCs/>
          <w:sz w:val="20"/>
          <w:szCs w:val="20"/>
        </w:rPr>
        <w:t xml:space="preserve">alor </w:t>
      </w:r>
      <w:r>
        <w:rPr>
          <w:rFonts w:ascii="Ebrima" w:eastAsia="Times New Roman" w:hAnsi="Ebrima"/>
          <w:b/>
          <w:bCs/>
          <w:sz w:val="20"/>
          <w:szCs w:val="20"/>
        </w:rPr>
        <w:t>P</w:t>
      </w:r>
      <w:r w:rsidRPr="006E7436">
        <w:rPr>
          <w:rFonts w:ascii="Ebrima" w:eastAsia="Times New Roman" w:hAnsi="Ebrima"/>
          <w:b/>
          <w:bCs/>
          <w:sz w:val="20"/>
          <w:szCs w:val="20"/>
        </w:rPr>
        <w:t>resente)</w:t>
      </w:r>
    </w:p>
    <w:p w14:paraId="6BFAB718" w14:textId="77777777"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7468E801" w14:textId="19EE72AB" w:rsidR="00B60995" w:rsidRDefault="00B60995" w:rsidP="00C329DA">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desembolsos futuros (contraprestações), assumidos em decorrência desses contratos</w:t>
      </w:r>
      <w:r w:rsidR="002F385D" w:rsidRPr="006E7436">
        <w:rPr>
          <w:rFonts w:ascii="Ebrima" w:hAnsi="Ebrima"/>
          <w:sz w:val="20"/>
          <w:szCs w:val="20"/>
        </w:rPr>
        <w:t xml:space="preserve"> de arrendamento mercantil financeiro relativos à locação de imóveis</w:t>
      </w:r>
      <w:r w:rsidRPr="006E7436">
        <w:rPr>
          <w:rFonts w:ascii="Ebrima" w:hAnsi="Ebrima"/>
          <w:sz w:val="20"/>
          <w:szCs w:val="20"/>
        </w:rPr>
        <w:t>, estão apresentados abaixo:</w:t>
      </w:r>
    </w:p>
    <w:p w14:paraId="0012E014" w14:textId="703B7B0D" w:rsidR="00686915" w:rsidRPr="006E7436" w:rsidRDefault="00686915" w:rsidP="00C329DA">
      <w:pPr>
        <w:shd w:val="clear" w:color="auto" w:fill="FFFFFF"/>
        <w:tabs>
          <w:tab w:val="left" w:pos="4253"/>
        </w:tabs>
        <w:spacing w:after="0" w:line="288" w:lineRule="auto"/>
        <w:jc w:val="both"/>
        <w:rPr>
          <w:rFonts w:ascii="Ebrima" w:hAnsi="Ebrima"/>
          <w:sz w:val="20"/>
          <w:szCs w:val="20"/>
        </w:rPr>
      </w:pPr>
    </w:p>
    <w:p w14:paraId="34EC9111" w14:textId="60523EAB" w:rsidR="00686915" w:rsidRPr="006E7436" w:rsidRDefault="00686915" w:rsidP="00686915">
      <w:pPr>
        <w:shd w:val="clear" w:color="auto" w:fill="FFFFFF"/>
        <w:tabs>
          <w:tab w:val="left" w:pos="4253"/>
        </w:tabs>
        <w:spacing w:after="0" w:line="240" w:lineRule="auto"/>
        <w:jc w:val="right"/>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4912"/>
        <w:gridCol w:w="1653"/>
        <w:gridCol w:w="1640"/>
        <w:gridCol w:w="1433"/>
      </w:tblGrid>
      <w:tr w:rsidR="00686915" w:rsidRPr="006E7436" w14:paraId="558B9284" w14:textId="77777777" w:rsidTr="000A2A60">
        <w:trPr>
          <w:trHeight w:val="238"/>
          <w:tblHeader/>
        </w:trPr>
        <w:tc>
          <w:tcPr>
            <w:tcW w:w="2642" w:type="pct"/>
            <w:shd w:val="clear" w:color="auto" w:fill="FFFFFF" w:themeFill="background1"/>
            <w:vAlign w:val="center"/>
            <w:hideMark/>
          </w:tcPr>
          <w:p w14:paraId="3379594B"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Vencimentos:</w:t>
            </w:r>
          </w:p>
        </w:tc>
        <w:tc>
          <w:tcPr>
            <w:tcW w:w="843" w:type="pct"/>
            <w:vAlign w:val="center"/>
            <w:hideMark/>
          </w:tcPr>
          <w:p w14:paraId="51635E39"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Principal</w:t>
            </w:r>
          </w:p>
        </w:tc>
        <w:tc>
          <w:tcPr>
            <w:tcW w:w="791" w:type="pct"/>
            <w:vAlign w:val="center"/>
            <w:hideMark/>
          </w:tcPr>
          <w:p w14:paraId="6C229196"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Juros a Incorrer</w:t>
            </w:r>
          </w:p>
        </w:tc>
        <w:tc>
          <w:tcPr>
            <w:tcW w:w="723" w:type="pct"/>
            <w:vAlign w:val="center"/>
            <w:hideMark/>
          </w:tcPr>
          <w:p w14:paraId="05382261"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Total</w:t>
            </w:r>
          </w:p>
        </w:tc>
      </w:tr>
      <w:tr w:rsidR="00686915" w:rsidRPr="006E7436" w14:paraId="23483DAA" w14:textId="77777777" w:rsidTr="000A2A60">
        <w:trPr>
          <w:trHeight w:val="238"/>
        </w:trPr>
        <w:tc>
          <w:tcPr>
            <w:tcW w:w="2642" w:type="pct"/>
            <w:noWrap/>
            <w:vAlign w:val="center"/>
            <w:hideMark/>
          </w:tcPr>
          <w:p w14:paraId="6680C364"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2020</w:t>
            </w:r>
          </w:p>
        </w:tc>
        <w:tc>
          <w:tcPr>
            <w:tcW w:w="843" w:type="pct"/>
            <w:noWrap/>
            <w:vAlign w:val="center"/>
            <w:hideMark/>
          </w:tcPr>
          <w:p w14:paraId="74D4D3AD"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237.289 </w:t>
            </w:r>
          </w:p>
        </w:tc>
        <w:tc>
          <w:tcPr>
            <w:tcW w:w="791" w:type="pct"/>
            <w:noWrap/>
            <w:vAlign w:val="center"/>
            <w:hideMark/>
          </w:tcPr>
          <w:p w14:paraId="23C999D2"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(14.960)</w:t>
            </w:r>
          </w:p>
        </w:tc>
        <w:tc>
          <w:tcPr>
            <w:tcW w:w="723" w:type="pct"/>
            <w:noWrap/>
            <w:vAlign w:val="center"/>
            <w:hideMark/>
          </w:tcPr>
          <w:p w14:paraId="081EDE71"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222.329 </w:t>
            </w:r>
          </w:p>
        </w:tc>
      </w:tr>
      <w:tr w:rsidR="00686915" w:rsidRPr="006E7436" w14:paraId="2D60588D" w14:textId="77777777" w:rsidTr="000A2A60">
        <w:trPr>
          <w:trHeight w:val="238"/>
        </w:trPr>
        <w:tc>
          <w:tcPr>
            <w:tcW w:w="2642" w:type="pct"/>
            <w:noWrap/>
            <w:vAlign w:val="center"/>
            <w:hideMark/>
          </w:tcPr>
          <w:p w14:paraId="2572677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2021</w:t>
            </w:r>
          </w:p>
        </w:tc>
        <w:tc>
          <w:tcPr>
            <w:tcW w:w="843" w:type="pct"/>
            <w:noWrap/>
            <w:vAlign w:val="center"/>
            <w:hideMark/>
          </w:tcPr>
          <w:p w14:paraId="30F82FBA"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862.232 </w:t>
            </w:r>
          </w:p>
        </w:tc>
        <w:tc>
          <w:tcPr>
            <w:tcW w:w="791" w:type="pct"/>
            <w:noWrap/>
            <w:vAlign w:val="center"/>
            <w:hideMark/>
          </w:tcPr>
          <w:p w14:paraId="3C4BB0D6"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(54.361)</w:t>
            </w:r>
          </w:p>
        </w:tc>
        <w:tc>
          <w:tcPr>
            <w:tcW w:w="723" w:type="pct"/>
            <w:noWrap/>
            <w:vAlign w:val="center"/>
            <w:hideMark/>
          </w:tcPr>
          <w:p w14:paraId="3ECBD969"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807.871 </w:t>
            </w:r>
          </w:p>
        </w:tc>
      </w:tr>
      <w:tr w:rsidR="00686915" w:rsidRPr="006E7436" w14:paraId="4F39850F" w14:textId="77777777" w:rsidTr="000A2A60">
        <w:trPr>
          <w:trHeight w:val="238"/>
        </w:trPr>
        <w:tc>
          <w:tcPr>
            <w:tcW w:w="2642" w:type="pct"/>
            <w:noWrap/>
            <w:vAlign w:val="center"/>
            <w:hideMark/>
          </w:tcPr>
          <w:p w14:paraId="6431F70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2022</w:t>
            </w:r>
          </w:p>
        </w:tc>
        <w:tc>
          <w:tcPr>
            <w:tcW w:w="843" w:type="pct"/>
            <w:noWrap/>
            <w:vAlign w:val="center"/>
            <w:hideMark/>
          </w:tcPr>
          <w:p w14:paraId="6BDED7A1"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862.232 </w:t>
            </w:r>
          </w:p>
        </w:tc>
        <w:tc>
          <w:tcPr>
            <w:tcW w:w="791" w:type="pct"/>
            <w:noWrap/>
            <w:vAlign w:val="center"/>
            <w:hideMark/>
          </w:tcPr>
          <w:p w14:paraId="5F0320A4"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(54.361)</w:t>
            </w:r>
          </w:p>
        </w:tc>
        <w:tc>
          <w:tcPr>
            <w:tcW w:w="723" w:type="pct"/>
            <w:noWrap/>
            <w:vAlign w:val="center"/>
            <w:hideMark/>
          </w:tcPr>
          <w:p w14:paraId="160815D0"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807.871 </w:t>
            </w:r>
          </w:p>
        </w:tc>
      </w:tr>
      <w:tr w:rsidR="00686915" w:rsidRPr="006E7436" w14:paraId="732E58FE" w14:textId="77777777" w:rsidTr="000A2A60">
        <w:trPr>
          <w:trHeight w:val="238"/>
        </w:trPr>
        <w:tc>
          <w:tcPr>
            <w:tcW w:w="2642" w:type="pct"/>
            <w:noWrap/>
            <w:vAlign w:val="center"/>
            <w:hideMark/>
          </w:tcPr>
          <w:p w14:paraId="6CB268A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2023</w:t>
            </w:r>
          </w:p>
        </w:tc>
        <w:tc>
          <w:tcPr>
            <w:tcW w:w="843" w:type="pct"/>
            <w:noWrap/>
            <w:vAlign w:val="center"/>
            <w:hideMark/>
          </w:tcPr>
          <w:p w14:paraId="13652D67" w14:textId="36A6EA3E"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0E060C">
              <w:rPr>
                <w:rFonts w:ascii="Ebrima" w:hAnsi="Ebrima" w:cs="Arial"/>
                <w:color w:val="000000"/>
                <w:sz w:val="20"/>
                <w:szCs w:val="20"/>
              </w:rPr>
              <w:t>765.895</w:t>
            </w:r>
            <w:r w:rsidRPr="006E7436">
              <w:rPr>
                <w:rFonts w:ascii="Ebrima" w:hAnsi="Ebrima" w:cs="Arial"/>
                <w:color w:val="000000"/>
                <w:sz w:val="20"/>
                <w:szCs w:val="20"/>
              </w:rPr>
              <w:t xml:space="preserve"> </w:t>
            </w:r>
          </w:p>
        </w:tc>
        <w:tc>
          <w:tcPr>
            <w:tcW w:w="791" w:type="pct"/>
            <w:noWrap/>
            <w:vAlign w:val="center"/>
            <w:hideMark/>
          </w:tcPr>
          <w:p w14:paraId="2B8B8962" w14:textId="62DD86C9"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0E060C">
              <w:rPr>
                <w:rFonts w:ascii="Ebrima" w:hAnsi="Ebrima" w:cs="Arial"/>
                <w:color w:val="000000"/>
                <w:sz w:val="20"/>
                <w:szCs w:val="20"/>
              </w:rPr>
              <w:t>48.287</w:t>
            </w:r>
            <w:r w:rsidRPr="006E7436">
              <w:rPr>
                <w:rFonts w:ascii="Ebrima" w:hAnsi="Ebrima" w:cs="Arial"/>
                <w:color w:val="000000"/>
                <w:sz w:val="20"/>
                <w:szCs w:val="20"/>
              </w:rPr>
              <w:t>)</w:t>
            </w:r>
          </w:p>
        </w:tc>
        <w:tc>
          <w:tcPr>
            <w:tcW w:w="723" w:type="pct"/>
            <w:noWrap/>
            <w:vAlign w:val="center"/>
            <w:hideMark/>
          </w:tcPr>
          <w:p w14:paraId="23223A96" w14:textId="1F742EA1"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0E060C">
              <w:rPr>
                <w:rFonts w:ascii="Ebrima" w:hAnsi="Ebrima" w:cs="Arial"/>
                <w:color w:val="000000"/>
                <w:sz w:val="20"/>
                <w:szCs w:val="20"/>
              </w:rPr>
              <w:t>717.608</w:t>
            </w:r>
            <w:r w:rsidRPr="006E7436">
              <w:rPr>
                <w:rFonts w:ascii="Ebrima" w:hAnsi="Ebrima" w:cs="Arial"/>
                <w:color w:val="000000"/>
                <w:sz w:val="20"/>
                <w:szCs w:val="20"/>
              </w:rPr>
              <w:t xml:space="preserve"> </w:t>
            </w:r>
          </w:p>
        </w:tc>
      </w:tr>
      <w:tr w:rsidR="00686915" w:rsidRPr="006E7436" w14:paraId="5E229859" w14:textId="77777777" w:rsidTr="000A2A60">
        <w:trPr>
          <w:trHeight w:val="238"/>
        </w:trPr>
        <w:tc>
          <w:tcPr>
            <w:tcW w:w="2642" w:type="pct"/>
            <w:noWrap/>
            <w:vAlign w:val="center"/>
            <w:hideMark/>
          </w:tcPr>
          <w:p w14:paraId="5418F392"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Totais</w:t>
            </w:r>
          </w:p>
        </w:tc>
        <w:tc>
          <w:tcPr>
            <w:tcW w:w="843" w:type="pct"/>
            <w:noWrap/>
            <w:vAlign w:val="center"/>
            <w:hideMark/>
          </w:tcPr>
          <w:p w14:paraId="5C450613" w14:textId="00906723"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2.</w:t>
            </w:r>
            <w:r w:rsidR="000E060C">
              <w:rPr>
                <w:rFonts w:ascii="Ebrima" w:hAnsi="Ebrima" w:cs="Arial"/>
                <w:b/>
                <w:bCs/>
                <w:color w:val="000000"/>
                <w:sz w:val="20"/>
                <w:szCs w:val="20"/>
              </w:rPr>
              <w:t>727</w:t>
            </w:r>
            <w:r w:rsidRPr="006E7436">
              <w:rPr>
                <w:rFonts w:ascii="Ebrima" w:hAnsi="Ebrima" w:cs="Arial"/>
                <w:b/>
                <w:bCs/>
                <w:color w:val="000000"/>
                <w:sz w:val="20"/>
                <w:szCs w:val="20"/>
              </w:rPr>
              <w:t>.</w:t>
            </w:r>
            <w:r w:rsidR="000E060C">
              <w:rPr>
                <w:rFonts w:ascii="Ebrima" w:hAnsi="Ebrima" w:cs="Arial"/>
                <w:b/>
                <w:bCs/>
                <w:color w:val="000000"/>
                <w:sz w:val="20"/>
                <w:szCs w:val="20"/>
              </w:rPr>
              <w:t>648</w:t>
            </w:r>
            <w:r w:rsidRPr="006E7436">
              <w:rPr>
                <w:rFonts w:ascii="Ebrima" w:hAnsi="Ebrima" w:cs="Arial"/>
                <w:b/>
                <w:bCs/>
                <w:color w:val="000000"/>
                <w:sz w:val="20"/>
                <w:szCs w:val="20"/>
              </w:rPr>
              <w:t xml:space="preserve"> </w:t>
            </w:r>
          </w:p>
        </w:tc>
        <w:tc>
          <w:tcPr>
            <w:tcW w:w="791" w:type="pct"/>
            <w:noWrap/>
            <w:vAlign w:val="center"/>
            <w:hideMark/>
          </w:tcPr>
          <w:p w14:paraId="5F06DF2B" w14:textId="5107A898"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(1</w:t>
            </w:r>
            <w:r w:rsidR="000E060C">
              <w:rPr>
                <w:rFonts w:ascii="Ebrima" w:hAnsi="Ebrima" w:cs="Arial"/>
                <w:b/>
                <w:bCs/>
                <w:color w:val="000000"/>
                <w:sz w:val="20"/>
                <w:szCs w:val="20"/>
              </w:rPr>
              <w:t>71</w:t>
            </w:r>
            <w:r w:rsidRPr="006E7436">
              <w:rPr>
                <w:rFonts w:ascii="Ebrima" w:hAnsi="Ebrima" w:cs="Arial"/>
                <w:b/>
                <w:bCs/>
                <w:color w:val="000000"/>
                <w:sz w:val="20"/>
                <w:szCs w:val="20"/>
              </w:rPr>
              <w:t>.</w:t>
            </w:r>
            <w:r w:rsidR="000E060C">
              <w:rPr>
                <w:rFonts w:ascii="Ebrima" w:hAnsi="Ebrima" w:cs="Arial"/>
                <w:b/>
                <w:bCs/>
                <w:color w:val="000000"/>
                <w:sz w:val="20"/>
                <w:szCs w:val="20"/>
              </w:rPr>
              <w:t>969</w:t>
            </w:r>
            <w:r w:rsidRPr="006E7436">
              <w:rPr>
                <w:rFonts w:ascii="Ebrima" w:hAnsi="Ebrima" w:cs="Arial"/>
                <w:b/>
                <w:bCs/>
                <w:color w:val="000000"/>
                <w:sz w:val="20"/>
                <w:szCs w:val="20"/>
              </w:rPr>
              <w:t>)</w:t>
            </w:r>
          </w:p>
        </w:tc>
        <w:tc>
          <w:tcPr>
            <w:tcW w:w="723" w:type="pct"/>
            <w:noWrap/>
            <w:vAlign w:val="center"/>
            <w:hideMark/>
          </w:tcPr>
          <w:p w14:paraId="25AC4D6A" w14:textId="54F12E91"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2.</w:t>
            </w:r>
            <w:r w:rsidR="000E060C">
              <w:rPr>
                <w:rFonts w:ascii="Ebrima" w:hAnsi="Ebrima" w:cs="Arial"/>
                <w:b/>
                <w:bCs/>
                <w:color w:val="000000"/>
                <w:sz w:val="20"/>
                <w:szCs w:val="20"/>
              </w:rPr>
              <w:t>555</w:t>
            </w:r>
            <w:r w:rsidRPr="006E7436">
              <w:rPr>
                <w:rFonts w:ascii="Ebrima" w:hAnsi="Ebrima" w:cs="Arial"/>
                <w:b/>
                <w:bCs/>
                <w:color w:val="000000"/>
                <w:sz w:val="20"/>
                <w:szCs w:val="20"/>
              </w:rPr>
              <w:t>.</w:t>
            </w:r>
            <w:r w:rsidR="000E060C">
              <w:rPr>
                <w:rFonts w:ascii="Ebrima" w:hAnsi="Ebrima" w:cs="Arial"/>
                <w:b/>
                <w:bCs/>
                <w:color w:val="000000"/>
                <w:sz w:val="20"/>
                <w:szCs w:val="20"/>
              </w:rPr>
              <w:t>679</w:t>
            </w:r>
            <w:r w:rsidRPr="006E7436">
              <w:rPr>
                <w:rFonts w:ascii="Ebrima" w:hAnsi="Ebrima" w:cs="Arial"/>
                <w:b/>
                <w:bCs/>
                <w:color w:val="000000"/>
                <w:sz w:val="20"/>
                <w:szCs w:val="20"/>
              </w:rPr>
              <w:t xml:space="preserve"> </w:t>
            </w:r>
          </w:p>
        </w:tc>
      </w:tr>
    </w:tbl>
    <w:p w14:paraId="40DB6032" w14:textId="6A07368A"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531775B7" w14:textId="77777777"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TRIBUTÁRIAS</w:t>
      </w:r>
    </w:p>
    <w:p w14:paraId="3FA8BA07" w14:textId="77777777" w:rsidR="009576C4" w:rsidRPr="006E7436" w:rsidRDefault="009576C4" w:rsidP="009576C4">
      <w:pPr>
        <w:keepNext/>
        <w:spacing w:after="0" w:line="288" w:lineRule="auto"/>
        <w:ind w:left="357"/>
        <w:jc w:val="both"/>
        <w:outlineLvl w:val="0"/>
        <w:rPr>
          <w:rFonts w:ascii="Ebrima" w:eastAsia="Times New Roman" w:hAnsi="Ebrima"/>
          <w:b/>
          <w:bCs/>
          <w:sz w:val="20"/>
          <w:szCs w:val="20"/>
        </w:rPr>
      </w:pPr>
    </w:p>
    <w:p w14:paraId="33EA3BB4" w14:textId="13ABDD36" w:rsidR="00345E7F" w:rsidRPr="006E7436" w:rsidRDefault="000006DC" w:rsidP="00F73F7F">
      <w:pPr>
        <w:spacing w:after="0" w:line="288" w:lineRule="auto"/>
        <w:jc w:val="both"/>
        <w:rPr>
          <w:rFonts w:ascii="Ebrima" w:hAnsi="Ebrima"/>
          <w:sz w:val="20"/>
          <w:szCs w:val="20"/>
        </w:rPr>
      </w:pPr>
      <w:r w:rsidRPr="006E7436">
        <w:rPr>
          <w:rFonts w:ascii="Ebrima" w:hAnsi="Ebrima"/>
          <w:sz w:val="20"/>
          <w:szCs w:val="20"/>
        </w:rPr>
        <w:t xml:space="preserve">O saldo da conta </w:t>
      </w:r>
      <w:r w:rsidR="000F7868" w:rsidRPr="006E7436">
        <w:rPr>
          <w:rFonts w:ascii="Ebrima" w:hAnsi="Ebrima"/>
          <w:sz w:val="20"/>
          <w:szCs w:val="20"/>
        </w:rPr>
        <w:t xml:space="preserve">de obrigações tributárias </w:t>
      </w:r>
      <w:r w:rsidRPr="006E7436">
        <w:rPr>
          <w:rFonts w:ascii="Ebrima" w:hAnsi="Ebrima"/>
          <w:sz w:val="20"/>
          <w:szCs w:val="20"/>
        </w:rPr>
        <w:t>no montante de R$</w:t>
      </w:r>
      <w:r w:rsidR="00363741">
        <w:rPr>
          <w:rFonts w:ascii="Ebrima" w:hAnsi="Ebrima"/>
          <w:sz w:val="20"/>
          <w:szCs w:val="20"/>
        </w:rPr>
        <w:t>12,89</w:t>
      </w:r>
      <w:r w:rsidR="00D11FDD" w:rsidRPr="006E7436">
        <w:rPr>
          <w:rFonts w:ascii="Ebrima" w:hAnsi="Ebrima"/>
          <w:sz w:val="20"/>
          <w:szCs w:val="20"/>
        </w:rPr>
        <w:t xml:space="preserve"> milhões</w:t>
      </w:r>
      <w:r w:rsidRPr="006E7436">
        <w:rPr>
          <w:rFonts w:ascii="Ebrima" w:hAnsi="Ebrima"/>
          <w:sz w:val="20"/>
          <w:szCs w:val="20"/>
        </w:rPr>
        <w:t xml:space="preserve"> é composto pelo</w:t>
      </w:r>
      <w:r w:rsidR="00BD0D89" w:rsidRPr="006E7436">
        <w:rPr>
          <w:rFonts w:ascii="Ebrima" w:hAnsi="Ebrima"/>
          <w:sz w:val="20"/>
          <w:szCs w:val="20"/>
        </w:rPr>
        <w:t>s</w:t>
      </w:r>
      <w:r w:rsidRPr="006E7436">
        <w:rPr>
          <w:rFonts w:ascii="Ebrima" w:hAnsi="Ebrima"/>
          <w:sz w:val="20"/>
          <w:szCs w:val="20"/>
        </w:rPr>
        <w:t xml:space="preserve"> </w:t>
      </w:r>
      <w:r w:rsidR="000F7868" w:rsidRPr="006E7436">
        <w:rPr>
          <w:rFonts w:ascii="Ebrima" w:hAnsi="Ebrima"/>
          <w:sz w:val="20"/>
          <w:szCs w:val="20"/>
        </w:rPr>
        <w:t xml:space="preserve">seguintes </w:t>
      </w:r>
      <w:r w:rsidRPr="006E7436">
        <w:rPr>
          <w:rFonts w:ascii="Ebrima" w:hAnsi="Ebrima"/>
          <w:sz w:val="20"/>
          <w:szCs w:val="20"/>
        </w:rPr>
        <w:t>tributos a recolher:</w:t>
      </w:r>
    </w:p>
    <w:p w14:paraId="3C012FCC" w14:textId="77777777" w:rsidR="00AD26D3" w:rsidRPr="006E7436" w:rsidRDefault="00AD26D3" w:rsidP="00F73F7F">
      <w:pPr>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6"/>
        <w:gridCol w:w="1633"/>
        <w:gridCol w:w="1205"/>
        <w:gridCol w:w="1347"/>
        <w:gridCol w:w="889"/>
        <w:gridCol w:w="1238"/>
      </w:tblGrid>
      <w:tr w:rsidR="00363741" w:rsidRPr="00363741" w14:paraId="1DAFA399" w14:textId="77777777" w:rsidTr="00363741">
        <w:trPr>
          <w:trHeight w:val="300"/>
        </w:trPr>
        <w:tc>
          <w:tcPr>
            <w:tcW w:w="1726" w:type="pct"/>
            <w:tcBorders>
              <w:top w:val="nil"/>
              <w:left w:val="nil"/>
              <w:bottom w:val="nil"/>
              <w:right w:val="nil"/>
            </w:tcBorders>
            <w:shd w:val="clear" w:color="auto" w:fill="auto"/>
            <w:vAlign w:val="center"/>
            <w:hideMark/>
          </w:tcPr>
          <w:p w14:paraId="14F47685" w14:textId="77777777" w:rsidR="00363741" w:rsidRPr="00363741" w:rsidRDefault="00363741" w:rsidP="00363741">
            <w:pPr>
              <w:spacing w:after="0" w:line="240" w:lineRule="auto"/>
              <w:rPr>
                <w:rFonts w:ascii="Times New Roman" w:eastAsia="Times New Roman" w:hAnsi="Times New Roman"/>
                <w:sz w:val="20"/>
                <w:szCs w:val="20"/>
                <w:lang w:eastAsia="pt-BR"/>
              </w:rPr>
            </w:pPr>
            <w:bookmarkStart w:id="15" w:name="_Toc443646942"/>
          </w:p>
        </w:tc>
        <w:tc>
          <w:tcPr>
            <w:tcW w:w="847" w:type="pct"/>
            <w:tcBorders>
              <w:top w:val="nil"/>
              <w:left w:val="nil"/>
              <w:bottom w:val="nil"/>
              <w:right w:val="nil"/>
            </w:tcBorders>
            <w:shd w:val="clear" w:color="auto" w:fill="auto"/>
            <w:vAlign w:val="center"/>
            <w:hideMark/>
          </w:tcPr>
          <w:p w14:paraId="01738EB5"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493666AF"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470E1281"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1E8B662"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42" w:type="pct"/>
            <w:tcBorders>
              <w:top w:val="nil"/>
              <w:left w:val="nil"/>
              <w:bottom w:val="nil"/>
              <w:right w:val="nil"/>
            </w:tcBorders>
            <w:shd w:val="clear" w:color="auto" w:fill="auto"/>
            <w:noWrap/>
            <w:vAlign w:val="center"/>
            <w:hideMark/>
          </w:tcPr>
          <w:p w14:paraId="57A98712" w14:textId="77777777" w:rsidR="00363741" w:rsidRPr="00363741" w:rsidRDefault="00363741" w:rsidP="00363741">
            <w:pPr>
              <w:spacing w:after="0" w:line="240" w:lineRule="auto"/>
              <w:jc w:val="right"/>
              <w:rPr>
                <w:rFonts w:eastAsia="Times New Roman" w:cs="Calibri"/>
                <w:color w:val="000000"/>
                <w:lang w:eastAsia="pt-BR"/>
              </w:rPr>
            </w:pPr>
            <w:r w:rsidRPr="00363741">
              <w:rPr>
                <w:rFonts w:eastAsia="Times New Roman" w:cs="Calibri"/>
                <w:color w:val="000000"/>
                <w:lang w:eastAsia="pt-BR"/>
              </w:rPr>
              <w:t>R$ 1</w:t>
            </w:r>
          </w:p>
        </w:tc>
      </w:tr>
      <w:tr w:rsidR="00363741" w:rsidRPr="00363741" w14:paraId="1E0CE89E" w14:textId="77777777" w:rsidTr="00363741">
        <w:trPr>
          <w:trHeight w:val="300"/>
        </w:trPr>
        <w:tc>
          <w:tcPr>
            <w:tcW w:w="1726" w:type="pct"/>
            <w:tcBorders>
              <w:top w:val="nil"/>
              <w:left w:val="nil"/>
              <w:bottom w:val="nil"/>
              <w:right w:val="nil"/>
            </w:tcBorders>
            <w:shd w:val="clear" w:color="auto" w:fill="auto"/>
            <w:vAlign w:val="center"/>
            <w:hideMark/>
          </w:tcPr>
          <w:p w14:paraId="7623D7D4" w14:textId="77777777" w:rsidR="00363741" w:rsidRPr="00363741" w:rsidRDefault="00363741" w:rsidP="00363741">
            <w:pPr>
              <w:spacing w:after="0" w:line="240" w:lineRule="auto"/>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581BE982" w14:textId="77777777" w:rsidR="00363741" w:rsidRPr="00363741" w:rsidRDefault="00363741" w:rsidP="00363741">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1DA060E"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64271B27"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30/09/2022</w:t>
            </w:r>
          </w:p>
        </w:tc>
        <w:tc>
          <w:tcPr>
            <w:tcW w:w="461" w:type="pct"/>
            <w:tcBorders>
              <w:top w:val="nil"/>
              <w:left w:val="nil"/>
              <w:bottom w:val="nil"/>
              <w:right w:val="nil"/>
            </w:tcBorders>
            <w:shd w:val="clear" w:color="auto" w:fill="auto"/>
            <w:vAlign w:val="center"/>
            <w:hideMark/>
          </w:tcPr>
          <w:p w14:paraId="4B499FBA"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p>
        </w:tc>
        <w:tc>
          <w:tcPr>
            <w:tcW w:w="642" w:type="pct"/>
            <w:tcBorders>
              <w:top w:val="single" w:sz="4" w:space="0" w:color="auto"/>
              <w:left w:val="nil"/>
              <w:bottom w:val="single" w:sz="4" w:space="0" w:color="auto"/>
              <w:right w:val="nil"/>
            </w:tcBorders>
            <w:shd w:val="clear" w:color="auto" w:fill="auto"/>
            <w:vAlign w:val="center"/>
            <w:hideMark/>
          </w:tcPr>
          <w:p w14:paraId="6281865F"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31/12/2021</w:t>
            </w:r>
          </w:p>
        </w:tc>
      </w:tr>
      <w:tr w:rsidR="00363741" w:rsidRPr="00363741" w14:paraId="48DAB4CF" w14:textId="77777777" w:rsidTr="00363741">
        <w:trPr>
          <w:trHeight w:val="300"/>
        </w:trPr>
        <w:tc>
          <w:tcPr>
            <w:tcW w:w="1726" w:type="pct"/>
            <w:tcBorders>
              <w:top w:val="nil"/>
              <w:left w:val="nil"/>
              <w:bottom w:val="nil"/>
              <w:right w:val="nil"/>
            </w:tcBorders>
            <w:shd w:val="clear" w:color="auto" w:fill="auto"/>
            <w:vAlign w:val="center"/>
            <w:hideMark/>
          </w:tcPr>
          <w:p w14:paraId="7044C3C5"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Retenção IRRF</w:t>
            </w:r>
          </w:p>
        </w:tc>
        <w:tc>
          <w:tcPr>
            <w:tcW w:w="847" w:type="pct"/>
            <w:tcBorders>
              <w:top w:val="nil"/>
              <w:left w:val="nil"/>
              <w:bottom w:val="nil"/>
              <w:right w:val="nil"/>
            </w:tcBorders>
            <w:shd w:val="clear" w:color="auto" w:fill="auto"/>
            <w:vAlign w:val="center"/>
            <w:hideMark/>
          </w:tcPr>
          <w:p w14:paraId="19175C9F"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0490393"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C1AE0A3"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442.537</w:t>
            </w:r>
          </w:p>
        </w:tc>
        <w:tc>
          <w:tcPr>
            <w:tcW w:w="461" w:type="pct"/>
            <w:tcBorders>
              <w:top w:val="nil"/>
              <w:left w:val="nil"/>
              <w:bottom w:val="nil"/>
              <w:right w:val="nil"/>
            </w:tcBorders>
            <w:shd w:val="clear" w:color="auto" w:fill="auto"/>
            <w:vAlign w:val="center"/>
            <w:hideMark/>
          </w:tcPr>
          <w:p w14:paraId="2E28BCEF"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6BE4F011"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195.312</w:t>
            </w:r>
          </w:p>
        </w:tc>
      </w:tr>
      <w:tr w:rsidR="00363741" w:rsidRPr="00363741" w14:paraId="39E9B479" w14:textId="77777777" w:rsidTr="00363741">
        <w:trPr>
          <w:trHeight w:val="300"/>
        </w:trPr>
        <w:tc>
          <w:tcPr>
            <w:tcW w:w="1726" w:type="pct"/>
            <w:tcBorders>
              <w:top w:val="nil"/>
              <w:left w:val="nil"/>
              <w:bottom w:val="nil"/>
              <w:right w:val="nil"/>
            </w:tcBorders>
            <w:shd w:val="clear" w:color="auto" w:fill="auto"/>
            <w:vAlign w:val="center"/>
            <w:hideMark/>
          </w:tcPr>
          <w:p w14:paraId="0B5F9D11"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IRPJ a recolher</w:t>
            </w:r>
          </w:p>
        </w:tc>
        <w:tc>
          <w:tcPr>
            <w:tcW w:w="847" w:type="pct"/>
            <w:tcBorders>
              <w:top w:val="nil"/>
              <w:left w:val="nil"/>
              <w:bottom w:val="nil"/>
              <w:right w:val="nil"/>
            </w:tcBorders>
            <w:shd w:val="clear" w:color="auto" w:fill="auto"/>
            <w:vAlign w:val="center"/>
            <w:hideMark/>
          </w:tcPr>
          <w:p w14:paraId="6E194A86"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B4CDD1B"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ECB3A56"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7.788.616</w:t>
            </w:r>
          </w:p>
        </w:tc>
        <w:tc>
          <w:tcPr>
            <w:tcW w:w="461" w:type="pct"/>
            <w:tcBorders>
              <w:top w:val="nil"/>
              <w:left w:val="nil"/>
              <w:bottom w:val="nil"/>
              <w:right w:val="nil"/>
            </w:tcBorders>
            <w:shd w:val="clear" w:color="auto" w:fill="auto"/>
            <w:vAlign w:val="center"/>
            <w:hideMark/>
          </w:tcPr>
          <w:p w14:paraId="4589D3CD"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538F4227"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10.090.607</w:t>
            </w:r>
          </w:p>
        </w:tc>
      </w:tr>
      <w:tr w:rsidR="00363741" w:rsidRPr="00363741" w14:paraId="2B1B3C08" w14:textId="77777777" w:rsidTr="00363741">
        <w:trPr>
          <w:trHeight w:val="300"/>
        </w:trPr>
        <w:tc>
          <w:tcPr>
            <w:tcW w:w="1726" w:type="pct"/>
            <w:tcBorders>
              <w:top w:val="nil"/>
              <w:left w:val="nil"/>
              <w:bottom w:val="nil"/>
              <w:right w:val="nil"/>
            </w:tcBorders>
            <w:shd w:val="clear" w:color="auto" w:fill="auto"/>
            <w:vAlign w:val="center"/>
            <w:hideMark/>
          </w:tcPr>
          <w:p w14:paraId="55BD6BC9"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CSLL a recolher</w:t>
            </w:r>
          </w:p>
        </w:tc>
        <w:tc>
          <w:tcPr>
            <w:tcW w:w="847" w:type="pct"/>
            <w:tcBorders>
              <w:top w:val="nil"/>
              <w:left w:val="nil"/>
              <w:bottom w:val="nil"/>
              <w:right w:val="nil"/>
            </w:tcBorders>
            <w:shd w:val="clear" w:color="auto" w:fill="auto"/>
            <w:vAlign w:val="center"/>
            <w:hideMark/>
          </w:tcPr>
          <w:p w14:paraId="5EDCD216"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8748E8D"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A8D9B08"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3.184.984</w:t>
            </w:r>
          </w:p>
        </w:tc>
        <w:tc>
          <w:tcPr>
            <w:tcW w:w="461" w:type="pct"/>
            <w:tcBorders>
              <w:top w:val="nil"/>
              <w:left w:val="nil"/>
              <w:bottom w:val="nil"/>
              <w:right w:val="nil"/>
            </w:tcBorders>
            <w:shd w:val="clear" w:color="auto" w:fill="auto"/>
            <w:vAlign w:val="center"/>
            <w:hideMark/>
          </w:tcPr>
          <w:p w14:paraId="75813348"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789945E4"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3.086.910</w:t>
            </w:r>
          </w:p>
        </w:tc>
      </w:tr>
      <w:tr w:rsidR="00363741" w:rsidRPr="00363741" w14:paraId="5AD0A7EF" w14:textId="77777777" w:rsidTr="00363741">
        <w:trPr>
          <w:trHeight w:val="300"/>
        </w:trPr>
        <w:tc>
          <w:tcPr>
            <w:tcW w:w="2573" w:type="pct"/>
            <w:gridSpan w:val="2"/>
            <w:tcBorders>
              <w:top w:val="nil"/>
              <w:left w:val="nil"/>
              <w:bottom w:val="nil"/>
              <w:right w:val="nil"/>
            </w:tcBorders>
            <w:shd w:val="clear" w:color="auto" w:fill="auto"/>
            <w:vAlign w:val="center"/>
            <w:hideMark/>
          </w:tcPr>
          <w:p w14:paraId="4EDAD0A7"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Retenção INSS sobre serviços de terceiros PJ</w:t>
            </w:r>
          </w:p>
        </w:tc>
        <w:tc>
          <w:tcPr>
            <w:tcW w:w="625" w:type="pct"/>
            <w:tcBorders>
              <w:top w:val="nil"/>
              <w:left w:val="nil"/>
              <w:bottom w:val="nil"/>
              <w:right w:val="nil"/>
            </w:tcBorders>
            <w:shd w:val="clear" w:color="auto" w:fill="auto"/>
            <w:vAlign w:val="center"/>
            <w:hideMark/>
          </w:tcPr>
          <w:p w14:paraId="3B837707"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3D7A11A6"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329.805</w:t>
            </w:r>
          </w:p>
        </w:tc>
        <w:tc>
          <w:tcPr>
            <w:tcW w:w="461" w:type="pct"/>
            <w:tcBorders>
              <w:top w:val="nil"/>
              <w:left w:val="nil"/>
              <w:bottom w:val="nil"/>
              <w:right w:val="nil"/>
            </w:tcBorders>
            <w:shd w:val="clear" w:color="auto" w:fill="auto"/>
            <w:vAlign w:val="center"/>
            <w:hideMark/>
          </w:tcPr>
          <w:p w14:paraId="0F03D96F"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21B93FC8"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252.700</w:t>
            </w:r>
          </w:p>
        </w:tc>
      </w:tr>
      <w:tr w:rsidR="00363741" w:rsidRPr="00363741" w14:paraId="397BFEBE" w14:textId="77777777" w:rsidTr="00363741">
        <w:trPr>
          <w:trHeight w:val="300"/>
        </w:trPr>
        <w:tc>
          <w:tcPr>
            <w:tcW w:w="1726" w:type="pct"/>
            <w:tcBorders>
              <w:top w:val="nil"/>
              <w:left w:val="nil"/>
              <w:bottom w:val="nil"/>
              <w:right w:val="nil"/>
            </w:tcBorders>
            <w:shd w:val="clear" w:color="auto" w:fill="auto"/>
            <w:vAlign w:val="center"/>
            <w:hideMark/>
          </w:tcPr>
          <w:p w14:paraId="11C75238"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Retenção Lei nº 10.833/2003</w:t>
            </w:r>
          </w:p>
        </w:tc>
        <w:tc>
          <w:tcPr>
            <w:tcW w:w="847" w:type="pct"/>
            <w:tcBorders>
              <w:top w:val="nil"/>
              <w:left w:val="nil"/>
              <w:bottom w:val="nil"/>
              <w:right w:val="nil"/>
            </w:tcBorders>
            <w:shd w:val="clear" w:color="auto" w:fill="auto"/>
            <w:vAlign w:val="center"/>
            <w:hideMark/>
          </w:tcPr>
          <w:p w14:paraId="26A9F261"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0C44A61"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5664E97"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654.521</w:t>
            </w:r>
          </w:p>
        </w:tc>
        <w:tc>
          <w:tcPr>
            <w:tcW w:w="461" w:type="pct"/>
            <w:tcBorders>
              <w:top w:val="nil"/>
              <w:left w:val="nil"/>
              <w:bottom w:val="nil"/>
              <w:right w:val="nil"/>
            </w:tcBorders>
            <w:shd w:val="clear" w:color="auto" w:fill="auto"/>
            <w:vAlign w:val="center"/>
            <w:hideMark/>
          </w:tcPr>
          <w:p w14:paraId="20E1F184"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16FB15B2"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629.576</w:t>
            </w:r>
          </w:p>
        </w:tc>
      </w:tr>
      <w:tr w:rsidR="00363741" w:rsidRPr="00363741" w14:paraId="4980C3D2" w14:textId="77777777" w:rsidTr="00363741">
        <w:trPr>
          <w:trHeight w:val="300"/>
        </w:trPr>
        <w:tc>
          <w:tcPr>
            <w:tcW w:w="1726" w:type="pct"/>
            <w:tcBorders>
              <w:top w:val="nil"/>
              <w:left w:val="nil"/>
              <w:bottom w:val="nil"/>
              <w:right w:val="nil"/>
            </w:tcBorders>
            <w:shd w:val="clear" w:color="auto" w:fill="auto"/>
            <w:vAlign w:val="center"/>
            <w:hideMark/>
          </w:tcPr>
          <w:p w14:paraId="64E897E3"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Contribuição sindical</w:t>
            </w:r>
          </w:p>
        </w:tc>
        <w:tc>
          <w:tcPr>
            <w:tcW w:w="847" w:type="pct"/>
            <w:tcBorders>
              <w:top w:val="nil"/>
              <w:left w:val="nil"/>
              <w:bottom w:val="nil"/>
              <w:right w:val="nil"/>
            </w:tcBorders>
            <w:shd w:val="clear" w:color="auto" w:fill="auto"/>
            <w:vAlign w:val="center"/>
            <w:hideMark/>
          </w:tcPr>
          <w:p w14:paraId="4A17C9A3"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D9F5AD1"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56BCD48"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29</w:t>
            </w:r>
          </w:p>
        </w:tc>
        <w:tc>
          <w:tcPr>
            <w:tcW w:w="461" w:type="pct"/>
            <w:tcBorders>
              <w:top w:val="nil"/>
              <w:left w:val="nil"/>
              <w:bottom w:val="nil"/>
              <w:right w:val="nil"/>
            </w:tcBorders>
            <w:shd w:val="clear" w:color="auto" w:fill="auto"/>
            <w:vAlign w:val="center"/>
            <w:hideMark/>
          </w:tcPr>
          <w:p w14:paraId="03AF1655"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6EF85FD1"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29</w:t>
            </w:r>
          </w:p>
        </w:tc>
      </w:tr>
      <w:tr w:rsidR="00363741" w:rsidRPr="00363741" w14:paraId="4EE37D9D" w14:textId="77777777" w:rsidTr="00363741">
        <w:trPr>
          <w:trHeight w:val="300"/>
        </w:trPr>
        <w:tc>
          <w:tcPr>
            <w:tcW w:w="1726" w:type="pct"/>
            <w:tcBorders>
              <w:top w:val="nil"/>
              <w:left w:val="nil"/>
              <w:bottom w:val="nil"/>
              <w:right w:val="nil"/>
            </w:tcBorders>
            <w:shd w:val="clear" w:color="auto" w:fill="auto"/>
            <w:vAlign w:val="center"/>
            <w:hideMark/>
          </w:tcPr>
          <w:p w14:paraId="6BE52288"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ISS – Distrito Federal</w:t>
            </w:r>
          </w:p>
        </w:tc>
        <w:tc>
          <w:tcPr>
            <w:tcW w:w="847" w:type="pct"/>
            <w:tcBorders>
              <w:top w:val="nil"/>
              <w:left w:val="nil"/>
              <w:bottom w:val="nil"/>
              <w:right w:val="nil"/>
            </w:tcBorders>
            <w:shd w:val="clear" w:color="auto" w:fill="auto"/>
            <w:vAlign w:val="center"/>
            <w:hideMark/>
          </w:tcPr>
          <w:p w14:paraId="506AB40A"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889CE8F"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9C5FF24"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1.661</w:t>
            </w:r>
          </w:p>
        </w:tc>
        <w:tc>
          <w:tcPr>
            <w:tcW w:w="461" w:type="pct"/>
            <w:tcBorders>
              <w:top w:val="nil"/>
              <w:left w:val="nil"/>
              <w:bottom w:val="nil"/>
              <w:right w:val="nil"/>
            </w:tcBorders>
            <w:shd w:val="clear" w:color="auto" w:fill="auto"/>
            <w:vAlign w:val="center"/>
            <w:hideMark/>
          </w:tcPr>
          <w:p w14:paraId="4BD9F4F3"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0396E533"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1.567</w:t>
            </w:r>
          </w:p>
        </w:tc>
      </w:tr>
      <w:tr w:rsidR="00363741" w:rsidRPr="00363741" w14:paraId="22130D2E" w14:textId="77777777" w:rsidTr="00363741">
        <w:trPr>
          <w:trHeight w:val="300"/>
        </w:trPr>
        <w:tc>
          <w:tcPr>
            <w:tcW w:w="1726" w:type="pct"/>
            <w:tcBorders>
              <w:top w:val="nil"/>
              <w:left w:val="nil"/>
              <w:bottom w:val="nil"/>
              <w:right w:val="nil"/>
            </w:tcBorders>
            <w:shd w:val="clear" w:color="auto" w:fill="auto"/>
            <w:vAlign w:val="center"/>
            <w:hideMark/>
          </w:tcPr>
          <w:p w14:paraId="0856D0B2"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ISS – Recife-PE</w:t>
            </w:r>
          </w:p>
        </w:tc>
        <w:tc>
          <w:tcPr>
            <w:tcW w:w="847" w:type="pct"/>
            <w:tcBorders>
              <w:top w:val="nil"/>
              <w:left w:val="nil"/>
              <w:bottom w:val="nil"/>
              <w:right w:val="nil"/>
            </w:tcBorders>
            <w:shd w:val="clear" w:color="auto" w:fill="auto"/>
            <w:vAlign w:val="center"/>
            <w:hideMark/>
          </w:tcPr>
          <w:p w14:paraId="0590FC48"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62B11CD"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D56AF6D"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21.070</w:t>
            </w:r>
          </w:p>
        </w:tc>
        <w:tc>
          <w:tcPr>
            <w:tcW w:w="461" w:type="pct"/>
            <w:tcBorders>
              <w:top w:val="nil"/>
              <w:left w:val="nil"/>
              <w:bottom w:val="nil"/>
              <w:right w:val="nil"/>
            </w:tcBorders>
            <w:shd w:val="clear" w:color="auto" w:fill="auto"/>
            <w:vAlign w:val="center"/>
            <w:hideMark/>
          </w:tcPr>
          <w:p w14:paraId="6194CD26"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248F21DE"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17.793</w:t>
            </w:r>
          </w:p>
        </w:tc>
      </w:tr>
      <w:tr w:rsidR="00363741" w:rsidRPr="00363741" w14:paraId="4DCAFD59" w14:textId="77777777" w:rsidTr="00363741">
        <w:trPr>
          <w:trHeight w:val="300"/>
        </w:trPr>
        <w:tc>
          <w:tcPr>
            <w:tcW w:w="1726" w:type="pct"/>
            <w:tcBorders>
              <w:top w:val="nil"/>
              <w:left w:val="nil"/>
              <w:bottom w:val="nil"/>
              <w:right w:val="nil"/>
            </w:tcBorders>
            <w:shd w:val="clear" w:color="auto" w:fill="auto"/>
            <w:vAlign w:val="center"/>
            <w:hideMark/>
          </w:tcPr>
          <w:p w14:paraId="4FED54C8"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ISS – Goiana-PE</w:t>
            </w:r>
          </w:p>
        </w:tc>
        <w:tc>
          <w:tcPr>
            <w:tcW w:w="847" w:type="pct"/>
            <w:tcBorders>
              <w:top w:val="nil"/>
              <w:left w:val="nil"/>
              <w:bottom w:val="nil"/>
              <w:right w:val="nil"/>
            </w:tcBorders>
            <w:shd w:val="clear" w:color="auto" w:fill="auto"/>
            <w:vAlign w:val="center"/>
            <w:hideMark/>
          </w:tcPr>
          <w:p w14:paraId="5EDA69E6"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C1D964F"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61C5B46"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164.122</w:t>
            </w:r>
          </w:p>
        </w:tc>
        <w:tc>
          <w:tcPr>
            <w:tcW w:w="461" w:type="pct"/>
            <w:tcBorders>
              <w:top w:val="nil"/>
              <w:left w:val="nil"/>
              <w:bottom w:val="nil"/>
              <w:right w:val="nil"/>
            </w:tcBorders>
            <w:shd w:val="clear" w:color="auto" w:fill="auto"/>
            <w:vAlign w:val="center"/>
            <w:hideMark/>
          </w:tcPr>
          <w:p w14:paraId="58E64899"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157BE9F4"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151.703</w:t>
            </w:r>
          </w:p>
        </w:tc>
      </w:tr>
      <w:tr w:rsidR="00363741" w:rsidRPr="00363741" w14:paraId="67AEC779" w14:textId="77777777" w:rsidTr="00363741">
        <w:trPr>
          <w:trHeight w:val="300"/>
        </w:trPr>
        <w:tc>
          <w:tcPr>
            <w:tcW w:w="1726" w:type="pct"/>
            <w:tcBorders>
              <w:top w:val="nil"/>
              <w:left w:val="nil"/>
              <w:bottom w:val="nil"/>
              <w:right w:val="nil"/>
            </w:tcBorders>
            <w:shd w:val="clear" w:color="auto" w:fill="auto"/>
            <w:vAlign w:val="center"/>
            <w:hideMark/>
          </w:tcPr>
          <w:p w14:paraId="7F6612A6"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lastRenderedPageBreak/>
              <w:t>IRRF a recolher</w:t>
            </w:r>
          </w:p>
        </w:tc>
        <w:tc>
          <w:tcPr>
            <w:tcW w:w="847" w:type="pct"/>
            <w:tcBorders>
              <w:top w:val="nil"/>
              <w:left w:val="nil"/>
              <w:bottom w:val="nil"/>
              <w:right w:val="nil"/>
            </w:tcBorders>
            <w:shd w:val="clear" w:color="auto" w:fill="auto"/>
            <w:vAlign w:val="center"/>
            <w:hideMark/>
          </w:tcPr>
          <w:p w14:paraId="09E669E9"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779D001"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72DB7B0"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195.311</w:t>
            </w:r>
          </w:p>
        </w:tc>
        <w:tc>
          <w:tcPr>
            <w:tcW w:w="461" w:type="pct"/>
            <w:tcBorders>
              <w:top w:val="nil"/>
              <w:left w:val="nil"/>
              <w:bottom w:val="nil"/>
              <w:right w:val="nil"/>
            </w:tcBorders>
            <w:shd w:val="clear" w:color="auto" w:fill="auto"/>
            <w:vAlign w:val="center"/>
            <w:hideMark/>
          </w:tcPr>
          <w:p w14:paraId="3FECC868"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79D12614"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762.802</w:t>
            </w:r>
          </w:p>
        </w:tc>
      </w:tr>
      <w:tr w:rsidR="00363741" w:rsidRPr="00363741" w14:paraId="4A2A16C2" w14:textId="77777777" w:rsidTr="00363741">
        <w:trPr>
          <w:trHeight w:val="300"/>
        </w:trPr>
        <w:tc>
          <w:tcPr>
            <w:tcW w:w="1726" w:type="pct"/>
            <w:tcBorders>
              <w:top w:val="nil"/>
              <w:left w:val="nil"/>
              <w:bottom w:val="nil"/>
              <w:right w:val="nil"/>
            </w:tcBorders>
            <w:shd w:val="clear" w:color="auto" w:fill="auto"/>
            <w:vAlign w:val="center"/>
            <w:hideMark/>
          </w:tcPr>
          <w:p w14:paraId="372750B0"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ICMS – diferencial de alíquota</w:t>
            </w:r>
          </w:p>
        </w:tc>
        <w:tc>
          <w:tcPr>
            <w:tcW w:w="847" w:type="pct"/>
            <w:tcBorders>
              <w:top w:val="nil"/>
              <w:left w:val="nil"/>
              <w:bottom w:val="nil"/>
              <w:right w:val="nil"/>
            </w:tcBorders>
            <w:shd w:val="clear" w:color="auto" w:fill="auto"/>
            <w:vAlign w:val="center"/>
            <w:hideMark/>
          </w:tcPr>
          <w:p w14:paraId="7A4F40B5"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D72589D"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6BE586D"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115.829</w:t>
            </w:r>
          </w:p>
        </w:tc>
        <w:tc>
          <w:tcPr>
            <w:tcW w:w="461" w:type="pct"/>
            <w:tcBorders>
              <w:top w:val="nil"/>
              <w:left w:val="nil"/>
              <w:bottom w:val="nil"/>
              <w:right w:val="nil"/>
            </w:tcBorders>
            <w:shd w:val="clear" w:color="auto" w:fill="auto"/>
            <w:vAlign w:val="center"/>
            <w:hideMark/>
          </w:tcPr>
          <w:p w14:paraId="3F531BD3"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2" w:type="pct"/>
            <w:tcBorders>
              <w:top w:val="nil"/>
              <w:left w:val="nil"/>
              <w:bottom w:val="nil"/>
              <w:right w:val="nil"/>
            </w:tcBorders>
            <w:shd w:val="clear" w:color="auto" w:fill="auto"/>
            <w:vAlign w:val="center"/>
            <w:hideMark/>
          </w:tcPr>
          <w:p w14:paraId="725F3967"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6.244</w:t>
            </w:r>
          </w:p>
        </w:tc>
      </w:tr>
      <w:tr w:rsidR="00363741" w:rsidRPr="00363741" w14:paraId="6F07C922" w14:textId="77777777" w:rsidTr="00363741">
        <w:trPr>
          <w:trHeight w:val="300"/>
        </w:trPr>
        <w:tc>
          <w:tcPr>
            <w:tcW w:w="1726" w:type="pct"/>
            <w:tcBorders>
              <w:top w:val="nil"/>
              <w:left w:val="nil"/>
              <w:bottom w:val="nil"/>
              <w:right w:val="nil"/>
            </w:tcBorders>
            <w:shd w:val="clear" w:color="auto" w:fill="auto"/>
            <w:vAlign w:val="center"/>
            <w:hideMark/>
          </w:tcPr>
          <w:p w14:paraId="4BB7F182" w14:textId="77777777" w:rsidR="00363741" w:rsidRPr="00363741" w:rsidRDefault="00363741" w:rsidP="00363741">
            <w:pPr>
              <w:spacing w:after="0" w:line="240" w:lineRule="auto"/>
              <w:jc w:val="both"/>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6AB8EAAE" w14:textId="77777777" w:rsidR="00363741" w:rsidRPr="00363741" w:rsidRDefault="00363741" w:rsidP="00363741">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31008F9"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29352AA6"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12.898.485</w:t>
            </w:r>
          </w:p>
        </w:tc>
        <w:tc>
          <w:tcPr>
            <w:tcW w:w="461" w:type="pct"/>
            <w:tcBorders>
              <w:top w:val="nil"/>
              <w:left w:val="nil"/>
              <w:bottom w:val="nil"/>
              <w:right w:val="nil"/>
            </w:tcBorders>
            <w:shd w:val="clear" w:color="auto" w:fill="auto"/>
            <w:vAlign w:val="center"/>
            <w:hideMark/>
          </w:tcPr>
          <w:p w14:paraId="77B1F53F"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p>
        </w:tc>
        <w:tc>
          <w:tcPr>
            <w:tcW w:w="642" w:type="pct"/>
            <w:tcBorders>
              <w:top w:val="single" w:sz="4" w:space="0" w:color="auto"/>
              <w:left w:val="nil"/>
              <w:bottom w:val="double" w:sz="6" w:space="0" w:color="auto"/>
              <w:right w:val="nil"/>
            </w:tcBorders>
            <w:shd w:val="clear" w:color="auto" w:fill="auto"/>
            <w:vAlign w:val="center"/>
            <w:hideMark/>
          </w:tcPr>
          <w:p w14:paraId="011A7504"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15.195.241</w:t>
            </w:r>
          </w:p>
        </w:tc>
      </w:tr>
    </w:tbl>
    <w:p w14:paraId="26788AF4" w14:textId="77777777" w:rsidR="00E74D23" w:rsidRPr="006E7436" w:rsidRDefault="00E74D23" w:rsidP="00F73F7F">
      <w:pPr>
        <w:keepNext/>
        <w:spacing w:after="0" w:line="288" w:lineRule="auto"/>
        <w:ind w:left="357"/>
        <w:jc w:val="both"/>
        <w:outlineLvl w:val="0"/>
        <w:rPr>
          <w:rFonts w:ascii="Ebrima" w:eastAsia="Times New Roman" w:hAnsi="Ebrima"/>
          <w:b/>
          <w:bCs/>
          <w:sz w:val="20"/>
          <w:szCs w:val="20"/>
        </w:rPr>
      </w:pPr>
    </w:p>
    <w:p w14:paraId="77B900DB" w14:textId="77777777" w:rsidR="00345E7F" w:rsidRPr="006E7436" w:rsidRDefault="002C38A5"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SOCIAIS</w:t>
      </w:r>
      <w:bookmarkEnd w:id="15"/>
    </w:p>
    <w:p w14:paraId="0F62D24A"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5D2A16C1" w14:textId="049D9698" w:rsidR="00C559AA" w:rsidRPr="006E7436" w:rsidRDefault="00F735F6" w:rsidP="00F73F7F">
      <w:pPr>
        <w:spacing w:after="0" w:line="288" w:lineRule="auto"/>
        <w:jc w:val="both"/>
        <w:rPr>
          <w:rFonts w:ascii="Ebrima" w:hAnsi="Ebrima"/>
          <w:color w:val="000000"/>
          <w:sz w:val="20"/>
          <w:szCs w:val="20"/>
        </w:rPr>
      </w:pPr>
      <w:r w:rsidRPr="006E7436">
        <w:rPr>
          <w:rFonts w:ascii="Ebrima" w:hAnsi="Ebrima"/>
          <w:color w:val="000000"/>
          <w:sz w:val="20"/>
          <w:szCs w:val="20"/>
        </w:rPr>
        <w:t>As obrigações sociais</w:t>
      </w:r>
      <w:r w:rsidR="00B7031A" w:rsidRPr="006E7436">
        <w:rPr>
          <w:rFonts w:ascii="Ebrima" w:hAnsi="Ebrima"/>
          <w:color w:val="000000"/>
          <w:sz w:val="20"/>
          <w:szCs w:val="20"/>
        </w:rPr>
        <w:t xml:space="preserve"> se</w:t>
      </w:r>
      <w:r w:rsidRPr="006E7436">
        <w:rPr>
          <w:rFonts w:ascii="Ebrima" w:hAnsi="Ebrima"/>
          <w:color w:val="000000"/>
          <w:sz w:val="20"/>
          <w:szCs w:val="20"/>
        </w:rPr>
        <w:t xml:space="preserve"> refere</w:t>
      </w:r>
      <w:r w:rsidR="009C7FF4" w:rsidRPr="006E7436">
        <w:rPr>
          <w:rFonts w:ascii="Ebrima" w:hAnsi="Ebrima"/>
          <w:color w:val="000000"/>
          <w:sz w:val="20"/>
          <w:szCs w:val="20"/>
        </w:rPr>
        <w:t>m</w:t>
      </w:r>
      <w:r w:rsidRPr="006E7436">
        <w:rPr>
          <w:rFonts w:ascii="Ebrima" w:hAnsi="Ebrima"/>
          <w:color w:val="000000"/>
          <w:sz w:val="20"/>
          <w:szCs w:val="20"/>
        </w:rPr>
        <w:t xml:space="preserve"> às provisões de férias e </w:t>
      </w:r>
      <w:r w:rsidR="009D4985" w:rsidRPr="006E7436">
        <w:rPr>
          <w:rFonts w:ascii="Ebrima" w:hAnsi="Ebrima"/>
          <w:color w:val="000000"/>
          <w:sz w:val="20"/>
          <w:szCs w:val="20"/>
        </w:rPr>
        <w:t>a</w:t>
      </w:r>
      <w:r w:rsidRPr="006E7436">
        <w:rPr>
          <w:rFonts w:ascii="Ebrima" w:hAnsi="Ebrima"/>
          <w:color w:val="000000"/>
          <w:sz w:val="20"/>
          <w:szCs w:val="20"/>
        </w:rPr>
        <w:t xml:space="preserve">os encargos sociais vinculados </w:t>
      </w:r>
      <w:r w:rsidR="009C7FF4" w:rsidRPr="006E7436">
        <w:rPr>
          <w:rFonts w:ascii="Ebrima" w:hAnsi="Ebrima"/>
          <w:color w:val="000000"/>
          <w:sz w:val="20"/>
          <w:szCs w:val="20"/>
        </w:rPr>
        <w:t>às provisões trabalhistas</w:t>
      </w:r>
      <w:r w:rsidR="009D4985" w:rsidRPr="006E7436">
        <w:rPr>
          <w:rFonts w:ascii="Ebrima" w:hAnsi="Ebrima"/>
          <w:color w:val="000000"/>
          <w:sz w:val="20"/>
          <w:szCs w:val="20"/>
        </w:rPr>
        <w:t>,</w:t>
      </w:r>
      <w:r w:rsidR="00B7031A" w:rsidRPr="006E7436">
        <w:rPr>
          <w:rFonts w:ascii="Ebrima" w:hAnsi="Ebrima"/>
          <w:color w:val="000000"/>
          <w:sz w:val="20"/>
          <w:szCs w:val="20"/>
        </w:rPr>
        <w:t xml:space="preserve"> que totalizam R$</w:t>
      </w:r>
      <w:r w:rsidR="005D0139">
        <w:rPr>
          <w:rFonts w:ascii="Ebrima" w:hAnsi="Ebrima"/>
          <w:color w:val="000000"/>
          <w:sz w:val="20"/>
          <w:szCs w:val="20"/>
        </w:rPr>
        <w:t>7</w:t>
      </w:r>
      <w:r w:rsidR="000E060C">
        <w:rPr>
          <w:rFonts w:ascii="Ebrima" w:hAnsi="Ebrima"/>
          <w:color w:val="000000"/>
          <w:sz w:val="20"/>
          <w:szCs w:val="20"/>
        </w:rPr>
        <w:t>,</w:t>
      </w:r>
      <w:r w:rsidR="00363741">
        <w:rPr>
          <w:rFonts w:ascii="Ebrima" w:hAnsi="Ebrima"/>
          <w:color w:val="000000"/>
          <w:sz w:val="20"/>
          <w:szCs w:val="20"/>
        </w:rPr>
        <w:t>96</w:t>
      </w:r>
      <w:r w:rsidR="00D11FDD" w:rsidRPr="006E7436">
        <w:rPr>
          <w:rFonts w:ascii="Ebrima" w:hAnsi="Ebrima"/>
          <w:sz w:val="20"/>
          <w:szCs w:val="20"/>
        </w:rPr>
        <w:t xml:space="preserve"> milhões</w:t>
      </w:r>
      <w:r w:rsidRPr="006E7436">
        <w:rPr>
          <w:rFonts w:ascii="Ebrima" w:hAnsi="Ebrima"/>
          <w:color w:val="000000"/>
          <w:sz w:val="20"/>
          <w:szCs w:val="20"/>
        </w:rPr>
        <w:t>.</w:t>
      </w:r>
    </w:p>
    <w:p w14:paraId="32B7DAF5" w14:textId="435228D9" w:rsidR="003A28CF" w:rsidRDefault="003A28CF" w:rsidP="00F73F7F">
      <w:pPr>
        <w:spacing w:after="0" w:line="288" w:lineRule="auto"/>
        <w:jc w:val="both"/>
        <w:rPr>
          <w:rFonts w:ascii="Ebrima" w:hAnsi="Ebrima"/>
          <w:color w:val="000000"/>
          <w:sz w:val="20"/>
          <w:szCs w:val="20"/>
        </w:rPr>
      </w:pPr>
    </w:p>
    <w:p w14:paraId="41F5EA91" w14:textId="77777777" w:rsidR="00363741" w:rsidRPr="006E7436" w:rsidRDefault="00363741" w:rsidP="00F73F7F">
      <w:pPr>
        <w:spacing w:after="0" w:line="288" w:lineRule="auto"/>
        <w:jc w:val="both"/>
        <w:rPr>
          <w:rFonts w:ascii="Ebrima" w:hAnsi="Ebrima"/>
          <w:color w:val="000000"/>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363741" w:rsidRPr="00363741" w14:paraId="3330F853" w14:textId="77777777" w:rsidTr="00363741">
        <w:trPr>
          <w:trHeight w:val="300"/>
        </w:trPr>
        <w:tc>
          <w:tcPr>
            <w:tcW w:w="1727" w:type="pct"/>
            <w:tcBorders>
              <w:top w:val="nil"/>
              <w:left w:val="nil"/>
              <w:bottom w:val="nil"/>
              <w:right w:val="nil"/>
            </w:tcBorders>
            <w:shd w:val="clear" w:color="auto" w:fill="auto"/>
            <w:vAlign w:val="center"/>
            <w:hideMark/>
          </w:tcPr>
          <w:p w14:paraId="1FB973B8"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289925D3"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164CCA2D"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1AF4CE82"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3CA30082"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5457464E" w14:textId="77777777" w:rsidR="00363741" w:rsidRPr="00363741" w:rsidRDefault="00363741" w:rsidP="00363741">
            <w:pPr>
              <w:spacing w:after="0" w:line="240" w:lineRule="auto"/>
              <w:jc w:val="right"/>
              <w:rPr>
                <w:rFonts w:eastAsia="Times New Roman" w:cs="Calibri"/>
                <w:color w:val="000000"/>
                <w:lang w:eastAsia="pt-BR"/>
              </w:rPr>
            </w:pPr>
            <w:r w:rsidRPr="00363741">
              <w:rPr>
                <w:rFonts w:eastAsia="Times New Roman" w:cs="Calibri"/>
                <w:color w:val="000000"/>
                <w:lang w:eastAsia="pt-BR"/>
              </w:rPr>
              <w:t>R$ 1</w:t>
            </w:r>
          </w:p>
        </w:tc>
      </w:tr>
      <w:tr w:rsidR="00363741" w:rsidRPr="00363741" w14:paraId="11CAA8C8" w14:textId="77777777" w:rsidTr="00363741">
        <w:trPr>
          <w:trHeight w:val="300"/>
        </w:trPr>
        <w:tc>
          <w:tcPr>
            <w:tcW w:w="1727" w:type="pct"/>
            <w:tcBorders>
              <w:top w:val="nil"/>
              <w:left w:val="nil"/>
              <w:bottom w:val="nil"/>
              <w:right w:val="nil"/>
            </w:tcBorders>
            <w:shd w:val="clear" w:color="auto" w:fill="auto"/>
            <w:vAlign w:val="center"/>
            <w:hideMark/>
          </w:tcPr>
          <w:p w14:paraId="78B367C2" w14:textId="77777777" w:rsidR="00363741" w:rsidRPr="00363741" w:rsidRDefault="00363741" w:rsidP="00363741">
            <w:pPr>
              <w:spacing w:after="0" w:line="240" w:lineRule="auto"/>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15A074FD" w14:textId="77777777" w:rsidR="00363741" w:rsidRPr="00363741" w:rsidRDefault="00363741" w:rsidP="00363741">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7B4DCF6"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008D950D"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30/09/2022</w:t>
            </w:r>
          </w:p>
        </w:tc>
        <w:tc>
          <w:tcPr>
            <w:tcW w:w="461" w:type="pct"/>
            <w:tcBorders>
              <w:top w:val="nil"/>
              <w:left w:val="nil"/>
              <w:bottom w:val="nil"/>
              <w:right w:val="nil"/>
            </w:tcBorders>
            <w:shd w:val="clear" w:color="auto" w:fill="auto"/>
            <w:vAlign w:val="center"/>
            <w:hideMark/>
          </w:tcPr>
          <w:p w14:paraId="529BB25E"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3A16A527"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31/12/2021</w:t>
            </w:r>
          </w:p>
        </w:tc>
      </w:tr>
      <w:tr w:rsidR="00363741" w:rsidRPr="00363741" w14:paraId="3E942DA6" w14:textId="77777777" w:rsidTr="00363741">
        <w:trPr>
          <w:trHeight w:val="300"/>
        </w:trPr>
        <w:tc>
          <w:tcPr>
            <w:tcW w:w="1727" w:type="pct"/>
            <w:tcBorders>
              <w:top w:val="nil"/>
              <w:left w:val="nil"/>
              <w:bottom w:val="nil"/>
              <w:right w:val="nil"/>
            </w:tcBorders>
            <w:shd w:val="clear" w:color="auto" w:fill="auto"/>
            <w:vAlign w:val="center"/>
            <w:hideMark/>
          </w:tcPr>
          <w:p w14:paraId="26B9AB71"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Outras obrigações sociais</w:t>
            </w:r>
          </w:p>
        </w:tc>
        <w:tc>
          <w:tcPr>
            <w:tcW w:w="847" w:type="pct"/>
            <w:tcBorders>
              <w:top w:val="nil"/>
              <w:left w:val="nil"/>
              <w:bottom w:val="nil"/>
              <w:right w:val="nil"/>
            </w:tcBorders>
            <w:shd w:val="clear" w:color="auto" w:fill="auto"/>
            <w:vAlign w:val="center"/>
            <w:hideMark/>
          </w:tcPr>
          <w:p w14:paraId="3BF2DD07"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F161A40"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DF9F8BE"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19.020</w:t>
            </w:r>
          </w:p>
        </w:tc>
        <w:tc>
          <w:tcPr>
            <w:tcW w:w="461" w:type="pct"/>
            <w:tcBorders>
              <w:top w:val="nil"/>
              <w:left w:val="nil"/>
              <w:bottom w:val="nil"/>
              <w:right w:val="nil"/>
            </w:tcBorders>
            <w:shd w:val="clear" w:color="auto" w:fill="auto"/>
            <w:vAlign w:val="center"/>
            <w:hideMark/>
          </w:tcPr>
          <w:p w14:paraId="39C875A7"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A565F55"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66.567</w:t>
            </w:r>
          </w:p>
        </w:tc>
      </w:tr>
      <w:tr w:rsidR="00363741" w:rsidRPr="00363741" w14:paraId="05C1DB7C" w14:textId="77777777" w:rsidTr="00363741">
        <w:trPr>
          <w:trHeight w:val="300"/>
        </w:trPr>
        <w:tc>
          <w:tcPr>
            <w:tcW w:w="1727" w:type="pct"/>
            <w:tcBorders>
              <w:top w:val="nil"/>
              <w:left w:val="nil"/>
              <w:bottom w:val="nil"/>
              <w:right w:val="nil"/>
            </w:tcBorders>
            <w:shd w:val="clear" w:color="auto" w:fill="auto"/>
            <w:vAlign w:val="center"/>
            <w:hideMark/>
          </w:tcPr>
          <w:p w14:paraId="55A8171D"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Provisões trabalhistas</w:t>
            </w:r>
          </w:p>
        </w:tc>
        <w:tc>
          <w:tcPr>
            <w:tcW w:w="847" w:type="pct"/>
            <w:tcBorders>
              <w:top w:val="nil"/>
              <w:left w:val="nil"/>
              <w:bottom w:val="nil"/>
              <w:right w:val="nil"/>
            </w:tcBorders>
            <w:shd w:val="clear" w:color="auto" w:fill="auto"/>
            <w:vAlign w:val="center"/>
            <w:hideMark/>
          </w:tcPr>
          <w:p w14:paraId="2C8B9D43"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31CD222"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3B61E13"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7CAC6976" w14:textId="77777777" w:rsidR="00363741" w:rsidRPr="00363741" w:rsidRDefault="00363741" w:rsidP="00363741">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7D56CB4A"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r>
      <w:tr w:rsidR="00363741" w:rsidRPr="00363741" w14:paraId="59A69891" w14:textId="77777777" w:rsidTr="00363741">
        <w:trPr>
          <w:trHeight w:val="300"/>
        </w:trPr>
        <w:tc>
          <w:tcPr>
            <w:tcW w:w="1727" w:type="pct"/>
            <w:tcBorders>
              <w:top w:val="nil"/>
              <w:left w:val="nil"/>
              <w:bottom w:val="nil"/>
              <w:right w:val="nil"/>
            </w:tcBorders>
            <w:shd w:val="clear" w:color="auto" w:fill="auto"/>
            <w:vAlign w:val="center"/>
            <w:hideMark/>
          </w:tcPr>
          <w:p w14:paraId="790DD26D"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 xml:space="preserve">     Encargos a recolher</w:t>
            </w:r>
          </w:p>
        </w:tc>
        <w:tc>
          <w:tcPr>
            <w:tcW w:w="847" w:type="pct"/>
            <w:tcBorders>
              <w:top w:val="nil"/>
              <w:left w:val="nil"/>
              <w:bottom w:val="nil"/>
              <w:right w:val="nil"/>
            </w:tcBorders>
            <w:shd w:val="clear" w:color="auto" w:fill="auto"/>
            <w:vAlign w:val="center"/>
            <w:hideMark/>
          </w:tcPr>
          <w:p w14:paraId="224E8A26"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A1692AC"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F05932D"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1.011.528</w:t>
            </w:r>
          </w:p>
        </w:tc>
        <w:tc>
          <w:tcPr>
            <w:tcW w:w="461" w:type="pct"/>
            <w:tcBorders>
              <w:top w:val="nil"/>
              <w:left w:val="nil"/>
              <w:bottom w:val="nil"/>
              <w:right w:val="nil"/>
            </w:tcBorders>
            <w:shd w:val="clear" w:color="auto" w:fill="auto"/>
            <w:vAlign w:val="center"/>
            <w:hideMark/>
          </w:tcPr>
          <w:p w14:paraId="63EBCBC9"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7F5BED3"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1.008.722</w:t>
            </w:r>
          </w:p>
        </w:tc>
      </w:tr>
      <w:tr w:rsidR="00363741" w:rsidRPr="00363741" w14:paraId="0BF080FC" w14:textId="77777777" w:rsidTr="00363741">
        <w:trPr>
          <w:trHeight w:val="300"/>
        </w:trPr>
        <w:tc>
          <w:tcPr>
            <w:tcW w:w="1727" w:type="pct"/>
            <w:tcBorders>
              <w:top w:val="nil"/>
              <w:left w:val="nil"/>
              <w:bottom w:val="nil"/>
              <w:right w:val="nil"/>
            </w:tcBorders>
            <w:shd w:val="clear" w:color="auto" w:fill="auto"/>
            <w:vAlign w:val="center"/>
            <w:hideMark/>
          </w:tcPr>
          <w:p w14:paraId="6737CC70"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 xml:space="preserve">     Provisão de férias</w:t>
            </w:r>
          </w:p>
        </w:tc>
        <w:tc>
          <w:tcPr>
            <w:tcW w:w="847" w:type="pct"/>
            <w:tcBorders>
              <w:top w:val="nil"/>
              <w:left w:val="nil"/>
              <w:bottom w:val="nil"/>
              <w:right w:val="nil"/>
            </w:tcBorders>
            <w:shd w:val="clear" w:color="auto" w:fill="auto"/>
            <w:vAlign w:val="center"/>
            <w:hideMark/>
          </w:tcPr>
          <w:p w14:paraId="62AAD5C1"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ED72AA0"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F8B09FA"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3.465.298</w:t>
            </w:r>
          </w:p>
        </w:tc>
        <w:tc>
          <w:tcPr>
            <w:tcW w:w="461" w:type="pct"/>
            <w:tcBorders>
              <w:top w:val="nil"/>
              <w:left w:val="nil"/>
              <w:bottom w:val="nil"/>
              <w:right w:val="nil"/>
            </w:tcBorders>
            <w:shd w:val="clear" w:color="auto" w:fill="auto"/>
            <w:vAlign w:val="center"/>
            <w:hideMark/>
          </w:tcPr>
          <w:p w14:paraId="040A8B19"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386F84E"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3.210.023</w:t>
            </w:r>
          </w:p>
        </w:tc>
      </w:tr>
      <w:tr w:rsidR="00363741" w:rsidRPr="00363741" w14:paraId="7E192129" w14:textId="77777777" w:rsidTr="00363741">
        <w:trPr>
          <w:trHeight w:val="300"/>
        </w:trPr>
        <w:tc>
          <w:tcPr>
            <w:tcW w:w="1727" w:type="pct"/>
            <w:tcBorders>
              <w:top w:val="nil"/>
              <w:left w:val="nil"/>
              <w:bottom w:val="nil"/>
              <w:right w:val="nil"/>
            </w:tcBorders>
            <w:shd w:val="clear" w:color="auto" w:fill="auto"/>
            <w:vAlign w:val="center"/>
            <w:hideMark/>
          </w:tcPr>
          <w:p w14:paraId="24910350"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 xml:space="preserve">     Encargos sobre provisão de férias</w:t>
            </w:r>
          </w:p>
        </w:tc>
        <w:tc>
          <w:tcPr>
            <w:tcW w:w="847" w:type="pct"/>
            <w:tcBorders>
              <w:top w:val="nil"/>
              <w:left w:val="nil"/>
              <w:bottom w:val="nil"/>
              <w:right w:val="nil"/>
            </w:tcBorders>
            <w:shd w:val="clear" w:color="auto" w:fill="auto"/>
            <w:vAlign w:val="center"/>
            <w:hideMark/>
          </w:tcPr>
          <w:p w14:paraId="6A38DDA4"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29BC4A8"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CD41FF8"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1.149.296</w:t>
            </w:r>
          </w:p>
        </w:tc>
        <w:tc>
          <w:tcPr>
            <w:tcW w:w="461" w:type="pct"/>
            <w:tcBorders>
              <w:top w:val="nil"/>
              <w:left w:val="nil"/>
              <w:bottom w:val="nil"/>
              <w:right w:val="nil"/>
            </w:tcBorders>
            <w:shd w:val="clear" w:color="auto" w:fill="auto"/>
            <w:vAlign w:val="center"/>
            <w:hideMark/>
          </w:tcPr>
          <w:p w14:paraId="00DB5D1E"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A8FEA36"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1.092.428</w:t>
            </w:r>
          </w:p>
        </w:tc>
      </w:tr>
      <w:tr w:rsidR="00363741" w:rsidRPr="00363741" w14:paraId="0C8C4718" w14:textId="77777777" w:rsidTr="00363741">
        <w:trPr>
          <w:trHeight w:val="300"/>
        </w:trPr>
        <w:tc>
          <w:tcPr>
            <w:tcW w:w="1727" w:type="pct"/>
            <w:tcBorders>
              <w:top w:val="nil"/>
              <w:left w:val="nil"/>
              <w:bottom w:val="nil"/>
              <w:right w:val="nil"/>
            </w:tcBorders>
            <w:shd w:val="clear" w:color="auto" w:fill="auto"/>
            <w:vAlign w:val="center"/>
            <w:hideMark/>
          </w:tcPr>
          <w:p w14:paraId="251A1DE7"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 xml:space="preserve">     Provisão de 13º Salário</w:t>
            </w:r>
          </w:p>
        </w:tc>
        <w:tc>
          <w:tcPr>
            <w:tcW w:w="847" w:type="pct"/>
            <w:tcBorders>
              <w:top w:val="nil"/>
              <w:left w:val="nil"/>
              <w:bottom w:val="nil"/>
              <w:right w:val="nil"/>
            </w:tcBorders>
            <w:shd w:val="clear" w:color="auto" w:fill="auto"/>
            <w:vAlign w:val="center"/>
            <w:hideMark/>
          </w:tcPr>
          <w:p w14:paraId="75F9F211"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0C87D80"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6834CC5"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1.721.167</w:t>
            </w:r>
          </w:p>
        </w:tc>
        <w:tc>
          <w:tcPr>
            <w:tcW w:w="461" w:type="pct"/>
            <w:tcBorders>
              <w:top w:val="nil"/>
              <w:left w:val="nil"/>
              <w:bottom w:val="nil"/>
              <w:right w:val="nil"/>
            </w:tcBorders>
            <w:shd w:val="clear" w:color="auto" w:fill="auto"/>
            <w:vAlign w:val="center"/>
            <w:hideMark/>
          </w:tcPr>
          <w:p w14:paraId="26252764"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A64EAAF"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w:t>
            </w:r>
          </w:p>
        </w:tc>
      </w:tr>
      <w:tr w:rsidR="00363741" w:rsidRPr="00363741" w14:paraId="340DAC2B" w14:textId="77777777" w:rsidTr="00363741">
        <w:trPr>
          <w:trHeight w:val="300"/>
        </w:trPr>
        <w:tc>
          <w:tcPr>
            <w:tcW w:w="1727" w:type="pct"/>
            <w:tcBorders>
              <w:top w:val="nil"/>
              <w:left w:val="nil"/>
              <w:bottom w:val="nil"/>
              <w:right w:val="nil"/>
            </w:tcBorders>
            <w:shd w:val="clear" w:color="auto" w:fill="auto"/>
            <w:vAlign w:val="center"/>
            <w:hideMark/>
          </w:tcPr>
          <w:p w14:paraId="7C901F95"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 xml:space="preserve">     Encargos sobre provisão de 13º</w:t>
            </w:r>
          </w:p>
        </w:tc>
        <w:tc>
          <w:tcPr>
            <w:tcW w:w="847" w:type="pct"/>
            <w:tcBorders>
              <w:top w:val="nil"/>
              <w:left w:val="nil"/>
              <w:bottom w:val="nil"/>
              <w:right w:val="nil"/>
            </w:tcBorders>
            <w:shd w:val="clear" w:color="auto" w:fill="auto"/>
            <w:vAlign w:val="center"/>
            <w:hideMark/>
          </w:tcPr>
          <w:p w14:paraId="40189C5A"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B33010A"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EBB9607"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600.323</w:t>
            </w:r>
          </w:p>
        </w:tc>
        <w:tc>
          <w:tcPr>
            <w:tcW w:w="461" w:type="pct"/>
            <w:tcBorders>
              <w:top w:val="nil"/>
              <w:left w:val="nil"/>
              <w:bottom w:val="nil"/>
              <w:right w:val="nil"/>
            </w:tcBorders>
            <w:shd w:val="clear" w:color="auto" w:fill="auto"/>
            <w:vAlign w:val="center"/>
            <w:hideMark/>
          </w:tcPr>
          <w:p w14:paraId="3D7769A1"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91C0C39"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w:t>
            </w:r>
          </w:p>
        </w:tc>
      </w:tr>
      <w:tr w:rsidR="00363741" w:rsidRPr="00363741" w14:paraId="4ED471CE" w14:textId="77777777" w:rsidTr="00363741">
        <w:trPr>
          <w:trHeight w:val="300"/>
        </w:trPr>
        <w:tc>
          <w:tcPr>
            <w:tcW w:w="1727" w:type="pct"/>
            <w:tcBorders>
              <w:top w:val="nil"/>
              <w:left w:val="nil"/>
              <w:bottom w:val="nil"/>
              <w:right w:val="nil"/>
            </w:tcBorders>
            <w:shd w:val="clear" w:color="auto" w:fill="auto"/>
            <w:vAlign w:val="center"/>
            <w:hideMark/>
          </w:tcPr>
          <w:p w14:paraId="0B92AFB6" w14:textId="77777777" w:rsidR="00363741" w:rsidRPr="00363741" w:rsidRDefault="00363741" w:rsidP="00363741">
            <w:pPr>
              <w:spacing w:after="0" w:line="240" w:lineRule="auto"/>
              <w:jc w:val="both"/>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156B948A" w14:textId="77777777" w:rsidR="00363741" w:rsidRPr="00363741" w:rsidRDefault="00363741" w:rsidP="00363741">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B2E272E"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14A200A1"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7.966.632</w:t>
            </w:r>
          </w:p>
        </w:tc>
        <w:tc>
          <w:tcPr>
            <w:tcW w:w="461" w:type="pct"/>
            <w:tcBorders>
              <w:top w:val="nil"/>
              <w:left w:val="nil"/>
              <w:bottom w:val="nil"/>
              <w:right w:val="nil"/>
            </w:tcBorders>
            <w:shd w:val="clear" w:color="auto" w:fill="auto"/>
            <w:vAlign w:val="center"/>
            <w:hideMark/>
          </w:tcPr>
          <w:p w14:paraId="25FEF010"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404C6BE8"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5.377.741</w:t>
            </w:r>
          </w:p>
        </w:tc>
      </w:tr>
    </w:tbl>
    <w:p w14:paraId="1DAC3F65" w14:textId="77777777" w:rsidR="00196B87" w:rsidRPr="006E7436" w:rsidRDefault="00196B87" w:rsidP="00F73F7F">
      <w:pPr>
        <w:spacing w:after="0" w:line="288" w:lineRule="auto"/>
        <w:jc w:val="both"/>
        <w:rPr>
          <w:rFonts w:ascii="Ebrima" w:hAnsi="Ebrima"/>
          <w:color w:val="000000"/>
          <w:sz w:val="20"/>
          <w:szCs w:val="20"/>
        </w:rPr>
      </w:pPr>
    </w:p>
    <w:p w14:paraId="0EF949AF" w14:textId="77777777" w:rsidR="00345E7F" w:rsidRPr="006E7436" w:rsidRDefault="00DC411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6" w:name="_Toc443646948"/>
      <w:r w:rsidRPr="006E7436">
        <w:rPr>
          <w:rFonts w:ascii="Ebrima" w:eastAsia="Times New Roman" w:hAnsi="Ebrima"/>
          <w:b/>
          <w:bCs/>
          <w:sz w:val="20"/>
          <w:szCs w:val="20"/>
        </w:rPr>
        <w:t>PROVISÃO PARA RISCOS CÍVEIS, FISCAIS E TRABALHISTAS</w:t>
      </w:r>
      <w:bookmarkEnd w:id="16"/>
    </w:p>
    <w:p w14:paraId="0C8C6C5C"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0225B83A" w14:textId="6F9CDBD4" w:rsidR="00345E7F" w:rsidRPr="006E7436" w:rsidRDefault="00345E7F" w:rsidP="00F73F7F">
      <w:pPr>
        <w:spacing w:after="0" w:line="288" w:lineRule="auto"/>
        <w:ind w:right="-2"/>
        <w:jc w:val="both"/>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é parte em ações judiciais e administrativas de natureza trabalhista e cível. </w:t>
      </w:r>
      <w:r w:rsidRPr="006E7436">
        <w:rPr>
          <w:rFonts w:ascii="Ebrima" w:hAnsi="Ebrima"/>
          <w:bCs/>
          <w:sz w:val="20"/>
          <w:szCs w:val="20"/>
        </w:rPr>
        <w:t xml:space="preserve">A provisão foi constituída considerando a análise da </w:t>
      </w:r>
      <w:r w:rsidR="00B7031A" w:rsidRPr="006E7436">
        <w:rPr>
          <w:rFonts w:ascii="Ebrima" w:hAnsi="Ebrima"/>
          <w:bCs/>
          <w:sz w:val="20"/>
          <w:szCs w:val="20"/>
        </w:rPr>
        <w:t>P</w:t>
      </w:r>
      <w:r w:rsidR="00A02FDF" w:rsidRPr="006E7436">
        <w:rPr>
          <w:rFonts w:ascii="Ebrima" w:hAnsi="Ebrima"/>
          <w:bCs/>
          <w:sz w:val="20"/>
          <w:szCs w:val="20"/>
        </w:rPr>
        <w:t xml:space="preserve">rocuradoria </w:t>
      </w:r>
      <w:r w:rsidR="00B7031A" w:rsidRPr="006E7436">
        <w:rPr>
          <w:rFonts w:ascii="Ebrima" w:hAnsi="Ebrima"/>
          <w:bCs/>
          <w:sz w:val="20"/>
          <w:szCs w:val="20"/>
        </w:rPr>
        <w:t>J</w:t>
      </w:r>
      <w:r w:rsidR="00A1284E" w:rsidRPr="006E7436">
        <w:rPr>
          <w:rFonts w:ascii="Ebrima" w:hAnsi="Ebrima"/>
          <w:bCs/>
          <w:sz w:val="20"/>
          <w:szCs w:val="20"/>
        </w:rPr>
        <w:t>urídica</w:t>
      </w:r>
      <w:r w:rsidRPr="006E7436">
        <w:rPr>
          <w:rFonts w:ascii="Ebrima" w:hAnsi="Ebrima"/>
          <w:bCs/>
          <w:sz w:val="20"/>
          <w:szCs w:val="20"/>
        </w:rPr>
        <w:t xml:space="preserve"> para os processos cuja expectativa de perda foi avaliada como provável, sendo suficiente para fazer face às perdas esperadas</w:t>
      </w:r>
      <w:r w:rsidR="00A1284E" w:rsidRPr="006E7436">
        <w:rPr>
          <w:rFonts w:ascii="Ebrima" w:hAnsi="Ebrima"/>
          <w:bCs/>
          <w:sz w:val="20"/>
          <w:szCs w:val="20"/>
        </w:rPr>
        <w:t xml:space="preserve"> no montante de R$</w:t>
      </w:r>
      <w:r w:rsidR="005D0139">
        <w:rPr>
          <w:rFonts w:ascii="Ebrima" w:hAnsi="Ebrima"/>
          <w:bCs/>
          <w:sz w:val="20"/>
          <w:szCs w:val="20"/>
        </w:rPr>
        <w:t>7,</w:t>
      </w:r>
      <w:r w:rsidR="00363741">
        <w:rPr>
          <w:rFonts w:ascii="Ebrima" w:hAnsi="Ebrima"/>
          <w:bCs/>
          <w:sz w:val="20"/>
          <w:szCs w:val="20"/>
        </w:rPr>
        <w:t>7</w:t>
      </w:r>
      <w:r w:rsidR="00D11FDD" w:rsidRPr="006E7436">
        <w:rPr>
          <w:rFonts w:ascii="Ebrima" w:hAnsi="Ebrima"/>
          <w:sz w:val="20"/>
          <w:szCs w:val="20"/>
        </w:rPr>
        <w:t xml:space="preserve"> milhões</w:t>
      </w:r>
      <w:r w:rsidR="00A1284E" w:rsidRPr="006E7436">
        <w:rPr>
          <w:rFonts w:ascii="Ebrima" w:hAnsi="Ebrima"/>
          <w:bCs/>
          <w:sz w:val="20"/>
          <w:szCs w:val="20"/>
        </w:rPr>
        <w:t>.</w:t>
      </w:r>
    </w:p>
    <w:p w14:paraId="7C194263" w14:textId="77777777" w:rsidR="00A37818" w:rsidRPr="006E7436" w:rsidRDefault="00A37818" w:rsidP="00F73F7F">
      <w:pPr>
        <w:autoSpaceDE w:val="0"/>
        <w:autoSpaceDN w:val="0"/>
        <w:adjustRightInd w:val="0"/>
        <w:spacing w:after="0" w:line="288" w:lineRule="auto"/>
        <w:jc w:val="both"/>
        <w:rPr>
          <w:rFonts w:ascii="Ebrima" w:hAnsi="Ebrima"/>
          <w:b/>
          <w:sz w:val="20"/>
          <w:szCs w:val="20"/>
        </w:rPr>
      </w:pPr>
    </w:p>
    <w:p w14:paraId="7014CE72" w14:textId="77777777" w:rsidR="00645AA9" w:rsidRPr="006E7436" w:rsidRDefault="00345E7F" w:rsidP="008D3275">
      <w:pPr>
        <w:pStyle w:val="Default"/>
        <w:numPr>
          <w:ilvl w:val="1"/>
          <w:numId w:val="5"/>
        </w:numPr>
        <w:spacing w:line="288" w:lineRule="auto"/>
        <w:jc w:val="both"/>
        <w:rPr>
          <w:rFonts w:ascii="Ebrima" w:hAnsi="Ebrima"/>
          <w:b/>
          <w:sz w:val="20"/>
          <w:szCs w:val="20"/>
        </w:rPr>
      </w:pPr>
      <w:r w:rsidRPr="006E7436">
        <w:rPr>
          <w:rFonts w:ascii="Ebrima" w:eastAsia="Calibri" w:hAnsi="Ebrima"/>
          <w:b/>
          <w:color w:val="auto"/>
          <w:sz w:val="20"/>
          <w:szCs w:val="20"/>
          <w:lang w:eastAsia="en-US"/>
        </w:rPr>
        <w:t xml:space="preserve">Risco de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 xml:space="preserve">erda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rovável</w:t>
      </w:r>
    </w:p>
    <w:p w14:paraId="6940CD58" w14:textId="77777777" w:rsidR="00A1284E" w:rsidRPr="006E7436" w:rsidRDefault="00A1284E" w:rsidP="00F73F7F">
      <w:pPr>
        <w:pStyle w:val="Default"/>
        <w:spacing w:line="288" w:lineRule="auto"/>
        <w:ind w:left="360"/>
        <w:jc w:val="both"/>
        <w:rPr>
          <w:rFonts w:ascii="Ebrima" w:hAnsi="Ebrima"/>
          <w:b/>
          <w:sz w:val="20"/>
          <w:szCs w:val="20"/>
        </w:rPr>
      </w:pPr>
    </w:p>
    <w:p w14:paraId="76129264" w14:textId="77777777" w:rsidR="00570338" w:rsidRPr="006E7436" w:rsidRDefault="00482BB2" w:rsidP="00F73F7F">
      <w:pPr>
        <w:pStyle w:val="Default"/>
        <w:spacing w:line="288" w:lineRule="auto"/>
        <w:jc w:val="both"/>
        <w:rPr>
          <w:rFonts w:ascii="Ebrima" w:hAnsi="Ebrima"/>
          <w:sz w:val="20"/>
          <w:szCs w:val="20"/>
        </w:rPr>
      </w:pPr>
      <w:r w:rsidRPr="006E7436">
        <w:rPr>
          <w:rFonts w:ascii="Ebrima" w:hAnsi="Ebrima"/>
          <w:sz w:val="20"/>
          <w:szCs w:val="20"/>
        </w:rPr>
        <w:t>A provisão</w:t>
      </w:r>
      <w:r w:rsidR="00A1284E" w:rsidRPr="006E7436">
        <w:rPr>
          <w:rFonts w:ascii="Ebrima" w:hAnsi="Ebrima"/>
          <w:sz w:val="20"/>
          <w:szCs w:val="20"/>
        </w:rPr>
        <w:t xml:space="preserve"> classificada como perda provável é composta por ações de natureza trabalhista, cível e tributária</w:t>
      </w:r>
      <w:r w:rsidR="00997595" w:rsidRPr="006E7436">
        <w:rPr>
          <w:rFonts w:ascii="Ebrima" w:hAnsi="Ebrima"/>
          <w:sz w:val="20"/>
          <w:szCs w:val="20"/>
        </w:rPr>
        <w:t>,</w:t>
      </w:r>
      <w:r w:rsidR="00A1284E" w:rsidRPr="006E7436">
        <w:rPr>
          <w:rFonts w:ascii="Ebrima" w:hAnsi="Ebrima"/>
          <w:sz w:val="20"/>
          <w:szCs w:val="20"/>
        </w:rPr>
        <w:t xml:space="preserve"> demonstrada</w:t>
      </w:r>
      <w:r w:rsidR="000D19AC" w:rsidRPr="006E7436">
        <w:rPr>
          <w:rFonts w:ascii="Ebrima" w:hAnsi="Ebrima"/>
          <w:sz w:val="20"/>
          <w:szCs w:val="20"/>
        </w:rPr>
        <w:t>s</w:t>
      </w:r>
      <w:r w:rsidR="00A1284E" w:rsidRPr="006E7436">
        <w:rPr>
          <w:rFonts w:ascii="Ebrima" w:hAnsi="Ebrima"/>
          <w:sz w:val="20"/>
          <w:szCs w:val="20"/>
        </w:rPr>
        <w:t xml:space="preserve"> a seguir:</w:t>
      </w:r>
    </w:p>
    <w:p w14:paraId="4186F5F9" w14:textId="77777777" w:rsidR="00196B87" w:rsidRPr="006E7436" w:rsidRDefault="00196B87" w:rsidP="00F73F7F">
      <w:pPr>
        <w:pStyle w:val="Default"/>
        <w:spacing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363741" w:rsidRPr="00363741" w14:paraId="13FA0147" w14:textId="77777777" w:rsidTr="00363741">
        <w:trPr>
          <w:trHeight w:val="300"/>
        </w:trPr>
        <w:tc>
          <w:tcPr>
            <w:tcW w:w="1727" w:type="pct"/>
            <w:tcBorders>
              <w:top w:val="nil"/>
              <w:left w:val="nil"/>
              <w:bottom w:val="nil"/>
              <w:right w:val="nil"/>
            </w:tcBorders>
            <w:shd w:val="clear" w:color="auto" w:fill="auto"/>
            <w:vAlign w:val="center"/>
            <w:hideMark/>
          </w:tcPr>
          <w:p w14:paraId="2C6EB7BD"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2E8B96DE"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3C2787E2"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394BCA5"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C15F417"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4141CA48" w14:textId="77777777" w:rsidR="00363741" w:rsidRPr="00363741" w:rsidRDefault="00363741" w:rsidP="00363741">
            <w:pPr>
              <w:spacing w:after="0" w:line="240" w:lineRule="auto"/>
              <w:jc w:val="right"/>
              <w:rPr>
                <w:rFonts w:eastAsia="Times New Roman" w:cs="Calibri"/>
                <w:color w:val="000000"/>
                <w:lang w:eastAsia="pt-BR"/>
              </w:rPr>
            </w:pPr>
            <w:r w:rsidRPr="00363741">
              <w:rPr>
                <w:rFonts w:eastAsia="Times New Roman" w:cs="Calibri"/>
                <w:color w:val="000000"/>
                <w:lang w:eastAsia="pt-BR"/>
              </w:rPr>
              <w:t>R$ 1</w:t>
            </w:r>
          </w:p>
        </w:tc>
      </w:tr>
      <w:tr w:rsidR="00363741" w:rsidRPr="00363741" w14:paraId="137ECD1D" w14:textId="77777777" w:rsidTr="00363741">
        <w:trPr>
          <w:trHeight w:val="300"/>
        </w:trPr>
        <w:tc>
          <w:tcPr>
            <w:tcW w:w="1727" w:type="pct"/>
            <w:tcBorders>
              <w:top w:val="nil"/>
              <w:left w:val="nil"/>
              <w:bottom w:val="nil"/>
              <w:right w:val="nil"/>
            </w:tcBorders>
            <w:shd w:val="clear" w:color="auto" w:fill="auto"/>
            <w:vAlign w:val="center"/>
            <w:hideMark/>
          </w:tcPr>
          <w:p w14:paraId="790FC174" w14:textId="77777777" w:rsidR="00363741" w:rsidRPr="00363741" w:rsidRDefault="00363741" w:rsidP="00363741">
            <w:pPr>
              <w:spacing w:after="0" w:line="240" w:lineRule="auto"/>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6C7D75F9" w14:textId="77777777" w:rsidR="00363741" w:rsidRPr="00363741" w:rsidRDefault="00363741" w:rsidP="00363741">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2423D4F5"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0DAD8C74"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30/09/2022</w:t>
            </w:r>
          </w:p>
        </w:tc>
        <w:tc>
          <w:tcPr>
            <w:tcW w:w="461" w:type="pct"/>
            <w:tcBorders>
              <w:top w:val="nil"/>
              <w:left w:val="nil"/>
              <w:bottom w:val="nil"/>
              <w:right w:val="nil"/>
            </w:tcBorders>
            <w:shd w:val="clear" w:color="auto" w:fill="auto"/>
            <w:vAlign w:val="center"/>
            <w:hideMark/>
          </w:tcPr>
          <w:p w14:paraId="55F202A0"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405B8EB7"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31/12/2021</w:t>
            </w:r>
          </w:p>
        </w:tc>
      </w:tr>
      <w:tr w:rsidR="00363741" w:rsidRPr="00363741" w14:paraId="536B9CFE" w14:textId="77777777" w:rsidTr="00363741">
        <w:trPr>
          <w:trHeight w:val="300"/>
        </w:trPr>
        <w:tc>
          <w:tcPr>
            <w:tcW w:w="1727" w:type="pct"/>
            <w:tcBorders>
              <w:top w:val="nil"/>
              <w:left w:val="nil"/>
              <w:bottom w:val="nil"/>
              <w:right w:val="nil"/>
            </w:tcBorders>
            <w:shd w:val="clear" w:color="auto" w:fill="auto"/>
            <w:vAlign w:val="center"/>
            <w:hideMark/>
          </w:tcPr>
          <w:p w14:paraId="028F81B8"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Contingências trabalhistas</w:t>
            </w:r>
          </w:p>
        </w:tc>
        <w:tc>
          <w:tcPr>
            <w:tcW w:w="847" w:type="pct"/>
            <w:tcBorders>
              <w:top w:val="nil"/>
              <w:left w:val="nil"/>
              <w:bottom w:val="nil"/>
              <w:right w:val="nil"/>
            </w:tcBorders>
            <w:shd w:val="clear" w:color="auto" w:fill="auto"/>
            <w:vAlign w:val="center"/>
            <w:hideMark/>
          </w:tcPr>
          <w:p w14:paraId="56701B73"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5DA000B"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7407ABE"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379.432</w:t>
            </w:r>
          </w:p>
        </w:tc>
        <w:tc>
          <w:tcPr>
            <w:tcW w:w="461" w:type="pct"/>
            <w:tcBorders>
              <w:top w:val="nil"/>
              <w:left w:val="nil"/>
              <w:bottom w:val="nil"/>
              <w:right w:val="nil"/>
            </w:tcBorders>
            <w:shd w:val="clear" w:color="auto" w:fill="auto"/>
            <w:vAlign w:val="center"/>
            <w:hideMark/>
          </w:tcPr>
          <w:p w14:paraId="3FB18F35"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9CFC956"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391.432</w:t>
            </w:r>
          </w:p>
        </w:tc>
      </w:tr>
      <w:tr w:rsidR="00363741" w:rsidRPr="00363741" w14:paraId="36DC3758" w14:textId="77777777" w:rsidTr="00363741">
        <w:trPr>
          <w:trHeight w:val="300"/>
        </w:trPr>
        <w:tc>
          <w:tcPr>
            <w:tcW w:w="1727" w:type="pct"/>
            <w:tcBorders>
              <w:top w:val="nil"/>
              <w:left w:val="nil"/>
              <w:bottom w:val="nil"/>
              <w:right w:val="nil"/>
            </w:tcBorders>
            <w:shd w:val="clear" w:color="auto" w:fill="auto"/>
            <w:vAlign w:val="center"/>
            <w:hideMark/>
          </w:tcPr>
          <w:p w14:paraId="62729151"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Contingências cíveis</w:t>
            </w:r>
          </w:p>
        </w:tc>
        <w:tc>
          <w:tcPr>
            <w:tcW w:w="847" w:type="pct"/>
            <w:tcBorders>
              <w:top w:val="nil"/>
              <w:left w:val="nil"/>
              <w:bottom w:val="nil"/>
              <w:right w:val="nil"/>
            </w:tcBorders>
            <w:shd w:val="clear" w:color="auto" w:fill="auto"/>
            <w:vAlign w:val="center"/>
            <w:hideMark/>
          </w:tcPr>
          <w:p w14:paraId="603DB07B"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9A859A4"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A83C531"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2.123.820</w:t>
            </w:r>
          </w:p>
        </w:tc>
        <w:tc>
          <w:tcPr>
            <w:tcW w:w="461" w:type="pct"/>
            <w:tcBorders>
              <w:top w:val="nil"/>
              <w:left w:val="nil"/>
              <w:bottom w:val="nil"/>
              <w:right w:val="nil"/>
            </w:tcBorders>
            <w:shd w:val="clear" w:color="auto" w:fill="auto"/>
            <w:vAlign w:val="center"/>
            <w:hideMark/>
          </w:tcPr>
          <w:p w14:paraId="7C30AFC1"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2D37FD6"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4.196.321</w:t>
            </w:r>
          </w:p>
        </w:tc>
      </w:tr>
      <w:tr w:rsidR="00363741" w:rsidRPr="00363741" w14:paraId="69ADE127" w14:textId="77777777" w:rsidTr="00363741">
        <w:trPr>
          <w:trHeight w:val="300"/>
        </w:trPr>
        <w:tc>
          <w:tcPr>
            <w:tcW w:w="1727" w:type="pct"/>
            <w:tcBorders>
              <w:top w:val="nil"/>
              <w:left w:val="nil"/>
              <w:bottom w:val="nil"/>
              <w:right w:val="nil"/>
            </w:tcBorders>
            <w:shd w:val="clear" w:color="auto" w:fill="auto"/>
            <w:vAlign w:val="center"/>
            <w:hideMark/>
          </w:tcPr>
          <w:p w14:paraId="3943F586"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CSLL – atualização monetária</w:t>
            </w:r>
          </w:p>
        </w:tc>
        <w:tc>
          <w:tcPr>
            <w:tcW w:w="847" w:type="pct"/>
            <w:tcBorders>
              <w:top w:val="nil"/>
              <w:left w:val="nil"/>
              <w:bottom w:val="nil"/>
              <w:right w:val="nil"/>
            </w:tcBorders>
            <w:shd w:val="clear" w:color="auto" w:fill="auto"/>
            <w:vAlign w:val="center"/>
            <w:hideMark/>
          </w:tcPr>
          <w:p w14:paraId="7F2EE540"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51DC4B5"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210225B"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5.216.809</w:t>
            </w:r>
          </w:p>
        </w:tc>
        <w:tc>
          <w:tcPr>
            <w:tcW w:w="461" w:type="pct"/>
            <w:tcBorders>
              <w:top w:val="nil"/>
              <w:left w:val="nil"/>
              <w:bottom w:val="nil"/>
              <w:right w:val="nil"/>
            </w:tcBorders>
            <w:shd w:val="clear" w:color="auto" w:fill="auto"/>
            <w:vAlign w:val="center"/>
            <w:hideMark/>
          </w:tcPr>
          <w:p w14:paraId="6002C54A"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557859E"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803.782</w:t>
            </w:r>
          </w:p>
        </w:tc>
      </w:tr>
      <w:tr w:rsidR="00363741" w:rsidRPr="00363741" w14:paraId="76036F89" w14:textId="77777777" w:rsidTr="00363741">
        <w:trPr>
          <w:trHeight w:val="300"/>
        </w:trPr>
        <w:tc>
          <w:tcPr>
            <w:tcW w:w="1727" w:type="pct"/>
            <w:tcBorders>
              <w:top w:val="nil"/>
              <w:left w:val="nil"/>
              <w:bottom w:val="nil"/>
              <w:right w:val="nil"/>
            </w:tcBorders>
            <w:shd w:val="clear" w:color="auto" w:fill="auto"/>
            <w:vAlign w:val="center"/>
            <w:hideMark/>
          </w:tcPr>
          <w:p w14:paraId="4EA37E71" w14:textId="77777777" w:rsidR="00363741" w:rsidRPr="00363741" w:rsidRDefault="00363741" w:rsidP="00363741">
            <w:pPr>
              <w:spacing w:after="0" w:line="240" w:lineRule="auto"/>
              <w:jc w:val="both"/>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713696C1" w14:textId="77777777" w:rsidR="00363741" w:rsidRPr="00363741" w:rsidRDefault="00363741" w:rsidP="00363741">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64264EB"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4C26807C"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7.720.061</w:t>
            </w:r>
          </w:p>
        </w:tc>
        <w:tc>
          <w:tcPr>
            <w:tcW w:w="461" w:type="pct"/>
            <w:tcBorders>
              <w:top w:val="nil"/>
              <w:left w:val="nil"/>
              <w:bottom w:val="nil"/>
              <w:right w:val="nil"/>
            </w:tcBorders>
            <w:shd w:val="clear" w:color="auto" w:fill="auto"/>
            <w:vAlign w:val="center"/>
            <w:hideMark/>
          </w:tcPr>
          <w:p w14:paraId="7C1BEB36"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561B7279"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5.391.535</w:t>
            </w:r>
          </w:p>
        </w:tc>
      </w:tr>
    </w:tbl>
    <w:p w14:paraId="1C8ABA3C" w14:textId="77777777" w:rsidR="003717DD" w:rsidRPr="006E7436" w:rsidRDefault="003717DD" w:rsidP="00F73F7F">
      <w:pPr>
        <w:pStyle w:val="Default"/>
        <w:spacing w:line="288" w:lineRule="auto"/>
        <w:jc w:val="both"/>
        <w:rPr>
          <w:rFonts w:ascii="Ebrima" w:hAnsi="Ebrima"/>
          <w:sz w:val="20"/>
          <w:szCs w:val="20"/>
        </w:rPr>
      </w:pPr>
    </w:p>
    <w:p w14:paraId="2C5AE99A" w14:textId="77777777" w:rsidR="00113130" w:rsidRPr="006E7436" w:rsidRDefault="00345E7F" w:rsidP="008D3275">
      <w:pPr>
        <w:pStyle w:val="Default"/>
        <w:numPr>
          <w:ilvl w:val="1"/>
          <w:numId w:val="5"/>
        </w:numPr>
        <w:spacing w:line="288" w:lineRule="auto"/>
        <w:rPr>
          <w:rFonts w:ascii="Ebrima" w:hAnsi="Ebrima"/>
          <w:b/>
          <w:sz w:val="20"/>
          <w:szCs w:val="20"/>
        </w:rPr>
      </w:pPr>
      <w:r w:rsidRPr="006E7436">
        <w:rPr>
          <w:rFonts w:ascii="Ebrima" w:hAnsi="Ebrima"/>
          <w:b/>
          <w:sz w:val="20"/>
          <w:szCs w:val="20"/>
        </w:rPr>
        <w:t xml:space="preserve">Risco de </w:t>
      </w:r>
      <w:r w:rsidR="000F1009" w:rsidRPr="006E7436">
        <w:rPr>
          <w:rFonts w:ascii="Ebrima" w:hAnsi="Ebrima"/>
          <w:b/>
          <w:sz w:val="20"/>
          <w:szCs w:val="20"/>
        </w:rPr>
        <w:t>P</w:t>
      </w:r>
      <w:r w:rsidR="00645AA9" w:rsidRPr="006E7436">
        <w:rPr>
          <w:rFonts w:ascii="Ebrima" w:hAnsi="Ebrima"/>
          <w:b/>
          <w:sz w:val="20"/>
          <w:szCs w:val="20"/>
        </w:rPr>
        <w:t xml:space="preserve">erda </w:t>
      </w:r>
      <w:r w:rsidR="000F1009" w:rsidRPr="006E7436">
        <w:rPr>
          <w:rFonts w:ascii="Ebrima" w:hAnsi="Ebrima"/>
          <w:b/>
          <w:sz w:val="20"/>
          <w:szCs w:val="20"/>
        </w:rPr>
        <w:t>P</w:t>
      </w:r>
      <w:r w:rsidR="00645AA9" w:rsidRPr="006E7436">
        <w:rPr>
          <w:rFonts w:ascii="Ebrima" w:hAnsi="Ebrima"/>
          <w:b/>
          <w:sz w:val="20"/>
          <w:szCs w:val="20"/>
        </w:rPr>
        <w:t>ossível</w:t>
      </w:r>
    </w:p>
    <w:p w14:paraId="36C07783" w14:textId="77777777" w:rsidR="00A1284E" w:rsidRPr="006E7436" w:rsidRDefault="00A1284E" w:rsidP="00F73F7F">
      <w:pPr>
        <w:pStyle w:val="Default"/>
        <w:spacing w:line="288" w:lineRule="auto"/>
        <w:rPr>
          <w:rFonts w:ascii="Ebrima" w:hAnsi="Ebrima"/>
          <w:b/>
          <w:sz w:val="20"/>
          <w:szCs w:val="20"/>
        </w:rPr>
      </w:pPr>
    </w:p>
    <w:p w14:paraId="10B5A9C5" w14:textId="77777777" w:rsidR="00345E7F" w:rsidRPr="006E7436" w:rsidRDefault="00A1284E" w:rsidP="00F73F7F">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As ações classificadas como perda possível </w:t>
      </w:r>
      <w:r w:rsidR="00214E16" w:rsidRPr="006E7436">
        <w:rPr>
          <w:rFonts w:ascii="Ebrima" w:hAnsi="Ebrima"/>
          <w:sz w:val="20"/>
          <w:szCs w:val="20"/>
        </w:rPr>
        <w:t xml:space="preserve">são </w:t>
      </w:r>
      <w:r w:rsidRPr="006E7436">
        <w:rPr>
          <w:rFonts w:ascii="Ebrima" w:hAnsi="Ebrima"/>
          <w:sz w:val="20"/>
          <w:szCs w:val="20"/>
        </w:rPr>
        <w:t>composta</w:t>
      </w:r>
      <w:r w:rsidR="009C6E70" w:rsidRPr="006E7436">
        <w:rPr>
          <w:rFonts w:ascii="Ebrima" w:hAnsi="Ebrima"/>
          <w:sz w:val="20"/>
          <w:szCs w:val="20"/>
        </w:rPr>
        <w:t>s</w:t>
      </w:r>
      <w:r w:rsidRPr="006E7436">
        <w:rPr>
          <w:rFonts w:ascii="Ebrima" w:hAnsi="Ebrima"/>
          <w:sz w:val="20"/>
          <w:szCs w:val="20"/>
        </w:rPr>
        <w:t xml:space="preserve"> por ações de natureza trabalhista e cível</w:t>
      </w:r>
      <w:r w:rsidR="009C6E70" w:rsidRPr="006E7436">
        <w:rPr>
          <w:rFonts w:ascii="Ebrima" w:hAnsi="Ebrima"/>
          <w:sz w:val="20"/>
          <w:szCs w:val="20"/>
        </w:rPr>
        <w:t>,</w:t>
      </w:r>
      <w:r w:rsidRPr="006E7436">
        <w:rPr>
          <w:rFonts w:ascii="Ebrima" w:hAnsi="Ebrima"/>
          <w:sz w:val="20"/>
          <w:szCs w:val="20"/>
        </w:rPr>
        <w:t xml:space="preserve"> demonstradas a seguir:</w:t>
      </w:r>
    </w:p>
    <w:p w14:paraId="243EA17E" w14:textId="77777777" w:rsidR="00196B87" w:rsidRPr="006E7436" w:rsidRDefault="00196B87" w:rsidP="00F73F7F">
      <w:pPr>
        <w:autoSpaceDE w:val="0"/>
        <w:autoSpaceDN w:val="0"/>
        <w:adjustRightInd w:val="0"/>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363741" w:rsidRPr="00363741" w14:paraId="47F2BB8A" w14:textId="77777777" w:rsidTr="00363741">
        <w:trPr>
          <w:trHeight w:val="300"/>
        </w:trPr>
        <w:tc>
          <w:tcPr>
            <w:tcW w:w="1727" w:type="pct"/>
            <w:tcBorders>
              <w:top w:val="nil"/>
              <w:left w:val="nil"/>
              <w:bottom w:val="nil"/>
              <w:right w:val="nil"/>
            </w:tcBorders>
            <w:shd w:val="clear" w:color="auto" w:fill="auto"/>
            <w:vAlign w:val="center"/>
            <w:hideMark/>
          </w:tcPr>
          <w:p w14:paraId="2E165AC3"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2AA4B04D"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0B0C3C10"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6F68ED3A"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2761CBD9"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6DD60E62" w14:textId="77777777" w:rsidR="00363741" w:rsidRPr="00363741" w:rsidRDefault="00363741" w:rsidP="00363741">
            <w:pPr>
              <w:spacing w:after="0" w:line="240" w:lineRule="auto"/>
              <w:jc w:val="right"/>
              <w:rPr>
                <w:rFonts w:eastAsia="Times New Roman" w:cs="Calibri"/>
                <w:color w:val="000000"/>
                <w:lang w:eastAsia="pt-BR"/>
              </w:rPr>
            </w:pPr>
            <w:r w:rsidRPr="00363741">
              <w:rPr>
                <w:rFonts w:eastAsia="Times New Roman" w:cs="Calibri"/>
                <w:color w:val="000000"/>
                <w:lang w:eastAsia="pt-BR"/>
              </w:rPr>
              <w:t>R$ 1</w:t>
            </w:r>
          </w:p>
        </w:tc>
      </w:tr>
      <w:tr w:rsidR="00363741" w:rsidRPr="00363741" w14:paraId="5BADCF04" w14:textId="77777777" w:rsidTr="00363741">
        <w:trPr>
          <w:trHeight w:val="300"/>
        </w:trPr>
        <w:tc>
          <w:tcPr>
            <w:tcW w:w="1727" w:type="pct"/>
            <w:tcBorders>
              <w:top w:val="nil"/>
              <w:left w:val="nil"/>
              <w:bottom w:val="nil"/>
              <w:right w:val="nil"/>
            </w:tcBorders>
            <w:shd w:val="clear" w:color="auto" w:fill="auto"/>
            <w:vAlign w:val="center"/>
            <w:hideMark/>
          </w:tcPr>
          <w:p w14:paraId="46117360" w14:textId="77777777" w:rsidR="00363741" w:rsidRPr="00363741" w:rsidRDefault="00363741" w:rsidP="00363741">
            <w:pPr>
              <w:spacing w:after="0" w:line="240" w:lineRule="auto"/>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26840657" w14:textId="77777777" w:rsidR="00363741" w:rsidRPr="00363741" w:rsidRDefault="00363741" w:rsidP="00363741">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1F3F0A1"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6630CBA"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30/09/2022</w:t>
            </w:r>
          </w:p>
        </w:tc>
        <w:tc>
          <w:tcPr>
            <w:tcW w:w="461" w:type="pct"/>
            <w:tcBorders>
              <w:top w:val="nil"/>
              <w:left w:val="nil"/>
              <w:bottom w:val="nil"/>
              <w:right w:val="nil"/>
            </w:tcBorders>
            <w:shd w:val="clear" w:color="auto" w:fill="auto"/>
            <w:vAlign w:val="center"/>
            <w:hideMark/>
          </w:tcPr>
          <w:p w14:paraId="50EC3D45"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11F76A18"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31/12/2021</w:t>
            </w:r>
          </w:p>
        </w:tc>
      </w:tr>
      <w:tr w:rsidR="00363741" w:rsidRPr="00363741" w14:paraId="567FF3A9" w14:textId="77777777" w:rsidTr="00363741">
        <w:trPr>
          <w:trHeight w:val="300"/>
        </w:trPr>
        <w:tc>
          <w:tcPr>
            <w:tcW w:w="1727" w:type="pct"/>
            <w:tcBorders>
              <w:top w:val="nil"/>
              <w:left w:val="nil"/>
              <w:bottom w:val="nil"/>
              <w:right w:val="nil"/>
            </w:tcBorders>
            <w:shd w:val="clear" w:color="auto" w:fill="auto"/>
            <w:vAlign w:val="center"/>
            <w:hideMark/>
          </w:tcPr>
          <w:p w14:paraId="35EBC46A"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Contingências trabalhistas</w:t>
            </w:r>
          </w:p>
        </w:tc>
        <w:tc>
          <w:tcPr>
            <w:tcW w:w="847" w:type="pct"/>
            <w:tcBorders>
              <w:top w:val="nil"/>
              <w:left w:val="nil"/>
              <w:bottom w:val="nil"/>
              <w:right w:val="nil"/>
            </w:tcBorders>
            <w:shd w:val="clear" w:color="auto" w:fill="auto"/>
            <w:vAlign w:val="center"/>
            <w:hideMark/>
          </w:tcPr>
          <w:p w14:paraId="30DAE8EE"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926C4CE"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F590494"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362.952</w:t>
            </w:r>
          </w:p>
        </w:tc>
        <w:tc>
          <w:tcPr>
            <w:tcW w:w="461" w:type="pct"/>
            <w:tcBorders>
              <w:top w:val="nil"/>
              <w:left w:val="nil"/>
              <w:bottom w:val="nil"/>
              <w:right w:val="nil"/>
            </w:tcBorders>
            <w:shd w:val="clear" w:color="auto" w:fill="auto"/>
            <w:vAlign w:val="center"/>
            <w:hideMark/>
          </w:tcPr>
          <w:p w14:paraId="55117143"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9330CD5"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442.013</w:t>
            </w:r>
          </w:p>
        </w:tc>
      </w:tr>
      <w:tr w:rsidR="00363741" w:rsidRPr="00363741" w14:paraId="4B787DC1" w14:textId="77777777" w:rsidTr="00363741">
        <w:trPr>
          <w:trHeight w:val="300"/>
        </w:trPr>
        <w:tc>
          <w:tcPr>
            <w:tcW w:w="1727" w:type="pct"/>
            <w:tcBorders>
              <w:top w:val="nil"/>
              <w:left w:val="nil"/>
              <w:bottom w:val="nil"/>
              <w:right w:val="nil"/>
            </w:tcBorders>
            <w:shd w:val="clear" w:color="auto" w:fill="auto"/>
            <w:vAlign w:val="center"/>
            <w:hideMark/>
          </w:tcPr>
          <w:p w14:paraId="05B381A6"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Contingências cíveis</w:t>
            </w:r>
          </w:p>
        </w:tc>
        <w:tc>
          <w:tcPr>
            <w:tcW w:w="847" w:type="pct"/>
            <w:tcBorders>
              <w:top w:val="nil"/>
              <w:left w:val="nil"/>
              <w:bottom w:val="nil"/>
              <w:right w:val="nil"/>
            </w:tcBorders>
            <w:shd w:val="clear" w:color="auto" w:fill="auto"/>
            <w:vAlign w:val="center"/>
            <w:hideMark/>
          </w:tcPr>
          <w:p w14:paraId="52817C52" w14:textId="77777777" w:rsidR="00363741" w:rsidRPr="00363741" w:rsidRDefault="00363741" w:rsidP="00363741">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C8B2669" w14:textId="77777777" w:rsidR="00363741" w:rsidRPr="00363741" w:rsidRDefault="00363741" w:rsidP="00363741">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14D7512"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60.225.198</w:t>
            </w:r>
          </w:p>
        </w:tc>
        <w:tc>
          <w:tcPr>
            <w:tcW w:w="461" w:type="pct"/>
            <w:tcBorders>
              <w:top w:val="nil"/>
              <w:left w:val="nil"/>
              <w:bottom w:val="nil"/>
              <w:right w:val="nil"/>
            </w:tcBorders>
            <w:shd w:val="clear" w:color="auto" w:fill="auto"/>
            <w:vAlign w:val="center"/>
            <w:hideMark/>
          </w:tcPr>
          <w:p w14:paraId="6390EEBB"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A2368CE" w14:textId="77777777" w:rsidR="00363741" w:rsidRPr="00363741" w:rsidRDefault="00363741" w:rsidP="00363741">
            <w:pPr>
              <w:spacing w:after="0" w:line="240" w:lineRule="auto"/>
              <w:jc w:val="right"/>
              <w:rPr>
                <w:rFonts w:ascii="Ebrima" w:eastAsia="Times New Roman" w:hAnsi="Ebrima" w:cs="Calibri"/>
                <w:color w:val="000000"/>
                <w:sz w:val="20"/>
                <w:szCs w:val="20"/>
                <w:lang w:eastAsia="pt-BR"/>
              </w:rPr>
            </w:pPr>
            <w:r w:rsidRPr="00363741">
              <w:rPr>
                <w:rFonts w:ascii="Ebrima" w:eastAsia="Times New Roman" w:hAnsi="Ebrima" w:cs="Calibri"/>
                <w:color w:val="000000"/>
                <w:sz w:val="20"/>
                <w:szCs w:val="20"/>
                <w:lang w:eastAsia="pt-BR"/>
              </w:rPr>
              <w:t>60.708.181</w:t>
            </w:r>
          </w:p>
        </w:tc>
      </w:tr>
      <w:tr w:rsidR="00363741" w:rsidRPr="00363741" w14:paraId="56A4C698" w14:textId="77777777" w:rsidTr="00363741">
        <w:trPr>
          <w:trHeight w:val="300"/>
        </w:trPr>
        <w:tc>
          <w:tcPr>
            <w:tcW w:w="1727" w:type="pct"/>
            <w:tcBorders>
              <w:top w:val="nil"/>
              <w:left w:val="nil"/>
              <w:bottom w:val="nil"/>
              <w:right w:val="nil"/>
            </w:tcBorders>
            <w:shd w:val="clear" w:color="auto" w:fill="auto"/>
            <w:vAlign w:val="center"/>
            <w:hideMark/>
          </w:tcPr>
          <w:p w14:paraId="687D2390" w14:textId="77777777" w:rsidR="00363741" w:rsidRPr="00363741" w:rsidRDefault="00363741" w:rsidP="00363741">
            <w:pPr>
              <w:spacing w:after="0" w:line="240" w:lineRule="auto"/>
              <w:jc w:val="both"/>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23CA2BF9" w14:textId="77777777" w:rsidR="00363741" w:rsidRPr="00363741" w:rsidRDefault="00363741" w:rsidP="00363741">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E05AF13" w14:textId="77777777" w:rsidR="00363741" w:rsidRPr="00363741" w:rsidRDefault="00363741" w:rsidP="00363741">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5B1A278B"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60.588.150</w:t>
            </w:r>
          </w:p>
        </w:tc>
        <w:tc>
          <w:tcPr>
            <w:tcW w:w="461" w:type="pct"/>
            <w:tcBorders>
              <w:top w:val="nil"/>
              <w:left w:val="nil"/>
              <w:bottom w:val="nil"/>
              <w:right w:val="nil"/>
            </w:tcBorders>
            <w:shd w:val="clear" w:color="auto" w:fill="auto"/>
            <w:vAlign w:val="center"/>
            <w:hideMark/>
          </w:tcPr>
          <w:p w14:paraId="156BEFD1"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68DBE31D" w14:textId="77777777" w:rsidR="00363741" w:rsidRPr="00363741" w:rsidRDefault="00363741" w:rsidP="00363741">
            <w:pPr>
              <w:spacing w:after="0" w:line="240" w:lineRule="auto"/>
              <w:jc w:val="right"/>
              <w:rPr>
                <w:rFonts w:ascii="Ebrima" w:eastAsia="Times New Roman" w:hAnsi="Ebrima" w:cs="Calibri"/>
                <w:b/>
                <w:bCs/>
                <w:color w:val="000000"/>
                <w:sz w:val="20"/>
                <w:szCs w:val="20"/>
                <w:lang w:eastAsia="pt-BR"/>
              </w:rPr>
            </w:pPr>
            <w:r w:rsidRPr="00363741">
              <w:rPr>
                <w:rFonts w:ascii="Ebrima" w:eastAsia="Times New Roman" w:hAnsi="Ebrima" w:cs="Calibri"/>
                <w:b/>
                <w:bCs/>
                <w:color w:val="000000"/>
                <w:sz w:val="20"/>
                <w:szCs w:val="20"/>
                <w:lang w:eastAsia="pt-BR"/>
              </w:rPr>
              <w:t>61.150.194</w:t>
            </w:r>
          </w:p>
        </w:tc>
      </w:tr>
    </w:tbl>
    <w:p w14:paraId="2960F2D9" w14:textId="0CCA9333" w:rsidR="003717DD" w:rsidRDefault="003717DD" w:rsidP="00F73F7F">
      <w:pPr>
        <w:autoSpaceDE w:val="0"/>
        <w:autoSpaceDN w:val="0"/>
        <w:adjustRightInd w:val="0"/>
        <w:spacing w:after="0" w:line="288" w:lineRule="auto"/>
        <w:jc w:val="both"/>
        <w:rPr>
          <w:rFonts w:ascii="Ebrima" w:hAnsi="Ebrima"/>
          <w:sz w:val="20"/>
          <w:szCs w:val="20"/>
        </w:rPr>
      </w:pPr>
    </w:p>
    <w:p w14:paraId="43BE9A97" w14:textId="7A685F19" w:rsidR="00C1282D" w:rsidRDefault="00C1282D" w:rsidP="00F73F7F">
      <w:pPr>
        <w:autoSpaceDE w:val="0"/>
        <w:autoSpaceDN w:val="0"/>
        <w:adjustRightInd w:val="0"/>
        <w:spacing w:after="0" w:line="288" w:lineRule="auto"/>
        <w:jc w:val="both"/>
        <w:rPr>
          <w:rFonts w:ascii="Ebrima" w:hAnsi="Ebrima"/>
          <w:sz w:val="20"/>
          <w:szCs w:val="20"/>
        </w:rPr>
      </w:pPr>
    </w:p>
    <w:p w14:paraId="111549B5" w14:textId="77777777" w:rsidR="00363741" w:rsidRPr="006E7436" w:rsidRDefault="00363741" w:rsidP="00F73F7F">
      <w:pPr>
        <w:autoSpaceDE w:val="0"/>
        <w:autoSpaceDN w:val="0"/>
        <w:adjustRightInd w:val="0"/>
        <w:spacing w:after="0" w:line="288" w:lineRule="auto"/>
        <w:jc w:val="both"/>
        <w:rPr>
          <w:rFonts w:ascii="Ebrima" w:hAnsi="Ebrima"/>
          <w:sz w:val="20"/>
          <w:szCs w:val="20"/>
        </w:rPr>
      </w:pPr>
    </w:p>
    <w:p w14:paraId="139B9898" w14:textId="5780BB47" w:rsidR="00A1284E" w:rsidRPr="006E7436" w:rsidRDefault="00A1284E" w:rsidP="008D3275">
      <w:pPr>
        <w:pStyle w:val="PargrafodaLista"/>
        <w:numPr>
          <w:ilvl w:val="1"/>
          <w:numId w:val="5"/>
        </w:numPr>
        <w:spacing w:line="288" w:lineRule="auto"/>
        <w:jc w:val="both"/>
        <w:rPr>
          <w:rFonts w:ascii="Ebrima" w:hAnsi="Ebrima"/>
          <w:b/>
          <w:color w:val="000000"/>
          <w:sz w:val="20"/>
          <w:szCs w:val="20"/>
        </w:rPr>
      </w:pPr>
      <w:bookmarkStart w:id="17" w:name="_Toc443646945"/>
      <w:bookmarkStart w:id="18" w:name="_Toc443646949"/>
      <w:r w:rsidRPr="006E7436">
        <w:rPr>
          <w:rFonts w:ascii="Ebrima" w:hAnsi="Ebrima"/>
          <w:b/>
          <w:color w:val="000000"/>
          <w:sz w:val="20"/>
          <w:szCs w:val="20"/>
        </w:rPr>
        <w:t xml:space="preserve">Movimentação </w:t>
      </w:r>
      <w:r w:rsidR="000D19AC" w:rsidRPr="006E7436">
        <w:rPr>
          <w:rFonts w:ascii="Ebrima" w:hAnsi="Ebrima"/>
          <w:b/>
          <w:color w:val="000000"/>
          <w:sz w:val="20"/>
          <w:szCs w:val="20"/>
        </w:rPr>
        <w:t>de</w:t>
      </w:r>
      <w:r w:rsidR="00142B12" w:rsidRPr="006E7436">
        <w:rPr>
          <w:rFonts w:ascii="Ebrima" w:hAnsi="Ebrima"/>
          <w:b/>
          <w:color w:val="000000"/>
          <w:sz w:val="20"/>
          <w:szCs w:val="20"/>
        </w:rPr>
        <w:t xml:space="preserve"> Contingências (</w:t>
      </w:r>
      <w:r w:rsidR="000F1009" w:rsidRPr="006E7436">
        <w:rPr>
          <w:rFonts w:ascii="Ebrima" w:hAnsi="Ebrima"/>
          <w:b/>
          <w:color w:val="000000"/>
          <w:sz w:val="20"/>
          <w:szCs w:val="20"/>
        </w:rPr>
        <w:t>D</w:t>
      </w:r>
      <w:r w:rsidR="000D19AC" w:rsidRPr="006E7436">
        <w:rPr>
          <w:rFonts w:ascii="Ebrima" w:hAnsi="Ebrima"/>
          <w:b/>
          <w:color w:val="000000"/>
          <w:sz w:val="20"/>
          <w:szCs w:val="20"/>
        </w:rPr>
        <w:t xml:space="preserve">emandas </w:t>
      </w:r>
      <w:r w:rsidR="000F1009" w:rsidRPr="006E7436">
        <w:rPr>
          <w:rFonts w:ascii="Ebrima" w:hAnsi="Ebrima"/>
          <w:b/>
          <w:color w:val="000000"/>
          <w:sz w:val="20"/>
          <w:szCs w:val="20"/>
        </w:rPr>
        <w:t>J</w:t>
      </w:r>
      <w:r w:rsidR="000D19AC" w:rsidRPr="006E7436">
        <w:rPr>
          <w:rFonts w:ascii="Ebrima" w:hAnsi="Ebrima"/>
          <w:b/>
          <w:color w:val="000000"/>
          <w:sz w:val="20"/>
          <w:szCs w:val="20"/>
        </w:rPr>
        <w:t>udiciais</w:t>
      </w:r>
      <w:r w:rsidR="00142B12" w:rsidRPr="006E7436">
        <w:rPr>
          <w:rFonts w:ascii="Ebrima" w:hAnsi="Ebrima"/>
          <w:b/>
          <w:color w:val="000000"/>
          <w:sz w:val="20"/>
          <w:szCs w:val="20"/>
        </w:rPr>
        <w:t>)</w:t>
      </w:r>
    </w:p>
    <w:p w14:paraId="1725A352" w14:textId="77777777" w:rsidR="00686915" w:rsidRPr="000E060C" w:rsidRDefault="00686915" w:rsidP="00686915">
      <w:pPr>
        <w:spacing w:line="288" w:lineRule="auto"/>
        <w:jc w:val="both"/>
        <w:rPr>
          <w:rFonts w:ascii="Ebrima" w:hAnsi="Ebrima"/>
          <w:b/>
          <w:color w:val="000000"/>
          <w:sz w:val="16"/>
          <w:szCs w:val="16"/>
        </w:rPr>
      </w:pPr>
    </w:p>
    <w:p w14:paraId="5339ADD3" w14:textId="088FF7D2" w:rsidR="004845D8" w:rsidRPr="006E7436" w:rsidRDefault="00686915" w:rsidP="00686915">
      <w:pPr>
        <w:pStyle w:val="PargrafodaLista"/>
        <w:spacing w:line="288" w:lineRule="auto"/>
        <w:ind w:left="8148"/>
        <w:jc w:val="right"/>
        <w:rPr>
          <w:rFonts w:ascii="Ebrima" w:eastAsia="Times New Roman" w:hAnsi="Ebrima"/>
          <w:b/>
          <w:bCs/>
          <w:color w:val="000000"/>
          <w:sz w:val="20"/>
          <w:szCs w:val="20"/>
          <w:lang w:eastAsia="pt-BR"/>
        </w:rPr>
      </w:pPr>
      <w:r w:rsidRPr="006E7436">
        <w:rPr>
          <w:rFonts w:ascii="Ebrima" w:hAnsi="Ebrima"/>
          <w:sz w:val="20"/>
          <w:szCs w:val="20"/>
        </w:rPr>
        <w:t>R$1</w:t>
      </w:r>
    </w:p>
    <w:tbl>
      <w:tblPr>
        <w:tblW w:w="5000" w:type="pct"/>
        <w:tblLayout w:type="fixed"/>
        <w:tblCellMar>
          <w:left w:w="70" w:type="dxa"/>
          <w:right w:w="70" w:type="dxa"/>
        </w:tblCellMar>
        <w:tblLook w:val="04A0" w:firstRow="1" w:lastRow="0" w:firstColumn="1" w:lastColumn="0" w:noHBand="0" w:noVBand="1"/>
      </w:tblPr>
      <w:tblGrid>
        <w:gridCol w:w="1978"/>
        <w:gridCol w:w="1275"/>
        <w:gridCol w:w="1843"/>
        <w:gridCol w:w="1558"/>
        <w:gridCol w:w="1558"/>
        <w:gridCol w:w="1406"/>
      </w:tblGrid>
      <w:tr w:rsidR="00EF7CAA" w:rsidRPr="006E7436" w14:paraId="7B2C14A1" w14:textId="77777777" w:rsidTr="00EF7CAA">
        <w:trPr>
          <w:trHeight w:val="645"/>
        </w:trPr>
        <w:tc>
          <w:tcPr>
            <w:tcW w:w="102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0727A" w14:textId="77777777" w:rsidR="00AE18B8" w:rsidRPr="006E7436" w:rsidRDefault="00AE18B8" w:rsidP="00AE18B8">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663" w:type="pct"/>
            <w:tcBorders>
              <w:top w:val="single" w:sz="8" w:space="0" w:color="auto"/>
              <w:left w:val="nil"/>
              <w:bottom w:val="single" w:sz="8" w:space="0" w:color="auto"/>
              <w:right w:val="single" w:sz="8" w:space="0" w:color="auto"/>
            </w:tcBorders>
            <w:shd w:val="clear" w:color="auto" w:fill="auto"/>
            <w:vAlign w:val="center"/>
            <w:hideMark/>
          </w:tcPr>
          <w:p w14:paraId="5A745490" w14:textId="15E29594"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em 202</w:t>
            </w:r>
            <w:r w:rsidR="00E4228C">
              <w:rPr>
                <w:rFonts w:ascii="Ebrima" w:eastAsia="Times New Roman" w:hAnsi="Ebrima" w:cs="Calibri"/>
                <w:b/>
                <w:bCs/>
                <w:color w:val="000000"/>
                <w:sz w:val="20"/>
                <w:szCs w:val="20"/>
                <w:lang w:eastAsia="pt-BR"/>
              </w:rPr>
              <w:t>1</w:t>
            </w:r>
          </w:p>
        </w:tc>
        <w:tc>
          <w:tcPr>
            <w:tcW w:w="958" w:type="pct"/>
            <w:tcBorders>
              <w:top w:val="single" w:sz="8" w:space="0" w:color="auto"/>
              <w:left w:val="nil"/>
              <w:bottom w:val="single" w:sz="8" w:space="0" w:color="auto"/>
              <w:right w:val="single" w:sz="8" w:space="0" w:color="auto"/>
            </w:tcBorders>
            <w:shd w:val="clear" w:color="auto" w:fill="auto"/>
            <w:vAlign w:val="center"/>
            <w:hideMark/>
          </w:tcPr>
          <w:p w14:paraId="3BDCF287"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Provisões adicionais do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26510A33"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utilizados no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0E010240"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revertidos no período</w:t>
            </w:r>
          </w:p>
        </w:tc>
        <w:tc>
          <w:tcPr>
            <w:tcW w:w="731" w:type="pct"/>
            <w:tcBorders>
              <w:top w:val="single" w:sz="8" w:space="0" w:color="auto"/>
              <w:left w:val="nil"/>
              <w:bottom w:val="single" w:sz="8" w:space="0" w:color="auto"/>
              <w:right w:val="single" w:sz="8" w:space="0" w:color="auto"/>
            </w:tcBorders>
            <w:shd w:val="clear" w:color="auto" w:fill="auto"/>
            <w:vAlign w:val="center"/>
            <w:hideMark/>
          </w:tcPr>
          <w:p w14:paraId="57BFFBCF" w14:textId="0A16EB94"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Saldo em </w:t>
            </w:r>
            <w:r w:rsidR="00DF7EB6">
              <w:rPr>
                <w:rFonts w:ascii="Ebrima" w:eastAsia="Times New Roman" w:hAnsi="Ebrima" w:cs="Calibri"/>
                <w:b/>
                <w:bCs/>
                <w:color w:val="000000"/>
                <w:sz w:val="20"/>
                <w:szCs w:val="20"/>
                <w:lang w:eastAsia="pt-BR"/>
              </w:rPr>
              <w:t>30/09/2022</w:t>
            </w:r>
          </w:p>
        </w:tc>
      </w:tr>
      <w:tr w:rsidR="00E4228C" w:rsidRPr="006E7436" w14:paraId="0A126147"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65205BEC"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Total de demandas</w:t>
            </w:r>
          </w:p>
        </w:tc>
        <w:tc>
          <w:tcPr>
            <w:tcW w:w="663" w:type="pct"/>
            <w:tcBorders>
              <w:top w:val="nil"/>
              <w:left w:val="nil"/>
              <w:bottom w:val="nil"/>
              <w:right w:val="single" w:sz="8" w:space="0" w:color="auto"/>
            </w:tcBorders>
            <w:shd w:val="clear" w:color="auto" w:fill="auto"/>
            <w:noWrap/>
            <w:vAlign w:val="center"/>
            <w:hideMark/>
          </w:tcPr>
          <w:p w14:paraId="25735B41" w14:textId="6276E0A8"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Pr>
                <w:rFonts w:ascii="Ebrima" w:eastAsia="Times New Roman" w:hAnsi="Ebrima" w:cs="Calibri"/>
                <w:color w:val="000000"/>
                <w:sz w:val="20"/>
                <w:szCs w:val="20"/>
                <w:lang w:eastAsia="pt-BR"/>
              </w:rPr>
              <w:t>4</w:t>
            </w:r>
            <w:r w:rsidRPr="006E7436">
              <w:rPr>
                <w:rFonts w:ascii="Ebrima" w:eastAsia="Times New Roman" w:hAnsi="Ebrima" w:cs="Calibri"/>
                <w:color w:val="000000"/>
                <w:sz w:val="20"/>
                <w:szCs w:val="20"/>
                <w:lang w:eastAsia="pt-BR"/>
              </w:rPr>
              <w:t>.</w:t>
            </w:r>
            <w:r>
              <w:rPr>
                <w:rFonts w:ascii="Ebrima" w:eastAsia="Times New Roman" w:hAnsi="Ebrima" w:cs="Calibri"/>
                <w:color w:val="000000"/>
                <w:sz w:val="20"/>
                <w:szCs w:val="20"/>
                <w:lang w:eastAsia="pt-BR"/>
              </w:rPr>
              <w:t>587</w:t>
            </w:r>
            <w:r w:rsidRPr="006E7436">
              <w:rPr>
                <w:rFonts w:ascii="Ebrima" w:eastAsia="Times New Roman" w:hAnsi="Ebrima" w:cs="Calibri"/>
                <w:color w:val="000000"/>
                <w:sz w:val="20"/>
                <w:szCs w:val="20"/>
                <w:lang w:eastAsia="pt-BR"/>
              </w:rPr>
              <w:t>.</w:t>
            </w:r>
            <w:r>
              <w:rPr>
                <w:rFonts w:ascii="Ebrima" w:eastAsia="Times New Roman" w:hAnsi="Ebrima" w:cs="Calibri"/>
                <w:color w:val="000000"/>
                <w:sz w:val="20"/>
                <w:szCs w:val="20"/>
                <w:lang w:eastAsia="pt-BR"/>
              </w:rPr>
              <w:t>753</w:t>
            </w:r>
            <w:r w:rsidRPr="006E7436">
              <w:rPr>
                <w:rFonts w:ascii="Ebrima" w:eastAsia="Times New Roman" w:hAnsi="Ebrima" w:cs="Calibri"/>
                <w:color w:val="000000"/>
                <w:sz w:val="20"/>
                <w:szCs w:val="20"/>
                <w:lang w:eastAsia="pt-BR"/>
              </w:rPr>
              <w:t xml:space="preserve"> </w:t>
            </w:r>
          </w:p>
        </w:tc>
        <w:tc>
          <w:tcPr>
            <w:tcW w:w="958" w:type="pct"/>
            <w:tcBorders>
              <w:top w:val="nil"/>
              <w:left w:val="nil"/>
              <w:bottom w:val="nil"/>
              <w:right w:val="single" w:sz="8" w:space="0" w:color="auto"/>
            </w:tcBorders>
            <w:shd w:val="clear" w:color="auto" w:fill="auto"/>
            <w:noWrap/>
            <w:vAlign w:val="center"/>
            <w:hideMark/>
          </w:tcPr>
          <w:p w14:paraId="5580A361" w14:textId="15301C03"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4308A71D" w14:textId="695F2F7D"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3DFFEC6F" w14:textId="17FDF2F4" w:rsidR="00E4228C" w:rsidRPr="006E7436" w:rsidRDefault="00FA1BED"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2.084.501</w:t>
            </w:r>
          </w:p>
        </w:tc>
        <w:tc>
          <w:tcPr>
            <w:tcW w:w="731" w:type="pct"/>
            <w:tcBorders>
              <w:top w:val="nil"/>
              <w:left w:val="nil"/>
              <w:bottom w:val="nil"/>
              <w:right w:val="single" w:sz="8" w:space="0" w:color="auto"/>
            </w:tcBorders>
            <w:shd w:val="clear" w:color="auto" w:fill="auto"/>
            <w:noWrap/>
            <w:vAlign w:val="center"/>
            <w:hideMark/>
          </w:tcPr>
          <w:p w14:paraId="1E1E438E" w14:textId="472CFE68"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4.5</w:t>
            </w:r>
            <w:r w:rsidR="00685AF0">
              <w:rPr>
                <w:rFonts w:ascii="Ebrima" w:eastAsia="Times New Roman" w:hAnsi="Ebrima" w:cs="Calibri"/>
                <w:color w:val="000000"/>
                <w:sz w:val="20"/>
                <w:szCs w:val="20"/>
                <w:lang w:eastAsia="pt-BR"/>
              </w:rPr>
              <w:t>75</w:t>
            </w:r>
            <w:r w:rsidRPr="006E7436">
              <w:rPr>
                <w:rFonts w:ascii="Ebrima" w:eastAsia="Times New Roman" w:hAnsi="Ebrima" w:cs="Calibri"/>
                <w:color w:val="000000"/>
                <w:sz w:val="20"/>
                <w:szCs w:val="20"/>
                <w:lang w:eastAsia="pt-BR"/>
              </w:rPr>
              <w:t xml:space="preserve">.753 </w:t>
            </w:r>
          </w:p>
        </w:tc>
      </w:tr>
      <w:tr w:rsidR="00E4228C" w:rsidRPr="006E7436" w14:paraId="7231F81B"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7E2A873A"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cíveis</w:t>
            </w:r>
          </w:p>
        </w:tc>
        <w:tc>
          <w:tcPr>
            <w:tcW w:w="663" w:type="pct"/>
            <w:tcBorders>
              <w:top w:val="nil"/>
              <w:left w:val="nil"/>
              <w:bottom w:val="nil"/>
              <w:right w:val="single" w:sz="8" w:space="0" w:color="auto"/>
            </w:tcBorders>
            <w:shd w:val="clear" w:color="auto" w:fill="auto"/>
            <w:noWrap/>
            <w:vAlign w:val="center"/>
            <w:hideMark/>
          </w:tcPr>
          <w:p w14:paraId="4092C33E" w14:textId="217DAADD"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Pr>
                <w:rFonts w:ascii="Ebrima" w:eastAsia="Times New Roman" w:hAnsi="Ebrima" w:cs="Calibri"/>
                <w:color w:val="000000"/>
                <w:sz w:val="20"/>
                <w:szCs w:val="20"/>
                <w:lang w:eastAsia="pt-BR"/>
              </w:rPr>
              <w:t>4.196.321</w:t>
            </w:r>
            <w:r w:rsidRPr="006E7436">
              <w:rPr>
                <w:rFonts w:ascii="Ebrima" w:eastAsia="Times New Roman" w:hAnsi="Ebrima" w:cs="Calibri"/>
                <w:color w:val="000000"/>
                <w:sz w:val="20"/>
                <w:szCs w:val="20"/>
                <w:lang w:eastAsia="pt-BR"/>
              </w:rPr>
              <w:t xml:space="preserve"> </w:t>
            </w:r>
          </w:p>
        </w:tc>
        <w:tc>
          <w:tcPr>
            <w:tcW w:w="958" w:type="pct"/>
            <w:tcBorders>
              <w:top w:val="nil"/>
              <w:left w:val="nil"/>
              <w:bottom w:val="nil"/>
              <w:right w:val="single" w:sz="8" w:space="0" w:color="auto"/>
            </w:tcBorders>
            <w:shd w:val="clear" w:color="auto" w:fill="auto"/>
            <w:noWrap/>
            <w:vAlign w:val="center"/>
            <w:hideMark/>
          </w:tcPr>
          <w:p w14:paraId="5958EF13" w14:textId="172B798E"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43D885AB" w14:textId="03ADACC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648CBBD3" w14:textId="07BA3728" w:rsidR="00E4228C" w:rsidRPr="006E7436" w:rsidRDefault="00FA1BED"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2.072.501</w:t>
            </w:r>
          </w:p>
        </w:tc>
        <w:tc>
          <w:tcPr>
            <w:tcW w:w="731" w:type="pct"/>
            <w:tcBorders>
              <w:top w:val="nil"/>
              <w:left w:val="nil"/>
              <w:bottom w:val="nil"/>
              <w:right w:val="single" w:sz="8" w:space="0" w:color="auto"/>
            </w:tcBorders>
            <w:shd w:val="clear" w:color="auto" w:fill="auto"/>
            <w:vAlign w:val="center"/>
            <w:hideMark/>
          </w:tcPr>
          <w:p w14:paraId="060E6B2B" w14:textId="03059F4F"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sidR="00FA1BED">
              <w:rPr>
                <w:rFonts w:ascii="Ebrima" w:eastAsia="Times New Roman" w:hAnsi="Ebrima" w:cs="Calibri"/>
                <w:color w:val="000000"/>
                <w:sz w:val="20"/>
                <w:szCs w:val="20"/>
                <w:lang w:eastAsia="pt-BR"/>
              </w:rPr>
              <w:t>2</w:t>
            </w:r>
            <w:r w:rsidRPr="006E7436">
              <w:rPr>
                <w:rFonts w:ascii="Ebrima" w:eastAsia="Times New Roman" w:hAnsi="Ebrima" w:cs="Calibri"/>
                <w:color w:val="000000"/>
                <w:sz w:val="20"/>
                <w:szCs w:val="20"/>
                <w:lang w:eastAsia="pt-BR"/>
              </w:rPr>
              <w:t>.</w:t>
            </w:r>
            <w:r w:rsidR="00FA1BED">
              <w:rPr>
                <w:rFonts w:ascii="Ebrima" w:eastAsia="Times New Roman" w:hAnsi="Ebrima" w:cs="Calibri"/>
                <w:color w:val="000000"/>
                <w:sz w:val="20"/>
                <w:szCs w:val="20"/>
                <w:lang w:eastAsia="pt-BR"/>
              </w:rPr>
              <w:t>123</w:t>
            </w:r>
            <w:r w:rsidRPr="006E7436">
              <w:rPr>
                <w:rFonts w:ascii="Ebrima" w:eastAsia="Times New Roman" w:hAnsi="Ebrima" w:cs="Calibri"/>
                <w:color w:val="000000"/>
                <w:sz w:val="20"/>
                <w:szCs w:val="20"/>
                <w:lang w:eastAsia="pt-BR"/>
              </w:rPr>
              <w:t>.</w:t>
            </w:r>
            <w:r w:rsidR="00FA1BED">
              <w:rPr>
                <w:rFonts w:ascii="Ebrima" w:eastAsia="Times New Roman" w:hAnsi="Ebrima" w:cs="Calibri"/>
                <w:color w:val="000000"/>
                <w:sz w:val="20"/>
                <w:szCs w:val="20"/>
                <w:lang w:eastAsia="pt-BR"/>
              </w:rPr>
              <w:t>820</w:t>
            </w:r>
            <w:r w:rsidRPr="006E7436">
              <w:rPr>
                <w:rFonts w:ascii="Ebrima" w:eastAsia="Times New Roman" w:hAnsi="Ebrima" w:cs="Calibri"/>
                <w:color w:val="000000"/>
                <w:sz w:val="20"/>
                <w:szCs w:val="20"/>
                <w:lang w:eastAsia="pt-BR"/>
              </w:rPr>
              <w:t xml:space="preserve"> </w:t>
            </w:r>
          </w:p>
        </w:tc>
      </w:tr>
      <w:tr w:rsidR="00E4228C" w:rsidRPr="006E7436" w14:paraId="0DB21E13" w14:textId="77777777" w:rsidTr="00EF7CAA">
        <w:trPr>
          <w:trHeight w:val="315"/>
        </w:trPr>
        <w:tc>
          <w:tcPr>
            <w:tcW w:w="1028" w:type="pct"/>
            <w:tcBorders>
              <w:top w:val="nil"/>
              <w:left w:val="single" w:sz="8" w:space="0" w:color="auto"/>
              <w:bottom w:val="single" w:sz="8" w:space="0" w:color="auto"/>
              <w:right w:val="single" w:sz="8" w:space="0" w:color="auto"/>
            </w:tcBorders>
            <w:shd w:val="clear" w:color="auto" w:fill="auto"/>
            <w:noWrap/>
            <w:vAlign w:val="center"/>
            <w:hideMark/>
          </w:tcPr>
          <w:p w14:paraId="02081973"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trabalhistas</w:t>
            </w:r>
          </w:p>
        </w:tc>
        <w:tc>
          <w:tcPr>
            <w:tcW w:w="663" w:type="pct"/>
            <w:tcBorders>
              <w:top w:val="nil"/>
              <w:left w:val="nil"/>
              <w:bottom w:val="single" w:sz="8" w:space="0" w:color="auto"/>
              <w:right w:val="single" w:sz="8" w:space="0" w:color="auto"/>
            </w:tcBorders>
            <w:shd w:val="clear" w:color="auto" w:fill="auto"/>
            <w:noWrap/>
            <w:vAlign w:val="center"/>
            <w:hideMark/>
          </w:tcPr>
          <w:p w14:paraId="0BC50B26" w14:textId="42EC0603"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Pr>
                <w:rFonts w:ascii="Ebrima" w:eastAsia="Times New Roman" w:hAnsi="Ebrima" w:cs="Calibri"/>
                <w:color w:val="000000"/>
                <w:sz w:val="20"/>
                <w:szCs w:val="20"/>
                <w:lang w:eastAsia="pt-BR"/>
              </w:rPr>
              <w:t>391.432</w:t>
            </w:r>
            <w:r w:rsidRPr="006E7436">
              <w:rPr>
                <w:rFonts w:ascii="Ebrima" w:eastAsia="Times New Roman" w:hAnsi="Ebrima" w:cs="Calibri"/>
                <w:color w:val="000000"/>
                <w:sz w:val="20"/>
                <w:szCs w:val="20"/>
                <w:lang w:eastAsia="pt-BR"/>
              </w:rPr>
              <w:t xml:space="preserve"> </w:t>
            </w:r>
          </w:p>
        </w:tc>
        <w:tc>
          <w:tcPr>
            <w:tcW w:w="958" w:type="pct"/>
            <w:tcBorders>
              <w:top w:val="nil"/>
              <w:left w:val="nil"/>
              <w:bottom w:val="single" w:sz="8" w:space="0" w:color="auto"/>
              <w:right w:val="single" w:sz="8" w:space="0" w:color="auto"/>
            </w:tcBorders>
            <w:shd w:val="clear" w:color="auto" w:fill="auto"/>
            <w:noWrap/>
            <w:vAlign w:val="center"/>
            <w:hideMark/>
          </w:tcPr>
          <w:p w14:paraId="21497764" w14:textId="14FD6682"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1A7605D9" w14:textId="0EA5B891"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3CCB07D9" w14:textId="7B434C4E" w:rsidR="00E4228C" w:rsidRPr="006E7436" w:rsidRDefault="00685AF0"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12.000</w:t>
            </w:r>
          </w:p>
        </w:tc>
        <w:tc>
          <w:tcPr>
            <w:tcW w:w="731" w:type="pct"/>
            <w:tcBorders>
              <w:top w:val="nil"/>
              <w:left w:val="nil"/>
              <w:bottom w:val="single" w:sz="8" w:space="0" w:color="000000"/>
              <w:right w:val="single" w:sz="8" w:space="0" w:color="auto"/>
            </w:tcBorders>
            <w:shd w:val="clear" w:color="auto" w:fill="auto"/>
            <w:vAlign w:val="center"/>
            <w:hideMark/>
          </w:tcPr>
          <w:p w14:paraId="53F8DFE4" w14:textId="6F0BF902"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w:t>
            </w:r>
            <w:r w:rsidR="00685AF0">
              <w:rPr>
                <w:rFonts w:ascii="Ebrima" w:eastAsia="Times New Roman" w:hAnsi="Ebrima" w:cs="Calibri"/>
                <w:color w:val="000000"/>
                <w:sz w:val="20"/>
                <w:szCs w:val="20"/>
                <w:lang w:eastAsia="pt-BR"/>
              </w:rPr>
              <w:t>79</w:t>
            </w:r>
            <w:r w:rsidRPr="006E7436">
              <w:rPr>
                <w:rFonts w:ascii="Ebrima" w:eastAsia="Times New Roman" w:hAnsi="Ebrima" w:cs="Calibri"/>
                <w:color w:val="000000"/>
                <w:sz w:val="20"/>
                <w:szCs w:val="20"/>
                <w:lang w:eastAsia="pt-BR"/>
              </w:rPr>
              <w:t xml:space="preserve">.432 </w:t>
            </w:r>
          </w:p>
        </w:tc>
      </w:tr>
    </w:tbl>
    <w:p w14:paraId="59D0123A" w14:textId="652DB049" w:rsidR="00686915" w:rsidRDefault="00686915" w:rsidP="00362284">
      <w:pPr>
        <w:keepNext/>
        <w:spacing w:after="0" w:line="288" w:lineRule="auto"/>
        <w:jc w:val="both"/>
        <w:outlineLvl w:val="0"/>
        <w:rPr>
          <w:rFonts w:ascii="Ebrima" w:eastAsia="Times New Roman" w:hAnsi="Ebrima"/>
          <w:b/>
          <w:bCs/>
          <w:sz w:val="20"/>
          <w:szCs w:val="20"/>
        </w:rPr>
      </w:pPr>
    </w:p>
    <w:p w14:paraId="3A67A7EC" w14:textId="32E4772D" w:rsidR="00771F75" w:rsidRPr="00FA1BED" w:rsidRDefault="007A0929" w:rsidP="007A0929">
      <w:pPr>
        <w:keepNext/>
        <w:spacing w:after="0" w:line="288" w:lineRule="auto"/>
        <w:jc w:val="both"/>
        <w:outlineLvl w:val="0"/>
        <w:rPr>
          <w:rFonts w:ascii="Ebrima" w:eastAsia="Times New Roman" w:hAnsi="Ebrima"/>
          <w:bCs/>
          <w:sz w:val="20"/>
          <w:szCs w:val="20"/>
        </w:rPr>
      </w:pPr>
      <w:r>
        <w:rPr>
          <w:rFonts w:ascii="Ebrima" w:eastAsia="Times New Roman" w:hAnsi="Ebrima"/>
          <w:bCs/>
          <w:sz w:val="20"/>
          <w:szCs w:val="20"/>
        </w:rPr>
        <w:t>A reversão do período no valor de R$12.000,00, refere-se a causa trabalhista que saiu do risco provável.</w:t>
      </w:r>
      <w:r w:rsidR="00771F75">
        <w:rPr>
          <w:rFonts w:ascii="Ebrima" w:eastAsia="Times New Roman" w:hAnsi="Ebrima"/>
          <w:b/>
          <w:bCs/>
          <w:sz w:val="20"/>
          <w:szCs w:val="20"/>
        </w:rPr>
        <w:t xml:space="preserve"> </w:t>
      </w:r>
      <w:r w:rsidR="00FA1BED">
        <w:rPr>
          <w:rFonts w:ascii="Ebrima" w:eastAsia="Times New Roman" w:hAnsi="Ebrima"/>
          <w:bCs/>
          <w:sz w:val="20"/>
          <w:szCs w:val="20"/>
        </w:rPr>
        <w:t>A reversão de R$ 2.072.501, refere-se a 03 (três) causas que estavam como prováveis.</w:t>
      </w:r>
    </w:p>
    <w:p w14:paraId="75DDFFAD" w14:textId="0161C185" w:rsidR="00771F75" w:rsidRDefault="00771F75" w:rsidP="00686915">
      <w:pPr>
        <w:keepNext/>
        <w:spacing w:after="0" w:line="288" w:lineRule="auto"/>
        <w:ind w:left="357"/>
        <w:jc w:val="both"/>
        <w:outlineLvl w:val="0"/>
        <w:rPr>
          <w:rFonts w:ascii="Ebrima" w:eastAsia="Times New Roman" w:hAnsi="Ebrima"/>
          <w:b/>
          <w:bCs/>
          <w:sz w:val="20"/>
          <w:szCs w:val="20"/>
        </w:rPr>
      </w:pPr>
    </w:p>
    <w:p w14:paraId="1E49B5A7" w14:textId="77777777" w:rsidR="00C1282D" w:rsidRPr="006E7436" w:rsidRDefault="00C1282D" w:rsidP="00686915">
      <w:pPr>
        <w:keepNext/>
        <w:spacing w:after="0" w:line="288" w:lineRule="auto"/>
        <w:ind w:left="357"/>
        <w:jc w:val="both"/>
        <w:outlineLvl w:val="0"/>
        <w:rPr>
          <w:rFonts w:ascii="Ebrima" w:eastAsia="Times New Roman" w:hAnsi="Ebrima"/>
          <w:b/>
          <w:bCs/>
          <w:sz w:val="20"/>
          <w:szCs w:val="20"/>
        </w:rPr>
      </w:pPr>
    </w:p>
    <w:p w14:paraId="19309E27" w14:textId="01F7E102" w:rsidR="00A1284E" w:rsidRPr="006E7436" w:rsidRDefault="00AF2966"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PATRIMÔNIO LÍQUIDO</w:t>
      </w:r>
      <w:bookmarkEnd w:id="17"/>
    </w:p>
    <w:p w14:paraId="792FF41D" w14:textId="77777777" w:rsidR="00051068" w:rsidRPr="006E7436" w:rsidRDefault="00051068"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248"/>
        <w:gridCol w:w="1552"/>
        <w:gridCol w:w="1124"/>
        <w:gridCol w:w="1453"/>
        <w:gridCol w:w="808"/>
        <w:gridCol w:w="1453"/>
      </w:tblGrid>
      <w:tr w:rsidR="00FA1BED" w:rsidRPr="00FA1BED" w14:paraId="77408C14" w14:textId="77777777" w:rsidTr="00FA1BED">
        <w:trPr>
          <w:trHeight w:val="300"/>
        </w:trPr>
        <w:tc>
          <w:tcPr>
            <w:tcW w:w="1727" w:type="pct"/>
            <w:tcBorders>
              <w:top w:val="nil"/>
              <w:left w:val="nil"/>
              <w:bottom w:val="nil"/>
              <w:right w:val="nil"/>
            </w:tcBorders>
            <w:shd w:val="clear" w:color="auto" w:fill="auto"/>
            <w:vAlign w:val="center"/>
            <w:hideMark/>
          </w:tcPr>
          <w:p w14:paraId="6498B0AB"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50BE8695"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383DE2A3"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392C5F42"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764F2ADC"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562C297D" w14:textId="77777777" w:rsidR="00FA1BED" w:rsidRPr="00FA1BED" w:rsidRDefault="00FA1BED" w:rsidP="00FA1BED">
            <w:pPr>
              <w:spacing w:after="0" w:line="240" w:lineRule="auto"/>
              <w:jc w:val="right"/>
              <w:rPr>
                <w:rFonts w:eastAsia="Times New Roman" w:cs="Calibri"/>
                <w:color w:val="000000"/>
                <w:lang w:eastAsia="pt-BR"/>
              </w:rPr>
            </w:pPr>
            <w:r w:rsidRPr="00FA1BED">
              <w:rPr>
                <w:rFonts w:eastAsia="Times New Roman" w:cs="Calibri"/>
                <w:color w:val="000000"/>
                <w:lang w:eastAsia="pt-BR"/>
              </w:rPr>
              <w:t>R$ 1</w:t>
            </w:r>
          </w:p>
        </w:tc>
      </w:tr>
      <w:tr w:rsidR="00FA1BED" w:rsidRPr="00FA1BED" w14:paraId="2B49D4BE" w14:textId="77777777" w:rsidTr="00FA1BED">
        <w:trPr>
          <w:trHeight w:val="300"/>
        </w:trPr>
        <w:tc>
          <w:tcPr>
            <w:tcW w:w="1727" w:type="pct"/>
            <w:tcBorders>
              <w:top w:val="nil"/>
              <w:left w:val="nil"/>
              <w:bottom w:val="nil"/>
              <w:right w:val="nil"/>
            </w:tcBorders>
            <w:shd w:val="clear" w:color="auto" w:fill="auto"/>
            <w:vAlign w:val="center"/>
            <w:hideMark/>
          </w:tcPr>
          <w:p w14:paraId="024ADC25" w14:textId="77777777" w:rsidR="00FA1BED" w:rsidRPr="00FA1BED" w:rsidRDefault="00FA1BED" w:rsidP="00FA1BED">
            <w:pPr>
              <w:spacing w:after="0" w:line="240" w:lineRule="auto"/>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0CEC3B1B" w14:textId="77777777" w:rsidR="00FA1BED" w:rsidRPr="00FA1BED" w:rsidRDefault="00FA1BED" w:rsidP="00FA1BED">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DA42F1C"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EB02DC2"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30/09/2022</w:t>
            </w:r>
          </w:p>
        </w:tc>
        <w:tc>
          <w:tcPr>
            <w:tcW w:w="461" w:type="pct"/>
            <w:tcBorders>
              <w:top w:val="nil"/>
              <w:left w:val="nil"/>
              <w:bottom w:val="nil"/>
              <w:right w:val="nil"/>
            </w:tcBorders>
            <w:shd w:val="clear" w:color="auto" w:fill="auto"/>
            <w:vAlign w:val="center"/>
            <w:hideMark/>
          </w:tcPr>
          <w:p w14:paraId="47D87246"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55A4B893"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31/12/2021</w:t>
            </w:r>
          </w:p>
        </w:tc>
      </w:tr>
      <w:tr w:rsidR="00FA1BED" w:rsidRPr="00FA1BED" w14:paraId="4F9F6845" w14:textId="77777777" w:rsidTr="00FA1BED">
        <w:trPr>
          <w:trHeight w:val="300"/>
        </w:trPr>
        <w:tc>
          <w:tcPr>
            <w:tcW w:w="1727" w:type="pct"/>
            <w:tcBorders>
              <w:top w:val="nil"/>
              <w:left w:val="nil"/>
              <w:bottom w:val="nil"/>
              <w:right w:val="nil"/>
            </w:tcBorders>
            <w:shd w:val="clear" w:color="auto" w:fill="auto"/>
            <w:vAlign w:val="center"/>
            <w:hideMark/>
          </w:tcPr>
          <w:p w14:paraId="4A7341BB"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Capital social – governo federal (17.a)</w:t>
            </w:r>
          </w:p>
        </w:tc>
        <w:tc>
          <w:tcPr>
            <w:tcW w:w="847" w:type="pct"/>
            <w:tcBorders>
              <w:top w:val="nil"/>
              <w:left w:val="nil"/>
              <w:bottom w:val="nil"/>
              <w:right w:val="nil"/>
            </w:tcBorders>
            <w:shd w:val="clear" w:color="auto" w:fill="auto"/>
            <w:vAlign w:val="center"/>
            <w:hideMark/>
          </w:tcPr>
          <w:p w14:paraId="42AD926D"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7D7443B"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8613CBD"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1.272.154.624</w:t>
            </w:r>
          </w:p>
        </w:tc>
        <w:tc>
          <w:tcPr>
            <w:tcW w:w="461" w:type="pct"/>
            <w:tcBorders>
              <w:top w:val="nil"/>
              <w:left w:val="nil"/>
              <w:bottom w:val="nil"/>
              <w:right w:val="nil"/>
            </w:tcBorders>
            <w:shd w:val="clear" w:color="auto" w:fill="auto"/>
            <w:vAlign w:val="center"/>
            <w:hideMark/>
          </w:tcPr>
          <w:p w14:paraId="0563E612"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47DF7FC"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1.248.320.671</w:t>
            </w:r>
          </w:p>
        </w:tc>
      </w:tr>
      <w:tr w:rsidR="00FA1BED" w:rsidRPr="00FA1BED" w14:paraId="43C42E3A" w14:textId="77777777" w:rsidTr="00FA1BED">
        <w:trPr>
          <w:trHeight w:val="300"/>
        </w:trPr>
        <w:tc>
          <w:tcPr>
            <w:tcW w:w="1727" w:type="pct"/>
            <w:tcBorders>
              <w:top w:val="nil"/>
              <w:left w:val="nil"/>
              <w:bottom w:val="nil"/>
              <w:right w:val="nil"/>
            </w:tcBorders>
            <w:shd w:val="clear" w:color="auto" w:fill="auto"/>
            <w:vAlign w:val="center"/>
            <w:hideMark/>
          </w:tcPr>
          <w:p w14:paraId="31700439"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Prejuízos acumulados (17.b)</w:t>
            </w:r>
          </w:p>
        </w:tc>
        <w:tc>
          <w:tcPr>
            <w:tcW w:w="847" w:type="pct"/>
            <w:tcBorders>
              <w:top w:val="nil"/>
              <w:left w:val="nil"/>
              <w:bottom w:val="nil"/>
              <w:right w:val="nil"/>
            </w:tcBorders>
            <w:shd w:val="clear" w:color="auto" w:fill="auto"/>
            <w:vAlign w:val="center"/>
            <w:hideMark/>
          </w:tcPr>
          <w:p w14:paraId="315EBA6D"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A22B886"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10DA6C0" w14:textId="218D29FD"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(42.375.513)</w:t>
            </w:r>
          </w:p>
        </w:tc>
        <w:tc>
          <w:tcPr>
            <w:tcW w:w="461" w:type="pct"/>
            <w:tcBorders>
              <w:top w:val="nil"/>
              <w:left w:val="nil"/>
              <w:bottom w:val="nil"/>
              <w:right w:val="nil"/>
            </w:tcBorders>
            <w:shd w:val="clear" w:color="auto" w:fill="auto"/>
            <w:vAlign w:val="center"/>
            <w:hideMark/>
          </w:tcPr>
          <w:p w14:paraId="43C2E4D3"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6D13AA9" w14:textId="2EBE0DAF"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(42.375.513)</w:t>
            </w:r>
          </w:p>
        </w:tc>
      </w:tr>
      <w:tr w:rsidR="00FA1BED" w:rsidRPr="00FA1BED" w14:paraId="153945E1" w14:textId="77777777" w:rsidTr="00FA1BED">
        <w:trPr>
          <w:trHeight w:val="300"/>
        </w:trPr>
        <w:tc>
          <w:tcPr>
            <w:tcW w:w="1727" w:type="pct"/>
            <w:tcBorders>
              <w:top w:val="nil"/>
              <w:left w:val="nil"/>
              <w:bottom w:val="nil"/>
              <w:right w:val="nil"/>
            </w:tcBorders>
            <w:shd w:val="clear" w:color="auto" w:fill="auto"/>
            <w:vAlign w:val="center"/>
            <w:hideMark/>
          </w:tcPr>
          <w:p w14:paraId="582E2FD3" w14:textId="77777777" w:rsidR="00FA1BED" w:rsidRPr="00FA1BED" w:rsidRDefault="00FA1BED" w:rsidP="00FA1BED">
            <w:pPr>
              <w:spacing w:after="0" w:line="240" w:lineRule="auto"/>
              <w:outlineLvl w:val="0"/>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Reserva de Lucros (17.b)</w:t>
            </w:r>
          </w:p>
        </w:tc>
        <w:tc>
          <w:tcPr>
            <w:tcW w:w="847" w:type="pct"/>
            <w:tcBorders>
              <w:top w:val="nil"/>
              <w:left w:val="nil"/>
              <w:bottom w:val="nil"/>
              <w:right w:val="nil"/>
            </w:tcBorders>
            <w:shd w:val="clear" w:color="auto" w:fill="auto"/>
            <w:vAlign w:val="center"/>
            <w:hideMark/>
          </w:tcPr>
          <w:p w14:paraId="7EED99CD" w14:textId="77777777" w:rsidR="00FA1BED" w:rsidRPr="00FA1BED" w:rsidRDefault="00FA1BED" w:rsidP="00FA1BED">
            <w:pPr>
              <w:spacing w:after="0" w:line="240" w:lineRule="auto"/>
              <w:outlineLvl w:val="0"/>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C3239BE" w14:textId="77777777" w:rsidR="00FA1BED" w:rsidRPr="00FA1BED" w:rsidRDefault="00FA1BED" w:rsidP="00FA1BED">
            <w:pPr>
              <w:spacing w:after="0" w:line="240" w:lineRule="auto"/>
              <w:outlineLvl w:val="0"/>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DDE19FF" w14:textId="71B779F3" w:rsidR="00FA1BED" w:rsidRPr="00FA1BED" w:rsidRDefault="00FA1BED" w:rsidP="00FA1BED">
            <w:pPr>
              <w:spacing w:after="0" w:line="240" w:lineRule="auto"/>
              <w:jc w:val="right"/>
              <w:outlineLvl w:val="0"/>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198.625.558 </w:t>
            </w:r>
          </w:p>
        </w:tc>
        <w:tc>
          <w:tcPr>
            <w:tcW w:w="461" w:type="pct"/>
            <w:tcBorders>
              <w:top w:val="nil"/>
              <w:left w:val="nil"/>
              <w:bottom w:val="nil"/>
              <w:right w:val="nil"/>
            </w:tcBorders>
            <w:shd w:val="clear" w:color="auto" w:fill="auto"/>
            <w:vAlign w:val="center"/>
            <w:hideMark/>
          </w:tcPr>
          <w:p w14:paraId="3C981BBC" w14:textId="77777777" w:rsidR="00FA1BED" w:rsidRPr="00FA1BED" w:rsidRDefault="00FA1BED" w:rsidP="00FA1BED">
            <w:pPr>
              <w:spacing w:after="0" w:line="240" w:lineRule="auto"/>
              <w:jc w:val="right"/>
              <w:outlineLvl w:val="0"/>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26CDBCE" w14:textId="77777777" w:rsidR="00FA1BED" w:rsidRPr="00FA1BED" w:rsidRDefault="00FA1BED" w:rsidP="00FA1BED">
            <w:pPr>
              <w:spacing w:after="0" w:line="240" w:lineRule="auto"/>
              <w:jc w:val="both"/>
              <w:outlineLvl w:val="0"/>
              <w:rPr>
                <w:rFonts w:ascii="Times New Roman" w:eastAsia="Times New Roman" w:hAnsi="Times New Roman"/>
                <w:sz w:val="20"/>
                <w:szCs w:val="20"/>
                <w:lang w:eastAsia="pt-BR"/>
              </w:rPr>
            </w:pPr>
          </w:p>
        </w:tc>
      </w:tr>
      <w:tr w:rsidR="00FA1BED" w:rsidRPr="00FA1BED" w14:paraId="5796946F" w14:textId="77777777" w:rsidTr="00FA1BED">
        <w:trPr>
          <w:trHeight w:val="300"/>
        </w:trPr>
        <w:tc>
          <w:tcPr>
            <w:tcW w:w="2574" w:type="pct"/>
            <w:gridSpan w:val="2"/>
            <w:tcBorders>
              <w:top w:val="nil"/>
              <w:left w:val="nil"/>
              <w:bottom w:val="nil"/>
              <w:right w:val="nil"/>
            </w:tcBorders>
            <w:shd w:val="clear" w:color="auto" w:fill="auto"/>
            <w:vAlign w:val="center"/>
            <w:hideMark/>
          </w:tcPr>
          <w:p w14:paraId="513A8C9F"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Adiantamento para Futuro Aumento de Capital – AFAC (18.a)</w:t>
            </w:r>
          </w:p>
        </w:tc>
        <w:tc>
          <w:tcPr>
            <w:tcW w:w="625" w:type="pct"/>
            <w:tcBorders>
              <w:top w:val="nil"/>
              <w:left w:val="nil"/>
              <w:bottom w:val="nil"/>
              <w:right w:val="nil"/>
            </w:tcBorders>
            <w:shd w:val="clear" w:color="auto" w:fill="auto"/>
            <w:vAlign w:val="center"/>
            <w:hideMark/>
          </w:tcPr>
          <w:p w14:paraId="4E319F54"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60BA451C"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64FA3D14" w14:textId="77777777" w:rsidR="00FA1BED" w:rsidRPr="00FA1BED" w:rsidRDefault="00FA1BED" w:rsidP="00FA1BED">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6F061668"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r>
      <w:tr w:rsidR="00FA1BED" w:rsidRPr="00FA1BED" w14:paraId="74F4C4EF" w14:textId="77777777" w:rsidTr="00FA1BED">
        <w:trPr>
          <w:trHeight w:val="300"/>
        </w:trPr>
        <w:tc>
          <w:tcPr>
            <w:tcW w:w="1727" w:type="pct"/>
            <w:tcBorders>
              <w:top w:val="nil"/>
              <w:left w:val="nil"/>
              <w:bottom w:val="nil"/>
              <w:right w:val="nil"/>
            </w:tcBorders>
            <w:shd w:val="clear" w:color="auto" w:fill="auto"/>
            <w:vAlign w:val="center"/>
            <w:hideMark/>
          </w:tcPr>
          <w:p w14:paraId="46C93B85"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AFAC – 2017</w:t>
            </w:r>
          </w:p>
        </w:tc>
        <w:tc>
          <w:tcPr>
            <w:tcW w:w="847" w:type="pct"/>
            <w:tcBorders>
              <w:top w:val="nil"/>
              <w:left w:val="nil"/>
              <w:bottom w:val="nil"/>
              <w:right w:val="nil"/>
            </w:tcBorders>
            <w:shd w:val="clear" w:color="auto" w:fill="auto"/>
            <w:vAlign w:val="center"/>
            <w:hideMark/>
          </w:tcPr>
          <w:p w14:paraId="30FD24F3"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A7F4AA0"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05EDFDA"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216.576.547</w:t>
            </w:r>
          </w:p>
        </w:tc>
        <w:tc>
          <w:tcPr>
            <w:tcW w:w="461" w:type="pct"/>
            <w:tcBorders>
              <w:top w:val="nil"/>
              <w:left w:val="nil"/>
              <w:bottom w:val="nil"/>
              <w:right w:val="nil"/>
            </w:tcBorders>
            <w:shd w:val="clear" w:color="auto" w:fill="auto"/>
            <w:vAlign w:val="center"/>
            <w:hideMark/>
          </w:tcPr>
          <w:p w14:paraId="52BE6E42"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E98BF6E"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240.410.500</w:t>
            </w:r>
          </w:p>
        </w:tc>
      </w:tr>
      <w:tr w:rsidR="00FA1BED" w:rsidRPr="00FA1BED" w14:paraId="64A72A77" w14:textId="77777777" w:rsidTr="00FA1BED">
        <w:trPr>
          <w:trHeight w:val="300"/>
        </w:trPr>
        <w:tc>
          <w:tcPr>
            <w:tcW w:w="1727" w:type="pct"/>
            <w:tcBorders>
              <w:top w:val="nil"/>
              <w:left w:val="nil"/>
              <w:bottom w:val="nil"/>
              <w:right w:val="nil"/>
            </w:tcBorders>
            <w:shd w:val="clear" w:color="auto" w:fill="auto"/>
            <w:vAlign w:val="center"/>
            <w:hideMark/>
          </w:tcPr>
          <w:p w14:paraId="6D340D44"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AFAC – 2018</w:t>
            </w:r>
          </w:p>
        </w:tc>
        <w:tc>
          <w:tcPr>
            <w:tcW w:w="847" w:type="pct"/>
            <w:tcBorders>
              <w:top w:val="nil"/>
              <w:left w:val="nil"/>
              <w:bottom w:val="nil"/>
              <w:right w:val="nil"/>
            </w:tcBorders>
            <w:shd w:val="clear" w:color="auto" w:fill="auto"/>
            <w:vAlign w:val="center"/>
            <w:hideMark/>
          </w:tcPr>
          <w:p w14:paraId="00EDE111"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0E00A4A"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DF78CCD"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5.613.892</w:t>
            </w:r>
          </w:p>
        </w:tc>
        <w:tc>
          <w:tcPr>
            <w:tcW w:w="461" w:type="pct"/>
            <w:tcBorders>
              <w:top w:val="nil"/>
              <w:left w:val="nil"/>
              <w:bottom w:val="nil"/>
              <w:right w:val="nil"/>
            </w:tcBorders>
            <w:shd w:val="clear" w:color="auto" w:fill="auto"/>
            <w:vAlign w:val="center"/>
            <w:hideMark/>
          </w:tcPr>
          <w:p w14:paraId="4CE18A8F"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38D73FC"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5.613.892</w:t>
            </w:r>
          </w:p>
        </w:tc>
      </w:tr>
      <w:tr w:rsidR="00FA1BED" w:rsidRPr="00FA1BED" w14:paraId="2BDBF96F" w14:textId="77777777" w:rsidTr="00FA1BED">
        <w:trPr>
          <w:trHeight w:val="300"/>
        </w:trPr>
        <w:tc>
          <w:tcPr>
            <w:tcW w:w="1727" w:type="pct"/>
            <w:tcBorders>
              <w:top w:val="nil"/>
              <w:left w:val="nil"/>
              <w:bottom w:val="nil"/>
              <w:right w:val="nil"/>
            </w:tcBorders>
            <w:shd w:val="clear" w:color="auto" w:fill="auto"/>
            <w:vAlign w:val="center"/>
            <w:hideMark/>
          </w:tcPr>
          <w:p w14:paraId="7C14FF9A" w14:textId="77777777" w:rsidR="00FA1BED" w:rsidRPr="00FA1BED" w:rsidRDefault="00FA1BED" w:rsidP="00FA1BED">
            <w:pPr>
              <w:spacing w:after="0" w:line="240" w:lineRule="auto"/>
              <w:jc w:val="both"/>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4C9EB81F" w14:textId="77777777" w:rsidR="00FA1BED" w:rsidRPr="00FA1BED" w:rsidRDefault="00FA1BED" w:rsidP="00FA1BED">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00A5CCD"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2896C84A"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1.650.595.108</w:t>
            </w:r>
          </w:p>
        </w:tc>
        <w:tc>
          <w:tcPr>
            <w:tcW w:w="461" w:type="pct"/>
            <w:tcBorders>
              <w:top w:val="nil"/>
              <w:left w:val="nil"/>
              <w:bottom w:val="nil"/>
              <w:right w:val="nil"/>
            </w:tcBorders>
            <w:shd w:val="clear" w:color="auto" w:fill="auto"/>
            <w:vAlign w:val="center"/>
            <w:hideMark/>
          </w:tcPr>
          <w:p w14:paraId="3B8E91FB"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67831C27"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1.451.969.550</w:t>
            </w:r>
          </w:p>
        </w:tc>
      </w:tr>
    </w:tbl>
    <w:p w14:paraId="28652895" w14:textId="1F460A41" w:rsidR="00E5730F" w:rsidRPr="006E7436" w:rsidRDefault="00E5730F" w:rsidP="00F73F7F">
      <w:pPr>
        <w:spacing w:after="0" w:line="288" w:lineRule="auto"/>
        <w:ind w:right="-2"/>
        <w:jc w:val="both"/>
        <w:rPr>
          <w:rFonts w:ascii="Ebrima" w:hAnsi="Ebrima"/>
          <w:sz w:val="20"/>
          <w:szCs w:val="20"/>
        </w:rPr>
      </w:pPr>
    </w:p>
    <w:p w14:paraId="4BD292FA" w14:textId="3A6704F5" w:rsidR="00A96289" w:rsidRPr="006E7436" w:rsidRDefault="00A96289" w:rsidP="00F73F7F">
      <w:pPr>
        <w:shd w:val="clear" w:color="auto" w:fill="FFFFFF"/>
        <w:spacing w:after="0" w:line="288" w:lineRule="auto"/>
        <w:contextualSpacing/>
        <w:jc w:val="both"/>
        <w:rPr>
          <w:rFonts w:ascii="Ebrima" w:hAnsi="Ebrima"/>
          <w:b/>
          <w:color w:val="000000"/>
          <w:sz w:val="20"/>
          <w:szCs w:val="20"/>
        </w:rPr>
      </w:pPr>
      <w:r w:rsidRPr="006E7436">
        <w:rPr>
          <w:rFonts w:ascii="Ebrima" w:hAnsi="Ebrima"/>
          <w:b/>
          <w:color w:val="000000"/>
          <w:sz w:val="20"/>
          <w:szCs w:val="20"/>
        </w:rPr>
        <w:t>1</w:t>
      </w:r>
      <w:r w:rsidR="00A72E03">
        <w:rPr>
          <w:rFonts w:ascii="Ebrima" w:hAnsi="Ebrima"/>
          <w:b/>
          <w:color w:val="000000"/>
          <w:sz w:val="20"/>
          <w:szCs w:val="20"/>
        </w:rPr>
        <w:t>9</w:t>
      </w:r>
      <w:r w:rsidRPr="006E7436">
        <w:rPr>
          <w:rFonts w:ascii="Ebrima" w:hAnsi="Ebrima"/>
          <w:b/>
          <w:color w:val="000000"/>
          <w:sz w:val="20"/>
          <w:szCs w:val="20"/>
        </w:rPr>
        <w:t>.a</w:t>
      </w:r>
      <w:r w:rsidR="00236869" w:rsidRPr="006E7436">
        <w:rPr>
          <w:rFonts w:ascii="Ebrima" w:hAnsi="Ebrima"/>
          <w:b/>
          <w:color w:val="000000"/>
          <w:sz w:val="20"/>
          <w:szCs w:val="20"/>
        </w:rPr>
        <w:tab/>
      </w:r>
      <w:r w:rsidRPr="006E7436">
        <w:rPr>
          <w:rFonts w:ascii="Ebrima" w:hAnsi="Ebrima"/>
          <w:b/>
          <w:color w:val="000000"/>
          <w:sz w:val="20"/>
          <w:szCs w:val="20"/>
        </w:rPr>
        <w:t xml:space="preserve">Capital </w:t>
      </w:r>
      <w:r w:rsidR="00AE2ED9" w:rsidRPr="006E7436">
        <w:rPr>
          <w:rFonts w:ascii="Ebrima" w:hAnsi="Ebrima"/>
          <w:b/>
          <w:color w:val="000000"/>
          <w:sz w:val="20"/>
          <w:szCs w:val="20"/>
        </w:rPr>
        <w:t>S</w:t>
      </w:r>
      <w:r w:rsidR="00210155" w:rsidRPr="006E7436">
        <w:rPr>
          <w:rFonts w:ascii="Ebrima" w:hAnsi="Ebrima"/>
          <w:b/>
          <w:color w:val="000000"/>
          <w:sz w:val="20"/>
          <w:szCs w:val="20"/>
        </w:rPr>
        <w:t>ocial</w:t>
      </w:r>
      <w:r w:rsidRPr="006E7436">
        <w:rPr>
          <w:rFonts w:ascii="Ebrima" w:hAnsi="Ebrima"/>
          <w:b/>
          <w:color w:val="000000"/>
          <w:sz w:val="20"/>
          <w:szCs w:val="20"/>
        </w:rPr>
        <w:t xml:space="preserve">/Adiantamento para Futuro Aumento de Capital </w:t>
      </w:r>
      <w:r w:rsidR="00394C63" w:rsidRPr="006E7436">
        <w:rPr>
          <w:rFonts w:ascii="Ebrima" w:hAnsi="Ebrima"/>
          <w:b/>
          <w:color w:val="000000"/>
          <w:sz w:val="20"/>
          <w:szCs w:val="20"/>
        </w:rPr>
        <w:t>–</w:t>
      </w:r>
      <w:r w:rsidRPr="006E7436">
        <w:rPr>
          <w:rFonts w:ascii="Ebrima" w:hAnsi="Ebrima"/>
          <w:b/>
          <w:color w:val="000000"/>
          <w:sz w:val="20"/>
          <w:szCs w:val="20"/>
        </w:rPr>
        <w:t xml:space="preserve"> AFAC</w:t>
      </w:r>
    </w:p>
    <w:p w14:paraId="685D5929" w14:textId="77777777" w:rsidR="00A96289" w:rsidRPr="006E7436" w:rsidRDefault="00A96289" w:rsidP="00F73F7F">
      <w:pPr>
        <w:shd w:val="clear" w:color="auto" w:fill="FFFFFF"/>
        <w:spacing w:after="0" w:line="288" w:lineRule="auto"/>
        <w:contextualSpacing/>
        <w:jc w:val="both"/>
        <w:rPr>
          <w:rFonts w:ascii="Ebrima" w:hAnsi="Ebrima"/>
          <w:color w:val="000000"/>
          <w:sz w:val="20"/>
          <w:szCs w:val="20"/>
        </w:rPr>
      </w:pPr>
    </w:p>
    <w:p w14:paraId="4C74B8E6" w14:textId="53C1FF91" w:rsidR="00E950B6" w:rsidRPr="006E7436" w:rsidRDefault="00E950B6" w:rsidP="00F73F7F">
      <w:pPr>
        <w:spacing w:after="0" w:line="288" w:lineRule="auto"/>
        <w:ind w:right="-2"/>
        <w:jc w:val="both"/>
        <w:rPr>
          <w:rFonts w:ascii="Ebrima" w:hAnsi="Ebrima"/>
          <w:color w:val="000000"/>
          <w:sz w:val="20"/>
          <w:szCs w:val="20"/>
        </w:rPr>
      </w:pPr>
      <w:r w:rsidRPr="006E7436">
        <w:rPr>
          <w:rFonts w:ascii="Ebrima" w:hAnsi="Ebrima"/>
          <w:color w:val="000000"/>
          <w:sz w:val="20"/>
          <w:szCs w:val="20"/>
        </w:rPr>
        <w:t>Em 202</w:t>
      </w:r>
      <w:r w:rsidR="00FA1BED">
        <w:rPr>
          <w:rFonts w:ascii="Ebrima" w:hAnsi="Ebrima"/>
          <w:color w:val="000000"/>
          <w:sz w:val="20"/>
          <w:szCs w:val="20"/>
        </w:rPr>
        <w:t>2</w:t>
      </w:r>
      <w:r w:rsidRPr="006E7436">
        <w:rPr>
          <w:rFonts w:ascii="Ebrima" w:hAnsi="Ebrima"/>
          <w:color w:val="000000"/>
          <w:sz w:val="20"/>
          <w:szCs w:val="20"/>
        </w:rPr>
        <w:t>, ocorreu a integralização do capital social no montante de R$</w:t>
      </w:r>
      <w:r w:rsidR="006B24D8">
        <w:rPr>
          <w:rFonts w:ascii="Ebrima" w:hAnsi="Ebrima"/>
          <w:color w:val="000000"/>
          <w:sz w:val="20"/>
          <w:szCs w:val="20"/>
        </w:rPr>
        <w:t>23,8</w:t>
      </w:r>
      <w:r w:rsidRPr="006E7436">
        <w:rPr>
          <w:rFonts w:ascii="Ebrima" w:hAnsi="Ebrima"/>
          <w:color w:val="000000"/>
          <w:sz w:val="20"/>
          <w:szCs w:val="20"/>
        </w:rPr>
        <w:t xml:space="preserve"> milhões, proveniente dos recursos </w:t>
      </w:r>
      <w:r w:rsidR="00F73270" w:rsidRPr="006E7436">
        <w:rPr>
          <w:rFonts w:ascii="Ebrima" w:hAnsi="Ebrima"/>
          <w:color w:val="000000"/>
          <w:sz w:val="20"/>
          <w:szCs w:val="20"/>
        </w:rPr>
        <w:t xml:space="preserve">financeiros </w:t>
      </w:r>
      <w:r w:rsidRPr="006E7436">
        <w:rPr>
          <w:rFonts w:ascii="Ebrima" w:hAnsi="Ebrima"/>
          <w:color w:val="000000"/>
          <w:sz w:val="20"/>
          <w:szCs w:val="20"/>
        </w:rPr>
        <w:t xml:space="preserve">registrados como Adiantamento para Futuro Aumento de Capital – AFAC, conforme Ata da 1ª Assembleia Geral Ordinária – AGO, de </w:t>
      </w:r>
      <w:r w:rsidR="006B24D8">
        <w:rPr>
          <w:rFonts w:ascii="Ebrima" w:hAnsi="Ebrima"/>
          <w:color w:val="000000"/>
          <w:sz w:val="20"/>
          <w:szCs w:val="20"/>
        </w:rPr>
        <w:t>18</w:t>
      </w:r>
      <w:r w:rsidRPr="006E7436">
        <w:rPr>
          <w:rFonts w:ascii="Ebrima" w:hAnsi="Ebrima"/>
          <w:color w:val="000000"/>
          <w:sz w:val="20"/>
          <w:szCs w:val="20"/>
        </w:rPr>
        <w:t xml:space="preserve"> de abril de 202</w:t>
      </w:r>
      <w:r w:rsidR="006B24D8">
        <w:rPr>
          <w:rFonts w:ascii="Ebrima" w:hAnsi="Ebrima"/>
          <w:color w:val="000000"/>
          <w:sz w:val="20"/>
          <w:szCs w:val="20"/>
        </w:rPr>
        <w:t>2</w:t>
      </w:r>
      <w:r w:rsidRPr="006E7436">
        <w:rPr>
          <w:rFonts w:ascii="Ebrima" w:hAnsi="Ebrima"/>
          <w:color w:val="000000"/>
          <w:sz w:val="20"/>
          <w:szCs w:val="20"/>
        </w:rPr>
        <w:t>. Após a integralização, o capital social passou a ser de R$1,2</w:t>
      </w:r>
      <w:r w:rsidR="006B24D8">
        <w:rPr>
          <w:rFonts w:ascii="Ebrima" w:hAnsi="Ebrima"/>
          <w:color w:val="000000"/>
          <w:sz w:val="20"/>
          <w:szCs w:val="20"/>
        </w:rPr>
        <w:t>72</w:t>
      </w:r>
      <w:r w:rsidRPr="006E7436">
        <w:rPr>
          <w:rFonts w:ascii="Ebrima" w:hAnsi="Ebrima"/>
          <w:color w:val="000000"/>
          <w:sz w:val="20"/>
          <w:szCs w:val="20"/>
        </w:rPr>
        <w:t xml:space="preserve"> bilhões.</w:t>
      </w:r>
    </w:p>
    <w:p w14:paraId="7588D399" w14:textId="77777777" w:rsidR="0049050C" w:rsidRPr="006E7436" w:rsidRDefault="0049050C" w:rsidP="00F73F7F">
      <w:pPr>
        <w:spacing w:after="0" w:line="288" w:lineRule="auto"/>
        <w:ind w:right="-2"/>
        <w:jc w:val="both"/>
        <w:rPr>
          <w:rFonts w:ascii="Ebrima" w:hAnsi="Ebrima"/>
          <w:color w:val="000000"/>
          <w:sz w:val="20"/>
          <w:szCs w:val="20"/>
        </w:rPr>
      </w:pPr>
    </w:p>
    <w:p w14:paraId="3228C4D9" w14:textId="3BFD28CC" w:rsidR="00AF2966" w:rsidRPr="006E7436" w:rsidRDefault="00051068" w:rsidP="00F73F7F">
      <w:pPr>
        <w:spacing w:after="0" w:line="288" w:lineRule="auto"/>
        <w:ind w:right="-2"/>
        <w:jc w:val="both"/>
        <w:rPr>
          <w:rFonts w:ascii="Ebrima" w:hAnsi="Ebrima"/>
          <w:b/>
          <w:color w:val="000000"/>
          <w:sz w:val="20"/>
          <w:szCs w:val="20"/>
        </w:rPr>
      </w:pPr>
      <w:r w:rsidRPr="006E7436">
        <w:rPr>
          <w:rFonts w:ascii="Ebrima" w:hAnsi="Ebrima"/>
          <w:b/>
          <w:sz w:val="20"/>
          <w:szCs w:val="20"/>
        </w:rPr>
        <w:lastRenderedPageBreak/>
        <w:t>1</w:t>
      </w:r>
      <w:r w:rsidR="00A72E03">
        <w:rPr>
          <w:rFonts w:ascii="Ebrima" w:hAnsi="Ebrima"/>
          <w:b/>
          <w:sz w:val="20"/>
          <w:szCs w:val="20"/>
        </w:rPr>
        <w:t>9</w:t>
      </w:r>
      <w:r w:rsidRPr="006E7436">
        <w:rPr>
          <w:rFonts w:ascii="Ebrima" w:hAnsi="Ebrima"/>
          <w:b/>
          <w:sz w:val="20"/>
          <w:szCs w:val="20"/>
        </w:rPr>
        <w:t>.b</w:t>
      </w:r>
      <w:r w:rsidR="00236869" w:rsidRPr="006E7436">
        <w:rPr>
          <w:rFonts w:ascii="Ebrima" w:hAnsi="Ebrima"/>
          <w:b/>
          <w:sz w:val="20"/>
          <w:szCs w:val="20"/>
        </w:rPr>
        <w:tab/>
      </w:r>
      <w:r w:rsidRPr="006E7436">
        <w:rPr>
          <w:rFonts w:ascii="Ebrima" w:hAnsi="Ebrima"/>
          <w:b/>
          <w:color w:val="000000"/>
          <w:sz w:val="20"/>
          <w:szCs w:val="20"/>
        </w:rPr>
        <w:t xml:space="preserve">Prejuízos </w:t>
      </w:r>
      <w:r w:rsidR="00F955B0" w:rsidRPr="006E7436">
        <w:rPr>
          <w:rFonts w:ascii="Ebrima" w:hAnsi="Ebrima"/>
          <w:b/>
          <w:color w:val="000000"/>
          <w:sz w:val="20"/>
          <w:szCs w:val="20"/>
        </w:rPr>
        <w:t>A</w:t>
      </w:r>
      <w:r w:rsidR="000B03C3" w:rsidRPr="006E7436">
        <w:rPr>
          <w:rFonts w:ascii="Ebrima" w:hAnsi="Ebrima"/>
          <w:b/>
          <w:color w:val="000000"/>
          <w:sz w:val="20"/>
          <w:szCs w:val="20"/>
        </w:rPr>
        <w:t>cumulados</w:t>
      </w:r>
      <w:r w:rsidR="00E4228C">
        <w:rPr>
          <w:rFonts w:ascii="Ebrima" w:hAnsi="Ebrima"/>
          <w:b/>
          <w:color w:val="000000"/>
          <w:sz w:val="20"/>
          <w:szCs w:val="20"/>
        </w:rPr>
        <w:t xml:space="preserve"> / Reserva de Lucros</w:t>
      </w:r>
    </w:p>
    <w:p w14:paraId="61147E4A" w14:textId="194B72B8" w:rsidR="00051068" w:rsidRDefault="00051068" w:rsidP="00F73F7F">
      <w:pPr>
        <w:spacing w:after="0" w:line="288" w:lineRule="auto"/>
        <w:ind w:right="-2"/>
        <w:jc w:val="both"/>
        <w:rPr>
          <w:rFonts w:ascii="Ebrima" w:hAnsi="Ebrima"/>
          <w:sz w:val="20"/>
          <w:szCs w:val="20"/>
        </w:rPr>
      </w:pPr>
    </w:p>
    <w:p w14:paraId="7E7CC838" w14:textId="6ACE9289" w:rsidR="001322E0" w:rsidRPr="00000660" w:rsidRDefault="00CE7B1C" w:rsidP="00F73F7F">
      <w:pPr>
        <w:spacing w:after="0" w:line="288" w:lineRule="auto"/>
        <w:ind w:right="-2"/>
        <w:jc w:val="both"/>
        <w:rPr>
          <w:rFonts w:ascii="Ebrima" w:hAnsi="Ebrima"/>
          <w:sz w:val="20"/>
          <w:szCs w:val="20"/>
        </w:rPr>
      </w:pPr>
      <w:r w:rsidRPr="00000660">
        <w:rPr>
          <w:rFonts w:ascii="Ebrima" w:hAnsi="Ebrima"/>
          <w:sz w:val="20"/>
          <w:szCs w:val="20"/>
        </w:rPr>
        <w:t xml:space="preserve">O saldo de prejuízos acumulados em 2021 no montante de </w:t>
      </w:r>
      <w:r w:rsidR="00167281" w:rsidRPr="00000660">
        <w:rPr>
          <w:rFonts w:ascii="Ebrima" w:hAnsi="Ebrima"/>
          <w:sz w:val="20"/>
          <w:szCs w:val="20"/>
        </w:rPr>
        <w:t>(</w:t>
      </w:r>
      <w:r w:rsidRPr="00000660">
        <w:rPr>
          <w:rFonts w:ascii="Ebrima" w:hAnsi="Ebrima"/>
          <w:sz w:val="20"/>
          <w:szCs w:val="20"/>
        </w:rPr>
        <w:t>R$42,37 milhões</w:t>
      </w:r>
      <w:r w:rsidR="00167281" w:rsidRPr="00000660">
        <w:rPr>
          <w:rFonts w:ascii="Ebrima" w:hAnsi="Ebrima"/>
          <w:sz w:val="20"/>
          <w:szCs w:val="20"/>
        </w:rPr>
        <w:t>)</w:t>
      </w:r>
      <w:r w:rsidR="00E4228C">
        <w:rPr>
          <w:rFonts w:ascii="Ebrima" w:hAnsi="Ebrima"/>
          <w:sz w:val="20"/>
          <w:szCs w:val="20"/>
        </w:rPr>
        <w:t xml:space="preserve"> foi revertido em fevereiro de 2022, passando a Hemobrás a fazer Reserva de Lucros já neste mês, ficando o saldo</w:t>
      </w:r>
      <w:r w:rsidR="006B24D8">
        <w:rPr>
          <w:rFonts w:ascii="Ebrima" w:hAnsi="Ebrima"/>
          <w:sz w:val="20"/>
          <w:szCs w:val="20"/>
        </w:rPr>
        <w:t xml:space="preserve"> no acumulado do ano</w:t>
      </w:r>
      <w:r w:rsidR="00E4228C">
        <w:rPr>
          <w:rFonts w:ascii="Ebrima" w:hAnsi="Ebrima"/>
          <w:sz w:val="20"/>
          <w:szCs w:val="20"/>
        </w:rPr>
        <w:t xml:space="preserve"> da conta de Reserva de Lucros em R$</w:t>
      </w:r>
      <w:r w:rsidR="00FA1BED">
        <w:rPr>
          <w:rFonts w:ascii="Ebrima" w:hAnsi="Ebrima"/>
          <w:sz w:val="20"/>
          <w:szCs w:val="20"/>
        </w:rPr>
        <w:t>198,62</w:t>
      </w:r>
      <w:r w:rsidR="00E4228C">
        <w:rPr>
          <w:rFonts w:ascii="Ebrima" w:hAnsi="Ebrima"/>
          <w:sz w:val="20"/>
          <w:szCs w:val="20"/>
        </w:rPr>
        <w:t xml:space="preserve"> milhões</w:t>
      </w:r>
      <w:r w:rsidR="00167281" w:rsidRPr="00000660">
        <w:rPr>
          <w:rFonts w:ascii="Ebrima" w:hAnsi="Ebrima"/>
          <w:sz w:val="20"/>
          <w:szCs w:val="20"/>
        </w:rPr>
        <w:t>.</w:t>
      </w:r>
    </w:p>
    <w:p w14:paraId="5EC82FA9" w14:textId="77777777" w:rsidR="002010F7" w:rsidRPr="006E7436" w:rsidRDefault="002010F7" w:rsidP="00F73F7F">
      <w:pPr>
        <w:pStyle w:val="PargrafodaLista"/>
        <w:keepNext/>
        <w:spacing w:line="288" w:lineRule="auto"/>
        <w:ind w:left="360"/>
        <w:jc w:val="both"/>
        <w:outlineLvl w:val="0"/>
        <w:rPr>
          <w:rFonts w:ascii="Ebrima" w:eastAsia="Times New Roman" w:hAnsi="Ebrima"/>
          <w:b/>
          <w:bCs/>
          <w:sz w:val="20"/>
          <w:szCs w:val="20"/>
        </w:rPr>
      </w:pPr>
      <w:bookmarkStart w:id="19" w:name="_Toc443646951"/>
    </w:p>
    <w:p w14:paraId="40D941CF" w14:textId="77777777" w:rsidR="007009E4" w:rsidRPr="006E7436" w:rsidRDefault="007009E4"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RECEITA DE VENDAS</w:t>
      </w:r>
      <w:bookmarkEnd w:id="19"/>
    </w:p>
    <w:p w14:paraId="69BE6CC0" w14:textId="77777777" w:rsidR="007009E4" w:rsidRPr="006E7436" w:rsidRDefault="007009E4" w:rsidP="00F73F7F">
      <w:pPr>
        <w:keepNext/>
        <w:spacing w:after="0" w:line="288" w:lineRule="auto"/>
        <w:ind w:left="360"/>
        <w:jc w:val="both"/>
        <w:outlineLvl w:val="0"/>
        <w:rPr>
          <w:rFonts w:ascii="Ebrima" w:eastAsia="Times New Roman" w:hAnsi="Ebrima"/>
          <w:b/>
          <w:bCs/>
          <w:sz w:val="20"/>
          <w:szCs w:val="20"/>
        </w:rPr>
      </w:pPr>
    </w:p>
    <w:p w14:paraId="62E69CDA" w14:textId="4079CC01" w:rsidR="00A44E41" w:rsidRPr="006E7436" w:rsidRDefault="00E6263A" w:rsidP="00F73F7F">
      <w:pPr>
        <w:spacing w:after="0" w:line="288" w:lineRule="auto"/>
        <w:jc w:val="both"/>
        <w:rPr>
          <w:rFonts w:ascii="Ebrima" w:hAnsi="Ebrima"/>
          <w:sz w:val="20"/>
          <w:szCs w:val="20"/>
        </w:rPr>
      </w:pPr>
      <w:r w:rsidRPr="006E7436">
        <w:rPr>
          <w:rFonts w:ascii="Ebrima" w:hAnsi="Ebrima"/>
          <w:sz w:val="20"/>
          <w:szCs w:val="20"/>
        </w:rPr>
        <w:t xml:space="preserve">Não obstante o cenário </w:t>
      </w:r>
      <w:r w:rsidR="008B2158" w:rsidRPr="006E7436">
        <w:rPr>
          <w:rFonts w:ascii="Ebrima" w:hAnsi="Ebrima"/>
          <w:sz w:val="20"/>
          <w:szCs w:val="20"/>
        </w:rPr>
        <w:t xml:space="preserve">econômico </w:t>
      </w:r>
      <w:r w:rsidRPr="006E7436">
        <w:rPr>
          <w:rFonts w:ascii="Ebrima" w:hAnsi="Ebrima"/>
          <w:sz w:val="20"/>
          <w:szCs w:val="20"/>
        </w:rPr>
        <w:t>desafiador</w:t>
      </w:r>
      <w:r w:rsidR="00A44E41" w:rsidRPr="006E7436">
        <w:rPr>
          <w:rFonts w:ascii="Ebrima" w:hAnsi="Ebrima"/>
          <w:sz w:val="20"/>
          <w:szCs w:val="20"/>
        </w:rPr>
        <w:t xml:space="preserve"> devido a COVID-19</w:t>
      </w:r>
      <w:r w:rsidR="008B2158" w:rsidRPr="006E7436">
        <w:rPr>
          <w:rFonts w:ascii="Ebrima" w:hAnsi="Ebrima"/>
          <w:sz w:val="20"/>
          <w:szCs w:val="20"/>
        </w:rPr>
        <w:t xml:space="preserve">, a Hemobrás manteve seu volume de </w:t>
      </w:r>
      <w:r w:rsidR="00A44E41" w:rsidRPr="006E7436">
        <w:rPr>
          <w:rFonts w:ascii="Ebrima" w:hAnsi="Ebrima"/>
          <w:sz w:val="20"/>
          <w:szCs w:val="20"/>
        </w:rPr>
        <w:t>entrega de medicamentos</w:t>
      </w:r>
      <w:r w:rsidR="006159A1" w:rsidRPr="006E7436">
        <w:rPr>
          <w:rFonts w:ascii="Ebrima" w:hAnsi="Ebrima"/>
          <w:sz w:val="20"/>
          <w:szCs w:val="20"/>
        </w:rPr>
        <w:t>,</w:t>
      </w:r>
      <w:r w:rsidR="00A44E41" w:rsidRPr="006E7436">
        <w:rPr>
          <w:rFonts w:ascii="Ebrima" w:hAnsi="Ebrima"/>
          <w:sz w:val="20"/>
          <w:szCs w:val="20"/>
        </w:rPr>
        <w:t xml:space="preserve"> </w:t>
      </w:r>
      <w:r w:rsidR="006159A1" w:rsidRPr="006E7436">
        <w:rPr>
          <w:rFonts w:ascii="Ebrima" w:hAnsi="Ebrima"/>
          <w:sz w:val="20"/>
          <w:szCs w:val="20"/>
        </w:rPr>
        <w:t>nos quantitativos contratados pelo Ministério da Saúde para o ano de 202</w:t>
      </w:r>
      <w:r w:rsidR="00E4228C">
        <w:rPr>
          <w:rFonts w:ascii="Ebrima" w:hAnsi="Ebrima"/>
          <w:sz w:val="20"/>
          <w:szCs w:val="20"/>
        </w:rPr>
        <w:t>2</w:t>
      </w:r>
      <w:r w:rsidR="006159A1" w:rsidRPr="006E7436">
        <w:rPr>
          <w:rFonts w:ascii="Ebrima" w:hAnsi="Ebrima"/>
          <w:sz w:val="20"/>
          <w:szCs w:val="20"/>
        </w:rPr>
        <w:t>.</w:t>
      </w:r>
      <w:r w:rsidRPr="006E7436">
        <w:rPr>
          <w:rFonts w:ascii="Ebrima" w:hAnsi="Ebrima"/>
          <w:sz w:val="20"/>
          <w:szCs w:val="20"/>
        </w:rPr>
        <w:t xml:space="preserve"> </w:t>
      </w:r>
      <w:r w:rsidR="004557EA">
        <w:rPr>
          <w:rFonts w:ascii="Ebrima" w:hAnsi="Ebrima"/>
          <w:sz w:val="20"/>
          <w:szCs w:val="20"/>
        </w:rPr>
        <w:t xml:space="preserve"> Foi retornado em abril a venda e distribuição dos medicamentos Hemoderivados.</w:t>
      </w:r>
    </w:p>
    <w:p w14:paraId="08895855" w14:textId="77777777" w:rsidR="00A44E41" w:rsidRPr="006E7436" w:rsidRDefault="00A44E41" w:rsidP="00F73F7F">
      <w:pPr>
        <w:spacing w:after="0" w:line="288" w:lineRule="auto"/>
        <w:jc w:val="both"/>
        <w:rPr>
          <w:rFonts w:ascii="Ebrima" w:hAnsi="Ebrima"/>
          <w:sz w:val="20"/>
          <w:szCs w:val="20"/>
        </w:rPr>
      </w:pPr>
    </w:p>
    <w:p w14:paraId="495EF7B0" w14:textId="11442C39" w:rsidR="007009E4" w:rsidRPr="006E7436" w:rsidRDefault="007009E4" w:rsidP="00F73F7F">
      <w:pPr>
        <w:spacing w:after="0" w:line="288" w:lineRule="auto"/>
        <w:jc w:val="both"/>
        <w:rPr>
          <w:rFonts w:ascii="Ebrima" w:hAnsi="Ebrima"/>
          <w:sz w:val="20"/>
          <w:szCs w:val="20"/>
        </w:rPr>
      </w:pPr>
      <w:r w:rsidRPr="006E7436">
        <w:rPr>
          <w:rFonts w:ascii="Ebrima" w:hAnsi="Ebrima"/>
          <w:sz w:val="20"/>
          <w:szCs w:val="20"/>
        </w:rPr>
        <w:t>A receita d</w:t>
      </w:r>
      <w:r w:rsidR="00AF5587" w:rsidRPr="006E7436">
        <w:rPr>
          <w:rFonts w:ascii="Ebrima" w:hAnsi="Ebrima"/>
          <w:sz w:val="20"/>
          <w:szCs w:val="20"/>
        </w:rPr>
        <w:t xml:space="preserve">a </w:t>
      </w:r>
      <w:r w:rsidR="00C14926" w:rsidRPr="006E7436">
        <w:rPr>
          <w:rFonts w:ascii="Ebrima" w:hAnsi="Ebrima"/>
          <w:sz w:val="20"/>
          <w:szCs w:val="20"/>
        </w:rPr>
        <w:t>Companhia</w:t>
      </w:r>
      <w:r w:rsidR="00AF5587" w:rsidRPr="006E7436">
        <w:rPr>
          <w:rFonts w:ascii="Ebrima" w:hAnsi="Ebrima"/>
          <w:sz w:val="20"/>
          <w:szCs w:val="20"/>
        </w:rPr>
        <w:t xml:space="preserve"> </w:t>
      </w:r>
      <w:r w:rsidR="00EF2B4C">
        <w:rPr>
          <w:rFonts w:ascii="Ebrima" w:hAnsi="Ebrima"/>
          <w:sz w:val="20"/>
          <w:szCs w:val="20"/>
        </w:rPr>
        <w:t xml:space="preserve">no </w:t>
      </w:r>
      <w:r w:rsidR="00FA1BED">
        <w:rPr>
          <w:rFonts w:ascii="Ebrima" w:hAnsi="Ebrima"/>
          <w:sz w:val="20"/>
          <w:szCs w:val="20"/>
        </w:rPr>
        <w:t>terceiro</w:t>
      </w:r>
      <w:r w:rsidR="00EF2B4C">
        <w:rPr>
          <w:rFonts w:ascii="Ebrima" w:hAnsi="Ebrima"/>
          <w:sz w:val="20"/>
          <w:szCs w:val="20"/>
        </w:rPr>
        <w:t xml:space="preserve"> trimestre de 2022</w:t>
      </w:r>
      <w:r w:rsidR="00AF5587" w:rsidRPr="006E7436">
        <w:rPr>
          <w:rFonts w:ascii="Ebrima" w:hAnsi="Ebrima"/>
          <w:sz w:val="20"/>
          <w:szCs w:val="20"/>
        </w:rPr>
        <w:t xml:space="preserve"> é decorrente d</w:t>
      </w:r>
      <w:r w:rsidRPr="006E7436">
        <w:rPr>
          <w:rFonts w:ascii="Ebrima" w:hAnsi="Ebrima"/>
          <w:sz w:val="20"/>
          <w:szCs w:val="20"/>
        </w:rPr>
        <w:t>e vendas</w:t>
      </w:r>
      <w:r w:rsidR="00AF5587" w:rsidRPr="006E7436">
        <w:rPr>
          <w:rFonts w:ascii="Ebrima" w:hAnsi="Ebrima"/>
          <w:sz w:val="20"/>
          <w:szCs w:val="20"/>
        </w:rPr>
        <w:t xml:space="preserve"> </w:t>
      </w:r>
      <w:r w:rsidR="00F9477D" w:rsidRPr="006E7436">
        <w:rPr>
          <w:rFonts w:ascii="Ebrima" w:hAnsi="Ebrima"/>
          <w:sz w:val="20"/>
          <w:szCs w:val="20"/>
        </w:rPr>
        <w:t xml:space="preserve">do </w:t>
      </w:r>
      <w:r w:rsidR="00E87A5B" w:rsidRPr="006E7436">
        <w:rPr>
          <w:rFonts w:ascii="Ebrima" w:hAnsi="Ebrima"/>
          <w:sz w:val="20"/>
          <w:szCs w:val="20"/>
        </w:rPr>
        <w:t xml:space="preserve">medicamento fator </w:t>
      </w:r>
      <w:r w:rsidR="00F9477D" w:rsidRPr="006E7436">
        <w:rPr>
          <w:rFonts w:ascii="Ebrima" w:hAnsi="Ebrima"/>
          <w:sz w:val="20"/>
          <w:szCs w:val="20"/>
        </w:rPr>
        <w:t>VIII recombinante</w:t>
      </w:r>
      <w:r w:rsidR="004557EA">
        <w:rPr>
          <w:rFonts w:ascii="Ebrima" w:hAnsi="Ebrima"/>
          <w:sz w:val="20"/>
          <w:szCs w:val="20"/>
        </w:rPr>
        <w:t xml:space="preserve"> e hemodevirados</w:t>
      </w:r>
      <w:r w:rsidR="00AF5587" w:rsidRPr="006E7436">
        <w:rPr>
          <w:rFonts w:ascii="Ebrima" w:hAnsi="Ebrima"/>
          <w:sz w:val="20"/>
          <w:szCs w:val="20"/>
        </w:rPr>
        <w:t xml:space="preserve"> para o Ministério da Saúde</w:t>
      </w:r>
      <w:r w:rsidR="00E87A5B" w:rsidRPr="006E7436">
        <w:rPr>
          <w:rFonts w:ascii="Ebrima" w:hAnsi="Ebrima"/>
          <w:sz w:val="20"/>
          <w:szCs w:val="20"/>
        </w:rPr>
        <w:t xml:space="preserve">, cujo </w:t>
      </w:r>
      <w:r w:rsidR="00FF4FCA" w:rsidRPr="006E7436">
        <w:rPr>
          <w:rFonts w:ascii="Ebrima" w:hAnsi="Ebrima"/>
          <w:sz w:val="20"/>
          <w:szCs w:val="20"/>
        </w:rPr>
        <w:t>valor</w:t>
      </w:r>
      <w:r w:rsidRPr="006E7436">
        <w:rPr>
          <w:rFonts w:ascii="Ebrima" w:hAnsi="Ebrima"/>
          <w:sz w:val="20"/>
          <w:szCs w:val="20"/>
        </w:rPr>
        <w:t xml:space="preserve"> </w:t>
      </w:r>
      <w:r w:rsidR="00AF5587" w:rsidRPr="006E7436">
        <w:rPr>
          <w:rFonts w:ascii="Ebrima" w:hAnsi="Ebrima"/>
          <w:sz w:val="20"/>
          <w:szCs w:val="20"/>
        </w:rPr>
        <w:t>foi de R$</w:t>
      </w:r>
      <w:r w:rsidR="004557EA">
        <w:rPr>
          <w:rFonts w:ascii="Ebrima" w:hAnsi="Ebrima"/>
          <w:sz w:val="20"/>
          <w:szCs w:val="20"/>
        </w:rPr>
        <w:t>257,4</w:t>
      </w:r>
      <w:r w:rsidR="00457E89" w:rsidRPr="006E7436">
        <w:rPr>
          <w:rFonts w:ascii="Ebrima" w:hAnsi="Ebrima"/>
          <w:sz w:val="20"/>
          <w:szCs w:val="20"/>
        </w:rPr>
        <w:t xml:space="preserve"> milhões</w:t>
      </w:r>
      <w:r w:rsidR="00AF5587" w:rsidRPr="006E7436">
        <w:rPr>
          <w:rFonts w:ascii="Ebrima" w:hAnsi="Ebrima"/>
          <w:sz w:val="20"/>
          <w:szCs w:val="20"/>
        </w:rPr>
        <w:t>.</w:t>
      </w:r>
      <w:r w:rsidR="00D722B9" w:rsidRPr="006E7436">
        <w:rPr>
          <w:rFonts w:ascii="Ebrima" w:hAnsi="Ebrima"/>
          <w:sz w:val="20"/>
          <w:szCs w:val="20"/>
        </w:rPr>
        <w:t xml:space="preserve"> </w:t>
      </w:r>
      <w:r w:rsidR="00EF2B4C">
        <w:rPr>
          <w:rFonts w:ascii="Ebrima" w:hAnsi="Ebrima"/>
          <w:sz w:val="20"/>
          <w:szCs w:val="20"/>
        </w:rPr>
        <w:t xml:space="preserve">Toda a receita com vendas é proveniente de contrato com o </w:t>
      </w:r>
      <w:r w:rsidR="006159A1" w:rsidRPr="006E7436">
        <w:rPr>
          <w:rFonts w:ascii="Ebrima" w:hAnsi="Ebrima"/>
          <w:sz w:val="20"/>
          <w:szCs w:val="20"/>
        </w:rPr>
        <w:t>Departamento de Logística em Saúde-DLOG da Secretaria Executiva</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SE do Ministério da Saúde</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MS</w:t>
      </w:r>
      <w:r w:rsidR="00D722B9" w:rsidRPr="006E7436">
        <w:rPr>
          <w:rFonts w:ascii="Ebrima" w:hAnsi="Ebrima"/>
          <w:sz w:val="20"/>
          <w:szCs w:val="20"/>
        </w:rPr>
        <w:t>.</w:t>
      </w:r>
    </w:p>
    <w:p w14:paraId="22959568" w14:textId="77777777" w:rsidR="00D03CE5" w:rsidRPr="006E7436" w:rsidRDefault="00D03CE5" w:rsidP="00F73F7F">
      <w:pPr>
        <w:spacing w:after="0" w:line="288" w:lineRule="auto"/>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2784"/>
        <w:gridCol w:w="539"/>
        <w:gridCol w:w="379"/>
        <w:gridCol w:w="1323"/>
        <w:gridCol w:w="146"/>
        <w:gridCol w:w="1323"/>
        <w:gridCol w:w="352"/>
        <w:gridCol w:w="1324"/>
        <w:gridCol w:w="146"/>
        <w:gridCol w:w="1322"/>
      </w:tblGrid>
      <w:tr w:rsidR="00FA1BED" w:rsidRPr="00FA1BED" w14:paraId="66A92CD1" w14:textId="77777777" w:rsidTr="00FA1BED">
        <w:trPr>
          <w:trHeight w:val="300"/>
        </w:trPr>
        <w:tc>
          <w:tcPr>
            <w:tcW w:w="1448" w:type="pct"/>
            <w:tcBorders>
              <w:top w:val="nil"/>
              <w:left w:val="nil"/>
              <w:bottom w:val="nil"/>
              <w:right w:val="nil"/>
            </w:tcBorders>
            <w:shd w:val="clear" w:color="auto" w:fill="auto"/>
            <w:vAlign w:val="center"/>
            <w:hideMark/>
          </w:tcPr>
          <w:p w14:paraId="354D7B54"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283" w:type="pct"/>
            <w:tcBorders>
              <w:top w:val="nil"/>
              <w:left w:val="nil"/>
              <w:bottom w:val="nil"/>
              <w:right w:val="nil"/>
            </w:tcBorders>
            <w:shd w:val="clear" w:color="auto" w:fill="auto"/>
            <w:vAlign w:val="center"/>
            <w:hideMark/>
          </w:tcPr>
          <w:p w14:paraId="7881061A"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200" w:type="pct"/>
            <w:tcBorders>
              <w:top w:val="nil"/>
              <w:left w:val="nil"/>
              <w:bottom w:val="nil"/>
              <w:right w:val="nil"/>
            </w:tcBorders>
            <w:shd w:val="clear" w:color="auto" w:fill="auto"/>
            <w:vAlign w:val="center"/>
            <w:hideMark/>
          </w:tcPr>
          <w:p w14:paraId="08D40351"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488FF53F"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55C03BEA"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4AC76B88"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186" w:type="pct"/>
            <w:tcBorders>
              <w:top w:val="nil"/>
              <w:left w:val="nil"/>
              <w:bottom w:val="nil"/>
              <w:right w:val="nil"/>
            </w:tcBorders>
            <w:shd w:val="clear" w:color="auto" w:fill="auto"/>
            <w:vAlign w:val="center"/>
            <w:hideMark/>
          </w:tcPr>
          <w:p w14:paraId="5F750CFB"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287FEB73"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R$ 1 </w:t>
            </w:r>
          </w:p>
        </w:tc>
        <w:tc>
          <w:tcPr>
            <w:tcW w:w="62" w:type="pct"/>
            <w:tcBorders>
              <w:top w:val="nil"/>
              <w:left w:val="nil"/>
              <w:bottom w:val="nil"/>
              <w:right w:val="nil"/>
            </w:tcBorders>
            <w:shd w:val="clear" w:color="auto" w:fill="auto"/>
            <w:vAlign w:val="center"/>
            <w:hideMark/>
          </w:tcPr>
          <w:p w14:paraId="4E7874B1"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nil"/>
              <w:left w:val="nil"/>
              <w:bottom w:val="nil"/>
              <w:right w:val="nil"/>
            </w:tcBorders>
            <w:shd w:val="clear" w:color="auto" w:fill="auto"/>
            <w:vAlign w:val="center"/>
            <w:hideMark/>
          </w:tcPr>
          <w:p w14:paraId="7E2182F0"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R$ 1 </w:t>
            </w:r>
          </w:p>
        </w:tc>
      </w:tr>
      <w:tr w:rsidR="00FA1BED" w:rsidRPr="00FA1BED" w14:paraId="3E1552F3" w14:textId="77777777" w:rsidTr="00FA1BED">
        <w:trPr>
          <w:trHeight w:val="1200"/>
        </w:trPr>
        <w:tc>
          <w:tcPr>
            <w:tcW w:w="1448" w:type="pct"/>
            <w:tcBorders>
              <w:top w:val="nil"/>
              <w:left w:val="nil"/>
              <w:bottom w:val="nil"/>
              <w:right w:val="nil"/>
            </w:tcBorders>
            <w:shd w:val="clear" w:color="auto" w:fill="auto"/>
            <w:vAlign w:val="center"/>
            <w:hideMark/>
          </w:tcPr>
          <w:p w14:paraId="0329430B" w14:textId="77777777" w:rsidR="00FA1BED" w:rsidRPr="00FA1BED" w:rsidRDefault="00FA1BED" w:rsidP="00FA1BED">
            <w:pPr>
              <w:spacing w:after="0" w:line="240" w:lineRule="auto"/>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Descrição</w:t>
            </w:r>
          </w:p>
        </w:tc>
        <w:tc>
          <w:tcPr>
            <w:tcW w:w="283" w:type="pct"/>
            <w:tcBorders>
              <w:top w:val="nil"/>
              <w:left w:val="nil"/>
              <w:bottom w:val="nil"/>
              <w:right w:val="nil"/>
            </w:tcBorders>
            <w:shd w:val="clear" w:color="auto" w:fill="auto"/>
            <w:vAlign w:val="center"/>
            <w:hideMark/>
          </w:tcPr>
          <w:p w14:paraId="60FDACCC" w14:textId="77777777" w:rsidR="00FA1BED" w:rsidRPr="00FA1BED" w:rsidRDefault="00FA1BED" w:rsidP="00FA1BED">
            <w:pPr>
              <w:spacing w:after="0" w:line="240" w:lineRule="auto"/>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7EDB09F7"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341A433D"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Acumulado do </w:t>
            </w:r>
            <w:r w:rsidRPr="00FA1BED">
              <w:rPr>
                <w:rFonts w:ascii="Ebrima" w:eastAsia="Times New Roman" w:hAnsi="Ebrima" w:cs="Calibri"/>
                <w:b/>
                <w:bCs/>
                <w:color w:val="000000"/>
                <w:sz w:val="20"/>
                <w:szCs w:val="20"/>
                <w:lang w:eastAsia="pt-BR"/>
              </w:rPr>
              <w:br/>
              <w:t>atual exercício 01/07/2022 à 30/09/2022</w:t>
            </w:r>
          </w:p>
        </w:tc>
        <w:tc>
          <w:tcPr>
            <w:tcW w:w="62" w:type="pct"/>
            <w:tcBorders>
              <w:top w:val="nil"/>
              <w:left w:val="nil"/>
              <w:bottom w:val="nil"/>
              <w:right w:val="nil"/>
            </w:tcBorders>
            <w:shd w:val="clear" w:color="auto" w:fill="auto"/>
            <w:vAlign w:val="center"/>
            <w:hideMark/>
          </w:tcPr>
          <w:p w14:paraId="6E925466"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7EBCB3B4"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Acumulado do </w:t>
            </w:r>
            <w:r w:rsidRPr="00FA1BED">
              <w:rPr>
                <w:rFonts w:ascii="Ebrima" w:eastAsia="Times New Roman" w:hAnsi="Ebrima" w:cs="Calibri"/>
                <w:b/>
                <w:bCs/>
                <w:color w:val="000000"/>
                <w:sz w:val="20"/>
                <w:szCs w:val="20"/>
                <w:lang w:eastAsia="pt-BR"/>
              </w:rPr>
              <w:br/>
              <w:t>atual exercício 01/01/2022 à 30/09/2022</w:t>
            </w:r>
          </w:p>
        </w:tc>
        <w:tc>
          <w:tcPr>
            <w:tcW w:w="186" w:type="pct"/>
            <w:tcBorders>
              <w:top w:val="nil"/>
              <w:left w:val="nil"/>
              <w:bottom w:val="nil"/>
              <w:right w:val="nil"/>
            </w:tcBorders>
            <w:shd w:val="clear" w:color="auto" w:fill="auto"/>
            <w:vAlign w:val="center"/>
            <w:hideMark/>
          </w:tcPr>
          <w:p w14:paraId="2846FAE6"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461422CB"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Acumulado do </w:t>
            </w:r>
            <w:r w:rsidRPr="00FA1BED">
              <w:rPr>
                <w:rFonts w:ascii="Ebrima" w:eastAsia="Times New Roman" w:hAnsi="Ebrima" w:cs="Calibri"/>
                <w:b/>
                <w:bCs/>
                <w:color w:val="000000"/>
                <w:sz w:val="20"/>
                <w:szCs w:val="20"/>
                <w:lang w:eastAsia="pt-BR"/>
              </w:rPr>
              <w:br/>
              <w:t>atual exercício 01/07/2021 à 30/09/2021</w:t>
            </w:r>
          </w:p>
        </w:tc>
        <w:tc>
          <w:tcPr>
            <w:tcW w:w="62" w:type="pct"/>
            <w:tcBorders>
              <w:top w:val="nil"/>
              <w:left w:val="nil"/>
              <w:bottom w:val="nil"/>
              <w:right w:val="nil"/>
            </w:tcBorders>
            <w:shd w:val="clear" w:color="auto" w:fill="auto"/>
            <w:vAlign w:val="center"/>
            <w:hideMark/>
          </w:tcPr>
          <w:p w14:paraId="0D87AC67"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28ED990D"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Acumulado do </w:t>
            </w:r>
            <w:r w:rsidRPr="00FA1BED">
              <w:rPr>
                <w:rFonts w:ascii="Ebrima" w:eastAsia="Times New Roman" w:hAnsi="Ebrima" w:cs="Calibri"/>
                <w:b/>
                <w:bCs/>
                <w:color w:val="000000"/>
                <w:sz w:val="20"/>
                <w:szCs w:val="20"/>
                <w:lang w:eastAsia="pt-BR"/>
              </w:rPr>
              <w:br/>
              <w:t>atual exercício 01/01/2021 à 30/09/2021</w:t>
            </w:r>
          </w:p>
        </w:tc>
      </w:tr>
      <w:tr w:rsidR="00FA1BED" w:rsidRPr="00FA1BED" w14:paraId="7D209937" w14:textId="77777777" w:rsidTr="00FA1BED">
        <w:trPr>
          <w:trHeight w:val="300"/>
        </w:trPr>
        <w:tc>
          <w:tcPr>
            <w:tcW w:w="1448" w:type="pct"/>
            <w:tcBorders>
              <w:top w:val="nil"/>
              <w:left w:val="nil"/>
              <w:bottom w:val="nil"/>
              <w:right w:val="nil"/>
            </w:tcBorders>
            <w:shd w:val="clear" w:color="auto" w:fill="auto"/>
            <w:vAlign w:val="center"/>
            <w:hideMark/>
          </w:tcPr>
          <w:p w14:paraId="531C1C34"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Receita operacional bruta </w:t>
            </w:r>
          </w:p>
        </w:tc>
        <w:tc>
          <w:tcPr>
            <w:tcW w:w="283" w:type="pct"/>
            <w:tcBorders>
              <w:top w:val="nil"/>
              <w:left w:val="nil"/>
              <w:bottom w:val="nil"/>
              <w:right w:val="nil"/>
            </w:tcBorders>
            <w:shd w:val="clear" w:color="auto" w:fill="auto"/>
            <w:vAlign w:val="center"/>
            <w:hideMark/>
          </w:tcPr>
          <w:p w14:paraId="7872CE41"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675F8BDF"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5785D861"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241.101.323</w:t>
            </w:r>
          </w:p>
        </w:tc>
        <w:tc>
          <w:tcPr>
            <w:tcW w:w="62" w:type="pct"/>
            <w:tcBorders>
              <w:top w:val="nil"/>
              <w:left w:val="nil"/>
              <w:bottom w:val="nil"/>
              <w:right w:val="nil"/>
            </w:tcBorders>
            <w:shd w:val="clear" w:color="auto" w:fill="auto"/>
            <w:vAlign w:val="center"/>
            <w:hideMark/>
          </w:tcPr>
          <w:p w14:paraId="44CAF06F"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8769B15"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700.621.317</w:t>
            </w:r>
          </w:p>
        </w:tc>
        <w:tc>
          <w:tcPr>
            <w:tcW w:w="186" w:type="pct"/>
            <w:tcBorders>
              <w:top w:val="nil"/>
              <w:left w:val="nil"/>
              <w:bottom w:val="nil"/>
              <w:right w:val="nil"/>
            </w:tcBorders>
            <w:shd w:val="clear" w:color="auto" w:fill="auto"/>
            <w:vAlign w:val="center"/>
            <w:hideMark/>
          </w:tcPr>
          <w:p w14:paraId="3928366B"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56BC6CC7"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263.040.000</w:t>
            </w:r>
          </w:p>
        </w:tc>
        <w:tc>
          <w:tcPr>
            <w:tcW w:w="62" w:type="pct"/>
            <w:tcBorders>
              <w:top w:val="nil"/>
              <w:left w:val="nil"/>
              <w:bottom w:val="nil"/>
              <w:right w:val="nil"/>
            </w:tcBorders>
            <w:shd w:val="clear" w:color="auto" w:fill="auto"/>
            <w:vAlign w:val="center"/>
            <w:hideMark/>
          </w:tcPr>
          <w:p w14:paraId="15A5FA31"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B7BF2DC"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721.560.000</w:t>
            </w:r>
          </w:p>
        </w:tc>
      </w:tr>
      <w:tr w:rsidR="00FA1BED" w:rsidRPr="00FA1BED" w14:paraId="70ED5EC7" w14:textId="77777777" w:rsidTr="00FA1BED">
        <w:trPr>
          <w:trHeight w:val="300"/>
        </w:trPr>
        <w:tc>
          <w:tcPr>
            <w:tcW w:w="1448" w:type="pct"/>
            <w:tcBorders>
              <w:top w:val="nil"/>
              <w:left w:val="nil"/>
              <w:bottom w:val="nil"/>
              <w:right w:val="nil"/>
            </w:tcBorders>
            <w:shd w:val="clear" w:color="auto" w:fill="auto"/>
            <w:vAlign w:val="center"/>
            <w:hideMark/>
          </w:tcPr>
          <w:p w14:paraId="66A2D521"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Deduções da receita bruta</w:t>
            </w:r>
          </w:p>
        </w:tc>
        <w:tc>
          <w:tcPr>
            <w:tcW w:w="283" w:type="pct"/>
            <w:tcBorders>
              <w:top w:val="nil"/>
              <w:left w:val="nil"/>
              <w:bottom w:val="nil"/>
              <w:right w:val="nil"/>
            </w:tcBorders>
            <w:shd w:val="clear" w:color="auto" w:fill="auto"/>
            <w:vAlign w:val="center"/>
            <w:hideMark/>
          </w:tcPr>
          <w:p w14:paraId="0FD74076"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4FD0B0CE"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41BA2AF" w14:textId="331E4C69"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(9.755.276)</w:t>
            </w:r>
          </w:p>
        </w:tc>
        <w:tc>
          <w:tcPr>
            <w:tcW w:w="62" w:type="pct"/>
            <w:tcBorders>
              <w:top w:val="nil"/>
              <w:left w:val="nil"/>
              <w:bottom w:val="nil"/>
              <w:right w:val="nil"/>
            </w:tcBorders>
            <w:shd w:val="clear" w:color="auto" w:fill="auto"/>
            <w:vAlign w:val="center"/>
            <w:hideMark/>
          </w:tcPr>
          <w:p w14:paraId="033CD0DF"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F259E74" w14:textId="5B3E648B"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(4.112.876)</w:t>
            </w:r>
          </w:p>
        </w:tc>
        <w:tc>
          <w:tcPr>
            <w:tcW w:w="186" w:type="pct"/>
            <w:tcBorders>
              <w:top w:val="nil"/>
              <w:left w:val="nil"/>
              <w:bottom w:val="nil"/>
              <w:right w:val="nil"/>
            </w:tcBorders>
            <w:shd w:val="clear" w:color="auto" w:fill="auto"/>
            <w:vAlign w:val="center"/>
            <w:hideMark/>
          </w:tcPr>
          <w:p w14:paraId="713C9EC2"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DA3686B" w14:textId="7C2ACA17" w:rsidR="00FA1BED" w:rsidRPr="00FA1BED" w:rsidRDefault="00FA1BED" w:rsidP="00FA1BED">
            <w:pPr>
              <w:spacing w:after="0" w:line="240" w:lineRule="auto"/>
              <w:jc w:val="right"/>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62" w:type="pct"/>
            <w:tcBorders>
              <w:top w:val="nil"/>
              <w:left w:val="nil"/>
              <w:bottom w:val="nil"/>
              <w:right w:val="nil"/>
            </w:tcBorders>
            <w:shd w:val="clear" w:color="auto" w:fill="auto"/>
            <w:vAlign w:val="center"/>
            <w:hideMark/>
          </w:tcPr>
          <w:p w14:paraId="40E9B919" w14:textId="77777777" w:rsidR="00FA1BED" w:rsidRPr="00FA1BED" w:rsidRDefault="00FA1BED" w:rsidP="00FA1BED">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616EC0F5"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w:t>
            </w:r>
          </w:p>
        </w:tc>
      </w:tr>
      <w:tr w:rsidR="00FA1BED" w:rsidRPr="00FA1BED" w14:paraId="58E59FA8" w14:textId="77777777" w:rsidTr="00FA1BED">
        <w:trPr>
          <w:trHeight w:val="300"/>
        </w:trPr>
        <w:tc>
          <w:tcPr>
            <w:tcW w:w="1448" w:type="pct"/>
            <w:tcBorders>
              <w:top w:val="nil"/>
              <w:left w:val="nil"/>
              <w:bottom w:val="nil"/>
              <w:right w:val="nil"/>
            </w:tcBorders>
            <w:shd w:val="clear" w:color="auto" w:fill="auto"/>
            <w:vAlign w:val="center"/>
            <w:hideMark/>
          </w:tcPr>
          <w:p w14:paraId="5D59E816" w14:textId="77777777" w:rsidR="00FA1BED" w:rsidRPr="00FA1BED" w:rsidRDefault="00FA1BED" w:rsidP="00FA1BED">
            <w:pPr>
              <w:spacing w:after="0" w:line="240" w:lineRule="auto"/>
              <w:jc w:val="both"/>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Total</w:t>
            </w:r>
          </w:p>
        </w:tc>
        <w:tc>
          <w:tcPr>
            <w:tcW w:w="283" w:type="pct"/>
            <w:tcBorders>
              <w:top w:val="nil"/>
              <w:left w:val="nil"/>
              <w:bottom w:val="nil"/>
              <w:right w:val="nil"/>
            </w:tcBorders>
            <w:shd w:val="clear" w:color="auto" w:fill="auto"/>
            <w:vAlign w:val="center"/>
            <w:hideMark/>
          </w:tcPr>
          <w:p w14:paraId="5D296E21" w14:textId="77777777" w:rsidR="00FA1BED" w:rsidRPr="00FA1BED" w:rsidRDefault="00FA1BED" w:rsidP="00FA1BED">
            <w:pPr>
              <w:spacing w:after="0" w:line="240" w:lineRule="auto"/>
              <w:jc w:val="both"/>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1972D589"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6576B1AC"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231.346.047</w:t>
            </w:r>
          </w:p>
        </w:tc>
        <w:tc>
          <w:tcPr>
            <w:tcW w:w="62" w:type="pct"/>
            <w:tcBorders>
              <w:top w:val="nil"/>
              <w:left w:val="nil"/>
              <w:bottom w:val="nil"/>
              <w:right w:val="nil"/>
            </w:tcBorders>
            <w:shd w:val="clear" w:color="auto" w:fill="auto"/>
            <w:vAlign w:val="center"/>
            <w:hideMark/>
          </w:tcPr>
          <w:p w14:paraId="158B0993"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11FB0A12"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696.508.441</w:t>
            </w:r>
          </w:p>
        </w:tc>
        <w:tc>
          <w:tcPr>
            <w:tcW w:w="186" w:type="pct"/>
            <w:tcBorders>
              <w:top w:val="nil"/>
              <w:left w:val="nil"/>
              <w:bottom w:val="nil"/>
              <w:right w:val="nil"/>
            </w:tcBorders>
            <w:shd w:val="clear" w:color="auto" w:fill="auto"/>
            <w:vAlign w:val="center"/>
            <w:hideMark/>
          </w:tcPr>
          <w:p w14:paraId="66BE1AD2"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2617D2AB"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263.040.000</w:t>
            </w:r>
          </w:p>
        </w:tc>
        <w:tc>
          <w:tcPr>
            <w:tcW w:w="62" w:type="pct"/>
            <w:tcBorders>
              <w:top w:val="nil"/>
              <w:left w:val="nil"/>
              <w:bottom w:val="nil"/>
              <w:right w:val="nil"/>
            </w:tcBorders>
            <w:shd w:val="clear" w:color="auto" w:fill="auto"/>
            <w:vAlign w:val="center"/>
            <w:hideMark/>
          </w:tcPr>
          <w:p w14:paraId="7AF99E91"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55452692"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721.560.000</w:t>
            </w:r>
          </w:p>
        </w:tc>
      </w:tr>
    </w:tbl>
    <w:p w14:paraId="2BBB74FB" w14:textId="77777777" w:rsidR="0051349B" w:rsidRPr="006E7436" w:rsidRDefault="0051349B" w:rsidP="00F73F7F">
      <w:pPr>
        <w:spacing w:after="0" w:line="288" w:lineRule="auto"/>
        <w:jc w:val="both"/>
        <w:rPr>
          <w:rFonts w:ascii="Ebrima" w:hAnsi="Ebrima"/>
          <w:sz w:val="20"/>
          <w:szCs w:val="20"/>
        </w:rPr>
      </w:pPr>
    </w:p>
    <w:p w14:paraId="13B46CFC" w14:textId="77777777" w:rsidR="007009E4" w:rsidRPr="006E7436" w:rsidRDefault="007009E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20" w:name="_Toc443646953"/>
      <w:r w:rsidRPr="006E7436">
        <w:rPr>
          <w:rFonts w:ascii="Ebrima" w:eastAsia="Times New Roman" w:hAnsi="Ebrima"/>
          <w:b/>
          <w:bCs/>
          <w:sz w:val="20"/>
          <w:szCs w:val="20"/>
        </w:rPr>
        <w:t>CUSTO DOS PRODUTOS E SERVIÇOS VENDIDOS</w:t>
      </w:r>
      <w:bookmarkEnd w:id="20"/>
    </w:p>
    <w:p w14:paraId="0BC5A996" w14:textId="77777777" w:rsidR="007009E4" w:rsidRPr="006E7436" w:rsidRDefault="007009E4" w:rsidP="00F73F7F">
      <w:pPr>
        <w:keepNext/>
        <w:spacing w:after="0" w:line="288" w:lineRule="auto"/>
        <w:jc w:val="both"/>
        <w:outlineLvl w:val="0"/>
        <w:rPr>
          <w:rFonts w:ascii="Ebrima" w:eastAsia="Times New Roman" w:hAnsi="Ebrima"/>
          <w:b/>
          <w:bCs/>
          <w:sz w:val="20"/>
          <w:szCs w:val="20"/>
        </w:rPr>
      </w:pPr>
    </w:p>
    <w:p w14:paraId="39078F26" w14:textId="143354F3" w:rsidR="007009E4" w:rsidRPr="006E7436" w:rsidRDefault="007009E4" w:rsidP="00F73F7F">
      <w:pPr>
        <w:spacing w:after="0" w:line="288" w:lineRule="auto"/>
        <w:jc w:val="both"/>
        <w:rPr>
          <w:rFonts w:ascii="Ebrima" w:hAnsi="Ebrima"/>
          <w:iCs/>
          <w:sz w:val="20"/>
          <w:szCs w:val="20"/>
        </w:rPr>
      </w:pPr>
      <w:r w:rsidRPr="006E7436">
        <w:rPr>
          <w:rFonts w:ascii="Ebrima" w:hAnsi="Ebrima"/>
          <w:iCs/>
          <w:sz w:val="20"/>
          <w:szCs w:val="20"/>
        </w:rPr>
        <w:t>O custo dos produtos vendidos apresenta a seguinte composição:</w:t>
      </w:r>
    </w:p>
    <w:p w14:paraId="104EB743" w14:textId="3EE9FDBA" w:rsidR="00A51E5D" w:rsidRDefault="00A51E5D" w:rsidP="00F73F7F">
      <w:pPr>
        <w:spacing w:after="0" w:line="288" w:lineRule="auto"/>
        <w:jc w:val="both"/>
        <w:rPr>
          <w:rFonts w:ascii="Ebrima" w:hAnsi="Ebrima"/>
          <w:iCs/>
          <w:sz w:val="20"/>
          <w:szCs w:val="20"/>
        </w:rPr>
      </w:pPr>
    </w:p>
    <w:tbl>
      <w:tblPr>
        <w:tblW w:w="5000" w:type="pct"/>
        <w:tblCellMar>
          <w:left w:w="70" w:type="dxa"/>
          <w:right w:w="70" w:type="dxa"/>
        </w:tblCellMar>
        <w:tblLook w:val="04A0" w:firstRow="1" w:lastRow="0" w:firstColumn="1" w:lastColumn="0" w:noHBand="0" w:noVBand="1"/>
      </w:tblPr>
      <w:tblGrid>
        <w:gridCol w:w="2656"/>
        <w:gridCol w:w="449"/>
        <w:gridCol w:w="294"/>
        <w:gridCol w:w="1432"/>
        <w:gridCol w:w="146"/>
        <w:gridCol w:w="1432"/>
        <w:gridCol w:w="219"/>
        <w:gridCol w:w="1432"/>
        <w:gridCol w:w="146"/>
        <w:gridCol w:w="1432"/>
      </w:tblGrid>
      <w:tr w:rsidR="00FA1BED" w:rsidRPr="00FA1BED" w14:paraId="2D104B8D" w14:textId="77777777" w:rsidTr="00FA1BED">
        <w:trPr>
          <w:trHeight w:val="300"/>
        </w:trPr>
        <w:tc>
          <w:tcPr>
            <w:tcW w:w="1423" w:type="pct"/>
            <w:tcBorders>
              <w:top w:val="nil"/>
              <w:left w:val="nil"/>
              <w:bottom w:val="nil"/>
              <w:right w:val="nil"/>
            </w:tcBorders>
            <w:shd w:val="clear" w:color="auto" w:fill="auto"/>
            <w:vAlign w:val="center"/>
            <w:hideMark/>
          </w:tcPr>
          <w:p w14:paraId="3A7C7411"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278" w:type="pct"/>
            <w:tcBorders>
              <w:top w:val="nil"/>
              <w:left w:val="nil"/>
              <w:bottom w:val="nil"/>
              <w:right w:val="nil"/>
            </w:tcBorders>
            <w:shd w:val="clear" w:color="auto" w:fill="auto"/>
            <w:vAlign w:val="center"/>
            <w:hideMark/>
          </w:tcPr>
          <w:p w14:paraId="537D8E36"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197" w:type="pct"/>
            <w:tcBorders>
              <w:top w:val="nil"/>
              <w:left w:val="nil"/>
              <w:bottom w:val="nil"/>
              <w:right w:val="nil"/>
            </w:tcBorders>
            <w:shd w:val="clear" w:color="auto" w:fill="auto"/>
            <w:vAlign w:val="center"/>
            <w:hideMark/>
          </w:tcPr>
          <w:p w14:paraId="12C585E3"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85" w:type="pct"/>
            <w:tcBorders>
              <w:top w:val="nil"/>
              <w:left w:val="nil"/>
              <w:bottom w:val="nil"/>
              <w:right w:val="nil"/>
            </w:tcBorders>
            <w:shd w:val="clear" w:color="auto" w:fill="auto"/>
            <w:vAlign w:val="center"/>
            <w:hideMark/>
          </w:tcPr>
          <w:p w14:paraId="3EAE07E4"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89" w:type="pct"/>
            <w:tcBorders>
              <w:top w:val="nil"/>
              <w:left w:val="nil"/>
              <w:bottom w:val="nil"/>
              <w:right w:val="nil"/>
            </w:tcBorders>
            <w:shd w:val="clear" w:color="auto" w:fill="auto"/>
            <w:vAlign w:val="center"/>
            <w:hideMark/>
          </w:tcPr>
          <w:p w14:paraId="35719909"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85" w:type="pct"/>
            <w:tcBorders>
              <w:top w:val="nil"/>
              <w:left w:val="nil"/>
              <w:bottom w:val="nil"/>
              <w:right w:val="nil"/>
            </w:tcBorders>
            <w:shd w:val="clear" w:color="auto" w:fill="auto"/>
            <w:vAlign w:val="center"/>
            <w:hideMark/>
          </w:tcPr>
          <w:p w14:paraId="6208B4A0"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183" w:type="pct"/>
            <w:tcBorders>
              <w:top w:val="nil"/>
              <w:left w:val="nil"/>
              <w:bottom w:val="nil"/>
              <w:right w:val="nil"/>
            </w:tcBorders>
            <w:shd w:val="clear" w:color="auto" w:fill="auto"/>
            <w:vAlign w:val="center"/>
            <w:hideMark/>
          </w:tcPr>
          <w:p w14:paraId="03064D79"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85" w:type="pct"/>
            <w:tcBorders>
              <w:top w:val="nil"/>
              <w:left w:val="nil"/>
              <w:bottom w:val="nil"/>
              <w:right w:val="nil"/>
            </w:tcBorders>
            <w:shd w:val="clear" w:color="auto" w:fill="auto"/>
            <w:vAlign w:val="center"/>
            <w:hideMark/>
          </w:tcPr>
          <w:p w14:paraId="23D6CB4A"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R$ 1 </w:t>
            </w:r>
          </w:p>
        </w:tc>
        <w:tc>
          <w:tcPr>
            <w:tcW w:w="89" w:type="pct"/>
            <w:tcBorders>
              <w:top w:val="nil"/>
              <w:left w:val="nil"/>
              <w:bottom w:val="nil"/>
              <w:right w:val="nil"/>
            </w:tcBorders>
            <w:shd w:val="clear" w:color="auto" w:fill="auto"/>
            <w:vAlign w:val="center"/>
            <w:hideMark/>
          </w:tcPr>
          <w:p w14:paraId="02418F6F"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85" w:type="pct"/>
            <w:tcBorders>
              <w:top w:val="nil"/>
              <w:left w:val="nil"/>
              <w:bottom w:val="nil"/>
              <w:right w:val="nil"/>
            </w:tcBorders>
            <w:shd w:val="clear" w:color="auto" w:fill="auto"/>
            <w:vAlign w:val="center"/>
            <w:hideMark/>
          </w:tcPr>
          <w:p w14:paraId="28284CA0"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R$ 1 </w:t>
            </w:r>
          </w:p>
        </w:tc>
      </w:tr>
      <w:tr w:rsidR="00FA1BED" w:rsidRPr="00FA1BED" w14:paraId="3B1C727B" w14:textId="77777777" w:rsidTr="00FA1BED">
        <w:trPr>
          <w:trHeight w:val="1200"/>
        </w:trPr>
        <w:tc>
          <w:tcPr>
            <w:tcW w:w="1423" w:type="pct"/>
            <w:tcBorders>
              <w:top w:val="nil"/>
              <w:left w:val="nil"/>
              <w:bottom w:val="nil"/>
              <w:right w:val="nil"/>
            </w:tcBorders>
            <w:shd w:val="clear" w:color="auto" w:fill="auto"/>
            <w:vAlign w:val="center"/>
            <w:hideMark/>
          </w:tcPr>
          <w:p w14:paraId="652F3E41" w14:textId="77777777" w:rsidR="00FA1BED" w:rsidRPr="00FA1BED" w:rsidRDefault="00FA1BED" w:rsidP="00FA1BED">
            <w:pPr>
              <w:spacing w:after="0" w:line="240" w:lineRule="auto"/>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Descrição</w:t>
            </w:r>
          </w:p>
        </w:tc>
        <w:tc>
          <w:tcPr>
            <w:tcW w:w="278" w:type="pct"/>
            <w:tcBorders>
              <w:top w:val="nil"/>
              <w:left w:val="nil"/>
              <w:bottom w:val="nil"/>
              <w:right w:val="nil"/>
            </w:tcBorders>
            <w:shd w:val="clear" w:color="auto" w:fill="auto"/>
            <w:vAlign w:val="center"/>
            <w:hideMark/>
          </w:tcPr>
          <w:p w14:paraId="6074423E" w14:textId="77777777" w:rsidR="00FA1BED" w:rsidRPr="00FA1BED" w:rsidRDefault="00FA1BED" w:rsidP="00FA1BED">
            <w:pPr>
              <w:spacing w:after="0" w:line="240" w:lineRule="auto"/>
              <w:rPr>
                <w:rFonts w:ascii="Ebrima" w:eastAsia="Times New Roman" w:hAnsi="Ebrima" w:cs="Calibri"/>
                <w:b/>
                <w:bCs/>
                <w:color w:val="000000"/>
                <w:sz w:val="20"/>
                <w:szCs w:val="20"/>
                <w:lang w:eastAsia="pt-BR"/>
              </w:rPr>
            </w:pPr>
          </w:p>
        </w:tc>
        <w:tc>
          <w:tcPr>
            <w:tcW w:w="197" w:type="pct"/>
            <w:tcBorders>
              <w:top w:val="nil"/>
              <w:left w:val="nil"/>
              <w:bottom w:val="nil"/>
              <w:right w:val="nil"/>
            </w:tcBorders>
            <w:shd w:val="clear" w:color="auto" w:fill="auto"/>
            <w:vAlign w:val="center"/>
            <w:hideMark/>
          </w:tcPr>
          <w:p w14:paraId="671E1D50"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85" w:type="pct"/>
            <w:tcBorders>
              <w:top w:val="single" w:sz="4" w:space="0" w:color="auto"/>
              <w:left w:val="nil"/>
              <w:bottom w:val="single" w:sz="4" w:space="0" w:color="auto"/>
              <w:right w:val="nil"/>
            </w:tcBorders>
            <w:shd w:val="clear" w:color="auto" w:fill="auto"/>
            <w:vAlign w:val="center"/>
            <w:hideMark/>
          </w:tcPr>
          <w:p w14:paraId="09576945"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Acumulado do </w:t>
            </w:r>
            <w:r w:rsidRPr="00FA1BED">
              <w:rPr>
                <w:rFonts w:ascii="Ebrima" w:eastAsia="Times New Roman" w:hAnsi="Ebrima" w:cs="Calibri"/>
                <w:b/>
                <w:bCs/>
                <w:color w:val="000000"/>
                <w:sz w:val="20"/>
                <w:szCs w:val="20"/>
                <w:lang w:eastAsia="pt-BR"/>
              </w:rPr>
              <w:br/>
              <w:t>atual exercício 01/07/2022 à 30/09/2022</w:t>
            </w:r>
          </w:p>
        </w:tc>
        <w:tc>
          <w:tcPr>
            <w:tcW w:w="89" w:type="pct"/>
            <w:tcBorders>
              <w:top w:val="nil"/>
              <w:left w:val="nil"/>
              <w:bottom w:val="nil"/>
              <w:right w:val="nil"/>
            </w:tcBorders>
            <w:shd w:val="clear" w:color="auto" w:fill="auto"/>
            <w:vAlign w:val="center"/>
            <w:hideMark/>
          </w:tcPr>
          <w:p w14:paraId="796E426C"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85" w:type="pct"/>
            <w:tcBorders>
              <w:top w:val="single" w:sz="4" w:space="0" w:color="auto"/>
              <w:left w:val="nil"/>
              <w:bottom w:val="single" w:sz="4" w:space="0" w:color="auto"/>
              <w:right w:val="nil"/>
            </w:tcBorders>
            <w:shd w:val="clear" w:color="auto" w:fill="auto"/>
            <w:vAlign w:val="center"/>
            <w:hideMark/>
          </w:tcPr>
          <w:p w14:paraId="15F71895"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Acumulado do </w:t>
            </w:r>
            <w:r w:rsidRPr="00FA1BED">
              <w:rPr>
                <w:rFonts w:ascii="Ebrima" w:eastAsia="Times New Roman" w:hAnsi="Ebrima" w:cs="Calibri"/>
                <w:b/>
                <w:bCs/>
                <w:color w:val="000000"/>
                <w:sz w:val="20"/>
                <w:szCs w:val="20"/>
                <w:lang w:eastAsia="pt-BR"/>
              </w:rPr>
              <w:br/>
              <w:t>atual exercício 01/01/2022 à 30/09/2022</w:t>
            </w:r>
          </w:p>
        </w:tc>
        <w:tc>
          <w:tcPr>
            <w:tcW w:w="183" w:type="pct"/>
            <w:tcBorders>
              <w:top w:val="nil"/>
              <w:left w:val="nil"/>
              <w:bottom w:val="nil"/>
              <w:right w:val="nil"/>
            </w:tcBorders>
            <w:shd w:val="clear" w:color="auto" w:fill="auto"/>
            <w:vAlign w:val="center"/>
            <w:hideMark/>
          </w:tcPr>
          <w:p w14:paraId="4376BC9C"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85" w:type="pct"/>
            <w:tcBorders>
              <w:top w:val="single" w:sz="4" w:space="0" w:color="auto"/>
              <w:left w:val="nil"/>
              <w:bottom w:val="single" w:sz="4" w:space="0" w:color="auto"/>
              <w:right w:val="nil"/>
            </w:tcBorders>
            <w:shd w:val="clear" w:color="auto" w:fill="auto"/>
            <w:vAlign w:val="center"/>
            <w:hideMark/>
          </w:tcPr>
          <w:p w14:paraId="3D2E7427"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Acumulado do </w:t>
            </w:r>
            <w:r w:rsidRPr="00FA1BED">
              <w:rPr>
                <w:rFonts w:ascii="Ebrima" w:eastAsia="Times New Roman" w:hAnsi="Ebrima" w:cs="Calibri"/>
                <w:b/>
                <w:bCs/>
                <w:color w:val="000000"/>
                <w:sz w:val="20"/>
                <w:szCs w:val="20"/>
                <w:lang w:eastAsia="pt-BR"/>
              </w:rPr>
              <w:br/>
              <w:t>atual exercício 01/07/2021 à 30/09/2021</w:t>
            </w:r>
          </w:p>
        </w:tc>
        <w:tc>
          <w:tcPr>
            <w:tcW w:w="89" w:type="pct"/>
            <w:tcBorders>
              <w:top w:val="nil"/>
              <w:left w:val="nil"/>
              <w:bottom w:val="nil"/>
              <w:right w:val="nil"/>
            </w:tcBorders>
            <w:shd w:val="clear" w:color="auto" w:fill="auto"/>
            <w:vAlign w:val="center"/>
            <w:hideMark/>
          </w:tcPr>
          <w:p w14:paraId="3A2AE0F2"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85" w:type="pct"/>
            <w:tcBorders>
              <w:top w:val="single" w:sz="4" w:space="0" w:color="auto"/>
              <w:left w:val="nil"/>
              <w:bottom w:val="single" w:sz="4" w:space="0" w:color="auto"/>
              <w:right w:val="nil"/>
            </w:tcBorders>
            <w:shd w:val="clear" w:color="auto" w:fill="auto"/>
            <w:vAlign w:val="center"/>
            <w:hideMark/>
          </w:tcPr>
          <w:p w14:paraId="1A048985"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Acumulado do </w:t>
            </w:r>
            <w:r w:rsidRPr="00FA1BED">
              <w:rPr>
                <w:rFonts w:ascii="Ebrima" w:eastAsia="Times New Roman" w:hAnsi="Ebrima" w:cs="Calibri"/>
                <w:b/>
                <w:bCs/>
                <w:color w:val="000000"/>
                <w:sz w:val="20"/>
                <w:szCs w:val="20"/>
                <w:lang w:eastAsia="pt-BR"/>
              </w:rPr>
              <w:br/>
              <w:t>atual exercício 01/01/2021 à 30/09/2021</w:t>
            </w:r>
          </w:p>
        </w:tc>
      </w:tr>
      <w:tr w:rsidR="00FA1BED" w:rsidRPr="00FA1BED" w14:paraId="5A4B0C13" w14:textId="77777777" w:rsidTr="00FA1BED">
        <w:trPr>
          <w:trHeight w:val="300"/>
        </w:trPr>
        <w:tc>
          <w:tcPr>
            <w:tcW w:w="1423" w:type="pct"/>
            <w:tcBorders>
              <w:top w:val="nil"/>
              <w:left w:val="nil"/>
              <w:bottom w:val="nil"/>
              <w:right w:val="nil"/>
            </w:tcBorders>
            <w:shd w:val="clear" w:color="auto" w:fill="auto"/>
            <w:vAlign w:val="center"/>
            <w:hideMark/>
          </w:tcPr>
          <w:p w14:paraId="4D60B73E"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Custo dos produtos vendidos</w:t>
            </w:r>
          </w:p>
        </w:tc>
        <w:tc>
          <w:tcPr>
            <w:tcW w:w="278" w:type="pct"/>
            <w:tcBorders>
              <w:top w:val="nil"/>
              <w:left w:val="nil"/>
              <w:bottom w:val="nil"/>
              <w:right w:val="nil"/>
            </w:tcBorders>
            <w:shd w:val="clear" w:color="auto" w:fill="auto"/>
            <w:vAlign w:val="center"/>
            <w:hideMark/>
          </w:tcPr>
          <w:p w14:paraId="1262A835"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6DDBB532"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85" w:type="pct"/>
            <w:tcBorders>
              <w:top w:val="nil"/>
              <w:left w:val="nil"/>
              <w:bottom w:val="nil"/>
              <w:right w:val="nil"/>
            </w:tcBorders>
            <w:shd w:val="clear" w:color="auto" w:fill="auto"/>
            <w:vAlign w:val="center"/>
            <w:hideMark/>
          </w:tcPr>
          <w:p w14:paraId="20C324FE" w14:textId="03D62EE1"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(183.643.408)</w:t>
            </w:r>
          </w:p>
        </w:tc>
        <w:tc>
          <w:tcPr>
            <w:tcW w:w="89" w:type="pct"/>
            <w:tcBorders>
              <w:top w:val="nil"/>
              <w:left w:val="nil"/>
              <w:bottom w:val="nil"/>
              <w:right w:val="nil"/>
            </w:tcBorders>
            <w:shd w:val="clear" w:color="auto" w:fill="auto"/>
            <w:vAlign w:val="center"/>
            <w:hideMark/>
          </w:tcPr>
          <w:p w14:paraId="796EF86A"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85" w:type="pct"/>
            <w:tcBorders>
              <w:top w:val="nil"/>
              <w:left w:val="nil"/>
              <w:bottom w:val="nil"/>
              <w:right w:val="nil"/>
            </w:tcBorders>
            <w:shd w:val="clear" w:color="auto" w:fill="auto"/>
            <w:vAlign w:val="center"/>
            <w:hideMark/>
          </w:tcPr>
          <w:p w14:paraId="313CFA09" w14:textId="1C104720"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(577.553.470)</w:t>
            </w:r>
          </w:p>
        </w:tc>
        <w:tc>
          <w:tcPr>
            <w:tcW w:w="183" w:type="pct"/>
            <w:tcBorders>
              <w:top w:val="nil"/>
              <w:left w:val="nil"/>
              <w:bottom w:val="nil"/>
              <w:right w:val="nil"/>
            </w:tcBorders>
            <w:shd w:val="clear" w:color="auto" w:fill="auto"/>
            <w:vAlign w:val="center"/>
            <w:hideMark/>
          </w:tcPr>
          <w:p w14:paraId="0B510B1B"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85" w:type="pct"/>
            <w:tcBorders>
              <w:top w:val="nil"/>
              <w:left w:val="nil"/>
              <w:bottom w:val="nil"/>
              <w:right w:val="nil"/>
            </w:tcBorders>
            <w:shd w:val="clear" w:color="auto" w:fill="auto"/>
            <w:vAlign w:val="center"/>
            <w:hideMark/>
          </w:tcPr>
          <w:p w14:paraId="3F23CA7F" w14:textId="348C5FF2"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(178.149.681)</w:t>
            </w:r>
          </w:p>
        </w:tc>
        <w:tc>
          <w:tcPr>
            <w:tcW w:w="89" w:type="pct"/>
            <w:tcBorders>
              <w:top w:val="nil"/>
              <w:left w:val="nil"/>
              <w:bottom w:val="nil"/>
              <w:right w:val="nil"/>
            </w:tcBorders>
            <w:shd w:val="clear" w:color="auto" w:fill="auto"/>
            <w:vAlign w:val="center"/>
            <w:hideMark/>
          </w:tcPr>
          <w:p w14:paraId="5B1C531C"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85" w:type="pct"/>
            <w:tcBorders>
              <w:top w:val="nil"/>
              <w:left w:val="nil"/>
              <w:bottom w:val="nil"/>
              <w:right w:val="nil"/>
            </w:tcBorders>
            <w:shd w:val="clear" w:color="auto" w:fill="auto"/>
            <w:vAlign w:val="center"/>
            <w:hideMark/>
          </w:tcPr>
          <w:p w14:paraId="68AD455E" w14:textId="02367926"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(486.452.056)</w:t>
            </w:r>
          </w:p>
        </w:tc>
      </w:tr>
      <w:tr w:rsidR="00FA1BED" w:rsidRPr="00FA1BED" w14:paraId="1B56F1E0" w14:textId="77777777" w:rsidTr="00FA1BED">
        <w:trPr>
          <w:trHeight w:val="300"/>
        </w:trPr>
        <w:tc>
          <w:tcPr>
            <w:tcW w:w="1423" w:type="pct"/>
            <w:tcBorders>
              <w:top w:val="nil"/>
              <w:left w:val="nil"/>
              <w:bottom w:val="nil"/>
              <w:right w:val="nil"/>
            </w:tcBorders>
            <w:shd w:val="clear" w:color="auto" w:fill="auto"/>
            <w:vAlign w:val="center"/>
            <w:hideMark/>
          </w:tcPr>
          <w:p w14:paraId="0C1B2872" w14:textId="77777777" w:rsidR="00FA1BED" w:rsidRPr="00FA1BED" w:rsidRDefault="00FA1BED" w:rsidP="00FA1BED">
            <w:pPr>
              <w:spacing w:after="0" w:line="240" w:lineRule="auto"/>
              <w:jc w:val="both"/>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Total</w:t>
            </w:r>
          </w:p>
        </w:tc>
        <w:tc>
          <w:tcPr>
            <w:tcW w:w="278" w:type="pct"/>
            <w:tcBorders>
              <w:top w:val="nil"/>
              <w:left w:val="nil"/>
              <w:bottom w:val="nil"/>
              <w:right w:val="nil"/>
            </w:tcBorders>
            <w:shd w:val="clear" w:color="auto" w:fill="auto"/>
            <w:vAlign w:val="center"/>
            <w:hideMark/>
          </w:tcPr>
          <w:p w14:paraId="08EB5457" w14:textId="77777777" w:rsidR="00FA1BED" w:rsidRPr="00FA1BED" w:rsidRDefault="00FA1BED" w:rsidP="00FA1BED">
            <w:pPr>
              <w:spacing w:after="0" w:line="240" w:lineRule="auto"/>
              <w:jc w:val="both"/>
              <w:rPr>
                <w:rFonts w:ascii="Ebrima" w:eastAsia="Times New Roman" w:hAnsi="Ebrima" w:cs="Calibri"/>
                <w:b/>
                <w:bCs/>
                <w:color w:val="000000"/>
                <w:sz w:val="20"/>
                <w:szCs w:val="20"/>
                <w:lang w:eastAsia="pt-BR"/>
              </w:rPr>
            </w:pPr>
          </w:p>
        </w:tc>
        <w:tc>
          <w:tcPr>
            <w:tcW w:w="197" w:type="pct"/>
            <w:tcBorders>
              <w:top w:val="nil"/>
              <w:left w:val="nil"/>
              <w:bottom w:val="nil"/>
              <w:right w:val="nil"/>
            </w:tcBorders>
            <w:shd w:val="clear" w:color="auto" w:fill="auto"/>
            <w:vAlign w:val="center"/>
            <w:hideMark/>
          </w:tcPr>
          <w:p w14:paraId="470F468D"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85" w:type="pct"/>
            <w:tcBorders>
              <w:top w:val="single" w:sz="4" w:space="0" w:color="auto"/>
              <w:left w:val="nil"/>
              <w:bottom w:val="double" w:sz="6" w:space="0" w:color="auto"/>
              <w:right w:val="nil"/>
            </w:tcBorders>
            <w:shd w:val="clear" w:color="auto" w:fill="auto"/>
            <w:vAlign w:val="center"/>
            <w:hideMark/>
          </w:tcPr>
          <w:p w14:paraId="30126ADC" w14:textId="1F10855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(183.643.408)</w:t>
            </w:r>
          </w:p>
        </w:tc>
        <w:tc>
          <w:tcPr>
            <w:tcW w:w="89" w:type="pct"/>
            <w:tcBorders>
              <w:top w:val="single" w:sz="4" w:space="0" w:color="auto"/>
              <w:left w:val="nil"/>
              <w:bottom w:val="double" w:sz="6" w:space="0" w:color="auto"/>
              <w:right w:val="nil"/>
            </w:tcBorders>
            <w:shd w:val="clear" w:color="auto" w:fill="auto"/>
            <w:vAlign w:val="center"/>
            <w:hideMark/>
          </w:tcPr>
          <w:p w14:paraId="4D9A5961" w14:textId="7189E2A2"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85" w:type="pct"/>
            <w:tcBorders>
              <w:top w:val="single" w:sz="4" w:space="0" w:color="auto"/>
              <w:left w:val="nil"/>
              <w:bottom w:val="double" w:sz="6" w:space="0" w:color="auto"/>
              <w:right w:val="nil"/>
            </w:tcBorders>
            <w:shd w:val="clear" w:color="auto" w:fill="auto"/>
            <w:vAlign w:val="center"/>
            <w:hideMark/>
          </w:tcPr>
          <w:p w14:paraId="3563C7D0" w14:textId="79D0FA6C"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(577.553.470)</w:t>
            </w:r>
          </w:p>
        </w:tc>
        <w:tc>
          <w:tcPr>
            <w:tcW w:w="183" w:type="pct"/>
            <w:tcBorders>
              <w:top w:val="single" w:sz="4" w:space="0" w:color="auto"/>
              <w:left w:val="nil"/>
              <w:bottom w:val="double" w:sz="6" w:space="0" w:color="auto"/>
              <w:right w:val="nil"/>
            </w:tcBorders>
            <w:shd w:val="clear" w:color="auto" w:fill="auto"/>
            <w:vAlign w:val="center"/>
            <w:hideMark/>
          </w:tcPr>
          <w:p w14:paraId="4FF54DC7"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w:t>
            </w:r>
          </w:p>
        </w:tc>
        <w:tc>
          <w:tcPr>
            <w:tcW w:w="685" w:type="pct"/>
            <w:tcBorders>
              <w:top w:val="single" w:sz="4" w:space="0" w:color="auto"/>
              <w:left w:val="nil"/>
              <w:bottom w:val="double" w:sz="6" w:space="0" w:color="auto"/>
              <w:right w:val="nil"/>
            </w:tcBorders>
            <w:shd w:val="clear" w:color="auto" w:fill="auto"/>
            <w:vAlign w:val="center"/>
            <w:hideMark/>
          </w:tcPr>
          <w:p w14:paraId="10B5B59F" w14:textId="54770C11"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(178.149.681)</w:t>
            </w:r>
          </w:p>
        </w:tc>
        <w:tc>
          <w:tcPr>
            <w:tcW w:w="89" w:type="pct"/>
            <w:tcBorders>
              <w:top w:val="single" w:sz="4" w:space="0" w:color="auto"/>
              <w:left w:val="nil"/>
              <w:bottom w:val="double" w:sz="6" w:space="0" w:color="auto"/>
              <w:right w:val="nil"/>
            </w:tcBorders>
            <w:shd w:val="clear" w:color="auto" w:fill="auto"/>
            <w:vAlign w:val="center"/>
            <w:hideMark/>
          </w:tcPr>
          <w:p w14:paraId="26053E93" w14:textId="51C84CE6"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85" w:type="pct"/>
            <w:tcBorders>
              <w:top w:val="single" w:sz="4" w:space="0" w:color="auto"/>
              <w:left w:val="nil"/>
              <w:bottom w:val="double" w:sz="6" w:space="0" w:color="auto"/>
              <w:right w:val="nil"/>
            </w:tcBorders>
            <w:shd w:val="clear" w:color="auto" w:fill="auto"/>
            <w:vAlign w:val="center"/>
            <w:hideMark/>
          </w:tcPr>
          <w:p w14:paraId="323E4E84" w14:textId="48A73303" w:rsidR="00FA1BED" w:rsidRPr="00FA1BED" w:rsidRDefault="00FA1BED" w:rsidP="00FA1BED">
            <w:pPr>
              <w:spacing w:after="0" w:line="240" w:lineRule="auto"/>
              <w:jc w:val="center"/>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(486.452.056)</w:t>
            </w:r>
          </w:p>
        </w:tc>
      </w:tr>
    </w:tbl>
    <w:p w14:paraId="31B79586" w14:textId="6AEFFE0F" w:rsidR="00EF2B4C" w:rsidRDefault="00EF2B4C" w:rsidP="00F73F7F">
      <w:pPr>
        <w:spacing w:after="0" w:line="288" w:lineRule="auto"/>
        <w:jc w:val="both"/>
        <w:rPr>
          <w:rFonts w:ascii="Ebrima" w:hAnsi="Ebrima"/>
          <w:iCs/>
          <w:sz w:val="20"/>
          <w:szCs w:val="20"/>
        </w:rPr>
      </w:pPr>
    </w:p>
    <w:p w14:paraId="13F27120" w14:textId="77777777" w:rsidR="00EF2B4C" w:rsidRDefault="00EF2B4C" w:rsidP="00F73F7F">
      <w:pPr>
        <w:spacing w:after="0" w:line="288" w:lineRule="auto"/>
        <w:jc w:val="both"/>
        <w:rPr>
          <w:rFonts w:ascii="Ebrima" w:hAnsi="Ebrima"/>
          <w:iCs/>
          <w:sz w:val="20"/>
          <w:szCs w:val="20"/>
        </w:rPr>
      </w:pPr>
    </w:p>
    <w:p w14:paraId="5CFFB20A" w14:textId="77777777" w:rsidR="000006DC" w:rsidRPr="006E7436" w:rsidRDefault="000006DC" w:rsidP="00F73F7F">
      <w:pPr>
        <w:spacing w:after="0" w:line="288" w:lineRule="auto"/>
        <w:jc w:val="both"/>
        <w:rPr>
          <w:rFonts w:ascii="Ebrima" w:hAnsi="Ebrima"/>
          <w:color w:val="000000"/>
          <w:sz w:val="20"/>
          <w:szCs w:val="20"/>
        </w:rPr>
      </w:pPr>
    </w:p>
    <w:p w14:paraId="585E1B73" w14:textId="2B6723F2" w:rsidR="007009E4" w:rsidRPr="006E7436" w:rsidRDefault="00D7281D" w:rsidP="00F73F7F">
      <w:pPr>
        <w:spacing w:after="0" w:line="288" w:lineRule="auto"/>
        <w:jc w:val="both"/>
        <w:rPr>
          <w:rFonts w:ascii="Ebrima" w:hAnsi="Ebrima"/>
          <w:color w:val="000000"/>
          <w:sz w:val="20"/>
          <w:szCs w:val="20"/>
        </w:rPr>
      </w:pPr>
      <w:r w:rsidRPr="006E7436">
        <w:rPr>
          <w:rFonts w:ascii="Ebrima" w:hAnsi="Ebrima"/>
          <w:color w:val="000000"/>
          <w:sz w:val="20"/>
          <w:szCs w:val="20"/>
        </w:rPr>
        <w:lastRenderedPageBreak/>
        <w:t xml:space="preserve">Em relação ao custo de produtos vendidos, </w:t>
      </w:r>
      <w:r w:rsidR="00D57ECD" w:rsidRPr="006E7436">
        <w:rPr>
          <w:rFonts w:ascii="Ebrima" w:hAnsi="Ebrima"/>
          <w:color w:val="000000"/>
          <w:sz w:val="20"/>
          <w:szCs w:val="20"/>
        </w:rPr>
        <w:t>a variação foi resultado do aumento do preço de compra do medicamento</w:t>
      </w:r>
      <w:r w:rsidR="00EF2B4C">
        <w:rPr>
          <w:rFonts w:ascii="Ebrima" w:hAnsi="Ebrima"/>
          <w:color w:val="000000"/>
          <w:sz w:val="20"/>
          <w:szCs w:val="20"/>
        </w:rPr>
        <w:t xml:space="preserve"> e aumento do custo da operação</w:t>
      </w:r>
      <w:r w:rsidR="00F73270" w:rsidRPr="006E7436">
        <w:rPr>
          <w:rFonts w:ascii="Ebrima" w:hAnsi="Ebrima"/>
          <w:color w:val="000000"/>
          <w:sz w:val="20"/>
          <w:szCs w:val="20"/>
        </w:rPr>
        <w:t xml:space="preserve"> e </w:t>
      </w:r>
      <w:r w:rsidR="00686915" w:rsidRPr="006E7436">
        <w:rPr>
          <w:rFonts w:ascii="Ebrima" w:hAnsi="Ebrima"/>
          <w:color w:val="000000"/>
          <w:sz w:val="20"/>
          <w:szCs w:val="20"/>
        </w:rPr>
        <w:t>a redução</w:t>
      </w:r>
      <w:r w:rsidR="00D57ECD" w:rsidRPr="006E7436">
        <w:rPr>
          <w:rFonts w:ascii="Ebrima" w:hAnsi="Ebrima"/>
          <w:color w:val="000000"/>
          <w:sz w:val="20"/>
          <w:szCs w:val="20"/>
        </w:rPr>
        <w:t xml:space="preserve"> no valor do frete </w:t>
      </w:r>
      <w:r w:rsidR="009C6910" w:rsidRPr="006E7436">
        <w:rPr>
          <w:rFonts w:ascii="Ebrima" w:hAnsi="Ebrima"/>
          <w:color w:val="000000"/>
          <w:sz w:val="20"/>
          <w:szCs w:val="20"/>
        </w:rPr>
        <w:t>deveu-se</w:t>
      </w:r>
      <w:r w:rsidR="00D57ECD" w:rsidRPr="006E7436">
        <w:rPr>
          <w:rFonts w:ascii="Ebrima" w:hAnsi="Ebrima"/>
          <w:color w:val="000000"/>
          <w:sz w:val="20"/>
          <w:szCs w:val="20"/>
        </w:rPr>
        <w:t xml:space="preserve"> </w:t>
      </w:r>
      <w:r w:rsidR="007E5682" w:rsidRPr="006E7436">
        <w:rPr>
          <w:rFonts w:ascii="Ebrima" w:hAnsi="Ebrima"/>
          <w:color w:val="000000"/>
          <w:sz w:val="20"/>
          <w:szCs w:val="20"/>
        </w:rPr>
        <w:t>a alteração do modal aéreo para o marítimo</w:t>
      </w:r>
      <w:r w:rsidR="0051349B" w:rsidRPr="006E7436">
        <w:rPr>
          <w:rFonts w:ascii="Ebrima" w:hAnsi="Ebrima"/>
          <w:color w:val="000000"/>
          <w:sz w:val="20"/>
          <w:szCs w:val="20"/>
        </w:rPr>
        <w:t>.</w:t>
      </w:r>
    </w:p>
    <w:p w14:paraId="2D4FE13F" w14:textId="77777777" w:rsidR="003F01BB" w:rsidRPr="006E7436" w:rsidRDefault="003F01BB" w:rsidP="00F73F7F">
      <w:pPr>
        <w:spacing w:after="0" w:line="288" w:lineRule="auto"/>
        <w:jc w:val="both"/>
        <w:rPr>
          <w:rFonts w:ascii="Ebrima" w:hAnsi="Ebrima"/>
          <w:color w:val="000000"/>
          <w:sz w:val="20"/>
          <w:szCs w:val="20"/>
        </w:rPr>
      </w:pPr>
    </w:p>
    <w:p w14:paraId="6C80F8E3" w14:textId="77777777" w:rsidR="00E76350" w:rsidRPr="006E7436" w:rsidRDefault="000279C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SALÁRIOS E ENCARGOS</w:t>
      </w:r>
    </w:p>
    <w:p w14:paraId="2AD915DA" w14:textId="77777777" w:rsidR="003A28CF" w:rsidRPr="006E7436" w:rsidRDefault="003A28CF" w:rsidP="00F73F7F">
      <w:pPr>
        <w:pStyle w:val="PargrafodaLista"/>
        <w:keepNext/>
        <w:spacing w:line="288" w:lineRule="auto"/>
        <w:ind w:left="360"/>
        <w:jc w:val="both"/>
        <w:outlineLvl w:val="0"/>
        <w:rPr>
          <w:rFonts w:ascii="Ebrima" w:eastAsia="Times New Roman" w:hAnsi="Ebrima"/>
          <w:b/>
          <w:bCs/>
          <w:sz w:val="20"/>
          <w:szCs w:val="20"/>
        </w:rPr>
      </w:pPr>
    </w:p>
    <w:p w14:paraId="6528098F" w14:textId="77777777" w:rsidR="004C5B1D" w:rsidRPr="006E7436" w:rsidRDefault="004C5B1D" w:rsidP="00F73F7F">
      <w:pPr>
        <w:spacing w:after="0" w:line="288" w:lineRule="auto"/>
        <w:jc w:val="both"/>
        <w:outlineLvl w:val="0"/>
        <w:rPr>
          <w:rFonts w:ascii="Ebrima" w:eastAsia="Times New Roman" w:hAnsi="Ebrima"/>
          <w:bCs/>
          <w:sz w:val="20"/>
          <w:szCs w:val="20"/>
        </w:rPr>
      </w:pPr>
      <w:r w:rsidRPr="006E7436">
        <w:rPr>
          <w:rFonts w:ascii="Ebrima" w:eastAsia="Times New Roman" w:hAnsi="Ebrima"/>
          <w:bCs/>
          <w:sz w:val="20"/>
          <w:szCs w:val="20"/>
        </w:rPr>
        <w:t xml:space="preserve">A seguir estão as principais variações das despesas administrativas entre os </w:t>
      </w:r>
      <w:r w:rsidR="00CC5DD4" w:rsidRPr="006E7436">
        <w:rPr>
          <w:rFonts w:ascii="Ebrima" w:eastAsia="Times New Roman" w:hAnsi="Ebrima"/>
          <w:bCs/>
          <w:sz w:val="20"/>
          <w:szCs w:val="20"/>
        </w:rPr>
        <w:t>anos</w:t>
      </w:r>
      <w:r w:rsidRPr="006E7436">
        <w:rPr>
          <w:rFonts w:ascii="Ebrima" w:eastAsia="Times New Roman" w:hAnsi="Ebrima"/>
          <w:bCs/>
          <w:sz w:val="20"/>
          <w:szCs w:val="20"/>
        </w:rPr>
        <w:t>:</w:t>
      </w:r>
    </w:p>
    <w:p w14:paraId="4C03AA16" w14:textId="2BCB6CA2" w:rsidR="00F06627" w:rsidRDefault="00F06627" w:rsidP="00F73F7F">
      <w:pPr>
        <w:spacing w:after="0" w:line="288" w:lineRule="auto"/>
        <w:jc w:val="both"/>
        <w:outlineLvl w:val="0"/>
        <w:rPr>
          <w:rFonts w:ascii="Ebrima" w:eastAsia="Times New Roman" w:hAnsi="Ebrima"/>
          <w:b/>
          <w:bCs/>
          <w:color w:val="000000"/>
          <w:sz w:val="20"/>
          <w:szCs w:val="20"/>
          <w:lang w:eastAsia="pt-BR"/>
        </w:rPr>
      </w:pPr>
    </w:p>
    <w:p w14:paraId="36134C35" w14:textId="1D5F606D" w:rsidR="0006683F" w:rsidRDefault="0006683F" w:rsidP="00F73F7F">
      <w:pPr>
        <w:spacing w:after="0" w:line="288" w:lineRule="auto"/>
        <w:jc w:val="both"/>
        <w:outlineLvl w:val="0"/>
        <w:rPr>
          <w:rFonts w:ascii="Ebrima" w:eastAsia="Times New Roman" w:hAnsi="Ebrima"/>
          <w:b/>
          <w:bCs/>
          <w:color w:val="000000"/>
          <w:sz w:val="20"/>
          <w:szCs w:val="20"/>
          <w:lang w:eastAsia="pt-BR"/>
        </w:rPr>
      </w:pPr>
    </w:p>
    <w:p w14:paraId="6F0300E6" w14:textId="77777777" w:rsidR="0006683F" w:rsidRPr="006E7436" w:rsidRDefault="0006683F" w:rsidP="00F73F7F">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2784"/>
        <w:gridCol w:w="539"/>
        <w:gridCol w:w="379"/>
        <w:gridCol w:w="1323"/>
        <w:gridCol w:w="146"/>
        <w:gridCol w:w="1323"/>
        <w:gridCol w:w="352"/>
        <w:gridCol w:w="1324"/>
        <w:gridCol w:w="146"/>
        <w:gridCol w:w="1322"/>
      </w:tblGrid>
      <w:tr w:rsidR="00FA1BED" w:rsidRPr="00FA1BED" w14:paraId="6260CF8F" w14:textId="77777777" w:rsidTr="00FA1BED">
        <w:trPr>
          <w:trHeight w:val="300"/>
        </w:trPr>
        <w:tc>
          <w:tcPr>
            <w:tcW w:w="1448" w:type="pct"/>
            <w:tcBorders>
              <w:top w:val="nil"/>
              <w:left w:val="nil"/>
              <w:bottom w:val="nil"/>
              <w:right w:val="nil"/>
            </w:tcBorders>
            <w:shd w:val="clear" w:color="auto" w:fill="auto"/>
            <w:vAlign w:val="center"/>
            <w:hideMark/>
          </w:tcPr>
          <w:p w14:paraId="3927AFB3"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283" w:type="pct"/>
            <w:tcBorders>
              <w:top w:val="nil"/>
              <w:left w:val="nil"/>
              <w:bottom w:val="nil"/>
              <w:right w:val="nil"/>
            </w:tcBorders>
            <w:shd w:val="clear" w:color="auto" w:fill="auto"/>
            <w:vAlign w:val="center"/>
            <w:hideMark/>
          </w:tcPr>
          <w:p w14:paraId="428C3C92"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200" w:type="pct"/>
            <w:tcBorders>
              <w:top w:val="nil"/>
              <w:left w:val="nil"/>
              <w:bottom w:val="nil"/>
              <w:right w:val="nil"/>
            </w:tcBorders>
            <w:shd w:val="clear" w:color="auto" w:fill="auto"/>
            <w:vAlign w:val="center"/>
            <w:hideMark/>
          </w:tcPr>
          <w:p w14:paraId="18FC7F03"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29A164FE"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2FAC2204"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79A1C0B3"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186" w:type="pct"/>
            <w:tcBorders>
              <w:top w:val="nil"/>
              <w:left w:val="nil"/>
              <w:bottom w:val="nil"/>
              <w:right w:val="nil"/>
            </w:tcBorders>
            <w:shd w:val="clear" w:color="auto" w:fill="auto"/>
            <w:vAlign w:val="center"/>
            <w:hideMark/>
          </w:tcPr>
          <w:p w14:paraId="4D6A9DA5" w14:textId="77777777" w:rsidR="00FA1BED" w:rsidRPr="00FA1BED" w:rsidRDefault="00FA1BED" w:rsidP="00FA1BED">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E2E9E48"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R$ 1 </w:t>
            </w:r>
          </w:p>
        </w:tc>
        <w:tc>
          <w:tcPr>
            <w:tcW w:w="62" w:type="pct"/>
            <w:tcBorders>
              <w:top w:val="nil"/>
              <w:left w:val="nil"/>
              <w:bottom w:val="nil"/>
              <w:right w:val="nil"/>
            </w:tcBorders>
            <w:shd w:val="clear" w:color="auto" w:fill="auto"/>
            <w:vAlign w:val="center"/>
            <w:hideMark/>
          </w:tcPr>
          <w:p w14:paraId="2D7AF3BE"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nil"/>
              <w:left w:val="nil"/>
              <w:bottom w:val="nil"/>
              <w:right w:val="nil"/>
            </w:tcBorders>
            <w:shd w:val="clear" w:color="auto" w:fill="auto"/>
            <w:vAlign w:val="center"/>
            <w:hideMark/>
          </w:tcPr>
          <w:p w14:paraId="60E593B7"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R$ 1 </w:t>
            </w:r>
          </w:p>
        </w:tc>
      </w:tr>
      <w:tr w:rsidR="00FA1BED" w:rsidRPr="00FA1BED" w14:paraId="53549065" w14:textId="77777777" w:rsidTr="00FA1BED">
        <w:trPr>
          <w:trHeight w:val="1200"/>
        </w:trPr>
        <w:tc>
          <w:tcPr>
            <w:tcW w:w="1448" w:type="pct"/>
            <w:tcBorders>
              <w:top w:val="nil"/>
              <w:left w:val="nil"/>
              <w:bottom w:val="nil"/>
              <w:right w:val="nil"/>
            </w:tcBorders>
            <w:shd w:val="clear" w:color="auto" w:fill="auto"/>
            <w:vAlign w:val="center"/>
            <w:hideMark/>
          </w:tcPr>
          <w:p w14:paraId="3707995C" w14:textId="77777777" w:rsidR="00FA1BED" w:rsidRPr="00FA1BED" w:rsidRDefault="00FA1BED" w:rsidP="00FA1BED">
            <w:pPr>
              <w:spacing w:after="0" w:line="240" w:lineRule="auto"/>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Descrição</w:t>
            </w:r>
          </w:p>
        </w:tc>
        <w:tc>
          <w:tcPr>
            <w:tcW w:w="283" w:type="pct"/>
            <w:tcBorders>
              <w:top w:val="nil"/>
              <w:left w:val="nil"/>
              <w:bottom w:val="nil"/>
              <w:right w:val="nil"/>
            </w:tcBorders>
            <w:shd w:val="clear" w:color="auto" w:fill="auto"/>
            <w:vAlign w:val="center"/>
            <w:hideMark/>
          </w:tcPr>
          <w:p w14:paraId="3993344A" w14:textId="77777777" w:rsidR="00FA1BED" w:rsidRPr="00FA1BED" w:rsidRDefault="00FA1BED" w:rsidP="00FA1BED">
            <w:pPr>
              <w:spacing w:after="0" w:line="240" w:lineRule="auto"/>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5F49DADD" w14:textId="77777777" w:rsidR="00FA1BED" w:rsidRPr="00FA1BED" w:rsidRDefault="00FA1BED" w:rsidP="00FA1BED">
            <w:pPr>
              <w:spacing w:after="0" w:line="240" w:lineRule="auto"/>
              <w:jc w:val="center"/>
              <w:rPr>
                <w:rFonts w:ascii="Times New Roman" w:eastAsia="Times New Roman" w:hAnsi="Times New Roman"/>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2F5E4447"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Acumulado do </w:t>
            </w:r>
            <w:r w:rsidRPr="00FA1BED">
              <w:rPr>
                <w:rFonts w:ascii="Ebrima" w:eastAsia="Times New Roman" w:hAnsi="Ebrima" w:cs="Calibri"/>
                <w:b/>
                <w:bCs/>
                <w:color w:val="000000"/>
                <w:sz w:val="20"/>
                <w:szCs w:val="20"/>
                <w:lang w:eastAsia="pt-BR"/>
              </w:rPr>
              <w:br/>
              <w:t>atual exercício 01/07/2022 à 30/09/2022</w:t>
            </w:r>
          </w:p>
        </w:tc>
        <w:tc>
          <w:tcPr>
            <w:tcW w:w="62" w:type="pct"/>
            <w:tcBorders>
              <w:top w:val="nil"/>
              <w:left w:val="nil"/>
              <w:bottom w:val="nil"/>
              <w:right w:val="nil"/>
            </w:tcBorders>
            <w:shd w:val="clear" w:color="auto" w:fill="auto"/>
            <w:vAlign w:val="center"/>
            <w:hideMark/>
          </w:tcPr>
          <w:p w14:paraId="4E6E1229"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6FBB9BD6"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Acumulado do </w:t>
            </w:r>
            <w:r w:rsidRPr="00FA1BED">
              <w:rPr>
                <w:rFonts w:ascii="Ebrima" w:eastAsia="Times New Roman" w:hAnsi="Ebrima" w:cs="Calibri"/>
                <w:b/>
                <w:bCs/>
                <w:color w:val="000000"/>
                <w:sz w:val="20"/>
                <w:szCs w:val="20"/>
                <w:lang w:eastAsia="pt-BR"/>
              </w:rPr>
              <w:br/>
              <w:t>atual exercício 01/01/2022 à 30/09/2022</w:t>
            </w:r>
          </w:p>
        </w:tc>
        <w:tc>
          <w:tcPr>
            <w:tcW w:w="186" w:type="pct"/>
            <w:tcBorders>
              <w:top w:val="nil"/>
              <w:left w:val="nil"/>
              <w:bottom w:val="nil"/>
              <w:right w:val="nil"/>
            </w:tcBorders>
            <w:shd w:val="clear" w:color="auto" w:fill="auto"/>
            <w:vAlign w:val="center"/>
            <w:hideMark/>
          </w:tcPr>
          <w:p w14:paraId="0B5664FF"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0C6D2EAE"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Acumulado do </w:t>
            </w:r>
            <w:r w:rsidRPr="00FA1BED">
              <w:rPr>
                <w:rFonts w:ascii="Ebrima" w:eastAsia="Times New Roman" w:hAnsi="Ebrima" w:cs="Calibri"/>
                <w:b/>
                <w:bCs/>
                <w:color w:val="000000"/>
                <w:sz w:val="20"/>
                <w:szCs w:val="20"/>
                <w:lang w:eastAsia="pt-BR"/>
              </w:rPr>
              <w:br/>
              <w:t>atual exercício 01/07/2021 à 30/09/2021</w:t>
            </w:r>
          </w:p>
        </w:tc>
        <w:tc>
          <w:tcPr>
            <w:tcW w:w="62" w:type="pct"/>
            <w:tcBorders>
              <w:top w:val="nil"/>
              <w:left w:val="nil"/>
              <w:bottom w:val="nil"/>
              <w:right w:val="nil"/>
            </w:tcBorders>
            <w:shd w:val="clear" w:color="auto" w:fill="auto"/>
            <w:vAlign w:val="center"/>
            <w:hideMark/>
          </w:tcPr>
          <w:p w14:paraId="53A48AD9"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6A6F852A"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Acumulado do </w:t>
            </w:r>
            <w:r w:rsidRPr="00FA1BED">
              <w:rPr>
                <w:rFonts w:ascii="Ebrima" w:eastAsia="Times New Roman" w:hAnsi="Ebrima" w:cs="Calibri"/>
                <w:b/>
                <w:bCs/>
                <w:color w:val="000000"/>
                <w:sz w:val="20"/>
                <w:szCs w:val="20"/>
                <w:lang w:eastAsia="pt-BR"/>
              </w:rPr>
              <w:br/>
              <w:t>atual exercício 01/01/2021 à 30/09/2021</w:t>
            </w:r>
          </w:p>
        </w:tc>
      </w:tr>
      <w:tr w:rsidR="00FA1BED" w:rsidRPr="00FA1BED" w14:paraId="75F5ED92" w14:textId="77777777" w:rsidTr="00FA1BED">
        <w:trPr>
          <w:trHeight w:val="300"/>
        </w:trPr>
        <w:tc>
          <w:tcPr>
            <w:tcW w:w="1448" w:type="pct"/>
            <w:tcBorders>
              <w:top w:val="nil"/>
              <w:left w:val="nil"/>
              <w:bottom w:val="nil"/>
              <w:right w:val="nil"/>
            </w:tcBorders>
            <w:shd w:val="clear" w:color="auto" w:fill="auto"/>
            <w:vAlign w:val="center"/>
            <w:hideMark/>
          </w:tcPr>
          <w:p w14:paraId="6E34615C"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Salários e Encargos</w:t>
            </w:r>
          </w:p>
        </w:tc>
        <w:tc>
          <w:tcPr>
            <w:tcW w:w="283" w:type="pct"/>
            <w:tcBorders>
              <w:top w:val="nil"/>
              <w:left w:val="nil"/>
              <w:bottom w:val="nil"/>
              <w:right w:val="nil"/>
            </w:tcBorders>
            <w:shd w:val="clear" w:color="auto" w:fill="auto"/>
            <w:vAlign w:val="center"/>
            <w:hideMark/>
          </w:tcPr>
          <w:p w14:paraId="6A87EB20" w14:textId="77777777" w:rsidR="00FA1BED" w:rsidRPr="00FA1BED" w:rsidRDefault="00FA1BED" w:rsidP="00FA1BED">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7B540942" w14:textId="77777777" w:rsidR="00FA1BED" w:rsidRPr="00FA1BED" w:rsidRDefault="00FA1BED" w:rsidP="00FA1BED">
            <w:pPr>
              <w:spacing w:after="0" w:line="240" w:lineRule="auto"/>
              <w:jc w:val="center"/>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61F412A0" w14:textId="77777777" w:rsidR="00FA1BED" w:rsidRPr="00FA1BED" w:rsidRDefault="00FA1BED" w:rsidP="00FA1BED">
            <w:pPr>
              <w:spacing w:after="0" w:line="240" w:lineRule="auto"/>
              <w:jc w:val="center"/>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6B7B6275" w14:textId="77777777" w:rsidR="00FA1BED" w:rsidRPr="00FA1BED" w:rsidRDefault="00FA1BED" w:rsidP="00FA1BED">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777D16A4" w14:textId="77777777" w:rsidR="00FA1BED" w:rsidRPr="00FA1BED" w:rsidRDefault="00FA1BED" w:rsidP="00FA1BED">
            <w:pPr>
              <w:spacing w:after="0" w:line="240" w:lineRule="auto"/>
              <w:jc w:val="center"/>
              <w:rPr>
                <w:rFonts w:ascii="Times New Roman" w:eastAsia="Times New Roman" w:hAnsi="Times New Roman"/>
                <w:sz w:val="20"/>
                <w:szCs w:val="20"/>
                <w:lang w:eastAsia="pt-BR"/>
              </w:rPr>
            </w:pPr>
          </w:p>
        </w:tc>
        <w:tc>
          <w:tcPr>
            <w:tcW w:w="186" w:type="pct"/>
            <w:tcBorders>
              <w:top w:val="nil"/>
              <w:left w:val="nil"/>
              <w:bottom w:val="nil"/>
              <w:right w:val="nil"/>
            </w:tcBorders>
            <w:shd w:val="clear" w:color="auto" w:fill="auto"/>
            <w:vAlign w:val="center"/>
            <w:hideMark/>
          </w:tcPr>
          <w:p w14:paraId="14DA8066" w14:textId="77777777" w:rsidR="00FA1BED" w:rsidRPr="00FA1BED" w:rsidRDefault="00FA1BED" w:rsidP="00FA1BED">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D7C9569" w14:textId="77777777" w:rsidR="00FA1BED" w:rsidRPr="00FA1BED" w:rsidRDefault="00FA1BED" w:rsidP="00FA1BED">
            <w:pPr>
              <w:spacing w:after="0" w:line="240" w:lineRule="auto"/>
              <w:jc w:val="right"/>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4F7C9424" w14:textId="77777777" w:rsidR="00FA1BED" w:rsidRPr="00FA1BED" w:rsidRDefault="00FA1BED" w:rsidP="00FA1BED">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794C0F5A" w14:textId="77777777" w:rsidR="00FA1BED" w:rsidRPr="00FA1BED" w:rsidRDefault="00FA1BED" w:rsidP="00FA1BED">
            <w:pPr>
              <w:spacing w:after="0" w:line="240" w:lineRule="auto"/>
              <w:jc w:val="center"/>
              <w:rPr>
                <w:rFonts w:ascii="Times New Roman" w:eastAsia="Times New Roman" w:hAnsi="Times New Roman"/>
                <w:sz w:val="20"/>
                <w:szCs w:val="20"/>
                <w:lang w:eastAsia="pt-BR"/>
              </w:rPr>
            </w:pPr>
          </w:p>
        </w:tc>
      </w:tr>
      <w:tr w:rsidR="00FA1BED" w:rsidRPr="00FA1BED" w14:paraId="3E4EFB34" w14:textId="77777777" w:rsidTr="00FA1BED">
        <w:trPr>
          <w:trHeight w:val="300"/>
        </w:trPr>
        <w:tc>
          <w:tcPr>
            <w:tcW w:w="1448" w:type="pct"/>
            <w:tcBorders>
              <w:top w:val="nil"/>
              <w:left w:val="nil"/>
              <w:bottom w:val="nil"/>
              <w:right w:val="nil"/>
            </w:tcBorders>
            <w:shd w:val="clear" w:color="auto" w:fill="auto"/>
            <w:vAlign w:val="center"/>
            <w:hideMark/>
          </w:tcPr>
          <w:p w14:paraId="76A8003C"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Remuneração</w:t>
            </w:r>
          </w:p>
        </w:tc>
        <w:tc>
          <w:tcPr>
            <w:tcW w:w="283" w:type="pct"/>
            <w:tcBorders>
              <w:top w:val="nil"/>
              <w:left w:val="nil"/>
              <w:bottom w:val="nil"/>
              <w:right w:val="nil"/>
            </w:tcBorders>
            <w:shd w:val="clear" w:color="auto" w:fill="auto"/>
            <w:vAlign w:val="center"/>
            <w:hideMark/>
          </w:tcPr>
          <w:p w14:paraId="261DE3ED"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63BDC4C0"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231E8CC" w14:textId="3E1871FD"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(4.142.926)</w:t>
            </w:r>
          </w:p>
        </w:tc>
        <w:tc>
          <w:tcPr>
            <w:tcW w:w="62" w:type="pct"/>
            <w:tcBorders>
              <w:top w:val="nil"/>
              <w:left w:val="nil"/>
              <w:bottom w:val="nil"/>
              <w:right w:val="nil"/>
            </w:tcBorders>
            <w:shd w:val="clear" w:color="auto" w:fill="auto"/>
            <w:vAlign w:val="center"/>
            <w:hideMark/>
          </w:tcPr>
          <w:p w14:paraId="4FBC94ED"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0AA387F" w14:textId="7620D63B"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(13.071.214)</w:t>
            </w:r>
          </w:p>
        </w:tc>
        <w:tc>
          <w:tcPr>
            <w:tcW w:w="186" w:type="pct"/>
            <w:tcBorders>
              <w:top w:val="nil"/>
              <w:left w:val="nil"/>
              <w:bottom w:val="nil"/>
              <w:right w:val="nil"/>
            </w:tcBorders>
            <w:shd w:val="clear" w:color="auto" w:fill="auto"/>
            <w:vAlign w:val="center"/>
            <w:hideMark/>
          </w:tcPr>
          <w:p w14:paraId="6D4615EF"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4C45BB3" w14:textId="74B1E3D6"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(4.294.301)</w:t>
            </w:r>
          </w:p>
        </w:tc>
        <w:tc>
          <w:tcPr>
            <w:tcW w:w="62" w:type="pct"/>
            <w:tcBorders>
              <w:top w:val="nil"/>
              <w:left w:val="nil"/>
              <w:bottom w:val="nil"/>
              <w:right w:val="nil"/>
            </w:tcBorders>
            <w:shd w:val="clear" w:color="auto" w:fill="auto"/>
            <w:vAlign w:val="center"/>
            <w:hideMark/>
          </w:tcPr>
          <w:p w14:paraId="6BFEAED4"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485DBD3" w14:textId="256DBE73"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(12.849.095)</w:t>
            </w:r>
          </w:p>
        </w:tc>
      </w:tr>
      <w:tr w:rsidR="00FA1BED" w:rsidRPr="00FA1BED" w14:paraId="7A2E09C8" w14:textId="77777777" w:rsidTr="00FA1BED">
        <w:trPr>
          <w:trHeight w:val="300"/>
        </w:trPr>
        <w:tc>
          <w:tcPr>
            <w:tcW w:w="1448" w:type="pct"/>
            <w:tcBorders>
              <w:top w:val="nil"/>
              <w:left w:val="nil"/>
              <w:bottom w:val="nil"/>
              <w:right w:val="nil"/>
            </w:tcBorders>
            <w:shd w:val="clear" w:color="auto" w:fill="auto"/>
            <w:vAlign w:val="center"/>
            <w:hideMark/>
          </w:tcPr>
          <w:p w14:paraId="7707D3A7"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INSS</w:t>
            </w:r>
          </w:p>
        </w:tc>
        <w:tc>
          <w:tcPr>
            <w:tcW w:w="283" w:type="pct"/>
            <w:tcBorders>
              <w:top w:val="nil"/>
              <w:left w:val="nil"/>
              <w:bottom w:val="nil"/>
              <w:right w:val="nil"/>
            </w:tcBorders>
            <w:shd w:val="clear" w:color="auto" w:fill="auto"/>
            <w:vAlign w:val="center"/>
            <w:hideMark/>
          </w:tcPr>
          <w:p w14:paraId="024F9EBD"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43896FE2"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A9605ED" w14:textId="37ED407B"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(1.212.580)</w:t>
            </w:r>
          </w:p>
        </w:tc>
        <w:tc>
          <w:tcPr>
            <w:tcW w:w="62" w:type="pct"/>
            <w:tcBorders>
              <w:top w:val="nil"/>
              <w:left w:val="nil"/>
              <w:bottom w:val="nil"/>
              <w:right w:val="nil"/>
            </w:tcBorders>
            <w:shd w:val="clear" w:color="auto" w:fill="auto"/>
            <w:vAlign w:val="center"/>
            <w:hideMark/>
          </w:tcPr>
          <w:p w14:paraId="386E10E4"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18AD2B7" w14:textId="5BC49BB7"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(3.771.144)</w:t>
            </w:r>
          </w:p>
        </w:tc>
        <w:tc>
          <w:tcPr>
            <w:tcW w:w="186" w:type="pct"/>
            <w:tcBorders>
              <w:top w:val="nil"/>
              <w:left w:val="nil"/>
              <w:bottom w:val="nil"/>
              <w:right w:val="nil"/>
            </w:tcBorders>
            <w:shd w:val="clear" w:color="auto" w:fill="auto"/>
            <w:vAlign w:val="center"/>
            <w:hideMark/>
          </w:tcPr>
          <w:p w14:paraId="75C2B927"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A4604FA" w14:textId="7C158629"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(1.330.419)</w:t>
            </w:r>
          </w:p>
        </w:tc>
        <w:tc>
          <w:tcPr>
            <w:tcW w:w="62" w:type="pct"/>
            <w:tcBorders>
              <w:top w:val="nil"/>
              <w:left w:val="nil"/>
              <w:bottom w:val="nil"/>
              <w:right w:val="nil"/>
            </w:tcBorders>
            <w:shd w:val="clear" w:color="auto" w:fill="auto"/>
            <w:vAlign w:val="center"/>
            <w:hideMark/>
          </w:tcPr>
          <w:p w14:paraId="7B39D5BD"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4C9BB94" w14:textId="3E8FCE3B"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(3.991.792)</w:t>
            </w:r>
          </w:p>
        </w:tc>
      </w:tr>
      <w:tr w:rsidR="00FA1BED" w:rsidRPr="00FA1BED" w14:paraId="2A89194E" w14:textId="77777777" w:rsidTr="00FA1BED">
        <w:trPr>
          <w:trHeight w:val="300"/>
        </w:trPr>
        <w:tc>
          <w:tcPr>
            <w:tcW w:w="1448" w:type="pct"/>
            <w:tcBorders>
              <w:top w:val="nil"/>
              <w:left w:val="nil"/>
              <w:bottom w:val="nil"/>
              <w:right w:val="nil"/>
            </w:tcBorders>
            <w:shd w:val="clear" w:color="auto" w:fill="auto"/>
            <w:vAlign w:val="center"/>
            <w:hideMark/>
          </w:tcPr>
          <w:p w14:paraId="533A48F2"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Auxílio Alimentação</w:t>
            </w:r>
          </w:p>
        </w:tc>
        <w:tc>
          <w:tcPr>
            <w:tcW w:w="283" w:type="pct"/>
            <w:tcBorders>
              <w:top w:val="nil"/>
              <w:left w:val="nil"/>
              <w:bottom w:val="nil"/>
              <w:right w:val="nil"/>
            </w:tcBorders>
            <w:shd w:val="clear" w:color="auto" w:fill="auto"/>
            <w:vAlign w:val="center"/>
            <w:hideMark/>
          </w:tcPr>
          <w:p w14:paraId="7E0D5F86"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6216A24C"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95D18F3" w14:textId="6EE62035"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(570.450)</w:t>
            </w:r>
          </w:p>
        </w:tc>
        <w:tc>
          <w:tcPr>
            <w:tcW w:w="62" w:type="pct"/>
            <w:tcBorders>
              <w:top w:val="nil"/>
              <w:left w:val="nil"/>
              <w:bottom w:val="nil"/>
              <w:right w:val="nil"/>
            </w:tcBorders>
            <w:shd w:val="clear" w:color="auto" w:fill="auto"/>
            <w:vAlign w:val="center"/>
            <w:hideMark/>
          </w:tcPr>
          <w:p w14:paraId="2392E5DD"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558922FB" w14:textId="1DE9EC16"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(1.609.766)</w:t>
            </w:r>
          </w:p>
        </w:tc>
        <w:tc>
          <w:tcPr>
            <w:tcW w:w="186" w:type="pct"/>
            <w:tcBorders>
              <w:top w:val="nil"/>
              <w:left w:val="nil"/>
              <w:bottom w:val="nil"/>
              <w:right w:val="nil"/>
            </w:tcBorders>
            <w:shd w:val="clear" w:color="auto" w:fill="auto"/>
            <w:vAlign w:val="center"/>
            <w:hideMark/>
          </w:tcPr>
          <w:p w14:paraId="090FCCE8"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E348BF7" w14:textId="2CB71538"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(482.907)</w:t>
            </w:r>
          </w:p>
        </w:tc>
        <w:tc>
          <w:tcPr>
            <w:tcW w:w="62" w:type="pct"/>
            <w:tcBorders>
              <w:top w:val="nil"/>
              <w:left w:val="nil"/>
              <w:bottom w:val="nil"/>
              <w:right w:val="nil"/>
            </w:tcBorders>
            <w:shd w:val="clear" w:color="auto" w:fill="auto"/>
            <w:vAlign w:val="center"/>
            <w:hideMark/>
          </w:tcPr>
          <w:p w14:paraId="00EA589A"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955C591" w14:textId="5B78D883"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(1.531.785)</w:t>
            </w:r>
          </w:p>
        </w:tc>
      </w:tr>
      <w:tr w:rsidR="00FA1BED" w:rsidRPr="00FA1BED" w14:paraId="3B2276A8" w14:textId="77777777" w:rsidTr="00FA1BED">
        <w:trPr>
          <w:trHeight w:val="300"/>
        </w:trPr>
        <w:tc>
          <w:tcPr>
            <w:tcW w:w="1448" w:type="pct"/>
            <w:tcBorders>
              <w:top w:val="nil"/>
              <w:left w:val="nil"/>
              <w:bottom w:val="nil"/>
              <w:right w:val="nil"/>
            </w:tcBorders>
            <w:shd w:val="clear" w:color="auto" w:fill="auto"/>
            <w:vAlign w:val="center"/>
            <w:hideMark/>
          </w:tcPr>
          <w:p w14:paraId="689C8B2B"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Férias</w:t>
            </w:r>
          </w:p>
        </w:tc>
        <w:tc>
          <w:tcPr>
            <w:tcW w:w="283" w:type="pct"/>
            <w:tcBorders>
              <w:top w:val="nil"/>
              <w:left w:val="nil"/>
              <w:bottom w:val="nil"/>
              <w:right w:val="nil"/>
            </w:tcBorders>
            <w:shd w:val="clear" w:color="auto" w:fill="auto"/>
            <w:vAlign w:val="center"/>
            <w:hideMark/>
          </w:tcPr>
          <w:p w14:paraId="5893D58C"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3A744F66"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B16D958" w14:textId="660D53DE"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(448.167)</w:t>
            </w:r>
          </w:p>
        </w:tc>
        <w:tc>
          <w:tcPr>
            <w:tcW w:w="62" w:type="pct"/>
            <w:tcBorders>
              <w:top w:val="nil"/>
              <w:left w:val="nil"/>
              <w:bottom w:val="nil"/>
              <w:right w:val="nil"/>
            </w:tcBorders>
            <w:shd w:val="clear" w:color="auto" w:fill="auto"/>
            <w:vAlign w:val="center"/>
            <w:hideMark/>
          </w:tcPr>
          <w:p w14:paraId="569CBDEA"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562E95A5" w14:textId="6421B17E"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(1.549.122)</w:t>
            </w:r>
          </w:p>
        </w:tc>
        <w:tc>
          <w:tcPr>
            <w:tcW w:w="186" w:type="pct"/>
            <w:tcBorders>
              <w:top w:val="nil"/>
              <w:left w:val="nil"/>
              <w:bottom w:val="nil"/>
              <w:right w:val="nil"/>
            </w:tcBorders>
            <w:shd w:val="clear" w:color="auto" w:fill="auto"/>
            <w:vAlign w:val="center"/>
            <w:hideMark/>
          </w:tcPr>
          <w:p w14:paraId="542FBA66"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60EC4A1" w14:textId="0739E2AF"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(475.978)</w:t>
            </w:r>
          </w:p>
        </w:tc>
        <w:tc>
          <w:tcPr>
            <w:tcW w:w="62" w:type="pct"/>
            <w:tcBorders>
              <w:top w:val="nil"/>
              <w:left w:val="nil"/>
              <w:bottom w:val="nil"/>
              <w:right w:val="nil"/>
            </w:tcBorders>
            <w:shd w:val="clear" w:color="auto" w:fill="auto"/>
            <w:vAlign w:val="center"/>
            <w:hideMark/>
          </w:tcPr>
          <w:p w14:paraId="3F9A2BB5"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88B82B7" w14:textId="61272E0B"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(1.423.488)</w:t>
            </w:r>
          </w:p>
        </w:tc>
      </w:tr>
      <w:tr w:rsidR="00FA1BED" w:rsidRPr="00FA1BED" w14:paraId="222689BD" w14:textId="77777777" w:rsidTr="00FA1BED">
        <w:trPr>
          <w:trHeight w:val="300"/>
        </w:trPr>
        <w:tc>
          <w:tcPr>
            <w:tcW w:w="1448" w:type="pct"/>
            <w:tcBorders>
              <w:top w:val="nil"/>
              <w:left w:val="nil"/>
              <w:bottom w:val="nil"/>
              <w:right w:val="nil"/>
            </w:tcBorders>
            <w:shd w:val="clear" w:color="auto" w:fill="auto"/>
            <w:vAlign w:val="center"/>
            <w:hideMark/>
          </w:tcPr>
          <w:p w14:paraId="342ECC25"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FGTS</w:t>
            </w:r>
          </w:p>
        </w:tc>
        <w:tc>
          <w:tcPr>
            <w:tcW w:w="283" w:type="pct"/>
            <w:tcBorders>
              <w:top w:val="nil"/>
              <w:left w:val="nil"/>
              <w:bottom w:val="nil"/>
              <w:right w:val="nil"/>
            </w:tcBorders>
            <w:shd w:val="clear" w:color="auto" w:fill="auto"/>
            <w:vAlign w:val="center"/>
            <w:hideMark/>
          </w:tcPr>
          <w:p w14:paraId="025A7B5D"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643B630B"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5553890B" w14:textId="76671816"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(364.307)</w:t>
            </w:r>
          </w:p>
        </w:tc>
        <w:tc>
          <w:tcPr>
            <w:tcW w:w="62" w:type="pct"/>
            <w:tcBorders>
              <w:top w:val="nil"/>
              <w:left w:val="nil"/>
              <w:bottom w:val="nil"/>
              <w:right w:val="nil"/>
            </w:tcBorders>
            <w:shd w:val="clear" w:color="auto" w:fill="auto"/>
            <w:vAlign w:val="center"/>
            <w:hideMark/>
          </w:tcPr>
          <w:p w14:paraId="00BD58FF"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B0BD49F" w14:textId="3CFB7958"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(1.222.428)</w:t>
            </w:r>
          </w:p>
        </w:tc>
        <w:tc>
          <w:tcPr>
            <w:tcW w:w="186" w:type="pct"/>
            <w:tcBorders>
              <w:top w:val="nil"/>
              <w:left w:val="nil"/>
              <w:bottom w:val="nil"/>
              <w:right w:val="nil"/>
            </w:tcBorders>
            <w:shd w:val="clear" w:color="auto" w:fill="auto"/>
            <w:vAlign w:val="center"/>
            <w:hideMark/>
          </w:tcPr>
          <w:p w14:paraId="0FE8DB7D"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33915DC" w14:textId="2509AD3A"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(379.161)</w:t>
            </w:r>
          </w:p>
        </w:tc>
        <w:tc>
          <w:tcPr>
            <w:tcW w:w="62" w:type="pct"/>
            <w:tcBorders>
              <w:top w:val="nil"/>
              <w:left w:val="nil"/>
              <w:bottom w:val="nil"/>
              <w:right w:val="nil"/>
            </w:tcBorders>
            <w:shd w:val="clear" w:color="auto" w:fill="auto"/>
            <w:vAlign w:val="center"/>
            <w:hideMark/>
          </w:tcPr>
          <w:p w14:paraId="700895C0"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465D845" w14:textId="6E6DE92A"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(1.178.555)</w:t>
            </w:r>
          </w:p>
        </w:tc>
      </w:tr>
      <w:tr w:rsidR="00FA1BED" w:rsidRPr="00FA1BED" w14:paraId="64A63FCA" w14:textId="77777777" w:rsidTr="00FA1BED">
        <w:trPr>
          <w:trHeight w:val="300"/>
        </w:trPr>
        <w:tc>
          <w:tcPr>
            <w:tcW w:w="1448" w:type="pct"/>
            <w:tcBorders>
              <w:top w:val="nil"/>
              <w:left w:val="nil"/>
              <w:bottom w:val="nil"/>
              <w:right w:val="nil"/>
            </w:tcBorders>
            <w:shd w:val="clear" w:color="auto" w:fill="auto"/>
            <w:vAlign w:val="center"/>
            <w:hideMark/>
          </w:tcPr>
          <w:p w14:paraId="3B7ED3C1"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13º Salário</w:t>
            </w:r>
          </w:p>
        </w:tc>
        <w:tc>
          <w:tcPr>
            <w:tcW w:w="283" w:type="pct"/>
            <w:tcBorders>
              <w:top w:val="nil"/>
              <w:left w:val="nil"/>
              <w:bottom w:val="nil"/>
              <w:right w:val="nil"/>
            </w:tcBorders>
            <w:shd w:val="clear" w:color="auto" w:fill="auto"/>
            <w:vAlign w:val="center"/>
            <w:hideMark/>
          </w:tcPr>
          <w:p w14:paraId="0B8E6085"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701973C7"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B7B929B" w14:textId="1BFB3FC1"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(344.405)</w:t>
            </w:r>
          </w:p>
        </w:tc>
        <w:tc>
          <w:tcPr>
            <w:tcW w:w="62" w:type="pct"/>
            <w:tcBorders>
              <w:top w:val="nil"/>
              <w:left w:val="nil"/>
              <w:bottom w:val="nil"/>
              <w:right w:val="nil"/>
            </w:tcBorders>
            <w:shd w:val="clear" w:color="auto" w:fill="auto"/>
            <w:vAlign w:val="center"/>
            <w:hideMark/>
          </w:tcPr>
          <w:p w14:paraId="6EB3FAC7"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09A8A686" w14:textId="2CC28CF1"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(1.088.416)</w:t>
            </w:r>
          </w:p>
        </w:tc>
        <w:tc>
          <w:tcPr>
            <w:tcW w:w="186" w:type="pct"/>
            <w:tcBorders>
              <w:top w:val="nil"/>
              <w:left w:val="nil"/>
              <w:bottom w:val="nil"/>
              <w:right w:val="nil"/>
            </w:tcBorders>
            <w:shd w:val="clear" w:color="auto" w:fill="auto"/>
            <w:vAlign w:val="center"/>
            <w:hideMark/>
          </w:tcPr>
          <w:p w14:paraId="26090A78"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3E36261" w14:textId="130BC426"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(356.796)</w:t>
            </w:r>
          </w:p>
        </w:tc>
        <w:tc>
          <w:tcPr>
            <w:tcW w:w="62" w:type="pct"/>
            <w:tcBorders>
              <w:top w:val="nil"/>
              <w:left w:val="nil"/>
              <w:bottom w:val="nil"/>
              <w:right w:val="nil"/>
            </w:tcBorders>
            <w:shd w:val="clear" w:color="auto" w:fill="auto"/>
            <w:vAlign w:val="center"/>
            <w:hideMark/>
          </w:tcPr>
          <w:p w14:paraId="0541F357"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E210AC0" w14:textId="233C768A"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(1.047.869)</w:t>
            </w:r>
          </w:p>
        </w:tc>
      </w:tr>
      <w:tr w:rsidR="00FA1BED" w:rsidRPr="00FA1BED" w14:paraId="0E7F7390" w14:textId="77777777" w:rsidTr="00FA1BED">
        <w:trPr>
          <w:trHeight w:val="300"/>
        </w:trPr>
        <w:tc>
          <w:tcPr>
            <w:tcW w:w="1448" w:type="pct"/>
            <w:tcBorders>
              <w:top w:val="nil"/>
              <w:left w:val="nil"/>
              <w:bottom w:val="nil"/>
              <w:right w:val="nil"/>
            </w:tcBorders>
            <w:shd w:val="clear" w:color="auto" w:fill="auto"/>
            <w:vAlign w:val="center"/>
            <w:hideMark/>
          </w:tcPr>
          <w:p w14:paraId="58EA12A1"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Assistência Médica</w:t>
            </w:r>
          </w:p>
        </w:tc>
        <w:tc>
          <w:tcPr>
            <w:tcW w:w="283" w:type="pct"/>
            <w:tcBorders>
              <w:top w:val="nil"/>
              <w:left w:val="nil"/>
              <w:bottom w:val="nil"/>
              <w:right w:val="nil"/>
            </w:tcBorders>
            <w:shd w:val="clear" w:color="auto" w:fill="auto"/>
            <w:vAlign w:val="center"/>
            <w:hideMark/>
          </w:tcPr>
          <w:p w14:paraId="26D99A0F"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04F7F6B0"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37BF6B1F" w14:textId="3BEB28BD"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(148.097)</w:t>
            </w:r>
          </w:p>
        </w:tc>
        <w:tc>
          <w:tcPr>
            <w:tcW w:w="62" w:type="pct"/>
            <w:tcBorders>
              <w:top w:val="nil"/>
              <w:left w:val="nil"/>
              <w:bottom w:val="nil"/>
              <w:right w:val="nil"/>
            </w:tcBorders>
            <w:shd w:val="clear" w:color="auto" w:fill="auto"/>
            <w:vAlign w:val="center"/>
            <w:hideMark/>
          </w:tcPr>
          <w:p w14:paraId="457D4C0B"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2DB1C48" w14:textId="29438835"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(470.444)</w:t>
            </w:r>
          </w:p>
        </w:tc>
        <w:tc>
          <w:tcPr>
            <w:tcW w:w="186" w:type="pct"/>
            <w:tcBorders>
              <w:top w:val="nil"/>
              <w:left w:val="nil"/>
              <w:bottom w:val="nil"/>
              <w:right w:val="nil"/>
            </w:tcBorders>
            <w:shd w:val="clear" w:color="auto" w:fill="auto"/>
            <w:vAlign w:val="center"/>
            <w:hideMark/>
          </w:tcPr>
          <w:p w14:paraId="5AD8F1A3"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FBAE13E" w14:textId="5AE76396"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(161.419)</w:t>
            </w:r>
          </w:p>
        </w:tc>
        <w:tc>
          <w:tcPr>
            <w:tcW w:w="62" w:type="pct"/>
            <w:tcBorders>
              <w:top w:val="nil"/>
              <w:left w:val="nil"/>
              <w:bottom w:val="nil"/>
              <w:right w:val="nil"/>
            </w:tcBorders>
            <w:shd w:val="clear" w:color="auto" w:fill="auto"/>
            <w:vAlign w:val="center"/>
            <w:hideMark/>
          </w:tcPr>
          <w:p w14:paraId="4F5FD7FF"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AEE2EA0" w14:textId="7ECA5DCC"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(480.283)</w:t>
            </w:r>
          </w:p>
        </w:tc>
      </w:tr>
      <w:tr w:rsidR="00FA1BED" w:rsidRPr="00FA1BED" w14:paraId="467BE97E" w14:textId="77777777" w:rsidTr="00FA1BED">
        <w:trPr>
          <w:trHeight w:val="300"/>
        </w:trPr>
        <w:tc>
          <w:tcPr>
            <w:tcW w:w="1448" w:type="pct"/>
            <w:tcBorders>
              <w:top w:val="nil"/>
              <w:left w:val="nil"/>
              <w:bottom w:val="nil"/>
              <w:right w:val="nil"/>
            </w:tcBorders>
            <w:shd w:val="clear" w:color="auto" w:fill="auto"/>
            <w:vAlign w:val="center"/>
            <w:hideMark/>
          </w:tcPr>
          <w:p w14:paraId="4A812112"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Outros</w:t>
            </w:r>
          </w:p>
        </w:tc>
        <w:tc>
          <w:tcPr>
            <w:tcW w:w="283" w:type="pct"/>
            <w:tcBorders>
              <w:top w:val="nil"/>
              <w:left w:val="nil"/>
              <w:bottom w:val="nil"/>
              <w:right w:val="nil"/>
            </w:tcBorders>
            <w:shd w:val="clear" w:color="auto" w:fill="auto"/>
            <w:vAlign w:val="center"/>
            <w:hideMark/>
          </w:tcPr>
          <w:p w14:paraId="56DE8D80" w14:textId="77777777" w:rsidR="00FA1BED" w:rsidRPr="00FA1BED" w:rsidRDefault="00FA1BED" w:rsidP="00FA1BED">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32E738CC"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6B7AC705" w14:textId="38103ED1"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(58.890)</w:t>
            </w:r>
          </w:p>
        </w:tc>
        <w:tc>
          <w:tcPr>
            <w:tcW w:w="62" w:type="pct"/>
            <w:tcBorders>
              <w:top w:val="nil"/>
              <w:left w:val="nil"/>
              <w:bottom w:val="nil"/>
              <w:right w:val="nil"/>
            </w:tcBorders>
            <w:shd w:val="clear" w:color="auto" w:fill="auto"/>
            <w:vAlign w:val="center"/>
            <w:hideMark/>
          </w:tcPr>
          <w:p w14:paraId="6031EDA5"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676C342" w14:textId="41031D54"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(197.082)</w:t>
            </w:r>
          </w:p>
        </w:tc>
        <w:tc>
          <w:tcPr>
            <w:tcW w:w="186" w:type="pct"/>
            <w:tcBorders>
              <w:top w:val="nil"/>
              <w:left w:val="nil"/>
              <w:bottom w:val="nil"/>
              <w:right w:val="nil"/>
            </w:tcBorders>
            <w:shd w:val="clear" w:color="auto" w:fill="auto"/>
            <w:vAlign w:val="center"/>
            <w:hideMark/>
          </w:tcPr>
          <w:p w14:paraId="452D9F88"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024DF542" w14:textId="5D794812"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(68.321)</w:t>
            </w:r>
          </w:p>
        </w:tc>
        <w:tc>
          <w:tcPr>
            <w:tcW w:w="62" w:type="pct"/>
            <w:tcBorders>
              <w:top w:val="nil"/>
              <w:left w:val="nil"/>
              <w:bottom w:val="nil"/>
              <w:right w:val="nil"/>
            </w:tcBorders>
            <w:shd w:val="clear" w:color="auto" w:fill="auto"/>
            <w:vAlign w:val="center"/>
            <w:hideMark/>
          </w:tcPr>
          <w:p w14:paraId="03C69815" w14:textId="77777777" w:rsidR="00FA1BED" w:rsidRPr="00FA1BED" w:rsidRDefault="00FA1BED" w:rsidP="00FA1BED">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4C50C75" w14:textId="5BD681CE" w:rsidR="00FA1BED" w:rsidRPr="00FA1BED" w:rsidRDefault="00FA1BED" w:rsidP="00FA1BED">
            <w:pPr>
              <w:spacing w:after="0" w:line="240" w:lineRule="auto"/>
              <w:jc w:val="right"/>
              <w:rPr>
                <w:rFonts w:ascii="Ebrima" w:eastAsia="Times New Roman" w:hAnsi="Ebrima" w:cs="Calibri"/>
                <w:color w:val="000000"/>
                <w:sz w:val="20"/>
                <w:szCs w:val="20"/>
                <w:lang w:eastAsia="pt-BR"/>
              </w:rPr>
            </w:pPr>
            <w:r w:rsidRPr="00FA1BED">
              <w:rPr>
                <w:rFonts w:ascii="Ebrima" w:eastAsia="Times New Roman" w:hAnsi="Ebrima" w:cs="Calibri"/>
                <w:color w:val="000000"/>
                <w:sz w:val="20"/>
                <w:szCs w:val="20"/>
                <w:lang w:eastAsia="pt-BR"/>
              </w:rPr>
              <w:t xml:space="preserve">      (198.219)</w:t>
            </w:r>
          </w:p>
        </w:tc>
      </w:tr>
      <w:tr w:rsidR="00FA1BED" w:rsidRPr="00FA1BED" w14:paraId="1B33BA49" w14:textId="77777777" w:rsidTr="00FA1BED">
        <w:trPr>
          <w:trHeight w:val="300"/>
        </w:trPr>
        <w:tc>
          <w:tcPr>
            <w:tcW w:w="1448" w:type="pct"/>
            <w:tcBorders>
              <w:top w:val="nil"/>
              <w:left w:val="nil"/>
              <w:bottom w:val="nil"/>
              <w:right w:val="nil"/>
            </w:tcBorders>
            <w:shd w:val="clear" w:color="auto" w:fill="auto"/>
            <w:vAlign w:val="center"/>
            <w:hideMark/>
          </w:tcPr>
          <w:p w14:paraId="1AB96137" w14:textId="77777777" w:rsidR="00FA1BED" w:rsidRPr="00FA1BED" w:rsidRDefault="00FA1BED" w:rsidP="00FA1BED">
            <w:pPr>
              <w:spacing w:after="0" w:line="240" w:lineRule="auto"/>
              <w:jc w:val="both"/>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Total</w:t>
            </w:r>
          </w:p>
        </w:tc>
        <w:tc>
          <w:tcPr>
            <w:tcW w:w="283" w:type="pct"/>
            <w:tcBorders>
              <w:top w:val="nil"/>
              <w:left w:val="nil"/>
              <w:bottom w:val="nil"/>
              <w:right w:val="nil"/>
            </w:tcBorders>
            <w:shd w:val="clear" w:color="auto" w:fill="auto"/>
            <w:vAlign w:val="center"/>
            <w:hideMark/>
          </w:tcPr>
          <w:p w14:paraId="54D337AC" w14:textId="77777777" w:rsidR="00FA1BED" w:rsidRPr="00FA1BED" w:rsidRDefault="00FA1BED" w:rsidP="00FA1BED">
            <w:pPr>
              <w:spacing w:after="0" w:line="240" w:lineRule="auto"/>
              <w:jc w:val="both"/>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460BA045" w14:textId="77777777" w:rsidR="00FA1BED" w:rsidRPr="00FA1BED" w:rsidRDefault="00FA1BED" w:rsidP="00FA1BED">
            <w:pPr>
              <w:spacing w:after="0" w:line="240" w:lineRule="auto"/>
              <w:jc w:val="both"/>
              <w:rPr>
                <w:rFonts w:ascii="Times New Roman" w:eastAsia="Times New Roman" w:hAnsi="Times New Roman"/>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4710484A" w14:textId="6A22E535"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 (7.289.822)</w:t>
            </w:r>
          </w:p>
        </w:tc>
        <w:tc>
          <w:tcPr>
            <w:tcW w:w="62" w:type="pct"/>
            <w:tcBorders>
              <w:top w:val="nil"/>
              <w:left w:val="nil"/>
              <w:bottom w:val="nil"/>
              <w:right w:val="nil"/>
            </w:tcBorders>
            <w:shd w:val="clear" w:color="auto" w:fill="auto"/>
            <w:vAlign w:val="center"/>
            <w:hideMark/>
          </w:tcPr>
          <w:p w14:paraId="56B214D3"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08D5C99C" w14:textId="00EA52F3" w:rsidR="00FA1BED" w:rsidRPr="00FA1BED" w:rsidRDefault="00FA1BED" w:rsidP="00FA1BED">
            <w:pPr>
              <w:spacing w:after="0" w:line="240" w:lineRule="auto"/>
              <w:jc w:val="center"/>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(22.979.616)</w:t>
            </w:r>
          </w:p>
        </w:tc>
        <w:tc>
          <w:tcPr>
            <w:tcW w:w="186" w:type="pct"/>
            <w:tcBorders>
              <w:top w:val="nil"/>
              <w:left w:val="nil"/>
              <w:bottom w:val="nil"/>
              <w:right w:val="nil"/>
            </w:tcBorders>
            <w:shd w:val="clear" w:color="auto" w:fill="auto"/>
            <w:vAlign w:val="center"/>
            <w:hideMark/>
          </w:tcPr>
          <w:p w14:paraId="0CA408D1"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0BF2F4AC" w14:textId="177878B9"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 xml:space="preserve"> (7.549.303)</w:t>
            </w:r>
          </w:p>
        </w:tc>
        <w:tc>
          <w:tcPr>
            <w:tcW w:w="62" w:type="pct"/>
            <w:tcBorders>
              <w:top w:val="nil"/>
              <w:left w:val="nil"/>
              <w:bottom w:val="nil"/>
              <w:right w:val="nil"/>
            </w:tcBorders>
            <w:shd w:val="clear" w:color="auto" w:fill="auto"/>
            <w:vAlign w:val="center"/>
            <w:hideMark/>
          </w:tcPr>
          <w:p w14:paraId="02A12D8D" w14:textId="77777777" w:rsidR="00FA1BED" w:rsidRPr="00FA1BED" w:rsidRDefault="00FA1BED" w:rsidP="00FA1BED">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7C5D1D23" w14:textId="59A58915" w:rsidR="00FA1BED" w:rsidRPr="00FA1BED" w:rsidRDefault="00FA1BED" w:rsidP="00FA1BED">
            <w:pPr>
              <w:spacing w:after="0" w:line="240" w:lineRule="auto"/>
              <w:jc w:val="center"/>
              <w:rPr>
                <w:rFonts w:ascii="Ebrima" w:eastAsia="Times New Roman" w:hAnsi="Ebrima" w:cs="Calibri"/>
                <w:b/>
                <w:bCs/>
                <w:color w:val="000000"/>
                <w:sz w:val="20"/>
                <w:szCs w:val="20"/>
                <w:lang w:eastAsia="pt-BR"/>
              </w:rPr>
            </w:pPr>
            <w:r w:rsidRPr="00FA1BED">
              <w:rPr>
                <w:rFonts w:ascii="Ebrima" w:eastAsia="Times New Roman" w:hAnsi="Ebrima" w:cs="Calibri"/>
                <w:b/>
                <w:bCs/>
                <w:color w:val="000000"/>
                <w:sz w:val="20"/>
                <w:szCs w:val="20"/>
                <w:lang w:eastAsia="pt-BR"/>
              </w:rPr>
              <w:t>(22.701.086)</w:t>
            </w:r>
          </w:p>
        </w:tc>
      </w:tr>
    </w:tbl>
    <w:p w14:paraId="6FDE8FCC" w14:textId="77777777" w:rsidR="00902137" w:rsidRPr="006E7436" w:rsidRDefault="00902137" w:rsidP="00F73F7F">
      <w:pPr>
        <w:spacing w:after="0" w:line="288" w:lineRule="auto"/>
        <w:jc w:val="both"/>
        <w:outlineLvl w:val="0"/>
        <w:rPr>
          <w:rFonts w:ascii="Ebrima" w:eastAsia="Times New Roman" w:hAnsi="Ebrima"/>
          <w:b/>
          <w:bCs/>
          <w:color w:val="000000"/>
          <w:sz w:val="20"/>
          <w:szCs w:val="20"/>
          <w:lang w:eastAsia="pt-BR"/>
        </w:rPr>
      </w:pPr>
    </w:p>
    <w:p w14:paraId="483F8037" w14:textId="4B6548B0" w:rsidR="0023619B" w:rsidRPr="006E7436" w:rsidRDefault="00771F75" w:rsidP="00F73F7F">
      <w:pPr>
        <w:spacing w:after="0" w:line="288" w:lineRule="auto"/>
        <w:jc w:val="both"/>
        <w:outlineLvl w:val="0"/>
        <w:rPr>
          <w:rFonts w:ascii="Ebrima" w:eastAsia="Times New Roman" w:hAnsi="Ebrima"/>
          <w:bCs/>
          <w:color w:val="000000"/>
          <w:sz w:val="20"/>
          <w:szCs w:val="20"/>
          <w:lang w:eastAsia="pt-BR"/>
        </w:rPr>
      </w:pPr>
      <w:r w:rsidRPr="00C1282D">
        <w:rPr>
          <w:rFonts w:ascii="Ebrima" w:eastAsia="Times New Roman" w:hAnsi="Ebrima"/>
          <w:bCs/>
          <w:color w:val="000000"/>
          <w:sz w:val="20"/>
          <w:szCs w:val="20"/>
          <w:lang w:eastAsia="pt-BR"/>
        </w:rPr>
        <w:t>O</w:t>
      </w:r>
      <w:r w:rsidR="007576CB" w:rsidRPr="00C1282D">
        <w:rPr>
          <w:rFonts w:ascii="Ebrima" w:eastAsia="Times New Roman" w:hAnsi="Ebrima"/>
          <w:bCs/>
          <w:color w:val="000000"/>
          <w:sz w:val="20"/>
          <w:szCs w:val="20"/>
          <w:lang w:eastAsia="pt-BR"/>
        </w:rPr>
        <w:t xml:space="preserve"> </w:t>
      </w:r>
      <w:r w:rsidR="00EF2B4C" w:rsidRPr="00C1282D">
        <w:rPr>
          <w:rFonts w:ascii="Ebrima" w:eastAsia="Times New Roman" w:hAnsi="Ebrima"/>
          <w:bCs/>
          <w:color w:val="000000"/>
          <w:sz w:val="20"/>
          <w:szCs w:val="20"/>
          <w:lang w:eastAsia="pt-BR"/>
        </w:rPr>
        <w:t>acréscimo</w:t>
      </w:r>
      <w:r w:rsidR="007576CB" w:rsidRPr="00C1282D">
        <w:rPr>
          <w:rFonts w:ascii="Ebrima" w:eastAsia="Times New Roman" w:hAnsi="Ebrima"/>
          <w:bCs/>
          <w:color w:val="000000"/>
          <w:sz w:val="20"/>
          <w:szCs w:val="20"/>
          <w:lang w:eastAsia="pt-BR"/>
        </w:rPr>
        <w:t xml:space="preserve"> nas </w:t>
      </w:r>
      <w:r w:rsidR="00E85FAA" w:rsidRPr="00C1282D">
        <w:rPr>
          <w:rFonts w:ascii="Ebrima" w:eastAsia="Times New Roman" w:hAnsi="Ebrima"/>
          <w:bCs/>
          <w:color w:val="000000"/>
          <w:sz w:val="20"/>
          <w:szCs w:val="20"/>
          <w:lang w:eastAsia="pt-BR"/>
        </w:rPr>
        <w:t>contas de Remuneração, INSS, Auxílio Alimentação, Férias, FGTS, 13º Salário e Plano de Saúde</w:t>
      </w:r>
      <w:r w:rsidR="008D0F46" w:rsidRPr="00C1282D">
        <w:rPr>
          <w:rFonts w:ascii="Ebrima" w:eastAsia="Times New Roman" w:hAnsi="Ebrima"/>
          <w:bCs/>
          <w:color w:val="000000"/>
          <w:sz w:val="20"/>
          <w:szCs w:val="20"/>
          <w:lang w:eastAsia="pt-BR"/>
        </w:rPr>
        <w:t xml:space="preserve"> </w:t>
      </w:r>
      <w:r w:rsidR="00E85FAA" w:rsidRPr="00C1282D">
        <w:rPr>
          <w:rFonts w:ascii="Ebrima" w:eastAsia="Times New Roman" w:hAnsi="Ebrima"/>
          <w:bCs/>
          <w:color w:val="000000"/>
          <w:sz w:val="20"/>
          <w:szCs w:val="20"/>
          <w:lang w:eastAsia="pt-BR"/>
        </w:rPr>
        <w:t xml:space="preserve">que totaliza o montante de </w:t>
      </w:r>
      <w:r w:rsidR="007E0B65" w:rsidRPr="00C1282D">
        <w:rPr>
          <w:rFonts w:ascii="Ebrima" w:eastAsia="Times New Roman" w:hAnsi="Ebrima"/>
          <w:bCs/>
          <w:color w:val="000000"/>
          <w:sz w:val="20"/>
          <w:szCs w:val="20"/>
          <w:lang w:eastAsia="pt-BR"/>
        </w:rPr>
        <w:t>(</w:t>
      </w:r>
      <w:r w:rsidR="00E85FAA" w:rsidRPr="00C1282D">
        <w:rPr>
          <w:rFonts w:ascii="Ebrima" w:eastAsia="Times New Roman" w:hAnsi="Ebrima"/>
          <w:bCs/>
          <w:color w:val="000000"/>
          <w:sz w:val="20"/>
          <w:szCs w:val="20"/>
          <w:lang w:eastAsia="pt-BR"/>
        </w:rPr>
        <w:t>R$</w:t>
      </w:r>
      <w:r w:rsidR="00A417C3">
        <w:rPr>
          <w:rFonts w:ascii="Ebrima" w:eastAsia="Times New Roman" w:hAnsi="Ebrima"/>
          <w:bCs/>
          <w:color w:val="000000"/>
          <w:sz w:val="20"/>
          <w:szCs w:val="20"/>
          <w:lang w:eastAsia="pt-BR"/>
        </w:rPr>
        <w:t>22,98</w:t>
      </w:r>
      <w:r w:rsidR="00457E89" w:rsidRPr="00C1282D">
        <w:rPr>
          <w:rFonts w:ascii="Ebrima" w:hAnsi="Ebrima"/>
          <w:sz w:val="20"/>
          <w:szCs w:val="20"/>
        </w:rPr>
        <w:t xml:space="preserve"> milhões</w:t>
      </w:r>
      <w:r w:rsidR="007E0B65" w:rsidRPr="00C1282D">
        <w:rPr>
          <w:rFonts w:ascii="Ebrima" w:hAnsi="Ebrima"/>
          <w:sz w:val="20"/>
          <w:szCs w:val="20"/>
        </w:rPr>
        <w:t>)</w:t>
      </w:r>
      <w:r w:rsidR="008D0F46" w:rsidRPr="00C1282D">
        <w:rPr>
          <w:rFonts w:ascii="Ebrima" w:eastAsia="Times New Roman" w:hAnsi="Ebrima"/>
          <w:bCs/>
          <w:color w:val="000000"/>
          <w:sz w:val="20"/>
          <w:szCs w:val="20"/>
          <w:lang w:eastAsia="pt-BR"/>
        </w:rPr>
        <w:t xml:space="preserve"> </w:t>
      </w:r>
      <w:r w:rsidR="007E0B65" w:rsidRPr="00C1282D">
        <w:rPr>
          <w:rFonts w:ascii="Ebrima" w:eastAsia="Times New Roman" w:hAnsi="Ebrima"/>
          <w:bCs/>
          <w:color w:val="000000"/>
          <w:sz w:val="20"/>
          <w:szCs w:val="20"/>
          <w:lang w:eastAsia="pt-BR"/>
        </w:rPr>
        <w:t xml:space="preserve">deve-se </w:t>
      </w:r>
      <w:r w:rsidRPr="00C1282D">
        <w:rPr>
          <w:rFonts w:ascii="Ebrima" w:eastAsia="Times New Roman" w:hAnsi="Ebrima"/>
          <w:bCs/>
          <w:color w:val="000000"/>
          <w:sz w:val="20"/>
          <w:szCs w:val="20"/>
          <w:lang w:eastAsia="pt-BR"/>
        </w:rPr>
        <w:t>à</w:t>
      </w:r>
      <w:r w:rsidR="007E0B65" w:rsidRPr="00C1282D">
        <w:rPr>
          <w:rFonts w:ascii="Ebrima" w:eastAsia="Times New Roman" w:hAnsi="Ebrima"/>
          <w:bCs/>
          <w:color w:val="000000"/>
          <w:sz w:val="20"/>
          <w:szCs w:val="20"/>
          <w:lang w:eastAsia="pt-BR"/>
        </w:rPr>
        <w:t xml:space="preserve"> concessão de aumento salarial devido aos acordos coletivos de trabalho – ACT de 202</w:t>
      </w:r>
      <w:r w:rsidR="00EF2B4C" w:rsidRPr="00C1282D">
        <w:rPr>
          <w:rFonts w:ascii="Ebrima" w:eastAsia="Times New Roman" w:hAnsi="Ebrima"/>
          <w:bCs/>
          <w:color w:val="000000"/>
          <w:sz w:val="20"/>
          <w:szCs w:val="20"/>
          <w:lang w:eastAsia="pt-BR"/>
        </w:rPr>
        <w:t>2</w:t>
      </w:r>
      <w:r w:rsidR="007E0B65" w:rsidRPr="00C1282D">
        <w:rPr>
          <w:rFonts w:ascii="Ebrima" w:eastAsia="Times New Roman" w:hAnsi="Ebrima"/>
          <w:bCs/>
          <w:color w:val="000000"/>
          <w:sz w:val="20"/>
          <w:szCs w:val="20"/>
          <w:lang w:eastAsia="pt-BR"/>
        </w:rPr>
        <w:t>/202</w:t>
      </w:r>
      <w:r w:rsidR="00EF2B4C" w:rsidRPr="00C1282D">
        <w:rPr>
          <w:rFonts w:ascii="Ebrima" w:eastAsia="Times New Roman" w:hAnsi="Ebrima"/>
          <w:bCs/>
          <w:color w:val="000000"/>
          <w:sz w:val="20"/>
          <w:szCs w:val="20"/>
          <w:lang w:eastAsia="pt-BR"/>
        </w:rPr>
        <w:t>3</w:t>
      </w:r>
      <w:r w:rsidR="007E0B65" w:rsidRPr="00C1282D">
        <w:rPr>
          <w:rFonts w:ascii="Ebrima" w:eastAsia="Times New Roman" w:hAnsi="Ebrima"/>
          <w:bCs/>
          <w:color w:val="000000"/>
          <w:sz w:val="20"/>
          <w:szCs w:val="20"/>
          <w:lang w:eastAsia="pt-BR"/>
        </w:rPr>
        <w:t>.</w:t>
      </w:r>
    </w:p>
    <w:p w14:paraId="4726A89A" w14:textId="77777777" w:rsidR="00902137" w:rsidRPr="006E7436" w:rsidRDefault="00902137" w:rsidP="00F73F7F">
      <w:pPr>
        <w:spacing w:after="0" w:line="288" w:lineRule="auto"/>
        <w:jc w:val="both"/>
        <w:rPr>
          <w:rFonts w:ascii="Ebrima" w:hAnsi="Ebrima"/>
          <w:color w:val="000000"/>
          <w:sz w:val="20"/>
          <w:szCs w:val="20"/>
        </w:rPr>
      </w:pPr>
    </w:p>
    <w:p w14:paraId="311F07FE" w14:textId="77777777" w:rsidR="00902137" w:rsidRPr="006E7436" w:rsidRDefault="0090213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DESPESAS GERAIS</w:t>
      </w:r>
    </w:p>
    <w:p w14:paraId="0E827245" w14:textId="77777777"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p>
    <w:p w14:paraId="3D66701F" w14:textId="666E2C54"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saldo da conta de despesas gerais totaliza o valor de (R$</w:t>
      </w:r>
      <w:r w:rsidR="003735F4">
        <w:rPr>
          <w:rFonts w:ascii="Ebrima" w:eastAsia="Times New Roman" w:hAnsi="Ebrima"/>
          <w:bCs/>
          <w:color w:val="000000"/>
          <w:sz w:val="20"/>
          <w:szCs w:val="20"/>
          <w:lang w:eastAsia="pt-BR"/>
        </w:rPr>
        <w:t>21,8</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é composto pelas contas a seguir:</w:t>
      </w:r>
    </w:p>
    <w:p w14:paraId="1DE831CD" w14:textId="1CB46263" w:rsidR="00902137" w:rsidRDefault="00902137" w:rsidP="00F73F7F">
      <w:pPr>
        <w:spacing w:after="0" w:line="288" w:lineRule="auto"/>
        <w:jc w:val="both"/>
        <w:outlineLvl w:val="0"/>
        <w:rPr>
          <w:rFonts w:ascii="Ebrima" w:eastAsia="Times New Roman" w:hAnsi="Ebrima"/>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2482"/>
        <w:gridCol w:w="144"/>
        <w:gridCol w:w="144"/>
        <w:gridCol w:w="1609"/>
        <w:gridCol w:w="144"/>
        <w:gridCol w:w="1609"/>
        <w:gridCol w:w="144"/>
        <w:gridCol w:w="1609"/>
        <w:gridCol w:w="144"/>
        <w:gridCol w:w="1609"/>
      </w:tblGrid>
      <w:tr w:rsidR="00A417C3" w:rsidRPr="00A417C3" w14:paraId="7907FC33" w14:textId="77777777" w:rsidTr="00A417C3">
        <w:trPr>
          <w:trHeight w:val="300"/>
        </w:trPr>
        <w:tc>
          <w:tcPr>
            <w:tcW w:w="1363" w:type="pct"/>
            <w:tcBorders>
              <w:top w:val="nil"/>
              <w:left w:val="nil"/>
              <w:bottom w:val="nil"/>
              <w:right w:val="nil"/>
            </w:tcBorders>
            <w:shd w:val="clear" w:color="auto" w:fill="auto"/>
            <w:vAlign w:val="center"/>
            <w:hideMark/>
          </w:tcPr>
          <w:p w14:paraId="41B8BC78"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128" w:type="pct"/>
            <w:tcBorders>
              <w:top w:val="nil"/>
              <w:left w:val="nil"/>
              <w:bottom w:val="nil"/>
              <w:right w:val="nil"/>
            </w:tcBorders>
            <w:shd w:val="clear" w:color="auto" w:fill="auto"/>
            <w:vAlign w:val="center"/>
            <w:hideMark/>
          </w:tcPr>
          <w:p w14:paraId="6723143E"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59" w:type="pct"/>
            <w:tcBorders>
              <w:top w:val="nil"/>
              <w:left w:val="nil"/>
              <w:bottom w:val="nil"/>
              <w:right w:val="nil"/>
            </w:tcBorders>
            <w:shd w:val="clear" w:color="auto" w:fill="auto"/>
            <w:vAlign w:val="center"/>
            <w:hideMark/>
          </w:tcPr>
          <w:p w14:paraId="47CC87C2"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vAlign w:val="center"/>
            <w:hideMark/>
          </w:tcPr>
          <w:p w14:paraId="0C80F346"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50" w:type="pct"/>
            <w:tcBorders>
              <w:top w:val="nil"/>
              <w:left w:val="nil"/>
              <w:bottom w:val="nil"/>
              <w:right w:val="nil"/>
            </w:tcBorders>
            <w:shd w:val="clear" w:color="auto" w:fill="auto"/>
            <w:vAlign w:val="center"/>
            <w:hideMark/>
          </w:tcPr>
          <w:p w14:paraId="4A017715"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vAlign w:val="center"/>
            <w:hideMark/>
          </w:tcPr>
          <w:p w14:paraId="35423260"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47936D3C"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vAlign w:val="center"/>
            <w:hideMark/>
          </w:tcPr>
          <w:p w14:paraId="7DD260E6"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R$ 1 </w:t>
            </w:r>
          </w:p>
        </w:tc>
        <w:tc>
          <w:tcPr>
            <w:tcW w:w="50" w:type="pct"/>
            <w:tcBorders>
              <w:top w:val="nil"/>
              <w:left w:val="nil"/>
              <w:bottom w:val="nil"/>
              <w:right w:val="nil"/>
            </w:tcBorders>
            <w:shd w:val="clear" w:color="auto" w:fill="auto"/>
            <w:vAlign w:val="center"/>
            <w:hideMark/>
          </w:tcPr>
          <w:p w14:paraId="0ADC4A0C"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816" w:type="pct"/>
            <w:tcBorders>
              <w:top w:val="nil"/>
              <w:left w:val="nil"/>
              <w:bottom w:val="nil"/>
              <w:right w:val="nil"/>
            </w:tcBorders>
            <w:shd w:val="clear" w:color="auto" w:fill="auto"/>
            <w:vAlign w:val="center"/>
            <w:hideMark/>
          </w:tcPr>
          <w:p w14:paraId="401176D1"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R$ 1 </w:t>
            </w:r>
          </w:p>
        </w:tc>
      </w:tr>
      <w:tr w:rsidR="00A417C3" w:rsidRPr="00A417C3" w14:paraId="733D96BA" w14:textId="77777777" w:rsidTr="00A417C3">
        <w:trPr>
          <w:trHeight w:val="1200"/>
        </w:trPr>
        <w:tc>
          <w:tcPr>
            <w:tcW w:w="1363" w:type="pct"/>
            <w:tcBorders>
              <w:top w:val="nil"/>
              <w:left w:val="nil"/>
              <w:bottom w:val="nil"/>
              <w:right w:val="nil"/>
            </w:tcBorders>
            <w:shd w:val="clear" w:color="auto" w:fill="auto"/>
            <w:vAlign w:val="center"/>
            <w:hideMark/>
          </w:tcPr>
          <w:p w14:paraId="42632D48" w14:textId="77777777" w:rsidR="00A417C3" w:rsidRPr="00A417C3" w:rsidRDefault="00A417C3" w:rsidP="00A417C3">
            <w:pPr>
              <w:spacing w:after="0" w:line="240" w:lineRule="auto"/>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Descrição</w:t>
            </w:r>
          </w:p>
        </w:tc>
        <w:tc>
          <w:tcPr>
            <w:tcW w:w="128" w:type="pct"/>
            <w:tcBorders>
              <w:top w:val="nil"/>
              <w:left w:val="nil"/>
              <w:bottom w:val="nil"/>
              <w:right w:val="nil"/>
            </w:tcBorders>
            <w:shd w:val="clear" w:color="auto" w:fill="auto"/>
            <w:vAlign w:val="center"/>
            <w:hideMark/>
          </w:tcPr>
          <w:p w14:paraId="71CD0DA0" w14:textId="77777777" w:rsidR="00A417C3" w:rsidRPr="00A417C3" w:rsidRDefault="00A417C3" w:rsidP="00A417C3">
            <w:pPr>
              <w:spacing w:after="0" w:line="240" w:lineRule="auto"/>
              <w:rPr>
                <w:rFonts w:ascii="Ebrima" w:eastAsia="Times New Roman" w:hAnsi="Ebrima" w:cs="Calibri"/>
                <w:b/>
                <w:bCs/>
                <w:color w:val="000000"/>
                <w:sz w:val="20"/>
                <w:szCs w:val="20"/>
                <w:lang w:eastAsia="pt-BR"/>
              </w:rPr>
            </w:pPr>
          </w:p>
        </w:tc>
        <w:tc>
          <w:tcPr>
            <w:tcW w:w="59" w:type="pct"/>
            <w:tcBorders>
              <w:top w:val="nil"/>
              <w:left w:val="nil"/>
              <w:bottom w:val="nil"/>
              <w:right w:val="nil"/>
            </w:tcBorders>
            <w:shd w:val="clear" w:color="auto" w:fill="auto"/>
            <w:vAlign w:val="center"/>
            <w:hideMark/>
          </w:tcPr>
          <w:p w14:paraId="6290B799" w14:textId="77777777" w:rsidR="00A417C3" w:rsidRPr="00A417C3" w:rsidRDefault="00A417C3" w:rsidP="00A417C3">
            <w:pPr>
              <w:spacing w:after="0" w:line="240" w:lineRule="auto"/>
              <w:jc w:val="center"/>
              <w:rPr>
                <w:rFonts w:ascii="Times New Roman" w:eastAsia="Times New Roman" w:hAnsi="Times New Roman"/>
                <w:sz w:val="20"/>
                <w:szCs w:val="20"/>
                <w:lang w:eastAsia="pt-BR"/>
              </w:rPr>
            </w:pPr>
          </w:p>
        </w:tc>
        <w:tc>
          <w:tcPr>
            <w:tcW w:w="816" w:type="pct"/>
            <w:tcBorders>
              <w:top w:val="single" w:sz="4" w:space="0" w:color="auto"/>
              <w:left w:val="nil"/>
              <w:bottom w:val="single" w:sz="4" w:space="0" w:color="auto"/>
              <w:right w:val="nil"/>
            </w:tcBorders>
            <w:shd w:val="clear" w:color="auto" w:fill="auto"/>
            <w:vAlign w:val="center"/>
            <w:hideMark/>
          </w:tcPr>
          <w:p w14:paraId="64E047D0"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Acumulado do </w:t>
            </w:r>
            <w:r w:rsidRPr="00A417C3">
              <w:rPr>
                <w:rFonts w:ascii="Ebrima" w:eastAsia="Times New Roman" w:hAnsi="Ebrima" w:cs="Calibri"/>
                <w:b/>
                <w:bCs/>
                <w:color w:val="000000"/>
                <w:sz w:val="20"/>
                <w:szCs w:val="20"/>
                <w:lang w:eastAsia="pt-BR"/>
              </w:rPr>
              <w:br/>
              <w:t>atual exercício 01/07/2022 à 30/09/2022</w:t>
            </w:r>
          </w:p>
        </w:tc>
        <w:tc>
          <w:tcPr>
            <w:tcW w:w="50" w:type="pct"/>
            <w:tcBorders>
              <w:top w:val="nil"/>
              <w:left w:val="nil"/>
              <w:bottom w:val="nil"/>
              <w:right w:val="nil"/>
            </w:tcBorders>
            <w:shd w:val="clear" w:color="auto" w:fill="auto"/>
            <w:vAlign w:val="center"/>
            <w:hideMark/>
          </w:tcPr>
          <w:p w14:paraId="0B2FF199"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816" w:type="pct"/>
            <w:tcBorders>
              <w:top w:val="single" w:sz="4" w:space="0" w:color="auto"/>
              <w:left w:val="nil"/>
              <w:bottom w:val="single" w:sz="4" w:space="0" w:color="auto"/>
              <w:right w:val="nil"/>
            </w:tcBorders>
            <w:shd w:val="clear" w:color="auto" w:fill="auto"/>
            <w:vAlign w:val="center"/>
            <w:hideMark/>
          </w:tcPr>
          <w:p w14:paraId="495437CC"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Acumulado do </w:t>
            </w:r>
            <w:r w:rsidRPr="00A417C3">
              <w:rPr>
                <w:rFonts w:ascii="Ebrima" w:eastAsia="Times New Roman" w:hAnsi="Ebrima" w:cs="Calibri"/>
                <w:b/>
                <w:bCs/>
                <w:color w:val="000000"/>
                <w:sz w:val="20"/>
                <w:szCs w:val="20"/>
                <w:lang w:eastAsia="pt-BR"/>
              </w:rPr>
              <w:br/>
              <w:t>atual exercício 01/01/2022 à 30/09/2022</w:t>
            </w:r>
          </w:p>
        </w:tc>
        <w:tc>
          <w:tcPr>
            <w:tcW w:w="87" w:type="pct"/>
            <w:tcBorders>
              <w:top w:val="nil"/>
              <w:left w:val="nil"/>
              <w:bottom w:val="nil"/>
              <w:right w:val="nil"/>
            </w:tcBorders>
            <w:shd w:val="clear" w:color="auto" w:fill="auto"/>
            <w:vAlign w:val="center"/>
            <w:hideMark/>
          </w:tcPr>
          <w:p w14:paraId="3EED764F"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816" w:type="pct"/>
            <w:tcBorders>
              <w:top w:val="single" w:sz="4" w:space="0" w:color="auto"/>
              <w:left w:val="nil"/>
              <w:bottom w:val="single" w:sz="4" w:space="0" w:color="auto"/>
              <w:right w:val="nil"/>
            </w:tcBorders>
            <w:shd w:val="clear" w:color="auto" w:fill="auto"/>
            <w:vAlign w:val="center"/>
            <w:hideMark/>
          </w:tcPr>
          <w:p w14:paraId="36E08F70"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Acumulado do </w:t>
            </w:r>
            <w:r w:rsidRPr="00A417C3">
              <w:rPr>
                <w:rFonts w:ascii="Ebrima" w:eastAsia="Times New Roman" w:hAnsi="Ebrima" w:cs="Calibri"/>
                <w:b/>
                <w:bCs/>
                <w:color w:val="000000"/>
                <w:sz w:val="20"/>
                <w:szCs w:val="20"/>
                <w:lang w:eastAsia="pt-BR"/>
              </w:rPr>
              <w:br/>
              <w:t>atual exercício 01/07/2021 à 30/09/2021</w:t>
            </w:r>
          </w:p>
        </w:tc>
        <w:tc>
          <w:tcPr>
            <w:tcW w:w="50" w:type="pct"/>
            <w:tcBorders>
              <w:top w:val="nil"/>
              <w:left w:val="nil"/>
              <w:bottom w:val="nil"/>
              <w:right w:val="nil"/>
            </w:tcBorders>
            <w:shd w:val="clear" w:color="auto" w:fill="auto"/>
            <w:vAlign w:val="center"/>
            <w:hideMark/>
          </w:tcPr>
          <w:p w14:paraId="5FEB9440"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816" w:type="pct"/>
            <w:tcBorders>
              <w:top w:val="single" w:sz="4" w:space="0" w:color="auto"/>
              <w:left w:val="nil"/>
              <w:bottom w:val="single" w:sz="4" w:space="0" w:color="auto"/>
              <w:right w:val="nil"/>
            </w:tcBorders>
            <w:shd w:val="clear" w:color="auto" w:fill="auto"/>
            <w:vAlign w:val="center"/>
            <w:hideMark/>
          </w:tcPr>
          <w:p w14:paraId="6BA34FE9"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Acumulado do </w:t>
            </w:r>
            <w:r w:rsidRPr="00A417C3">
              <w:rPr>
                <w:rFonts w:ascii="Ebrima" w:eastAsia="Times New Roman" w:hAnsi="Ebrima" w:cs="Calibri"/>
                <w:b/>
                <w:bCs/>
                <w:color w:val="000000"/>
                <w:sz w:val="20"/>
                <w:szCs w:val="20"/>
                <w:lang w:eastAsia="pt-BR"/>
              </w:rPr>
              <w:br/>
              <w:t>atual exercício 01/01/2021 à 30/09/2021</w:t>
            </w:r>
          </w:p>
        </w:tc>
      </w:tr>
      <w:tr w:rsidR="00A417C3" w:rsidRPr="00A417C3" w14:paraId="330A57D0" w14:textId="77777777" w:rsidTr="00A417C3">
        <w:trPr>
          <w:trHeight w:val="300"/>
        </w:trPr>
        <w:tc>
          <w:tcPr>
            <w:tcW w:w="1363" w:type="pct"/>
            <w:tcBorders>
              <w:top w:val="nil"/>
              <w:left w:val="nil"/>
              <w:bottom w:val="nil"/>
              <w:right w:val="nil"/>
            </w:tcBorders>
            <w:shd w:val="clear" w:color="auto" w:fill="auto"/>
            <w:vAlign w:val="center"/>
            <w:hideMark/>
          </w:tcPr>
          <w:p w14:paraId="1CCC4BCB"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Despesas Gerais</w:t>
            </w:r>
          </w:p>
        </w:tc>
        <w:tc>
          <w:tcPr>
            <w:tcW w:w="128" w:type="pct"/>
            <w:tcBorders>
              <w:top w:val="nil"/>
              <w:left w:val="nil"/>
              <w:bottom w:val="nil"/>
              <w:right w:val="nil"/>
            </w:tcBorders>
            <w:shd w:val="clear" w:color="auto" w:fill="auto"/>
            <w:vAlign w:val="center"/>
            <w:hideMark/>
          </w:tcPr>
          <w:p w14:paraId="648465B6"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p>
        </w:tc>
        <w:tc>
          <w:tcPr>
            <w:tcW w:w="59" w:type="pct"/>
            <w:tcBorders>
              <w:top w:val="nil"/>
              <w:left w:val="nil"/>
              <w:bottom w:val="nil"/>
              <w:right w:val="nil"/>
            </w:tcBorders>
            <w:shd w:val="clear" w:color="auto" w:fill="auto"/>
            <w:vAlign w:val="center"/>
            <w:hideMark/>
          </w:tcPr>
          <w:p w14:paraId="463EF572" w14:textId="77777777" w:rsidR="00A417C3" w:rsidRPr="00A417C3" w:rsidRDefault="00A417C3" w:rsidP="00A417C3">
            <w:pPr>
              <w:spacing w:after="0" w:line="240" w:lineRule="auto"/>
              <w:jc w:val="center"/>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vAlign w:val="center"/>
            <w:hideMark/>
          </w:tcPr>
          <w:p w14:paraId="785AF9B1" w14:textId="77777777" w:rsidR="00A417C3" w:rsidRPr="00A417C3" w:rsidRDefault="00A417C3" w:rsidP="00A417C3">
            <w:pPr>
              <w:spacing w:after="0" w:line="240" w:lineRule="auto"/>
              <w:jc w:val="center"/>
              <w:rPr>
                <w:rFonts w:ascii="Times New Roman" w:eastAsia="Times New Roman" w:hAnsi="Times New Roman"/>
                <w:sz w:val="20"/>
                <w:szCs w:val="20"/>
                <w:lang w:eastAsia="pt-BR"/>
              </w:rPr>
            </w:pPr>
          </w:p>
        </w:tc>
        <w:tc>
          <w:tcPr>
            <w:tcW w:w="50" w:type="pct"/>
            <w:tcBorders>
              <w:top w:val="nil"/>
              <w:left w:val="nil"/>
              <w:bottom w:val="nil"/>
              <w:right w:val="nil"/>
            </w:tcBorders>
            <w:shd w:val="clear" w:color="auto" w:fill="auto"/>
            <w:vAlign w:val="center"/>
            <w:hideMark/>
          </w:tcPr>
          <w:p w14:paraId="5529EEFD"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vAlign w:val="center"/>
            <w:hideMark/>
          </w:tcPr>
          <w:p w14:paraId="44C24B22" w14:textId="77777777" w:rsidR="00A417C3" w:rsidRPr="00A417C3" w:rsidRDefault="00A417C3" w:rsidP="00A417C3">
            <w:pPr>
              <w:spacing w:after="0" w:line="240" w:lineRule="auto"/>
              <w:jc w:val="center"/>
              <w:rPr>
                <w:rFonts w:ascii="Times New Roman" w:eastAsia="Times New Roman" w:hAnsi="Times New Roman"/>
                <w:sz w:val="20"/>
                <w:szCs w:val="20"/>
                <w:lang w:eastAsia="pt-BR"/>
              </w:rPr>
            </w:pPr>
          </w:p>
        </w:tc>
        <w:tc>
          <w:tcPr>
            <w:tcW w:w="87" w:type="pct"/>
            <w:tcBorders>
              <w:top w:val="nil"/>
              <w:left w:val="nil"/>
              <w:bottom w:val="nil"/>
              <w:right w:val="nil"/>
            </w:tcBorders>
            <w:shd w:val="clear" w:color="auto" w:fill="auto"/>
            <w:vAlign w:val="center"/>
            <w:hideMark/>
          </w:tcPr>
          <w:p w14:paraId="6CC92E6A"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vAlign w:val="center"/>
            <w:hideMark/>
          </w:tcPr>
          <w:p w14:paraId="7D069B41"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50" w:type="pct"/>
            <w:tcBorders>
              <w:top w:val="nil"/>
              <w:left w:val="nil"/>
              <w:bottom w:val="nil"/>
              <w:right w:val="nil"/>
            </w:tcBorders>
            <w:shd w:val="clear" w:color="auto" w:fill="auto"/>
            <w:vAlign w:val="center"/>
            <w:hideMark/>
          </w:tcPr>
          <w:p w14:paraId="017F0B79"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vAlign w:val="center"/>
            <w:hideMark/>
          </w:tcPr>
          <w:p w14:paraId="01E7C201" w14:textId="77777777" w:rsidR="00A417C3" w:rsidRPr="00A417C3" w:rsidRDefault="00A417C3" w:rsidP="00A417C3">
            <w:pPr>
              <w:spacing w:after="0" w:line="240" w:lineRule="auto"/>
              <w:jc w:val="center"/>
              <w:rPr>
                <w:rFonts w:ascii="Times New Roman" w:eastAsia="Times New Roman" w:hAnsi="Times New Roman"/>
                <w:sz w:val="20"/>
                <w:szCs w:val="20"/>
                <w:lang w:eastAsia="pt-BR"/>
              </w:rPr>
            </w:pPr>
          </w:p>
        </w:tc>
      </w:tr>
      <w:tr w:rsidR="00A417C3" w:rsidRPr="00A417C3" w14:paraId="6C8F94CF" w14:textId="77777777" w:rsidTr="00A417C3">
        <w:trPr>
          <w:trHeight w:val="300"/>
        </w:trPr>
        <w:tc>
          <w:tcPr>
            <w:tcW w:w="1363" w:type="pct"/>
            <w:tcBorders>
              <w:top w:val="nil"/>
              <w:left w:val="nil"/>
              <w:bottom w:val="nil"/>
              <w:right w:val="nil"/>
            </w:tcBorders>
            <w:shd w:val="clear" w:color="auto" w:fill="auto"/>
            <w:vAlign w:val="center"/>
            <w:hideMark/>
          </w:tcPr>
          <w:p w14:paraId="2ED7956C" w14:textId="38E5CF74"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Conservação e Manutenção (2</w:t>
            </w:r>
            <w:r>
              <w:rPr>
                <w:rFonts w:ascii="Ebrima" w:eastAsia="Times New Roman" w:hAnsi="Ebrima" w:cs="Calibri"/>
                <w:color w:val="000000"/>
                <w:sz w:val="20"/>
                <w:szCs w:val="20"/>
                <w:lang w:eastAsia="pt-BR"/>
              </w:rPr>
              <w:t>3</w:t>
            </w:r>
            <w:r w:rsidRPr="00A417C3">
              <w:rPr>
                <w:rFonts w:ascii="Ebrima" w:eastAsia="Times New Roman" w:hAnsi="Ebrima" w:cs="Calibri"/>
                <w:color w:val="000000"/>
                <w:sz w:val="20"/>
                <w:szCs w:val="20"/>
                <w:lang w:eastAsia="pt-BR"/>
              </w:rPr>
              <w:t>.</w:t>
            </w:r>
            <w:r w:rsidR="00B028CD">
              <w:rPr>
                <w:rFonts w:ascii="Ebrima" w:eastAsia="Times New Roman" w:hAnsi="Ebrima" w:cs="Calibri"/>
                <w:color w:val="000000"/>
                <w:sz w:val="20"/>
                <w:szCs w:val="20"/>
                <w:lang w:eastAsia="pt-BR"/>
              </w:rPr>
              <w:t>b</w:t>
            </w:r>
            <w:r w:rsidRPr="00A417C3">
              <w:rPr>
                <w:rFonts w:ascii="Ebrima" w:eastAsia="Times New Roman" w:hAnsi="Ebrima" w:cs="Calibri"/>
                <w:color w:val="000000"/>
                <w:sz w:val="20"/>
                <w:szCs w:val="20"/>
                <w:lang w:eastAsia="pt-BR"/>
              </w:rPr>
              <w:t>)</w:t>
            </w:r>
          </w:p>
        </w:tc>
        <w:tc>
          <w:tcPr>
            <w:tcW w:w="128" w:type="pct"/>
            <w:tcBorders>
              <w:top w:val="nil"/>
              <w:left w:val="nil"/>
              <w:bottom w:val="nil"/>
              <w:right w:val="nil"/>
            </w:tcBorders>
            <w:shd w:val="clear" w:color="auto" w:fill="auto"/>
            <w:vAlign w:val="center"/>
            <w:hideMark/>
          </w:tcPr>
          <w:p w14:paraId="1F8C2D09"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59" w:type="pct"/>
            <w:tcBorders>
              <w:top w:val="nil"/>
              <w:left w:val="nil"/>
              <w:bottom w:val="nil"/>
              <w:right w:val="nil"/>
            </w:tcBorders>
            <w:shd w:val="clear" w:color="auto" w:fill="auto"/>
            <w:vAlign w:val="center"/>
            <w:hideMark/>
          </w:tcPr>
          <w:p w14:paraId="5FA87777"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noWrap/>
            <w:vAlign w:val="center"/>
            <w:hideMark/>
          </w:tcPr>
          <w:p w14:paraId="5CFBF379"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(3.152.664)</w:t>
            </w:r>
          </w:p>
        </w:tc>
        <w:tc>
          <w:tcPr>
            <w:tcW w:w="50" w:type="pct"/>
            <w:tcBorders>
              <w:top w:val="nil"/>
              <w:left w:val="nil"/>
              <w:bottom w:val="nil"/>
              <w:right w:val="nil"/>
            </w:tcBorders>
            <w:shd w:val="clear" w:color="auto" w:fill="auto"/>
            <w:noWrap/>
            <w:vAlign w:val="center"/>
            <w:hideMark/>
          </w:tcPr>
          <w:p w14:paraId="48B84605"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6062F838"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(9.579.623)</w:t>
            </w:r>
          </w:p>
        </w:tc>
        <w:tc>
          <w:tcPr>
            <w:tcW w:w="87" w:type="pct"/>
            <w:tcBorders>
              <w:top w:val="nil"/>
              <w:left w:val="nil"/>
              <w:bottom w:val="nil"/>
              <w:right w:val="nil"/>
            </w:tcBorders>
            <w:shd w:val="clear" w:color="auto" w:fill="auto"/>
            <w:noWrap/>
            <w:vAlign w:val="center"/>
            <w:hideMark/>
          </w:tcPr>
          <w:p w14:paraId="4FD96458"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61EB624D"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(5.642.721)</w:t>
            </w:r>
          </w:p>
        </w:tc>
        <w:tc>
          <w:tcPr>
            <w:tcW w:w="50" w:type="pct"/>
            <w:tcBorders>
              <w:top w:val="nil"/>
              <w:left w:val="nil"/>
              <w:bottom w:val="nil"/>
              <w:right w:val="nil"/>
            </w:tcBorders>
            <w:shd w:val="clear" w:color="auto" w:fill="auto"/>
            <w:noWrap/>
            <w:vAlign w:val="center"/>
            <w:hideMark/>
          </w:tcPr>
          <w:p w14:paraId="1E27181D"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5CD4D8D7"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(10.080.595)</w:t>
            </w:r>
          </w:p>
        </w:tc>
      </w:tr>
      <w:tr w:rsidR="00A417C3" w:rsidRPr="00A417C3" w14:paraId="160CC9F2" w14:textId="77777777" w:rsidTr="00A417C3">
        <w:trPr>
          <w:trHeight w:val="300"/>
        </w:trPr>
        <w:tc>
          <w:tcPr>
            <w:tcW w:w="1363" w:type="pct"/>
            <w:tcBorders>
              <w:top w:val="nil"/>
              <w:left w:val="nil"/>
              <w:bottom w:val="nil"/>
              <w:right w:val="nil"/>
            </w:tcBorders>
            <w:shd w:val="clear" w:color="auto" w:fill="auto"/>
            <w:vAlign w:val="center"/>
            <w:hideMark/>
          </w:tcPr>
          <w:p w14:paraId="5B4CA7D5" w14:textId="4775E1FC"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lastRenderedPageBreak/>
              <w:t xml:space="preserve">        Serviços de Terceiros (2</w:t>
            </w:r>
            <w:r>
              <w:rPr>
                <w:rFonts w:ascii="Ebrima" w:eastAsia="Times New Roman" w:hAnsi="Ebrima" w:cs="Calibri"/>
                <w:color w:val="000000"/>
                <w:sz w:val="20"/>
                <w:szCs w:val="20"/>
                <w:lang w:eastAsia="pt-BR"/>
              </w:rPr>
              <w:t>3</w:t>
            </w:r>
            <w:r w:rsidRPr="00A417C3">
              <w:rPr>
                <w:rFonts w:ascii="Ebrima" w:eastAsia="Times New Roman" w:hAnsi="Ebrima" w:cs="Calibri"/>
                <w:color w:val="000000"/>
                <w:sz w:val="20"/>
                <w:szCs w:val="20"/>
                <w:lang w:eastAsia="pt-BR"/>
              </w:rPr>
              <w:t>.d)</w:t>
            </w:r>
          </w:p>
        </w:tc>
        <w:tc>
          <w:tcPr>
            <w:tcW w:w="128" w:type="pct"/>
            <w:tcBorders>
              <w:top w:val="nil"/>
              <w:left w:val="nil"/>
              <w:bottom w:val="nil"/>
              <w:right w:val="nil"/>
            </w:tcBorders>
            <w:shd w:val="clear" w:color="auto" w:fill="auto"/>
            <w:vAlign w:val="center"/>
            <w:hideMark/>
          </w:tcPr>
          <w:p w14:paraId="26CF801B"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59" w:type="pct"/>
            <w:tcBorders>
              <w:top w:val="nil"/>
              <w:left w:val="nil"/>
              <w:bottom w:val="nil"/>
              <w:right w:val="nil"/>
            </w:tcBorders>
            <w:shd w:val="clear" w:color="auto" w:fill="auto"/>
            <w:vAlign w:val="center"/>
            <w:hideMark/>
          </w:tcPr>
          <w:p w14:paraId="01724A9A"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noWrap/>
            <w:vAlign w:val="center"/>
            <w:hideMark/>
          </w:tcPr>
          <w:p w14:paraId="18A4B1A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(2.773.367)</w:t>
            </w:r>
          </w:p>
        </w:tc>
        <w:tc>
          <w:tcPr>
            <w:tcW w:w="50" w:type="pct"/>
            <w:tcBorders>
              <w:top w:val="nil"/>
              <w:left w:val="nil"/>
              <w:bottom w:val="nil"/>
              <w:right w:val="nil"/>
            </w:tcBorders>
            <w:shd w:val="clear" w:color="auto" w:fill="auto"/>
            <w:noWrap/>
            <w:vAlign w:val="center"/>
            <w:hideMark/>
          </w:tcPr>
          <w:p w14:paraId="014097B0"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2607DA26"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(7.758.338)</w:t>
            </w:r>
          </w:p>
        </w:tc>
        <w:tc>
          <w:tcPr>
            <w:tcW w:w="87" w:type="pct"/>
            <w:tcBorders>
              <w:top w:val="nil"/>
              <w:left w:val="nil"/>
              <w:bottom w:val="nil"/>
              <w:right w:val="nil"/>
            </w:tcBorders>
            <w:shd w:val="clear" w:color="auto" w:fill="auto"/>
            <w:noWrap/>
            <w:vAlign w:val="center"/>
            <w:hideMark/>
          </w:tcPr>
          <w:p w14:paraId="16489D2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7AC2282D"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(2.445.706)</w:t>
            </w:r>
          </w:p>
        </w:tc>
        <w:tc>
          <w:tcPr>
            <w:tcW w:w="50" w:type="pct"/>
            <w:tcBorders>
              <w:top w:val="nil"/>
              <w:left w:val="nil"/>
              <w:bottom w:val="nil"/>
              <w:right w:val="nil"/>
            </w:tcBorders>
            <w:shd w:val="clear" w:color="auto" w:fill="auto"/>
            <w:noWrap/>
            <w:vAlign w:val="center"/>
            <w:hideMark/>
          </w:tcPr>
          <w:p w14:paraId="058C30F9"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6E3F8636"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(5.763.864)</w:t>
            </w:r>
          </w:p>
        </w:tc>
      </w:tr>
      <w:tr w:rsidR="00A417C3" w:rsidRPr="00A417C3" w14:paraId="1AB97817" w14:textId="77777777" w:rsidTr="00A417C3">
        <w:trPr>
          <w:trHeight w:val="300"/>
        </w:trPr>
        <w:tc>
          <w:tcPr>
            <w:tcW w:w="1363" w:type="pct"/>
            <w:tcBorders>
              <w:top w:val="nil"/>
              <w:left w:val="nil"/>
              <w:bottom w:val="nil"/>
              <w:right w:val="nil"/>
            </w:tcBorders>
            <w:shd w:val="clear" w:color="auto" w:fill="auto"/>
            <w:noWrap/>
            <w:vAlign w:val="center"/>
            <w:hideMark/>
          </w:tcPr>
          <w:p w14:paraId="03ABF400" w14:textId="7F4B142F"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Movimentação e </w:t>
            </w:r>
            <w:proofErr w:type="gramStart"/>
            <w:r w:rsidRPr="00A417C3">
              <w:rPr>
                <w:rFonts w:ascii="Ebrima" w:eastAsia="Times New Roman" w:hAnsi="Ebrima" w:cs="Calibri"/>
                <w:color w:val="000000"/>
                <w:sz w:val="20"/>
                <w:szCs w:val="20"/>
                <w:lang w:eastAsia="pt-BR"/>
              </w:rPr>
              <w:t>Armazenagem(</w:t>
            </w:r>
            <w:proofErr w:type="gramEnd"/>
            <w:r w:rsidRPr="00A417C3">
              <w:rPr>
                <w:rFonts w:ascii="Ebrima" w:eastAsia="Times New Roman" w:hAnsi="Ebrima" w:cs="Calibri"/>
                <w:color w:val="000000"/>
                <w:sz w:val="20"/>
                <w:szCs w:val="20"/>
                <w:lang w:eastAsia="pt-BR"/>
              </w:rPr>
              <w:t>2</w:t>
            </w:r>
            <w:r>
              <w:rPr>
                <w:rFonts w:ascii="Ebrima" w:eastAsia="Times New Roman" w:hAnsi="Ebrima" w:cs="Calibri"/>
                <w:color w:val="000000"/>
                <w:sz w:val="20"/>
                <w:szCs w:val="20"/>
                <w:lang w:eastAsia="pt-BR"/>
              </w:rPr>
              <w:t>3</w:t>
            </w:r>
            <w:r w:rsidRPr="00A417C3">
              <w:rPr>
                <w:rFonts w:ascii="Ebrima" w:eastAsia="Times New Roman" w:hAnsi="Ebrima" w:cs="Calibri"/>
                <w:color w:val="000000"/>
                <w:sz w:val="20"/>
                <w:szCs w:val="20"/>
                <w:lang w:eastAsia="pt-BR"/>
              </w:rPr>
              <w:t>.</w:t>
            </w:r>
            <w:r w:rsidR="00B028CD">
              <w:rPr>
                <w:rFonts w:ascii="Ebrima" w:eastAsia="Times New Roman" w:hAnsi="Ebrima" w:cs="Calibri"/>
                <w:color w:val="000000"/>
                <w:sz w:val="20"/>
                <w:szCs w:val="20"/>
                <w:lang w:eastAsia="pt-BR"/>
              </w:rPr>
              <w:t>a</w:t>
            </w:r>
            <w:r w:rsidRPr="00A417C3">
              <w:rPr>
                <w:rFonts w:ascii="Ebrima" w:eastAsia="Times New Roman" w:hAnsi="Ebrima" w:cs="Calibri"/>
                <w:color w:val="000000"/>
                <w:sz w:val="20"/>
                <w:szCs w:val="20"/>
                <w:lang w:eastAsia="pt-BR"/>
              </w:rPr>
              <w:t>)</w:t>
            </w:r>
          </w:p>
        </w:tc>
        <w:tc>
          <w:tcPr>
            <w:tcW w:w="128" w:type="pct"/>
            <w:tcBorders>
              <w:top w:val="nil"/>
              <w:left w:val="nil"/>
              <w:bottom w:val="nil"/>
              <w:right w:val="nil"/>
            </w:tcBorders>
            <w:shd w:val="clear" w:color="auto" w:fill="auto"/>
            <w:noWrap/>
            <w:vAlign w:val="center"/>
            <w:hideMark/>
          </w:tcPr>
          <w:p w14:paraId="76BC687B"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59" w:type="pct"/>
            <w:tcBorders>
              <w:top w:val="nil"/>
              <w:left w:val="nil"/>
              <w:bottom w:val="nil"/>
              <w:right w:val="nil"/>
            </w:tcBorders>
            <w:shd w:val="clear" w:color="auto" w:fill="auto"/>
            <w:vAlign w:val="center"/>
            <w:hideMark/>
          </w:tcPr>
          <w:p w14:paraId="350137A3"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noWrap/>
            <w:vAlign w:val="center"/>
            <w:hideMark/>
          </w:tcPr>
          <w:p w14:paraId="0AC032EC"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(1.479.003)</w:t>
            </w:r>
          </w:p>
        </w:tc>
        <w:tc>
          <w:tcPr>
            <w:tcW w:w="50" w:type="pct"/>
            <w:tcBorders>
              <w:top w:val="nil"/>
              <w:left w:val="nil"/>
              <w:bottom w:val="nil"/>
              <w:right w:val="nil"/>
            </w:tcBorders>
            <w:shd w:val="clear" w:color="auto" w:fill="auto"/>
            <w:noWrap/>
            <w:vAlign w:val="center"/>
            <w:hideMark/>
          </w:tcPr>
          <w:p w14:paraId="0A6E3EE3"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426F31F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(4.331.670)</w:t>
            </w:r>
          </w:p>
        </w:tc>
        <w:tc>
          <w:tcPr>
            <w:tcW w:w="87" w:type="pct"/>
            <w:tcBorders>
              <w:top w:val="nil"/>
              <w:left w:val="nil"/>
              <w:bottom w:val="nil"/>
              <w:right w:val="nil"/>
            </w:tcBorders>
            <w:shd w:val="clear" w:color="auto" w:fill="auto"/>
            <w:noWrap/>
            <w:vAlign w:val="center"/>
            <w:hideMark/>
          </w:tcPr>
          <w:p w14:paraId="3EDC2CE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1FB3ED98"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(1.501.028)</w:t>
            </w:r>
          </w:p>
        </w:tc>
        <w:tc>
          <w:tcPr>
            <w:tcW w:w="50" w:type="pct"/>
            <w:tcBorders>
              <w:top w:val="nil"/>
              <w:left w:val="nil"/>
              <w:bottom w:val="nil"/>
              <w:right w:val="nil"/>
            </w:tcBorders>
            <w:shd w:val="clear" w:color="auto" w:fill="auto"/>
            <w:noWrap/>
            <w:vAlign w:val="center"/>
            <w:hideMark/>
          </w:tcPr>
          <w:p w14:paraId="54AE98DD"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492B3C6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(4.300.099)</w:t>
            </w:r>
          </w:p>
        </w:tc>
      </w:tr>
      <w:tr w:rsidR="00A417C3" w:rsidRPr="00A417C3" w14:paraId="1842B5A6" w14:textId="77777777" w:rsidTr="00A417C3">
        <w:trPr>
          <w:trHeight w:val="300"/>
        </w:trPr>
        <w:tc>
          <w:tcPr>
            <w:tcW w:w="1363" w:type="pct"/>
            <w:tcBorders>
              <w:top w:val="nil"/>
              <w:left w:val="nil"/>
              <w:bottom w:val="nil"/>
              <w:right w:val="nil"/>
            </w:tcBorders>
            <w:shd w:val="clear" w:color="auto" w:fill="auto"/>
            <w:vAlign w:val="center"/>
            <w:hideMark/>
          </w:tcPr>
          <w:p w14:paraId="5840CC11" w14:textId="330F088F"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Utilidades (2</w:t>
            </w:r>
            <w:r>
              <w:rPr>
                <w:rFonts w:ascii="Ebrima" w:eastAsia="Times New Roman" w:hAnsi="Ebrima" w:cs="Calibri"/>
                <w:color w:val="000000"/>
                <w:sz w:val="20"/>
                <w:szCs w:val="20"/>
                <w:lang w:eastAsia="pt-BR"/>
              </w:rPr>
              <w:t>3</w:t>
            </w:r>
            <w:r w:rsidRPr="00A417C3">
              <w:rPr>
                <w:rFonts w:ascii="Ebrima" w:eastAsia="Times New Roman" w:hAnsi="Ebrima" w:cs="Calibri"/>
                <w:color w:val="000000"/>
                <w:sz w:val="20"/>
                <w:szCs w:val="20"/>
                <w:lang w:eastAsia="pt-BR"/>
              </w:rPr>
              <w:t>.</w:t>
            </w:r>
            <w:r w:rsidR="00B028CD">
              <w:rPr>
                <w:rFonts w:ascii="Ebrima" w:eastAsia="Times New Roman" w:hAnsi="Ebrima" w:cs="Calibri"/>
                <w:color w:val="000000"/>
                <w:sz w:val="20"/>
                <w:szCs w:val="20"/>
                <w:lang w:eastAsia="pt-BR"/>
              </w:rPr>
              <w:t>f</w:t>
            </w:r>
            <w:r w:rsidRPr="00A417C3">
              <w:rPr>
                <w:rFonts w:ascii="Ebrima" w:eastAsia="Times New Roman" w:hAnsi="Ebrima" w:cs="Calibri"/>
                <w:color w:val="000000"/>
                <w:sz w:val="20"/>
                <w:szCs w:val="20"/>
                <w:lang w:eastAsia="pt-BR"/>
              </w:rPr>
              <w:t>)</w:t>
            </w:r>
          </w:p>
        </w:tc>
        <w:tc>
          <w:tcPr>
            <w:tcW w:w="128" w:type="pct"/>
            <w:tcBorders>
              <w:top w:val="nil"/>
              <w:left w:val="nil"/>
              <w:bottom w:val="nil"/>
              <w:right w:val="nil"/>
            </w:tcBorders>
            <w:shd w:val="clear" w:color="auto" w:fill="auto"/>
            <w:vAlign w:val="center"/>
            <w:hideMark/>
          </w:tcPr>
          <w:p w14:paraId="48E18D7B"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59" w:type="pct"/>
            <w:tcBorders>
              <w:top w:val="nil"/>
              <w:left w:val="nil"/>
              <w:bottom w:val="nil"/>
              <w:right w:val="nil"/>
            </w:tcBorders>
            <w:shd w:val="clear" w:color="auto" w:fill="auto"/>
            <w:vAlign w:val="center"/>
            <w:hideMark/>
          </w:tcPr>
          <w:p w14:paraId="0FFD7157"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noWrap/>
            <w:vAlign w:val="center"/>
            <w:hideMark/>
          </w:tcPr>
          <w:p w14:paraId="08F1DF4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(1.510.762)</w:t>
            </w:r>
          </w:p>
        </w:tc>
        <w:tc>
          <w:tcPr>
            <w:tcW w:w="50" w:type="pct"/>
            <w:tcBorders>
              <w:top w:val="nil"/>
              <w:left w:val="nil"/>
              <w:bottom w:val="nil"/>
              <w:right w:val="nil"/>
            </w:tcBorders>
            <w:shd w:val="clear" w:color="auto" w:fill="auto"/>
            <w:noWrap/>
            <w:vAlign w:val="center"/>
            <w:hideMark/>
          </w:tcPr>
          <w:p w14:paraId="420FD4B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745FC76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(4.646.463)</w:t>
            </w:r>
          </w:p>
        </w:tc>
        <w:tc>
          <w:tcPr>
            <w:tcW w:w="87" w:type="pct"/>
            <w:tcBorders>
              <w:top w:val="nil"/>
              <w:left w:val="nil"/>
              <w:bottom w:val="nil"/>
              <w:right w:val="nil"/>
            </w:tcBorders>
            <w:shd w:val="clear" w:color="auto" w:fill="auto"/>
            <w:noWrap/>
            <w:vAlign w:val="center"/>
            <w:hideMark/>
          </w:tcPr>
          <w:p w14:paraId="19723F65"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4EF6D258"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(1.233.544)</w:t>
            </w:r>
          </w:p>
        </w:tc>
        <w:tc>
          <w:tcPr>
            <w:tcW w:w="50" w:type="pct"/>
            <w:tcBorders>
              <w:top w:val="nil"/>
              <w:left w:val="nil"/>
              <w:bottom w:val="nil"/>
              <w:right w:val="nil"/>
            </w:tcBorders>
            <w:shd w:val="clear" w:color="auto" w:fill="auto"/>
            <w:noWrap/>
            <w:vAlign w:val="center"/>
            <w:hideMark/>
          </w:tcPr>
          <w:p w14:paraId="6DF04CD6"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36C0A9E6"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(2.923.359)</w:t>
            </w:r>
          </w:p>
        </w:tc>
      </w:tr>
      <w:tr w:rsidR="00A417C3" w:rsidRPr="00A417C3" w14:paraId="38D4B1C7" w14:textId="77777777" w:rsidTr="00A417C3">
        <w:trPr>
          <w:trHeight w:val="300"/>
        </w:trPr>
        <w:tc>
          <w:tcPr>
            <w:tcW w:w="1363" w:type="pct"/>
            <w:tcBorders>
              <w:top w:val="nil"/>
              <w:left w:val="nil"/>
              <w:bottom w:val="nil"/>
              <w:right w:val="nil"/>
            </w:tcBorders>
            <w:shd w:val="clear" w:color="auto" w:fill="auto"/>
            <w:vAlign w:val="center"/>
            <w:hideMark/>
          </w:tcPr>
          <w:p w14:paraId="523F53A8" w14:textId="11F0596D"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Seguros (2</w:t>
            </w:r>
            <w:r>
              <w:rPr>
                <w:rFonts w:ascii="Ebrima" w:eastAsia="Times New Roman" w:hAnsi="Ebrima" w:cs="Calibri"/>
                <w:color w:val="000000"/>
                <w:sz w:val="20"/>
                <w:szCs w:val="20"/>
                <w:lang w:eastAsia="pt-BR"/>
              </w:rPr>
              <w:t>3</w:t>
            </w:r>
            <w:r w:rsidRPr="00A417C3">
              <w:rPr>
                <w:rFonts w:ascii="Ebrima" w:eastAsia="Times New Roman" w:hAnsi="Ebrima" w:cs="Calibri"/>
                <w:color w:val="000000"/>
                <w:sz w:val="20"/>
                <w:szCs w:val="20"/>
                <w:lang w:eastAsia="pt-BR"/>
              </w:rPr>
              <w:t>.</w:t>
            </w:r>
            <w:r w:rsidR="00B028CD">
              <w:rPr>
                <w:rFonts w:ascii="Ebrima" w:eastAsia="Times New Roman" w:hAnsi="Ebrima" w:cs="Calibri"/>
                <w:color w:val="000000"/>
                <w:sz w:val="20"/>
                <w:szCs w:val="20"/>
                <w:lang w:eastAsia="pt-BR"/>
              </w:rPr>
              <w:t>e</w:t>
            </w:r>
            <w:r w:rsidRPr="00A417C3">
              <w:rPr>
                <w:rFonts w:ascii="Ebrima" w:eastAsia="Times New Roman" w:hAnsi="Ebrima" w:cs="Calibri"/>
                <w:color w:val="000000"/>
                <w:sz w:val="20"/>
                <w:szCs w:val="20"/>
                <w:lang w:eastAsia="pt-BR"/>
              </w:rPr>
              <w:t>)</w:t>
            </w:r>
          </w:p>
        </w:tc>
        <w:tc>
          <w:tcPr>
            <w:tcW w:w="128" w:type="pct"/>
            <w:tcBorders>
              <w:top w:val="nil"/>
              <w:left w:val="nil"/>
              <w:bottom w:val="nil"/>
              <w:right w:val="nil"/>
            </w:tcBorders>
            <w:shd w:val="clear" w:color="auto" w:fill="auto"/>
            <w:vAlign w:val="center"/>
            <w:hideMark/>
          </w:tcPr>
          <w:p w14:paraId="62793044"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59" w:type="pct"/>
            <w:tcBorders>
              <w:top w:val="nil"/>
              <w:left w:val="nil"/>
              <w:bottom w:val="nil"/>
              <w:right w:val="nil"/>
            </w:tcBorders>
            <w:shd w:val="clear" w:color="auto" w:fill="auto"/>
            <w:vAlign w:val="center"/>
            <w:hideMark/>
          </w:tcPr>
          <w:p w14:paraId="5E3D918B"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noWrap/>
            <w:vAlign w:val="center"/>
            <w:hideMark/>
          </w:tcPr>
          <w:p w14:paraId="7B057076"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(1.062.634)</w:t>
            </w:r>
          </w:p>
        </w:tc>
        <w:tc>
          <w:tcPr>
            <w:tcW w:w="50" w:type="pct"/>
            <w:tcBorders>
              <w:top w:val="nil"/>
              <w:left w:val="nil"/>
              <w:bottom w:val="nil"/>
              <w:right w:val="nil"/>
            </w:tcBorders>
            <w:shd w:val="clear" w:color="auto" w:fill="auto"/>
            <w:noWrap/>
            <w:vAlign w:val="center"/>
            <w:hideMark/>
          </w:tcPr>
          <w:p w14:paraId="1AB85F72"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2E326691"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(3.094.399)</w:t>
            </w:r>
          </w:p>
        </w:tc>
        <w:tc>
          <w:tcPr>
            <w:tcW w:w="87" w:type="pct"/>
            <w:tcBorders>
              <w:top w:val="nil"/>
              <w:left w:val="nil"/>
              <w:bottom w:val="nil"/>
              <w:right w:val="nil"/>
            </w:tcBorders>
            <w:shd w:val="clear" w:color="auto" w:fill="auto"/>
            <w:noWrap/>
            <w:vAlign w:val="center"/>
            <w:hideMark/>
          </w:tcPr>
          <w:p w14:paraId="5E958D75"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2A60B7F8"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(969.253)</w:t>
            </w:r>
          </w:p>
        </w:tc>
        <w:tc>
          <w:tcPr>
            <w:tcW w:w="50" w:type="pct"/>
            <w:tcBorders>
              <w:top w:val="nil"/>
              <w:left w:val="nil"/>
              <w:bottom w:val="nil"/>
              <w:right w:val="nil"/>
            </w:tcBorders>
            <w:shd w:val="clear" w:color="auto" w:fill="auto"/>
            <w:noWrap/>
            <w:vAlign w:val="center"/>
            <w:hideMark/>
          </w:tcPr>
          <w:p w14:paraId="5B7E5F3D"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1A187F3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(2.809.519)</w:t>
            </w:r>
          </w:p>
        </w:tc>
      </w:tr>
      <w:tr w:rsidR="00A417C3" w:rsidRPr="00A417C3" w14:paraId="4AAED1F1" w14:textId="77777777" w:rsidTr="00A417C3">
        <w:trPr>
          <w:trHeight w:val="300"/>
        </w:trPr>
        <w:tc>
          <w:tcPr>
            <w:tcW w:w="1363" w:type="pct"/>
            <w:tcBorders>
              <w:top w:val="nil"/>
              <w:left w:val="nil"/>
              <w:bottom w:val="nil"/>
              <w:right w:val="nil"/>
            </w:tcBorders>
            <w:shd w:val="clear" w:color="auto" w:fill="auto"/>
            <w:vAlign w:val="center"/>
            <w:hideMark/>
          </w:tcPr>
          <w:p w14:paraId="52B4E87F" w14:textId="4FAAA332"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Perdas ou Glosa </w:t>
            </w:r>
          </w:p>
        </w:tc>
        <w:tc>
          <w:tcPr>
            <w:tcW w:w="128" w:type="pct"/>
            <w:tcBorders>
              <w:top w:val="nil"/>
              <w:left w:val="nil"/>
              <w:bottom w:val="nil"/>
              <w:right w:val="nil"/>
            </w:tcBorders>
            <w:shd w:val="clear" w:color="auto" w:fill="auto"/>
            <w:vAlign w:val="center"/>
            <w:hideMark/>
          </w:tcPr>
          <w:p w14:paraId="01483BBD"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59" w:type="pct"/>
            <w:tcBorders>
              <w:top w:val="nil"/>
              <w:left w:val="nil"/>
              <w:bottom w:val="nil"/>
              <w:right w:val="nil"/>
            </w:tcBorders>
            <w:shd w:val="clear" w:color="auto" w:fill="auto"/>
            <w:vAlign w:val="center"/>
            <w:hideMark/>
          </w:tcPr>
          <w:p w14:paraId="4B286ED7"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noWrap/>
            <w:vAlign w:val="center"/>
            <w:hideMark/>
          </w:tcPr>
          <w:p w14:paraId="69311C40"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50" w:type="pct"/>
            <w:tcBorders>
              <w:top w:val="nil"/>
              <w:left w:val="nil"/>
              <w:bottom w:val="nil"/>
              <w:right w:val="nil"/>
            </w:tcBorders>
            <w:shd w:val="clear" w:color="auto" w:fill="auto"/>
            <w:noWrap/>
            <w:vAlign w:val="center"/>
            <w:hideMark/>
          </w:tcPr>
          <w:p w14:paraId="1C15A901"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06015878"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(7.127)</w:t>
            </w:r>
          </w:p>
        </w:tc>
        <w:tc>
          <w:tcPr>
            <w:tcW w:w="87" w:type="pct"/>
            <w:tcBorders>
              <w:top w:val="nil"/>
              <w:left w:val="nil"/>
              <w:bottom w:val="nil"/>
              <w:right w:val="nil"/>
            </w:tcBorders>
            <w:shd w:val="clear" w:color="auto" w:fill="auto"/>
            <w:noWrap/>
            <w:vAlign w:val="center"/>
            <w:hideMark/>
          </w:tcPr>
          <w:p w14:paraId="7CABA38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5FAE154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(1.910.880)</w:t>
            </w:r>
          </w:p>
        </w:tc>
        <w:tc>
          <w:tcPr>
            <w:tcW w:w="50" w:type="pct"/>
            <w:tcBorders>
              <w:top w:val="nil"/>
              <w:left w:val="nil"/>
              <w:bottom w:val="nil"/>
              <w:right w:val="nil"/>
            </w:tcBorders>
            <w:shd w:val="clear" w:color="auto" w:fill="auto"/>
            <w:noWrap/>
            <w:vAlign w:val="center"/>
            <w:hideMark/>
          </w:tcPr>
          <w:p w14:paraId="34739339"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50E3B54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(2.500.604)</w:t>
            </w:r>
          </w:p>
        </w:tc>
      </w:tr>
      <w:tr w:rsidR="00A417C3" w:rsidRPr="00A417C3" w14:paraId="5F16C793" w14:textId="77777777" w:rsidTr="00A417C3">
        <w:trPr>
          <w:trHeight w:val="300"/>
        </w:trPr>
        <w:tc>
          <w:tcPr>
            <w:tcW w:w="1363" w:type="pct"/>
            <w:tcBorders>
              <w:top w:val="nil"/>
              <w:left w:val="nil"/>
              <w:bottom w:val="nil"/>
              <w:right w:val="nil"/>
            </w:tcBorders>
            <w:shd w:val="clear" w:color="auto" w:fill="auto"/>
            <w:vAlign w:val="center"/>
            <w:hideMark/>
          </w:tcPr>
          <w:p w14:paraId="2FB8E045" w14:textId="1D0B116E"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Alugueis e Condomínio (2</w:t>
            </w:r>
            <w:r>
              <w:rPr>
                <w:rFonts w:ascii="Ebrima" w:eastAsia="Times New Roman" w:hAnsi="Ebrima" w:cs="Calibri"/>
                <w:color w:val="000000"/>
                <w:sz w:val="20"/>
                <w:szCs w:val="20"/>
                <w:lang w:eastAsia="pt-BR"/>
              </w:rPr>
              <w:t>3</w:t>
            </w:r>
            <w:r w:rsidRPr="00A417C3">
              <w:rPr>
                <w:rFonts w:ascii="Ebrima" w:eastAsia="Times New Roman" w:hAnsi="Ebrima" w:cs="Calibri"/>
                <w:color w:val="000000"/>
                <w:sz w:val="20"/>
                <w:szCs w:val="20"/>
                <w:lang w:eastAsia="pt-BR"/>
              </w:rPr>
              <w:t>.</w:t>
            </w:r>
            <w:r w:rsidR="00B028CD">
              <w:rPr>
                <w:rFonts w:ascii="Ebrima" w:eastAsia="Times New Roman" w:hAnsi="Ebrima" w:cs="Calibri"/>
                <w:color w:val="000000"/>
                <w:sz w:val="20"/>
                <w:szCs w:val="20"/>
                <w:lang w:eastAsia="pt-BR"/>
              </w:rPr>
              <w:t>g</w:t>
            </w:r>
            <w:r w:rsidRPr="00A417C3">
              <w:rPr>
                <w:rFonts w:ascii="Ebrima" w:eastAsia="Times New Roman" w:hAnsi="Ebrima" w:cs="Calibri"/>
                <w:color w:val="000000"/>
                <w:sz w:val="20"/>
                <w:szCs w:val="20"/>
                <w:lang w:eastAsia="pt-BR"/>
              </w:rPr>
              <w:t>)</w:t>
            </w:r>
          </w:p>
        </w:tc>
        <w:tc>
          <w:tcPr>
            <w:tcW w:w="128" w:type="pct"/>
            <w:tcBorders>
              <w:top w:val="nil"/>
              <w:left w:val="nil"/>
              <w:bottom w:val="nil"/>
              <w:right w:val="nil"/>
            </w:tcBorders>
            <w:shd w:val="clear" w:color="auto" w:fill="auto"/>
            <w:vAlign w:val="center"/>
            <w:hideMark/>
          </w:tcPr>
          <w:p w14:paraId="6280891C"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59" w:type="pct"/>
            <w:tcBorders>
              <w:top w:val="nil"/>
              <w:left w:val="nil"/>
              <w:bottom w:val="nil"/>
              <w:right w:val="nil"/>
            </w:tcBorders>
            <w:shd w:val="clear" w:color="auto" w:fill="auto"/>
            <w:vAlign w:val="center"/>
            <w:hideMark/>
          </w:tcPr>
          <w:p w14:paraId="7818F366"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noWrap/>
            <w:vAlign w:val="center"/>
            <w:hideMark/>
          </w:tcPr>
          <w:p w14:paraId="703E9666"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(398.012)</w:t>
            </w:r>
          </w:p>
        </w:tc>
        <w:tc>
          <w:tcPr>
            <w:tcW w:w="50" w:type="pct"/>
            <w:tcBorders>
              <w:top w:val="nil"/>
              <w:left w:val="nil"/>
              <w:bottom w:val="nil"/>
              <w:right w:val="nil"/>
            </w:tcBorders>
            <w:shd w:val="clear" w:color="auto" w:fill="auto"/>
            <w:noWrap/>
            <w:vAlign w:val="center"/>
            <w:hideMark/>
          </w:tcPr>
          <w:p w14:paraId="2C1CBB1F"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654355AC"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(1.070.702)</w:t>
            </w:r>
          </w:p>
        </w:tc>
        <w:tc>
          <w:tcPr>
            <w:tcW w:w="87" w:type="pct"/>
            <w:tcBorders>
              <w:top w:val="nil"/>
              <w:left w:val="nil"/>
              <w:bottom w:val="nil"/>
              <w:right w:val="nil"/>
            </w:tcBorders>
            <w:shd w:val="clear" w:color="auto" w:fill="auto"/>
            <w:noWrap/>
            <w:vAlign w:val="center"/>
            <w:hideMark/>
          </w:tcPr>
          <w:p w14:paraId="633A9747"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59CA58EE"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(379.591)</w:t>
            </w:r>
          </w:p>
        </w:tc>
        <w:tc>
          <w:tcPr>
            <w:tcW w:w="50" w:type="pct"/>
            <w:tcBorders>
              <w:top w:val="nil"/>
              <w:left w:val="nil"/>
              <w:bottom w:val="nil"/>
              <w:right w:val="nil"/>
            </w:tcBorders>
            <w:shd w:val="clear" w:color="auto" w:fill="auto"/>
            <w:noWrap/>
            <w:vAlign w:val="center"/>
            <w:hideMark/>
          </w:tcPr>
          <w:p w14:paraId="42C29002"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3D1B65A2"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(1.031.296)</w:t>
            </w:r>
          </w:p>
        </w:tc>
      </w:tr>
      <w:tr w:rsidR="00A417C3" w:rsidRPr="00A417C3" w14:paraId="69BB21B5" w14:textId="77777777" w:rsidTr="00A417C3">
        <w:trPr>
          <w:trHeight w:val="300"/>
        </w:trPr>
        <w:tc>
          <w:tcPr>
            <w:tcW w:w="1363" w:type="pct"/>
            <w:tcBorders>
              <w:top w:val="nil"/>
              <w:left w:val="nil"/>
              <w:bottom w:val="nil"/>
              <w:right w:val="nil"/>
            </w:tcBorders>
            <w:shd w:val="clear" w:color="auto" w:fill="auto"/>
            <w:vAlign w:val="center"/>
            <w:hideMark/>
          </w:tcPr>
          <w:p w14:paraId="07F3366F"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Passagens e Diárias</w:t>
            </w:r>
          </w:p>
        </w:tc>
        <w:tc>
          <w:tcPr>
            <w:tcW w:w="128" w:type="pct"/>
            <w:tcBorders>
              <w:top w:val="nil"/>
              <w:left w:val="nil"/>
              <w:bottom w:val="nil"/>
              <w:right w:val="nil"/>
            </w:tcBorders>
            <w:shd w:val="clear" w:color="auto" w:fill="auto"/>
            <w:vAlign w:val="center"/>
            <w:hideMark/>
          </w:tcPr>
          <w:p w14:paraId="187C069C"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59" w:type="pct"/>
            <w:tcBorders>
              <w:top w:val="nil"/>
              <w:left w:val="nil"/>
              <w:bottom w:val="nil"/>
              <w:right w:val="nil"/>
            </w:tcBorders>
            <w:shd w:val="clear" w:color="auto" w:fill="auto"/>
            <w:vAlign w:val="center"/>
            <w:hideMark/>
          </w:tcPr>
          <w:p w14:paraId="691650AE"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noWrap/>
            <w:vAlign w:val="center"/>
            <w:hideMark/>
          </w:tcPr>
          <w:p w14:paraId="1822246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(564.957)</w:t>
            </w:r>
          </w:p>
        </w:tc>
        <w:tc>
          <w:tcPr>
            <w:tcW w:w="50" w:type="pct"/>
            <w:tcBorders>
              <w:top w:val="nil"/>
              <w:left w:val="nil"/>
              <w:bottom w:val="nil"/>
              <w:right w:val="nil"/>
            </w:tcBorders>
            <w:shd w:val="clear" w:color="auto" w:fill="auto"/>
            <w:noWrap/>
            <w:vAlign w:val="center"/>
            <w:hideMark/>
          </w:tcPr>
          <w:p w14:paraId="70DAC97F"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1470FDAF"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(1.097.750)</w:t>
            </w:r>
          </w:p>
        </w:tc>
        <w:tc>
          <w:tcPr>
            <w:tcW w:w="87" w:type="pct"/>
            <w:tcBorders>
              <w:top w:val="nil"/>
              <w:left w:val="nil"/>
              <w:bottom w:val="nil"/>
              <w:right w:val="nil"/>
            </w:tcBorders>
            <w:shd w:val="clear" w:color="auto" w:fill="auto"/>
            <w:noWrap/>
            <w:vAlign w:val="center"/>
            <w:hideMark/>
          </w:tcPr>
          <w:p w14:paraId="4DC0CF75"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78E38DC6"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(172.055)</w:t>
            </w:r>
          </w:p>
        </w:tc>
        <w:tc>
          <w:tcPr>
            <w:tcW w:w="50" w:type="pct"/>
            <w:tcBorders>
              <w:top w:val="nil"/>
              <w:left w:val="nil"/>
              <w:bottom w:val="nil"/>
              <w:right w:val="nil"/>
            </w:tcBorders>
            <w:shd w:val="clear" w:color="auto" w:fill="auto"/>
            <w:noWrap/>
            <w:vAlign w:val="center"/>
            <w:hideMark/>
          </w:tcPr>
          <w:p w14:paraId="4CC2CFB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68A70015"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(249.889)</w:t>
            </w:r>
          </w:p>
        </w:tc>
      </w:tr>
      <w:tr w:rsidR="00A417C3" w:rsidRPr="00A417C3" w14:paraId="6691D3EE" w14:textId="77777777" w:rsidTr="00A417C3">
        <w:trPr>
          <w:trHeight w:val="300"/>
        </w:trPr>
        <w:tc>
          <w:tcPr>
            <w:tcW w:w="1363" w:type="pct"/>
            <w:tcBorders>
              <w:top w:val="nil"/>
              <w:left w:val="nil"/>
              <w:bottom w:val="nil"/>
              <w:right w:val="nil"/>
            </w:tcBorders>
            <w:shd w:val="clear" w:color="auto" w:fill="auto"/>
            <w:vAlign w:val="center"/>
            <w:hideMark/>
          </w:tcPr>
          <w:p w14:paraId="4B09152A"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Consumo de Materiais</w:t>
            </w:r>
          </w:p>
        </w:tc>
        <w:tc>
          <w:tcPr>
            <w:tcW w:w="128" w:type="pct"/>
            <w:tcBorders>
              <w:top w:val="nil"/>
              <w:left w:val="nil"/>
              <w:bottom w:val="nil"/>
              <w:right w:val="nil"/>
            </w:tcBorders>
            <w:shd w:val="clear" w:color="auto" w:fill="auto"/>
            <w:vAlign w:val="center"/>
            <w:hideMark/>
          </w:tcPr>
          <w:p w14:paraId="367DC220"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59" w:type="pct"/>
            <w:tcBorders>
              <w:top w:val="nil"/>
              <w:left w:val="nil"/>
              <w:bottom w:val="nil"/>
              <w:right w:val="nil"/>
            </w:tcBorders>
            <w:shd w:val="clear" w:color="auto" w:fill="auto"/>
            <w:vAlign w:val="center"/>
            <w:hideMark/>
          </w:tcPr>
          <w:p w14:paraId="118D259C"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noWrap/>
            <w:vAlign w:val="center"/>
            <w:hideMark/>
          </w:tcPr>
          <w:p w14:paraId="6EE89F4C"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(77.258)</w:t>
            </w:r>
          </w:p>
        </w:tc>
        <w:tc>
          <w:tcPr>
            <w:tcW w:w="50" w:type="pct"/>
            <w:tcBorders>
              <w:top w:val="nil"/>
              <w:left w:val="nil"/>
              <w:bottom w:val="nil"/>
              <w:right w:val="nil"/>
            </w:tcBorders>
            <w:shd w:val="clear" w:color="auto" w:fill="auto"/>
            <w:noWrap/>
            <w:vAlign w:val="center"/>
            <w:hideMark/>
          </w:tcPr>
          <w:p w14:paraId="6D340757"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000A81A1"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(103.885)</w:t>
            </w:r>
          </w:p>
        </w:tc>
        <w:tc>
          <w:tcPr>
            <w:tcW w:w="87" w:type="pct"/>
            <w:tcBorders>
              <w:top w:val="nil"/>
              <w:left w:val="nil"/>
              <w:bottom w:val="nil"/>
              <w:right w:val="nil"/>
            </w:tcBorders>
            <w:shd w:val="clear" w:color="auto" w:fill="auto"/>
            <w:noWrap/>
            <w:vAlign w:val="center"/>
            <w:hideMark/>
          </w:tcPr>
          <w:p w14:paraId="2E1BBC0E"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790A3243"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(17.431)</w:t>
            </w:r>
          </w:p>
        </w:tc>
        <w:tc>
          <w:tcPr>
            <w:tcW w:w="50" w:type="pct"/>
            <w:tcBorders>
              <w:top w:val="nil"/>
              <w:left w:val="nil"/>
              <w:bottom w:val="nil"/>
              <w:right w:val="nil"/>
            </w:tcBorders>
            <w:shd w:val="clear" w:color="auto" w:fill="auto"/>
            <w:noWrap/>
            <w:vAlign w:val="center"/>
            <w:hideMark/>
          </w:tcPr>
          <w:p w14:paraId="17371F4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38B72EF9"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(101.309)</w:t>
            </w:r>
          </w:p>
        </w:tc>
      </w:tr>
      <w:tr w:rsidR="00A417C3" w:rsidRPr="00A417C3" w14:paraId="6D8C88ED" w14:textId="77777777" w:rsidTr="00A417C3">
        <w:trPr>
          <w:trHeight w:val="300"/>
        </w:trPr>
        <w:tc>
          <w:tcPr>
            <w:tcW w:w="1363" w:type="pct"/>
            <w:tcBorders>
              <w:top w:val="nil"/>
              <w:left w:val="nil"/>
              <w:bottom w:val="nil"/>
              <w:right w:val="nil"/>
            </w:tcBorders>
            <w:shd w:val="clear" w:color="auto" w:fill="auto"/>
            <w:vAlign w:val="center"/>
            <w:hideMark/>
          </w:tcPr>
          <w:p w14:paraId="037C4AA0"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Despesas Legais e Judiciais</w:t>
            </w:r>
          </w:p>
        </w:tc>
        <w:tc>
          <w:tcPr>
            <w:tcW w:w="128" w:type="pct"/>
            <w:tcBorders>
              <w:top w:val="nil"/>
              <w:left w:val="nil"/>
              <w:bottom w:val="nil"/>
              <w:right w:val="nil"/>
            </w:tcBorders>
            <w:shd w:val="clear" w:color="auto" w:fill="auto"/>
            <w:vAlign w:val="center"/>
            <w:hideMark/>
          </w:tcPr>
          <w:p w14:paraId="52478496"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p>
        </w:tc>
        <w:tc>
          <w:tcPr>
            <w:tcW w:w="59" w:type="pct"/>
            <w:tcBorders>
              <w:top w:val="nil"/>
              <w:left w:val="nil"/>
              <w:bottom w:val="nil"/>
              <w:right w:val="nil"/>
            </w:tcBorders>
            <w:shd w:val="clear" w:color="auto" w:fill="auto"/>
            <w:vAlign w:val="center"/>
            <w:hideMark/>
          </w:tcPr>
          <w:p w14:paraId="1CB64BA1" w14:textId="77777777" w:rsidR="00A417C3" w:rsidRPr="00A417C3" w:rsidRDefault="00A417C3" w:rsidP="00A417C3">
            <w:pPr>
              <w:spacing w:after="0" w:line="240" w:lineRule="auto"/>
              <w:jc w:val="center"/>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noWrap/>
            <w:vAlign w:val="center"/>
            <w:hideMark/>
          </w:tcPr>
          <w:p w14:paraId="188030DD"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(6.834)</w:t>
            </w:r>
          </w:p>
        </w:tc>
        <w:tc>
          <w:tcPr>
            <w:tcW w:w="50" w:type="pct"/>
            <w:tcBorders>
              <w:top w:val="nil"/>
              <w:left w:val="nil"/>
              <w:bottom w:val="nil"/>
              <w:right w:val="nil"/>
            </w:tcBorders>
            <w:shd w:val="clear" w:color="auto" w:fill="auto"/>
            <w:noWrap/>
            <w:vAlign w:val="center"/>
            <w:hideMark/>
          </w:tcPr>
          <w:p w14:paraId="08DF4BCE"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796BD62E"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(125.807)</w:t>
            </w:r>
          </w:p>
        </w:tc>
        <w:tc>
          <w:tcPr>
            <w:tcW w:w="87" w:type="pct"/>
            <w:tcBorders>
              <w:top w:val="nil"/>
              <w:left w:val="nil"/>
              <w:bottom w:val="nil"/>
              <w:right w:val="nil"/>
            </w:tcBorders>
            <w:shd w:val="clear" w:color="auto" w:fill="auto"/>
            <w:noWrap/>
            <w:vAlign w:val="center"/>
            <w:hideMark/>
          </w:tcPr>
          <w:p w14:paraId="3904935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7F94D7A7"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50" w:type="pct"/>
            <w:tcBorders>
              <w:top w:val="nil"/>
              <w:left w:val="nil"/>
              <w:bottom w:val="nil"/>
              <w:right w:val="nil"/>
            </w:tcBorders>
            <w:shd w:val="clear" w:color="auto" w:fill="auto"/>
            <w:noWrap/>
            <w:vAlign w:val="center"/>
            <w:hideMark/>
          </w:tcPr>
          <w:p w14:paraId="0C220F37"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11AE7A0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r>
      <w:tr w:rsidR="00A417C3" w:rsidRPr="00A417C3" w14:paraId="5C2792F2" w14:textId="77777777" w:rsidTr="00A417C3">
        <w:trPr>
          <w:trHeight w:val="300"/>
        </w:trPr>
        <w:tc>
          <w:tcPr>
            <w:tcW w:w="1363" w:type="pct"/>
            <w:tcBorders>
              <w:top w:val="nil"/>
              <w:left w:val="nil"/>
              <w:bottom w:val="nil"/>
              <w:right w:val="nil"/>
            </w:tcBorders>
            <w:shd w:val="clear" w:color="auto" w:fill="auto"/>
            <w:vAlign w:val="center"/>
            <w:hideMark/>
          </w:tcPr>
          <w:p w14:paraId="436DEE40" w14:textId="37EC19EF"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Outras Despesas Gerais</w:t>
            </w:r>
            <w:r w:rsidR="00B028CD">
              <w:rPr>
                <w:rFonts w:ascii="Ebrima" w:eastAsia="Times New Roman" w:hAnsi="Ebrima" w:cs="Calibri"/>
                <w:color w:val="000000"/>
                <w:sz w:val="20"/>
                <w:szCs w:val="20"/>
                <w:lang w:eastAsia="pt-BR"/>
              </w:rPr>
              <w:t xml:space="preserve"> (23.c)</w:t>
            </w:r>
          </w:p>
        </w:tc>
        <w:tc>
          <w:tcPr>
            <w:tcW w:w="128" w:type="pct"/>
            <w:tcBorders>
              <w:top w:val="nil"/>
              <w:left w:val="nil"/>
              <w:bottom w:val="nil"/>
              <w:right w:val="nil"/>
            </w:tcBorders>
            <w:shd w:val="clear" w:color="auto" w:fill="auto"/>
            <w:vAlign w:val="center"/>
            <w:hideMark/>
          </w:tcPr>
          <w:p w14:paraId="6B59D45B"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59" w:type="pct"/>
            <w:tcBorders>
              <w:top w:val="nil"/>
              <w:left w:val="nil"/>
              <w:bottom w:val="nil"/>
              <w:right w:val="nil"/>
            </w:tcBorders>
            <w:shd w:val="clear" w:color="auto" w:fill="auto"/>
            <w:vAlign w:val="center"/>
            <w:hideMark/>
          </w:tcPr>
          <w:p w14:paraId="70348F5B"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816" w:type="pct"/>
            <w:tcBorders>
              <w:top w:val="nil"/>
              <w:left w:val="nil"/>
              <w:bottom w:val="nil"/>
              <w:right w:val="nil"/>
            </w:tcBorders>
            <w:shd w:val="clear" w:color="auto" w:fill="auto"/>
            <w:noWrap/>
            <w:vAlign w:val="center"/>
            <w:hideMark/>
          </w:tcPr>
          <w:p w14:paraId="2B6C9045"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(764.677)</w:t>
            </w:r>
          </w:p>
        </w:tc>
        <w:tc>
          <w:tcPr>
            <w:tcW w:w="50" w:type="pct"/>
            <w:tcBorders>
              <w:top w:val="nil"/>
              <w:left w:val="nil"/>
              <w:bottom w:val="nil"/>
              <w:right w:val="nil"/>
            </w:tcBorders>
            <w:shd w:val="clear" w:color="auto" w:fill="auto"/>
            <w:noWrap/>
            <w:vAlign w:val="center"/>
            <w:hideMark/>
          </w:tcPr>
          <w:p w14:paraId="7EE7646E"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0E04C71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(1.785.994)</w:t>
            </w:r>
          </w:p>
        </w:tc>
        <w:tc>
          <w:tcPr>
            <w:tcW w:w="87" w:type="pct"/>
            <w:tcBorders>
              <w:top w:val="nil"/>
              <w:left w:val="nil"/>
              <w:bottom w:val="nil"/>
              <w:right w:val="nil"/>
            </w:tcBorders>
            <w:shd w:val="clear" w:color="auto" w:fill="auto"/>
            <w:noWrap/>
            <w:vAlign w:val="center"/>
            <w:hideMark/>
          </w:tcPr>
          <w:p w14:paraId="6856DCB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675EB2D2"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(1.777.741)</w:t>
            </w:r>
          </w:p>
        </w:tc>
        <w:tc>
          <w:tcPr>
            <w:tcW w:w="50" w:type="pct"/>
            <w:tcBorders>
              <w:top w:val="nil"/>
              <w:left w:val="nil"/>
              <w:bottom w:val="nil"/>
              <w:right w:val="nil"/>
            </w:tcBorders>
            <w:shd w:val="clear" w:color="auto" w:fill="auto"/>
            <w:noWrap/>
            <w:vAlign w:val="center"/>
            <w:hideMark/>
          </w:tcPr>
          <w:p w14:paraId="36FF07A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816" w:type="pct"/>
            <w:tcBorders>
              <w:top w:val="nil"/>
              <w:left w:val="nil"/>
              <w:bottom w:val="nil"/>
              <w:right w:val="nil"/>
            </w:tcBorders>
            <w:shd w:val="clear" w:color="auto" w:fill="auto"/>
            <w:noWrap/>
            <w:vAlign w:val="center"/>
            <w:hideMark/>
          </w:tcPr>
          <w:p w14:paraId="70D5FBBE"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(3.572.850)</w:t>
            </w:r>
          </w:p>
        </w:tc>
      </w:tr>
      <w:tr w:rsidR="00A417C3" w:rsidRPr="00A417C3" w14:paraId="2EA2C03C" w14:textId="77777777" w:rsidTr="00A417C3">
        <w:trPr>
          <w:trHeight w:val="300"/>
        </w:trPr>
        <w:tc>
          <w:tcPr>
            <w:tcW w:w="1363" w:type="pct"/>
            <w:tcBorders>
              <w:top w:val="nil"/>
              <w:left w:val="nil"/>
              <w:bottom w:val="nil"/>
              <w:right w:val="nil"/>
            </w:tcBorders>
            <w:shd w:val="clear" w:color="auto" w:fill="auto"/>
            <w:vAlign w:val="center"/>
            <w:hideMark/>
          </w:tcPr>
          <w:p w14:paraId="753D2F8B" w14:textId="77777777" w:rsidR="00A417C3" w:rsidRPr="00A417C3" w:rsidRDefault="00A417C3" w:rsidP="00A417C3">
            <w:pPr>
              <w:spacing w:after="0" w:line="240" w:lineRule="auto"/>
              <w:jc w:val="both"/>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Total</w:t>
            </w:r>
          </w:p>
        </w:tc>
        <w:tc>
          <w:tcPr>
            <w:tcW w:w="128" w:type="pct"/>
            <w:tcBorders>
              <w:top w:val="nil"/>
              <w:left w:val="nil"/>
              <w:bottom w:val="nil"/>
              <w:right w:val="nil"/>
            </w:tcBorders>
            <w:shd w:val="clear" w:color="auto" w:fill="auto"/>
            <w:vAlign w:val="center"/>
            <w:hideMark/>
          </w:tcPr>
          <w:p w14:paraId="4755DB56" w14:textId="77777777" w:rsidR="00A417C3" w:rsidRPr="00A417C3" w:rsidRDefault="00A417C3" w:rsidP="00A417C3">
            <w:pPr>
              <w:spacing w:after="0" w:line="240" w:lineRule="auto"/>
              <w:jc w:val="both"/>
              <w:rPr>
                <w:rFonts w:ascii="Ebrima" w:eastAsia="Times New Roman" w:hAnsi="Ebrima" w:cs="Calibri"/>
                <w:b/>
                <w:bCs/>
                <w:color w:val="000000"/>
                <w:sz w:val="20"/>
                <w:szCs w:val="20"/>
                <w:lang w:eastAsia="pt-BR"/>
              </w:rPr>
            </w:pPr>
          </w:p>
        </w:tc>
        <w:tc>
          <w:tcPr>
            <w:tcW w:w="59" w:type="pct"/>
            <w:tcBorders>
              <w:top w:val="nil"/>
              <w:left w:val="nil"/>
              <w:bottom w:val="nil"/>
              <w:right w:val="nil"/>
            </w:tcBorders>
            <w:shd w:val="clear" w:color="auto" w:fill="auto"/>
            <w:vAlign w:val="center"/>
            <w:hideMark/>
          </w:tcPr>
          <w:p w14:paraId="43CC4530"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816" w:type="pct"/>
            <w:tcBorders>
              <w:top w:val="single" w:sz="4" w:space="0" w:color="auto"/>
              <w:left w:val="nil"/>
              <w:bottom w:val="double" w:sz="6" w:space="0" w:color="auto"/>
              <w:right w:val="nil"/>
            </w:tcBorders>
            <w:shd w:val="clear" w:color="auto" w:fill="auto"/>
            <w:noWrap/>
            <w:vAlign w:val="center"/>
            <w:hideMark/>
          </w:tcPr>
          <w:p w14:paraId="0E871F34"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                     (11.790.168)</w:t>
            </w:r>
          </w:p>
        </w:tc>
        <w:tc>
          <w:tcPr>
            <w:tcW w:w="50" w:type="pct"/>
            <w:tcBorders>
              <w:top w:val="nil"/>
              <w:left w:val="nil"/>
              <w:bottom w:val="nil"/>
              <w:right w:val="nil"/>
            </w:tcBorders>
            <w:shd w:val="clear" w:color="auto" w:fill="auto"/>
            <w:noWrap/>
            <w:vAlign w:val="center"/>
            <w:hideMark/>
          </w:tcPr>
          <w:p w14:paraId="70C4BC6B"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816" w:type="pct"/>
            <w:tcBorders>
              <w:top w:val="single" w:sz="4" w:space="0" w:color="auto"/>
              <w:left w:val="nil"/>
              <w:bottom w:val="double" w:sz="6" w:space="0" w:color="auto"/>
              <w:right w:val="nil"/>
            </w:tcBorders>
            <w:shd w:val="clear" w:color="auto" w:fill="auto"/>
            <w:noWrap/>
            <w:vAlign w:val="center"/>
            <w:hideMark/>
          </w:tcPr>
          <w:p w14:paraId="467D4D5B"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                     (33.601.758)</w:t>
            </w:r>
          </w:p>
        </w:tc>
        <w:tc>
          <w:tcPr>
            <w:tcW w:w="87" w:type="pct"/>
            <w:tcBorders>
              <w:top w:val="nil"/>
              <w:left w:val="nil"/>
              <w:bottom w:val="nil"/>
              <w:right w:val="nil"/>
            </w:tcBorders>
            <w:shd w:val="clear" w:color="auto" w:fill="auto"/>
            <w:noWrap/>
            <w:vAlign w:val="center"/>
            <w:hideMark/>
          </w:tcPr>
          <w:p w14:paraId="500D78E5"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816" w:type="pct"/>
            <w:tcBorders>
              <w:top w:val="single" w:sz="4" w:space="0" w:color="auto"/>
              <w:left w:val="nil"/>
              <w:bottom w:val="double" w:sz="6" w:space="0" w:color="auto"/>
              <w:right w:val="nil"/>
            </w:tcBorders>
            <w:shd w:val="clear" w:color="auto" w:fill="auto"/>
            <w:noWrap/>
            <w:vAlign w:val="center"/>
            <w:hideMark/>
          </w:tcPr>
          <w:p w14:paraId="2FE3C50E"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                     (16.049.951)</w:t>
            </w:r>
          </w:p>
        </w:tc>
        <w:tc>
          <w:tcPr>
            <w:tcW w:w="50" w:type="pct"/>
            <w:tcBorders>
              <w:top w:val="nil"/>
              <w:left w:val="nil"/>
              <w:bottom w:val="nil"/>
              <w:right w:val="nil"/>
            </w:tcBorders>
            <w:shd w:val="clear" w:color="auto" w:fill="auto"/>
            <w:noWrap/>
            <w:vAlign w:val="center"/>
            <w:hideMark/>
          </w:tcPr>
          <w:p w14:paraId="500B7816"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816" w:type="pct"/>
            <w:tcBorders>
              <w:top w:val="single" w:sz="4" w:space="0" w:color="auto"/>
              <w:left w:val="nil"/>
              <w:bottom w:val="double" w:sz="6" w:space="0" w:color="auto"/>
              <w:right w:val="nil"/>
            </w:tcBorders>
            <w:shd w:val="clear" w:color="auto" w:fill="auto"/>
            <w:noWrap/>
            <w:vAlign w:val="center"/>
            <w:hideMark/>
          </w:tcPr>
          <w:p w14:paraId="630AC133"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                     (33.333.384)</w:t>
            </w:r>
          </w:p>
        </w:tc>
      </w:tr>
    </w:tbl>
    <w:p w14:paraId="4F2F3559" w14:textId="611E78D0" w:rsidR="008D76EB" w:rsidRDefault="008D76EB" w:rsidP="00F73F7F">
      <w:pPr>
        <w:spacing w:after="0" w:line="288" w:lineRule="auto"/>
        <w:jc w:val="both"/>
        <w:outlineLvl w:val="0"/>
        <w:rPr>
          <w:rFonts w:ascii="Ebrima" w:eastAsia="Times New Roman" w:hAnsi="Ebrima"/>
          <w:bCs/>
          <w:color w:val="000000"/>
          <w:sz w:val="20"/>
          <w:szCs w:val="20"/>
          <w:lang w:eastAsia="pt-BR"/>
        </w:rPr>
      </w:pPr>
    </w:p>
    <w:p w14:paraId="690DA976" w14:textId="4C2B1545" w:rsidR="008D76EB" w:rsidRDefault="008D76EB" w:rsidP="00F73F7F">
      <w:pPr>
        <w:spacing w:after="0" w:line="288" w:lineRule="auto"/>
        <w:jc w:val="both"/>
        <w:outlineLvl w:val="0"/>
        <w:rPr>
          <w:rFonts w:ascii="Ebrima" w:eastAsia="Times New Roman" w:hAnsi="Ebrima"/>
          <w:bCs/>
          <w:color w:val="000000"/>
          <w:sz w:val="20"/>
          <w:szCs w:val="20"/>
          <w:lang w:eastAsia="pt-BR"/>
        </w:rPr>
      </w:pPr>
    </w:p>
    <w:p w14:paraId="559F6E80" w14:textId="77777777" w:rsidR="00E5730F" w:rsidRPr="006E7436" w:rsidRDefault="00E5730F" w:rsidP="00F73F7F">
      <w:pPr>
        <w:spacing w:after="0" w:line="288" w:lineRule="auto"/>
        <w:jc w:val="both"/>
        <w:outlineLvl w:val="0"/>
        <w:rPr>
          <w:rFonts w:ascii="Ebrima" w:eastAsia="Times New Roman" w:hAnsi="Ebrima"/>
          <w:b/>
          <w:bCs/>
          <w:color w:val="000000"/>
          <w:sz w:val="20"/>
          <w:szCs w:val="20"/>
          <w:lang w:eastAsia="pt-BR"/>
        </w:rPr>
      </w:pPr>
    </w:p>
    <w:p w14:paraId="3B6B15A0" w14:textId="3D8C2033"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ab/>
        <w:t xml:space="preserve">Movimentação e </w:t>
      </w:r>
      <w:r w:rsidR="008F560C"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rmazenagem</w:t>
      </w:r>
    </w:p>
    <w:p w14:paraId="16297245" w14:textId="77777777"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p>
    <w:p w14:paraId="4F117E0F" w14:textId="396CD6BD" w:rsidR="007C59FE" w:rsidRPr="006E7436" w:rsidRDefault="007D056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despesa com </w:t>
      </w:r>
      <w:r w:rsidR="00516E46" w:rsidRPr="006E7436">
        <w:rPr>
          <w:rFonts w:ascii="Ebrima" w:eastAsia="Times New Roman" w:hAnsi="Ebrima"/>
          <w:bCs/>
          <w:color w:val="000000"/>
          <w:sz w:val="20"/>
          <w:szCs w:val="20"/>
          <w:lang w:eastAsia="pt-BR"/>
        </w:rPr>
        <w:t>A</w:t>
      </w:r>
      <w:r w:rsidR="007C59FE" w:rsidRPr="006E7436">
        <w:rPr>
          <w:rFonts w:ascii="Ebrima" w:eastAsia="Times New Roman" w:hAnsi="Ebrima"/>
          <w:bCs/>
          <w:color w:val="000000"/>
          <w:sz w:val="20"/>
          <w:szCs w:val="20"/>
          <w:lang w:eastAsia="pt-BR"/>
        </w:rPr>
        <w:t xml:space="preserve">rmazenagem e </w:t>
      </w:r>
      <w:r w:rsidR="00516E46" w:rsidRPr="006E7436">
        <w:rPr>
          <w:rFonts w:ascii="Ebrima" w:eastAsia="Times New Roman" w:hAnsi="Ebrima"/>
          <w:bCs/>
          <w:color w:val="000000"/>
          <w:sz w:val="20"/>
          <w:szCs w:val="20"/>
          <w:lang w:eastAsia="pt-BR"/>
        </w:rPr>
        <w:t>D</w:t>
      </w:r>
      <w:r w:rsidR="007C59FE" w:rsidRPr="006E7436">
        <w:rPr>
          <w:rFonts w:ascii="Ebrima" w:eastAsia="Times New Roman" w:hAnsi="Ebrima"/>
          <w:bCs/>
          <w:color w:val="000000"/>
          <w:sz w:val="20"/>
          <w:szCs w:val="20"/>
          <w:lang w:eastAsia="pt-BR"/>
        </w:rPr>
        <w:t>istribuição no montante de (R$</w:t>
      </w:r>
      <w:r w:rsidR="00B028CD">
        <w:rPr>
          <w:rFonts w:ascii="Ebrima" w:eastAsia="Times New Roman" w:hAnsi="Ebrima"/>
          <w:bCs/>
          <w:color w:val="000000"/>
          <w:sz w:val="20"/>
          <w:szCs w:val="20"/>
          <w:lang w:eastAsia="pt-BR"/>
        </w:rPr>
        <w:t>1,47</w:t>
      </w:r>
      <w:r w:rsidR="00457E89" w:rsidRPr="006E7436">
        <w:rPr>
          <w:rFonts w:ascii="Ebrima" w:hAnsi="Ebrima"/>
          <w:sz w:val="20"/>
          <w:szCs w:val="20"/>
        </w:rPr>
        <w:t xml:space="preserve"> milh</w:t>
      </w:r>
      <w:r w:rsidR="00515385">
        <w:rPr>
          <w:rFonts w:ascii="Ebrima" w:hAnsi="Ebrima"/>
          <w:sz w:val="20"/>
          <w:szCs w:val="20"/>
        </w:rPr>
        <w:t>ão</w:t>
      </w:r>
      <w:r w:rsidR="007C59FE" w:rsidRPr="006E7436">
        <w:rPr>
          <w:rFonts w:ascii="Ebrima" w:eastAsia="Times New Roman" w:hAnsi="Ebrima"/>
          <w:bCs/>
          <w:color w:val="000000"/>
          <w:sz w:val="20"/>
          <w:szCs w:val="20"/>
          <w:lang w:eastAsia="pt-BR"/>
        </w:rPr>
        <w:t xml:space="preserve">) </w:t>
      </w:r>
      <w:r w:rsidRPr="006E7436">
        <w:rPr>
          <w:rFonts w:ascii="Ebrima" w:eastAsia="Times New Roman" w:hAnsi="Ebrima"/>
          <w:bCs/>
          <w:color w:val="000000"/>
          <w:sz w:val="20"/>
          <w:szCs w:val="20"/>
          <w:lang w:eastAsia="pt-BR"/>
        </w:rPr>
        <w:t>apresentou forte redução devido ao início da operação do armazém próprio (B05), instalado na fábrica em Goiana-PE, no final de 20</w:t>
      </w:r>
      <w:r w:rsidR="007E0B65" w:rsidRPr="006E7436">
        <w:rPr>
          <w:rFonts w:ascii="Ebrima" w:eastAsia="Times New Roman" w:hAnsi="Ebrima"/>
          <w:bCs/>
          <w:color w:val="000000"/>
          <w:sz w:val="20"/>
          <w:szCs w:val="20"/>
          <w:lang w:eastAsia="pt-BR"/>
        </w:rPr>
        <w:t>2</w:t>
      </w:r>
      <w:r w:rsidR="00EF7CAA" w:rsidRPr="006E7436">
        <w:rPr>
          <w:rFonts w:ascii="Ebrima" w:eastAsia="Times New Roman" w:hAnsi="Ebrima"/>
          <w:bCs/>
          <w:color w:val="000000"/>
          <w:sz w:val="20"/>
          <w:szCs w:val="20"/>
          <w:lang w:eastAsia="pt-BR"/>
        </w:rPr>
        <w:t>0</w:t>
      </w:r>
      <w:r w:rsidR="007C59FE" w:rsidRPr="006E7436">
        <w:rPr>
          <w:rFonts w:ascii="Ebrima" w:eastAsia="Times New Roman" w:hAnsi="Ebrima"/>
          <w:bCs/>
          <w:color w:val="000000"/>
          <w:sz w:val="20"/>
          <w:szCs w:val="20"/>
          <w:lang w:eastAsia="pt-BR"/>
        </w:rPr>
        <w:t>.</w:t>
      </w:r>
    </w:p>
    <w:p w14:paraId="6D1DD9BE" w14:textId="77777777" w:rsidR="00DE1AB5" w:rsidRPr="006E7436" w:rsidRDefault="00DE1AB5" w:rsidP="00F73F7F">
      <w:pPr>
        <w:spacing w:after="0" w:line="288" w:lineRule="auto"/>
        <w:jc w:val="both"/>
        <w:outlineLvl w:val="0"/>
        <w:rPr>
          <w:rFonts w:ascii="Ebrima" w:eastAsia="Times New Roman" w:hAnsi="Ebrima"/>
          <w:bCs/>
          <w:color w:val="000000"/>
          <w:sz w:val="20"/>
          <w:szCs w:val="20"/>
          <w:lang w:eastAsia="pt-BR"/>
        </w:rPr>
      </w:pPr>
    </w:p>
    <w:p w14:paraId="2D373520" w14:textId="2196ECED" w:rsidR="00DE1AB5" w:rsidRPr="006E7436" w:rsidRDefault="00DE1AB5"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b</w:t>
      </w:r>
      <w:r w:rsidRPr="006E7436">
        <w:rPr>
          <w:rFonts w:ascii="Ebrima" w:eastAsia="Times New Roman" w:hAnsi="Ebrima"/>
          <w:b/>
          <w:bCs/>
          <w:color w:val="000000"/>
          <w:sz w:val="20"/>
          <w:szCs w:val="20"/>
          <w:lang w:eastAsia="pt-BR"/>
        </w:rPr>
        <w:tab/>
      </w:r>
      <w:r w:rsidR="00742029" w:rsidRPr="006E7436">
        <w:rPr>
          <w:rFonts w:ascii="Ebrima" w:eastAsia="Times New Roman" w:hAnsi="Ebrima"/>
          <w:b/>
          <w:bCs/>
          <w:color w:val="000000"/>
          <w:sz w:val="20"/>
          <w:szCs w:val="20"/>
          <w:lang w:eastAsia="pt-BR"/>
        </w:rPr>
        <w:t>Conservação e Manutenção</w:t>
      </w:r>
    </w:p>
    <w:p w14:paraId="02E5F403" w14:textId="77777777" w:rsidR="0049050C" w:rsidRPr="006E7436" w:rsidRDefault="0049050C" w:rsidP="00F73F7F">
      <w:pPr>
        <w:spacing w:after="0" w:line="288" w:lineRule="auto"/>
        <w:jc w:val="both"/>
        <w:outlineLvl w:val="0"/>
        <w:rPr>
          <w:rFonts w:ascii="Ebrima" w:eastAsia="Times New Roman" w:hAnsi="Ebrima"/>
          <w:b/>
          <w:bCs/>
          <w:color w:val="000000"/>
          <w:sz w:val="20"/>
          <w:szCs w:val="20"/>
          <w:lang w:eastAsia="pt-BR"/>
        </w:rPr>
      </w:pPr>
    </w:p>
    <w:p w14:paraId="5C23390A" w14:textId="2FE3E41D" w:rsidR="00742029" w:rsidRPr="006E7436" w:rsidRDefault="00473D7C"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valor da </w:t>
      </w:r>
      <w:r w:rsidR="00516E46" w:rsidRPr="006E7436">
        <w:rPr>
          <w:rFonts w:ascii="Ebrima" w:eastAsia="Times New Roman" w:hAnsi="Ebrima"/>
          <w:bCs/>
          <w:color w:val="000000"/>
          <w:sz w:val="20"/>
          <w:szCs w:val="20"/>
          <w:lang w:eastAsia="pt-BR"/>
        </w:rPr>
        <w:t>D</w:t>
      </w:r>
      <w:r w:rsidRPr="006E7436">
        <w:rPr>
          <w:rFonts w:ascii="Ebrima" w:eastAsia="Times New Roman" w:hAnsi="Ebrima"/>
          <w:bCs/>
          <w:color w:val="000000"/>
          <w:sz w:val="20"/>
          <w:szCs w:val="20"/>
          <w:lang w:eastAsia="pt-BR"/>
        </w:rPr>
        <w:t xml:space="preserve">espesa com </w:t>
      </w:r>
      <w:r w:rsidR="00516E46" w:rsidRPr="007E5D57">
        <w:rPr>
          <w:rFonts w:ascii="Ebrima" w:eastAsia="Times New Roman" w:hAnsi="Ebrima"/>
          <w:bCs/>
          <w:color w:val="000000"/>
          <w:sz w:val="20"/>
          <w:szCs w:val="20"/>
          <w:lang w:eastAsia="pt-BR"/>
        </w:rPr>
        <w:t>C</w:t>
      </w:r>
      <w:r w:rsidRPr="007E5D57">
        <w:rPr>
          <w:rFonts w:ascii="Ebrima" w:eastAsia="Times New Roman" w:hAnsi="Ebrima"/>
          <w:bCs/>
          <w:color w:val="000000"/>
          <w:sz w:val="20"/>
          <w:szCs w:val="20"/>
          <w:lang w:eastAsia="pt-BR"/>
        </w:rPr>
        <w:t>on</w:t>
      </w:r>
      <w:r w:rsidR="007E5D57" w:rsidRPr="007E5D57">
        <w:rPr>
          <w:rFonts w:ascii="Ebrima" w:eastAsia="Times New Roman" w:hAnsi="Ebrima"/>
          <w:bCs/>
          <w:color w:val="000000"/>
          <w:sz w:val="20"/>
          <w:szCs w:val="20"/>
          <w:lang w:eastAsia="pt-BR"/>
        </w:rPr>
        <w:t>s</w:t>
      </w:r>
      <w:r w:rsidRPr="007E5D57">
        <w:rPr>
          <w:rFonts w:ascii="Ebrima" w:eastAsia="Times New Roman" w:hAnsi="Ebrima"/>
          <w:bCs/>
          <w:color w:val="000000"/>
          <w:sz w:val="20"/>
          <w:szCs w:val="20"/>
          <w:lang w:eastAsia="pt-BR"/>
        </w:rPr>
        <w:t>er</w:t>
      </w:r>
      <w:r w:rsidR="007E5D57" w:rsidRPr="007E5D57">
        <w:rPr>
          <w:rFonts w:ascii="Ebrima" w:eastAsia="Times New Roman" w:hAnsi="Ebrima"/>
          <w:bCs/>
          <w:color w:val="000000"/>
          <w:sz w:val="20"/>
          <w:szCs w:val="20"/>
          <w:lang w:eastAsia="pt-BR"/>
        </w:rPr>
        <w:t>v</w:t>
      </w:r>
      <w:r w:rsidRPr="007E5D57">
        <w:rPr>
          <w:rFonts w:ascii="Ebrima" w:eastAsia="Times New Roman" w:hAnsi="Ebrima"/>
          <w:bCs/>
          <w:color w:val="000000"/>
          <w:sz w:val="20"/>
          <w:szCs w:val="20"/>
          <w:lang w:eastAsia="pt-BR"/>
        </w:rPr>
        <w:t>ação</w:t>
      </w:r>
      <w:r w:rsidRPr="006E7436">
        <w:rPr>
          <w:rFonts w:ascii="Ebrima" w:eastAsia="Times New Roman" w:hAnsi="Ebrima"/>
          <w:bCs/>
          <w:color w:val="000000"/>
          <w:sz w:val="20"/>
          <w:szCs w:val="20"/>
          <w:lang w:eastAsia="pt-BR"/>
        </w:rPr>
        <w:t xml:space="preserve"> e </w:t>
      </w:r>
      <w:r w:rsidR="00516E46" w:rsidRPr="006E7436">
        <w:rPr>
          <w:rFonts w:ascii="Ebrima" w:eastAsia="Times New Roman" w:hAnsi="Ebrima"/>
          <w:bCs/>
          <w:color w:val="000000"/>
          <w:sz w:val="20"/>
          <w:szCs w:val="20"/>
          <w:lang w:eastAsia="pt-BR"/>
        </w:rPr>
        <w:t>M</w:t>
      </w:r>
      <w:r w:rsidRPr="006E7436">
        <w:rPr>
          <w:rFonts w:ascii="Ebrima" w:eastAsia="Times New Roman" w:hAnsi="Ebrima"/>
          <w:bCs/>
          <w:color w:val="000000"/>
          <w:sz w:val="20"/>
          <w:szCs w:val="20"/>
          <w:lang w:eastAsia="pt-BR"/>
        </w:rPr>
        <w:t>anutenção no total de (R$</w:t>
      </w:r>
      <w:r w:rsidR="008E2493">
        <w:rPr>
          <w:rFonts w:ascii="Ebrima" w:eastAsia="Times New Roman" w:hAnsi="Ebrima" w:cs="Calibri"/>
          <w:color w:val="000000"/>
          <w:sz w:val="20"/>
          <w:szCs w:val="20"/>
          <w:lang w:eastAsia="pt-BR"/>
        </w:rPr>
        <w:t>3,</w:t>
      </w:r>
      <w:r w:rsidR="00B028CD">
        <w:rPr>
          <w:rFonts w:ascii="Ebrima" w:eastAsia="Times New Roman" w:hAnsi="Ebrima" w:cs="Calibri"/>
          <w:color w:val="000000"/>
          <w:sz w:val="20"/>
          <w:szCs w:val="20"/>
          <w:lang w:eastAsia="pt-BR"/>
        </w:rPr>
        <w:t>1</w:t>
      </w:r>
      <w:r w:rsidR="00457E89" w:rsidRPr="006E7436">
        <w:rPr>
          <w:rFonts w:ascii="Ebrima" w:hAnsi="Ebrima"/>
          <w:sz w:val="20"/>
          <w:szCs w:val="20"/>
        </w:rPr>
        <w:t xml:space="preserve"> milh</w:t>
      </w:r>
      <w:r w:rsidR="00515385">
        <w:rPr>
          <w:rFonts w:ascii="Ebrima" w:hAnsi="Ebrima"/>
          <w:sz w:val="20"/>
          <w:szCs w:val="20"/>
        </w:rPr>
        <w:t>ão</w:t>
      </w:r>
      <w:r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corresponde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principalmente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ao serviço de manutenção de equipamentos,</w:t>
      </w:r>
      <w:r w:rsidRPr="006E7436">
        <w:rPr>
          <w:rFonts w:ascii="Ebrima" w:eastAsia="Times New Roman" w:hAnsi="Ebrima"/>
          <w:bCs/>
          <w:color w:val="000000"/>
          <w:sz w:val="20"/>
          <w:szCs w:val="20"/>
          <w:lang w:eastAsia="pt-BR"/>
        </w:rPr>
        <w:t xml:space="preserve"> </w:t>
      </w:r>
      <w:r w:rsidR="00583344" w:rsidRPr="006E7436">
        <w:rPr>
          <w:rFonts w:ascii="Ebrima" w:eastAsia="Times New Roman" w:hAnsi="Ebrima"/>
          <w:bCs/>
          <w:color w:val="000000"/>
          <w:sz w:val="20"/>
          <w:szCs w:val="20"/>
          <w:lang w:eastAsia="pt-BR"/>
        </w:rPr>
        <w:t>s</w:t>
      </w:r>
      <w:r w:rsidRPr="006E7436">
        <w:rPr>
          <w:rFonts w:ascii="Ebrima" w:eastAsia="Times New Roman" w:hAnsi="Ebrima"/>
          <w:bCs/>
          <w:color w:val="000000"/>
          <w:sz w:val="20"/>
          <w:szCs w:val="20"/>
          <w:lang w:eastAsia="pt-BR"/>
        </w:rPr>
        <w:t>erviço de caráter prevent</w:t>
      </w:r>
      <w:r w:rsidR="00583344" w:rsidRPr="006E7436">
        <w:rPr>
          <w:rFonts w:ascii="Ebrima" w:eastAsia="Times New Roman" w:hAnsi="Ebrima"/>
          <w:bCs/>
          <w:color w:val="000000"/>
          <w:sz w:val="20"/>
          <w:szCs w:val="20"/>
          <w:lang w:eastAsia="pt-BR"/>
        </w:rPr>
        <w:t>ivo e corretivo nas instalações</w:t>
      </w:r>
      <w:r w:rsidRPr="006E7436">
        <w:rPr>
          <w:rFonts w:ascii="Ebrima" w:eastAsia="Times New Roman" w:hAnsi="Ebrima"/>
          <w:bCs/>
          <w:color w:val="000000"/>
          <w:sz w:val="20"/>
          <w:szCs w:val="20"/>
          <w:lang w:eastAsia="pt-BR"/>
        </w:rPr>
        <w:t xml:space="preserve"> elétrico-prediais</w:t>
      </w:r>
      <w:r w:rsidR="00583344" w:rsidRPr="006E7436">
        <w:rPr>
          <w:rFonts w:ascii="Ebrima" w:eastAsia="Times New Roman" w:hAnsi="Ebrima"/>
          <w:bCs/>
          <w:color w:val="000000"/>
          <w:sz w:val="20"/>
          <w:szCs w:val="20"/>
          <w:lang w:eastAsia="pt-BR"/>
        </w:rPr>
        <w:t xml:space="preserve"> e ao serviço de Revisão de Atividade de Suporte (SAR) do sistema ERP</w:t>
      </w:r>
      <w:r w:rsidR="00260A08" w:rsidRPr="006E7436">
        <w:rPr>
          <w:rFonts w:ascii="Ebrima" w:eastAsia="Times New Roman" w:hAnsi="Ebrima"/>
          <w:bCs/>
          <w:color w:val="000000"/>
          <w:sz w:val="20"/>
          <w:szCs w:val="20"/>
          <w:lang w:eastAsia="pt-BR"/>
        </w:rPr>
        <w:t>, principalmente com o módulo de folha de pagamento e desenvolvimento de pessoas</w:t>
      </w:r>
      <w:r w:rsidR="00583344" w:rsidRPr="006E7436">
        <w:rPr>
          <w:rFonts w:ascii="Ebrima" w:eastAsia="Times New Roman" w:hAnsi="Ebrima"/>
          <w:bCs/>
          <w:color w:val="000000"/>
          <w:sz w:val="20"/>
          <w:szCs w:val="20"/>
          <w:lang w:eastAsia="pt-BR"/>
        </w:rPr>
        <w:t>.</w:t>
      </w:r>
    </w:p>
    <w:p w14:paraId="4EE7EA24" w14:textId="320E3514" w:rsidR="003E77CE" w:rsidRPr="006E7436" w:rsidRDefault="003E77CE" w:rsidP="00F73F7F">
      <w:pPr>
        <w:spacing w:after="0" w:line="288" w:lineRule="auto"/>
        <w:jc w:val="both"/>
        <w:outlineLvl w:val="0"/>
        <w:rPr>
          <w:rFonts w:ascii="Ebrima" w:eastAsia="Times New Roman" w:hAnsi="Ebrima"/>
          <w:bCs/>
          <w:color w:val="000000"/>
          <w:sz w:val="20"/>
          <w:szCs w:val="20"/>
          <w:lang w:eastAsia="pt-BR"/>
        </w:rPr>
      </w:pPr>
    </w:p>
    <w:p w14:paraId="1FD2A9AA" w14:textId="06F5F8C3"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.c</w:t>
      </w:r>
      <w:r w:rsidRPr="006E7436">
        <w:rPr>
          <w:rFonts w:ascii="Ebrima" w:eastAsia="Times New Roman" w:hAnsi="Ebrima"/>
          <w:b/>
          <w:bCs/>
          <w:color w:val="000000"/>
          <w:sz w:val="20"/>
          <w:szCs w:val="20"/>
          <w:lang w:eastAsia="pt-BR"/>
        </w:rPr>
        <w:tab/>
      </w:r>
      <w:r w:rsidR="007E0B65" w:rsidRPr="006E7436">
        <w:rPr>
          <w:rFonts w:ascii="Ebrima" w:eastAsia="Times New Roman" w:hAnsi="Ebrima"/>
          <w:b/>
          <w:bCs/>
          <w:color w:val="000000"/>
          <w:sz w:val="20"/>
          <w:szCs w:val="20"/>
          <w:lang w:eastAsia="pt-BR"/>
        </w:rPr>
        <w:t>Outras Despesas Gerais</w:t>
      </w:r>
    </w:p>
    <w:p w14:paraId="6FC39826"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3DB0EF41" w14:textId="0B489376" w:rsidR="003E77CE" w:rsidRPr="006E7436" w:rsidRDefault="001352C2"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valor de outras despesas gerais que corresponde ao valor de (R$</w:t>
      </w:r>
      <w:r w:rsidR="00B028CD">
        <w:rPr>
          <w:rFonts w:ascii="Ebrima" w:eastAsia="Times New Roman" w:hAnsi="Ebrima"/>
          <w:bCs/>
          <w:color w:val="000000"/>
          <w:sz w:val="20"/>
          <w:szCs w:val="20"/>
          <w:lang w:eastAsia="pt-BR"/>
        </w:rPr>
        <w:t>764,68</w:t>
      </w:r>
      <w:r w:rsidRPr="006E7436">
        <w:rPr>
          <w:rFonts w:ascii="Ebrima" w:eastAsia="Times New Roman" w:hAnsi="Ebrima"/>
          <w:bCs/>
          <w:color w:val="000000"/>
          <w:sz w:val="20"/>
          <w:szCs w:val="20"/>
          <w:lang w:eastAsia="pt-BR"/>
        </w:rPr>
        <w:t xml:space="preserve"> mil</w:t>
      </w:r>
      <w:r w:rsidR="00B028CD">
        <w:rPr>
          <w:rFonts w:ascii="Ebrima" w:eastAsia="Times New Roman" w:hAnsi="Ebrima"/>
          <w:bCs/>
          <w:color w:val="000000"/>
          <w:sz w:val="20"/>
          <w:szCs w:val="20"/>
          <w:lang w:eastAsia="pt-BR"/>
        </w:rPr>
        <w:t>)</w:t>
      </w:r>
      <w:r w:rsidRPr="006E7436">
        <w:rPr>
          <w:rFonts w:ascii="Ebrima" w:eastAsia="Times New Roman" w:hAnsi="Ebrima"/>
          <w:bCs/>
          <w:color w:val="000000"/>
          <w:sz w:val="20"/>
          <w:szCs w:val="20"/>
          <w:lang w:eastAsia="pt-BR"/>
        </w:rPr>
        <w:t xml:space="preserve"> </w:t>
      </w:r>
      <w:r w:rsidR="00FB7323" w:rsidRPr="006E7436">
        <w:rPr>
          <w:rFonts w:ascii="Ebrima" w:eastAsia="Times New Roman" w:hAnsi="Ebrima"/>
          <w:bCs/>
          <w:color w:val="000000"/>
          <w:sz w:val="20"/>
          <w:szCs w:val="20"/>
          <w:lang w:eastAsia="pt-BR"/>
        </w:rPr>
        <w:t xml:space="preserve">é </w:t>
      </w:r>
      <w:r w:rsidR="004E14BE" w:rsidRPr="006E7436">
        <w:rPr>
          <w:rFonts w:ascii="Ebrima" w:eastAsia="Times New Roman" w:hAnsi="Ebrima"/>
          <w:bCs/>
          <w:color w:val="000000"/>
          <w:sz w:val="20"/>
          <w:szCs w:val="20"/>
          <w:lang w:eastAsia="pt-BR"/>
        </w:rPr>
        <w:t>referente</w:t>
      </w:r>
      <w:r w:rsidRPr="006E7436">
        <w:rPr>
          <w:rFonts w:ascii="Ebrima" w:eastAsia="Times New Roman" w:hAnsi="Ebrima"/>
          <w:bCs/>
          <w:color w:val="000000"/>
          <w:sz w:val="20"/>
          <w:szCs w:val="20"/>
          <w:lang w:eastAsia="pt-BR"/>
        </w:rPr>
        <w:t xml:space="preserve"> </w:t>
      </w:r>
      <w:r w:rsidR="00FB7323" w:rsidRPr="006E7436">
        <w:rPr>
          <w:rFonts w:ascii="Ebrima" w:eastAsia="Times New Roman" w:hAnsi="Ebrima"/>
          <w:bCs/>
          <w:color w:val="000000"/>
          <w:sz w:val="20"/>
          <w:szCs w:val="20"/>
          <w:lang w:eastAsia="pt-BR"/>
        </w:rPr>
        <w:t>ao</w:t>
      </w:r>
      <w:r w:rsidR="00A56D20" w:rsidRPr="006E7436">
        <w:rPr>
          <w:rFonts w:ascii="Ebrima" w:eastAsia="Times New Roman" w:hAnsi="Ebrima"/>
          <w:bCs/>
          <w:color w:val="000000"/>
          <w:sz w:val="20"/>
          <w:szCs w:val="20"/>
          <w:lang w:eastAsia="pt-BR"/>
        </w:rPr>
        <w:t xml:space="preserve"> serviço prestado pessoa física, pagamento de cessão de licença de uso de software e despesas legais e judiciais, publicidade legal, pagamento estagiários, despesas com processamento de dados e cursos</w:t>
      </w:r>
      <w:r w:rsidR="003E77CE" w:rsidRPr="006E7436">
        <w:rPr>
          <w:rFonts w:ascii="Ebrima" w:eastAsia="Times New Roman" w:hAnsi="Ebrima"/>
          <w:bCs/>
          <w:color w:val="000000"/>
          <w:sz w:val="20"/>
          <w:szCs w:val="20"/>
          <w:lang w:eastAsia="pt-BR"/>
        </w:rPr>
        <w:t>.</w:t>
      </w:r>
    </w:p>
    <w:p w14:paraId="4E501ECE" w14:textId="77777777" w:rsidR="00473D7C" w:rsidRPr="006E7436" w:rsidRDefault="00473D7C" w:rsidP="00F73F7F">
      <w:pPr>
        <w:spacing w:after="0" w:line="288" w:lineRule="auto"/>
        <w:jc w:val="both"/>
        <w:outlineLvl w:val="0"/>
        <w:rPr>
          <w:rFonts w:ascii="Ebrima" w:eastAsia="Times New Roman" w:hAnsi="Ebrima"/>
          <w:bCs/>
          <w:color w:val="000000"/>
          <w:sz w:val="20"/>
          <w:szCs w:val="20"/>
          <w:lang w:eastAsia="pt-BR"/>
        </w:rPr>
      </w:pPr>
    </w:p>
    <w:p w14:paraId="72BAAD6F" w14:textId="4B7C131D"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.d</w:t>
      </w:r>
      <w:r w:rsidRPr="006E7436">
        <w:rPr>
          <w:rFonts w:ascii="Ebrima" w:eastAsia="Times New Roman" w:hAnsi="Ebrima"/>
          <w:b/>
          <w:bCs/>
          <w:color w:val="000000"/>
          <w:sz w:val="20"/>
          <w:szCs w:val="20"/>
          <w:lang w:eastAsia="pt-BR"/>
        </w:rPr>
        <w:tab/>
        <w:t>Serviços de Terceiros</w:t>
      </w:r>
    </w:p>
    <w:p w14:paraId="7E9C6B0A"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p>
    <w:p w14:paraId="51C3583E" w14:textId="7EEFA451" w:rsidR="00583344" w:rsidRPr="006E7436" w:rsidRDefault="0058334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lastRenderedPageBreak/>
        <w:t>Os serviços de terceiros totalizaram (R$</w:t>
      </w:r>
      <w:r w:rsidR="00B028CD">
        <w:rPr>
          <w:rFonts w:ascii="Ebrima" w:eastAsia="Times New Roman" w:hAnsi="Ebrima"/>
          <w:bCs/>
          <w:color w:val="000000"/>
          <w:sz w:val="20"/>
          <w:szCs w:val="20"/>
          <w:lang w:eastAsia="pt-BR"/>
        </w:rPr>
        <w:t>2,77</w:t>
      </w:r>
      <w:r w:rsidR="00457E89" w:rsidRPr="006E7436">
        <w:rPr>
          <w:rFonts w:ascii="Ebrima" w:hAnsi="Ebrima"/>
          <w:sz w:val="20"/>
          <w:szCs w:val="20"/>
        </w:rPr>
        <w:t xml:space="preserve"> mil</w:t>
      </w:r>
      <w:r w:rsidR="00B028CD">
        <w:rPr>
          <w:rFonts w:ascii="Ebrima" w:hAnsi="Ebrima"/>
          <w:sz w:val="20"/>
          <w:szCs w:val="20"/>
        </w:rPr>
        <w:t>hões</w:t>
      </w:r>
      <w:r w:rsidRPr="006E7436">
        <w:rPr>
          <w:rFonts w:ascii="Ebrima" w:eastAsia="Times New Roman" w:hAnsi="Ebrima"/>
          <w:bCs/>
          <w:color w:val="000000"/>
          <w:sz w:val="20"/>
          <w:szCs w:val="20"/>
          <w:lang w:eastAsia="pt-BR"/>
        </w:rPr>
        <w:t>) e equivalem, em maior parte, aos serviços de vigilância e ao serviço de locação de veículo com motorista.</w:t>
      </w:r>
      <w:r w:rsidR="000A181A" w:rsidRPr="006E7436">
        <w:rPr>
          <w:rFonts w:ascii="Ebrima" w:eastAsia="Times New Roman" w:hAnsi="Ebrima"/>
          <w:bCs/>
          <w:color w:val="000000"/>
          <w:sz w:val="20"/>
          <w:szCs w:val="20"/>
          <w:lang w:eastAsia="pt-BR"/>
        </w:rPr>
        <w:t xml:space="preserve"> Também estão</w:t>
      </w:r>
      <w:r w:rsidR="002F6D13" w:rsidRPr="006E7436">
        <w:rPr>
          <w:rFonts w:ascii="Ebrima" w:eastAsia="Times New Roman" w:hAnsi="Ebrima"/>
          <w:bCs/>
          <w:color w:val="000000"/>
          <w:sz w:val="20"/>
          <w:szCs w:val="20"/>
          <w:lang w:eastAsia="pt-BR"/>
        </w:rPr>
        <w:t xml:space="preserve"> presente</w:t>
      </w:r>
      <w:r w:rsidR="000A181A" w:rsidRPr="006E7436">
        <w:rPr>
          <w:rFonts w:ascii="Ebrima" w:eastAsia="Times New Roman" w:hAnsi="Ebrima"/>
          <w:bCs/>
          <w:color w:val="000000"/>
          <w:sz w:val="20"/>
          <w:szCs w:val="20"/>
          <w:lang w:eastAsia="pt-BR"/>
        </w:rPr>
        <w:t>s</w:t>
      </w:r>
      <w:r w:rsidR="002F6D13" w:rsidRPr="006E7436">
        <w:rPr>
          <w:rFonts w:ascii="Ebrima" w:eastAsia="Times New Roman" w:hAnsi="Ebrima"/>
          <w:bCs/>
          <w:color w:val="000000"/>
          <w:sz w:val="20"/>
          <w:szCs w:val="20"/>
          <w:lang w:eastAsia="pt-BR"/>
        </w:rPr>
        <w:t xml:space="preserve"> neste grupo de despesas, gastos com </w:t>
      </w:r>
      <w:r w:rsidR="00937606" w:rsidRPr="006E7436">
        <w:rPr>
          <w:rFonts w:ascii="Ebrima" w:eastAsia="Times New Roman" w:hAnsi="Ebrima"/>
          <w:bCs/>
          <w:color w:val="000000"/>
          <w:sz w:val="20"/>
          <w:szCs w:val="20"/>
          <w:lang w:eastAsia="pt-BR"/>
        </w:rPr>
        <w:t xml:space="preserve">os serviços de </w:t>
      </w:r>
      <w:r w:rsidR="002F6D13" w:rsidRPr="006E7436">
        <w:rPr>
          <w:rFonts w:ascii="Ebrima" w:eastAsia="Times New Roman" w:hAnsi="Ebrima"/>
          <w:bCs/>
          <w:color w:val="000000"/>
          <w:sz w:val="20"/>
          <w:szCs w:val="20"/>
          <w:lang w:eastAsia="pt-BR"/>
        </w:rPr>
        <w:t>almoxarife, copeiragem</w:t>
      </w:r>
      <w:r w:rsidR="00D93A99" w:rsidRPr="006E7436">
        <w:rPr>
          <w:rFonts w:ascii="Ebrima" w:eastAsia="Times New Roman" w:hAnsi="Ebrima"/>
          <w:bCs/>
          <w:color w:val="000000"/>
          <w:sz w:val="20"/>
          <w:szCs w:val="20"/>
          <w:lang w:eastAsia="pt-BR"/>
        </w:rPr>
        <w:t xml:space="preserve">, </w:t>
      </w:r>
      <w:r w:rsidR="000A181A" w:rsidRPr="006E7436">
        <w:rPr>
          <w:rFonts w:ascii="Ebrima" w:eastAsia="Times New Roman" w:hAnsi="Ebrima"/>
          <w:bCs/>
          <w:color w:val="000000"/>
          <w:sz w:val="20"/>
          <w:szCs w:val="20"/>
          <w:lang w:eastAsia="pt-BR"/>
        </w:rPr>
        <w:t>entre outros.</w:t>
      </w:r>
    </w:p>
    <w:p w14:paraId="7BF6C7E0" w14:textId="123C49A7" w:rsidR="003E77CE" w:rsidRDefault="003E77CE" w:rsidP="00F73F7F">
      <w:pPr>
        <w:spacing w:after="0" w:line="288" w:lineRule="auto"/>
        <w:jc w:val="both"/>
        <w:outlineLvl w:val="0"/>
        <w:rPr>
          <w:rFonts w:ascii="Ebrima" w:eastAsia="Times New Roman" w:hAnsi="Ebrima"/>
          <w:bCs/>
          <w:color w:val="000000"/>
          <w:sz w:val="20"/>
          <w:szCs w:val="20"/>
          <w:lang w:eastAsia="pt-BR"/>
        </w:rPr>
      </w:pPr>
    </w:p>
    <w:p w14:paraId="71F1F13A" w14:textId="07A5DBA8"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proofErr w:type="gramStart"/>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 xml:space="preserve">.e </w:t>
      </w:r>
      <w:r w:rsidR="00A56D20" w:rsidRPr="006E7436">
        <w:rPr>
          <w:rFonts w:ascii="Ebrima" w:eastAsia="Times New Roman" w:hAnsi="Ebrima"/>
          <w:b/>
          <w:bCs/>
          <w:color w:val="000000"/>
          <w:sz w:val="20"/>
          <w:szCs w:val="20"/>
          <w:lang w:eastAsia="pt-BR"/>
        </w:rPr>
        <w:t xml:space="preserve"> </w:t>
      </w:r>
      <w:r w:rsidR="00D93A99" w:rsidRPr="006E7436">
        <w:rPr>
          <w:rFonts w:ascii="Ebrima" w:eastAsia="Times New Roman" w:hAnsi="Ebrima"/>
          <w:b/>
          <w:bCs/>
          <w:color w:val="000000"/>
          <w:sz w:val="20"/>
          <w:szCs w:val="20"/>
          <w:lang w:eastAsia="pt-BR"/>
        </w:rPr>
        <w:tab/>
      </w:r>
      <w:proofErr w:type="gramEnd"/>
      <w:r w:rsidRPr="006E7436">
        <w:rPr>
          <w:rFonts w:ascii="Ebrima" w:eastAsia="Times New Roman" w:hAnsi="Ebrima"/>
          <w:b/>
          <w:bCs/>
          <w:color w:val="000000"/>
          <w:sz w:val="20"/>
          <w:szCs w:val="20"/>
          <w:lang w:eastAsia="pt-BR"/>
        </w:rPr>
        <w:t>Seguros</w:t>
      </w:r>
      <w:r w:rsidRPr="006E7436">
        <w:rPr>
          <w:rFonts w:ascii="Ebrima" w:eastAsia="Times New Roman" w:hAnsi="Ebrima"/>
          <w:b/>
          <w:bCs/>
          <w:color w:val="000000"/>
          <w:sz w:val="20"/>
          <w:szCs w:val="20"/>
          <w:lang w:eastAsia="pt-BR"/>
        </w:rPr>
        <w:tab/>
      </w:r>
      <w:r w:rsidRPr="006E7436">
        <w:rPr>
          <w:rFonts w:ascii="Ebrima" w:eastAsia="Times New Roman" w:hAnsi="Ebrima"/>
          <w:b/>
          <w:bCs/>
          <w:color w:val="000000"/>
          <w:sz w:val="20"/>
          <w:szCs w:val="20"/>
          <w:lang w:eastAsia="pt-BR"/>
        </w:rPr>
        <w:tab/>
      </w:r>
    </w:p>
    <w:p w14:paraId="77ED1E22"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0EAEDA5A" w14:textId="7DDC88F4" w:rsidR="003E77CE"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w:t>
      </w:r>
      <w:r w:rsidR="007E0B65" w:rsidRPr="006E7436">
        <w:rPr>
          <w:rFonts w:ascii="Ebrima" w:eastAsia="Times New Roman" w:hAnsi="Ebrima"/>
          <w:bCs/>
          <w:color w:val="000000"/>
          <w:sz w:val="20"/>
          <w:szCs w:val="20"/>
          <w:lang w:eastAsia="pt-BR"/>
        </w:rPr>
        <w:t>valor da conta de Seguros</w:t>
      </w:r>
      <w:r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refere-se a</w:t>
      </w:r>
      <w:r w:rsidRPr="006E7436">
        <w:rPr>
          <w:rFonts w:ascii="Ebrima" w:eastAsia="Times New Roman" w:hAnsi="Ebrima"/>
          <w:bCs/>
          <w:color w:val="000000"/>
          <w:sz w:val="20"/>
          <w:szCs w:val="20"/>
          <w:lang w:eastAsia="pt-BR"/>
        </w:rPr>
        <w:t>o reconhecimento dos custos com prêmio de seguro vinculado ao parque fabril em Goiana-PE</w:t>
      </w:r>
      <w:r w:rsidR="007E0B65" w:rsidRPr="006E7436">
        <w:rPr>
          <w:rFonts w:ascii="Ebrima" w:eastAsia="Times New Roman" w:hAnsi="Ebrima"/>
          <w:bCs/>
          <w:color w:val="000000"/>
          <w:sz w:val="20"/>
          <w:szCs w:val="20"/>
          <w:lang w:eastAsia="pt-BR"/>
        </w:rPr>
        <w:t xml:space="preserve"> e d</w:t>
      </w:r>
      <w:r w:rsidRPr="006E7436">
        <w:rPr>
          <w:rFonts w:ascii="Ebrima" w:eastAsia="Times New Roman" w:hAnsi="Ebrima"/>
          <w:bCs/>
          <w:color w:val="000000"/>
          <w:sz w:val="20"/>
          <w:szCs w:val="20"/>
          <w:lang w:eastAsia="pt-BR"/>
        </w:rPr>
        <w:t xml:space="preserve">a operação do armazém de medicamentos (B05). O valor reconhecido </w:t>
      </w:r>
      <w:r w:rsidR="00515385">
        <w:rPr>
          <w:rFonts w:ascii="Ebrima" w:eastAsia="Times New Roman" w:hAnsi="Ebrima"/>
          <w:bCs/>
          <w:color w:val="000000"/>
          <w:sz w:val="20"/>
          <w:szCs w:val="20"/>
          <w:lang w:eastAsia="pt-BR"/>
        </w:rPr>
        <w:t xml:space="preserve">no </w:t>
      </w:r>
      <w:r w:rsidR="00B028CD">
        <w:rPr>
          <w:rFonts w:ascii="Ebrima" w:eastAsia="Times New Roman" w:hAnsi="Ebrima"/>
          <w:bCs/>
          <w:color w:val="000000"/>
          <w:sz w:val="20"/>
          <w:szCs w:val="20"/>
          <w:lang w:eastAsia="pt-BR"/>
        </w:rPr>
        <w:t>terceiro</w:t>
      </w:r>
      <w:r w:rsidR="00515385">
        <w:rPr>
          <w:rFonts w:ascii="Ebrima" w:eastAsia="Times New Roman" w:hAnsi="Ebrima"/>
          <w:bCs/>
          <w:color w:val="000000"/>
          <w:sz w:val="20"/>
          <w:szCs w:val="20"/>
          <w:lang w:eastAsia="pt-BR"/>
        </w:rPr>
        <w:t xml:space="preserve"> trimestre de </w:t>
      </w:r>
      <w:r w:rsidRPr="006E7436">
        <w:rPr>
          <w:rFonts w:ascii="Ebrima" w:eastAsia="Times New Roman" w:hAnsi="Ebrima"/>
          <w:bCs/>
          <w:color w:val="000000"/>
          <w:sz w:val="20"/>
          <w:szCs w:val="20"/>
          <w:lang w:eastAsia="pt-BR"/>
        </w:rPr>
        <w:t>202</w:t>
      </w:r>
      <w:r w:rsidR="00515385">
        <w:rPr>
          <w:rFonts w:ascii="Ebrima" w:eastAsia="Times New Roman" w:hAnsi="Ebrima"/>
          <w:bCs/>
          <w:color w:val="000000"/>
          <w:sz w:val="20"/>
          <w:szCs w:val="20"/>
          <w:lang w:eastAsia="pt-BR"/>
        </w:rPr>
        <w:t>2</w:t>
      </w:r>
      <w:r w:rsidRPr="006E7436">
        <w:rPr>
          <w:rFonts w:ascii="Ebrima" w:eastAsia="Times New Roman" w:hAnsi="Ebrima"/>
          <w:bCs/>
          <w:color w:val="000000"/>
          <w:sz w:val="20"/>
          <w:szCs w:val="20"/>
          <w:lang w:eastAsia="pt-BR"/>
        </w:rPr>
        <w:t xml:space="preserve"> perfaz o valor de (</w:t>
      </w:r>
      <w:r w:rsidRPr="006E7436">
        <w:rPr>
          <w:rFonts w:ascii="Ebrima" w:eastAsia="Times New Roman" w:hAnsi="Ebrima"/>
          <w:bCs/>
          <w:sz w:val="20"/>
          <w:szCs w:val="20"/>
          <w:lang w:eastAsia="pt-BR"/>
        </w:rPr>
        <w:t>R$</w:t>
      </w:r>
      <w:r w:rsidR="00B028CD">
        <w:rPr>
          <w:rFonts w:ascii="Ebrima" w:eastAsia="Times New Roman" w:hAnsi="Ebrima"/>
          <w:bCs/>
          <w:sz w:val="20"/>
          <w:szCs w:val="20"/>
          <w:lang w:eastAsia="pt-BR"/>
        </w:rPr>
        <w:t>1</w:t>
      </w:r>
      <w:r w:rsidR="008E2493">
        <w:rPr>
          <w:rFonts w:ascii="Ebrima" w:eastAsia="Times New Roman" w:hAnsi="Ebrima"/>
          <w:bCs/>
          <w:sz w:val="20"/>
          <w:szCs w:val="20"/>
          <w:lang w:eastAsia="pt-BR"/>
        </w:rPr>
        <w:t>,</w:t>
      </w:r>
      <w:r w:rsidR="00B028CD">
        <w:rPr>
          <w:rFonts w:ascii="Ebrima" w:eastAsia="Times New Roman" w:hAnsi="Ebrima"/>
          <w:bCs/>
          <w:sz w:val="20"/>
          <w:szCs w:val="20"/>
          <w:lang w:eastAsia="pt-BR"/>
        </w:rPr>
        <w:t xml:space="preserve">06 </w:t>
      </w:r>
      <w:r w:rsidR="00457E89" w:rsidRPr="006E7436">
        <w:rPr>
          <w:rFonts w:ascii="Ebrima" w:hAnsi="Ebrima"/>
          <w:sz w:val="20"/>
          <w:szCs w:val="20"/>
        </w:rPr>
        <w:t>mil</w:t>
      </w:r>
      <w:r w:rsidR="008E2493">
        <w:rPr>
          <w:rFonts w:ascii="Ebrima" w:hAnsi="Ebrima"/>
          <w:sz w:val="20"/>
          <w:szCs w:val="20"/>
        </w:rPr>
        <w:t>hão</w:t>
      </w:r>
      <w:r w:rsidRPr="006E7436">
        <w:rPr>
          <w:rFonts w:ascii="Ebrima" w:eastAsia="Times New Roman" w:hAnsi="Ebrima"/>
          <w:bCs/>
          <w:sz w:val="20"/>
          <w:szCs w:val="20"/>
          <w:lang w:eastAsia="pt-BR"/>
        </w:rPr>
        <w:t>)</w:t>
      </w:r>
      <w:r w:rsidRPr="006E7436">
        <w:rPr>
          <w:rFonts w:ascii="Ebrima" w:eastAsia="Times New Roman" w:hAnsi="Ebrima"/>
          <w:bCs/>
          <w:color w:val="000000"/>
          <w:sz w:val="20"/>
          <w:szCs w:val="20"/>
          <w:lang w:eastAsia="pt-BR"/>
        </w:rPr>
        <w:t>.</w:t>
      </w:r>
    </w:p>
    <w:p w14:paraId="22DC5468" w14:textId="77777777" w:rsidR="00B028CD" w:rsidRPr="006E7436" w:rsidRDefault="00B028CD" w:rsidP="003E77CE">
      <w:pPr>
        <w:spacing w:after="0" w:line="288" w:lineRule="auto"/>
        <w:jc w:val="both"/>
        <w:outlineLvl w:val="0"/>
        <w:rPr>
          <w:rFonts w:ascii="Ebrima" w:eastAsia="Times New Roman" w:hAnsi="Ebrima"/>
          <w:bCs/>
          <w:color w:val="000000"/>
          <w:sz w:val="20"/>
          <w:szCs w:val="20"/>
          <w:lang w:eastAsia="pt-BR"/>
        </w:rPr>
      </w:pPr>
    </w:p>
    <w:p w14:paraId="1DA104C0" w14:textId="70389DD4" w:rsidR="003E77CE" w:rsidRPr="006E7436" w:rsidRDefault="003E77CE" w:rsidP="003E77CE">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2</w:t>
      </w:r>
      <w:r w:rsidR="00EF2B4C">
        <w:rPr>
          <w:rFonts w:ascii="Ebrima" w:eastAsia="Times New Roman" w:hAnsi="Ebrima"/>
          <w:b/>
          <w:bCs/>
          <w:sz w:val="20"/>
          <w:szCs w:val="20"/>
        </w:rPr>
        <w:t>3</w:t>
      </w:r>
      <w:r w:rsidRPr="006E7436">
        <w:rPr>
          <w:rFonts w:ascii="Ebrima" w:eastAsia="Times New Roman" w:hAnsi="Ebrima"/>
          <w:b/>
          <w:bCs/>
          <w:sz w:val="20"/>
          <w:szCs w:val="20"/>
        </w:rPr>
        <w:t>.e.1 Cobertura de Seguros</w:t>
      </w:r>
    </w:p>
    <w:p w14:paraId="453FF94A" w14:textId="77777777" w:rsidR="003E77CE" w:rsidRPr="006F5393" w:rsidRDefault="003E77CE" w:rsidP="003E77CE">
      <w:pPr>
        <w:keepNext/>
        <w:spacing w:after="0" w:line="288" w:lineRule="auto"/>
        <w:jc w:val="both"/>
        <w:outlineLvl w:val="0"/>
        <w:rPr>
          <w:rFonts w:ascii="Ebrima" w:eastAsia="Times New Roman" w:hAnsi="Ebrima"/>
          <w:b/>
          <w:bCs/>
          <w:sz w:val="16"/>
          <w:szCs w:val="16"/>
        </w:rPr>
      </w:pPr>
    </w:p>
    <w:p w14:paraId="424B66EC" w14:textId="0522FD09" w:rsidR="003E77CE" w:rsidRPr="006E7436" w:rsidRDefault="003E77CE" w:rsidP="003E77CE">
      <w:pPr>
        <w:keepNext/>
        <w:spacing w:after="0" w:line="288" w:lineRule="auto"/>
        <w:jc w:val="both"/>
        <w:outlineLvl w:val="0"/>
        <w:rPr>
          <w:rFonts w:ascii="Ebrima" w:hAnsi="Ebrima"/>
          <w:sz w:val="20"/>
          <w:szCs w:val="20"/>
        </w:rPr>
      </w:pPr>
      <w:r w:rsidRPr="006E7436">
        <w:rPr>
          <w:rFonts w:ascii="Ebrima" w:hAnsi="Ebrima"/>
          <w:sz w:val="20"/>
          <w:szCs w:val="20"/>
        </w:rPr>
        <w:t xml:space="preserve">A </w:t>
      </w:r>
      <w:r w:rsidRPr="00C53735">
        <w:rPr>
          <w:rFonts w:ascii="Ebrima" w:hAnsi="Ebrima"/>
          <w:sz w:val="20"/>
          <w:szCs w:val="20"/>
        </w:rPr>
        <w:t>Hemobrás tem contratado seguros buscando a proteção do seu patrimônio, para a eventualidade de ocorrência de sinistros. Todas as apólices possuem vigência de 12 meses. As informações principais sobre a cobertura de</w:t>
      </w:r>
      <w:r w:rsidRPr="006E7436">
        <w:rPr>
          <w:rFonts w:ascii="Ebrima" w:hAnsi="Ebrima"/>
          <w:sz w:val="20"/>
          <w:szCs w:val="20"/>
        </w:rPr>
        <w:t xml:space="preserve"> seguros vigentes em 3</w:t>
      </w:r>
      <w:r w:rsidR="006E10AB">
        <w:rPr>
          <w:rFonts w:ascii="Ebrima" w:hAnsi="Ebrima"/>
          <w:sz w:val="20"/>
          <w:szCs w:val="20"/>
        </w:rPr>
        <w:t>0</w:t>
      </w:r>
      <w:r w:rsidRPr="006E7436">
        <w:rPr>
          <w:rFonts w:ascii="Ebrima" w:hAnsi="Ebrima"/>
          <w:sz w:val="20"/>
          <w:szCs w:val="20"/>
        </w:rPr>
        <w:t xml:space="preserve"> </w:t>
      </w:r>
      <w:r w:rsidR="00B028CD">
        <w:rPr>
          <w:rFonts w:ascii="Ebrima" w:hAnsi="Ebrima"/>
          <w:sz w:val="20"/>
          <w:szCs w:val="20"/>
        </w:rPr>
        <w:t xml:space="preserve">setembro </w:t>
      </w:r>
      <w:r w:rsidRPr="006E7436">
        <w:rPr>
          <w:rFonts w:ascii="Ebrima" w:hAnsi="Ebrima"/>
          <w:sz w:val="20"/>
          <w:szCs w:val="20"/>
        </w:rPr>
        <w:t>de 202</w:t>
      </w:r>
      <w:r w:rsidR="00515385">
        <w:rPr>
          <w:rFonts w:ascii="Ebrima" w:hAnsi="Ebrima"/>
          <w:sz w:val="20"/>
          <w:szCs w:val="20"/>
        </w:rPr>
        <w:t>2</w:t>
      </w:r>
      <w:r w:rsidRPr="006E7436">
        <w:rPr>
          <w:rFonts w:ascii="Ebrima" w:hAnsi="Ebrima"/>
          <w:sz w:val="20"/>
          <w:szCs w:val="20"/>
        </w:rPr>
        <w:t xml:space="preserve"> podem ser assim demonstradas:</w:t>
      </w:r>
    </w:p>
    <w:p w14:paraId="61B839CF" w14:textId="77777777" w:rsidR="003E77CE" w:rsidRPr="006E7436" w:rsidRDefault="003E77CE" w:rsidP="003E77CE">
      <w:pPr>
        <w:keepNext/>
        <w:spacing w:after="0" w:line="288" w:lineRule="auto"/>
        <w:jc w:val="both"/>
        <w:outlineLvl w:val="0"/>
        <w:rPr>
          <w:rFonts w:ascii="Ebrima" w:hAnsi="Ebrima"/>
          <w:sz w:val="20"/>
          <w:szCs w:val="20"/>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113"/>
        <w:gridCol w:w="3078"/>
      </w:tblGrid>
      <w:tr w:rsidR="003E77CE" w:rsidRPr="006E7436" w14:paraId="3EFF2BC7" w14:textId="77777777" w:rsidTr="00A94195">
        <w:tc>
          <w:tcPr>
            <w:tcW w:w="3087" w:type="dxa"/>
            <w:tcBorders>
              <w:top w:val="single" w:sz="4" w:space="0" w:color="auto"/>
              <w:bottom w:val="single" w:sz="4" w:space="0" w:color="auto"/>
            </w:tcBorders>
          </w:tcPr>
          <w:p w14:paraId="738E9E60"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Seguradora</w:t>
            </w:r>
          </w:p>
        </w:tc>
        <w:tc>
          <w:tcPr>
            <w:tcW w:w="3113" w:type="dxa"/>
            <w:tcBorders>
              <w:top w:val="single" w:sz="4" w:space="0" w:color="auto"/>
              <w:bottom w:val="single" w:sz="4" w:space="0" w:color="auto"/>
            </w:tcBorders>
          </w:tcPr>
          <w:p w14:paraId="415EC375"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Cobertura</w:t>
            </w:r>
          </w:p>
        </w:tc>
        <w:tc>
          <w:tcPr>
            <w:tcW w:w="3078" w:type="dxa"/>
            <w:tcBorders>
              <w:top w:val="single" w:sz="4" w:space="0" w:color="auto"/>
              <w:bottom w:val="single" w:sz="4" w:space="0" w:color="auto"/>
            </w:tcBorders>
          </w:tcPr>
          <w:p w14:paraId="6B7D3FA2"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Prêmio</w:t>
            </w:r>
          </w:p>
        </w:tc>
      </w:tr>
      <w:tr w:rsidR="003E77CE" w:rsidRPr="006E7436" w14:paraId="705D4004" w14:textId="77777777" w:rsidTr="00A94195">
        <w:tc>
          <w:tcPr>
            <w:tcW w:w="3087" w:type="dxa"/>
            <w:tcBorders>
              <w:top w:val="single" w:sz="4" w:space="0" w:color="auto"/>
              <w:bottom w:val="single" w:sz="4" w:space="0" w:color="auto"/>
            </w:tcBorders>
          </w:tcPr>
          <w:p w14:paraId="5E3F49EE"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Generali do Brasil</w:t>
            </w:r>
          </w:p>
        </w:tc>
        <w:tc>
          <w:tcPr>
            <w:tcW w:w="3113" w:type="dxa"/>
            <w:tcBorders>
              <w:top w:val="single" w:sz="4" w:space="0" w:color="auto"/>
              <w:bottom w:val="single" w:sz="4" w:space="0" w:color="auto"/>
            </w:tcBorders>
          </w:tcPr>
          <w:p w14:paraId="3D042B18"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Seguro da fábrica e de medicamentos.</w:t>
            </w:r>
          </w:p>
        </w:tc>
        <w:tc>
          <w:tcPr>
            <w:tcW w:w="3078" w:type="dxa"/>
            <w:tcBorders>
              <w:top w:val="single" w:sz="4" w:space="0" w:color="auto"/>
              <w:bottom w:val="single" w:sz="4" w:space="0" w:color="auto"/>
            </w:tcBorders>
          </w:tcPr>
          <w:p w14:paraId="63F60651" w14:textId="19E9EDA9" w:rsidR="003E77CE" w:rsidRPr="006E7436" w:rsidRDefault="00A94195" w:rsidP="003170FA">
            <w:pPr>
              <w:keepNext/>
              <w:spacing w:after="0" w:line="288" w:lineRule="auto"/>
              <w:jc w:val="right"/>
              <w:outlineLvl w:val="0"/>
              <w:rPr>
                <w:rFonts w:ascii="Ebrima" w:hAnsi="Ebrima"/>
                <w:sz w:val="20"/>
                <w:szCs w:val="20"/>
                <w:highlight w:val="yellow"/>
              </w:rPr>
            </w:pPr>
            <w:r w:rsidRPr="006E7436">
              <w:rPr>
                <w:rFonts w:ascii="Ebrima" w:hAnsi="Ebrima"/>
                <w:color w:val="000000" w:themeColor="text1"/>
                <w:sz w:val="20"/>
                <w:szCs w:val="20"/>
              </w:rPr>
              <w:t>R$</w:t>
            </w:r>
            <w:r w:rsidR="00BB0ABD">
              <w:rPr>
                <w:rFonts w:ascii="Ebrima" w:hAnsi="Ebrima"/>
                <w:color w:val="000000" w:themeColor="text1"/>
                <w:sz w:val="20"/>
                <w:szCs w:val="20"/>
              </w:rPr>
              <w:t>4</w:t>
            </w:r>
            <w:r w:rsidRPr="006E7436">
              <w:rPr>
                <w:rFonts w:ascii="Ebrima" w:hAnsi="Ebrima"/>
                <w:color w:val="000000" w:themeColor="text1"/>
                <w:sz w:val="20"/>
                <w:szCs w:val="20"/>
              </w:rPr>
              <w:t>.</w:t>
            </w:r>
            <w:r w:rsidR="00BB0ABD">
              <w:rPr>
                <w:rFonts w:ascii="Ebrima" w:hAnsi="Ebrima"/>
                <w:color w:val="000000" w:themeColor="text1"/>
                <w:sz w:val="20"/>
                <w:szCs w:val="20"/>
              </w:rPr>
              <w:t>031</w:t>
            </w:r>
            <w:r w:rsidRPr="006E7436">
              <w:rPr>
                <w:rFonts w:ascii="Ebrima" w:hAnsi="Ebrima"/>
                <w:color w:val="000000" w:themeColor="text1"/>
                <w:sz w:val="20"/>
                <w:szCs w:val="20"/>
              </w:rPr>
              <w:t>.</w:t>
            </w:r>
            <w:r w:rsidR="000F38B2">
              <w:rPr>
                <w:rFonts w:ascii="Ebrima" w:hAnsi="Ebrima"/>
                <w:color w:val="000000" w:themeColor="text1"/>
                <w:sz w:val="20"/>
                <w:szCs w:val="20"/>
              </w:rPr>
              <w:t>863</w:t>
            </w:r>
          </w:p>
        </w:tc>
      </w:tr>
      <w:tr w:rsidR="00A94195" w:rsidRPr="006E7436" w14:paraId="5361C058" w14:textId="77777777" w:rsidTr="00A94195">
        <w:tc>
          <w:tcPr>
            <w:tcW w:w="3087" w:type="dxa"/>
            <w:tcBorders>
              <w:top w:val="single" w:sz="4" w:space="0" w:color="auto"/>
              <w:bottom w:val="single" w:sz="4" w:space="0" w:color="auto"/>
            </w:tcBorders>
          </w:tcPr>
          <w:p w14:paraId="558DA83E" w14:textId="77777777" w:rsidR="00A94195" w:rsidRPr="006E7436" w:rsidRDefault="00A94195" w:rsidP="00A94195">
            <w:pPr>
              <w:keepNext/>
              <w:spacing w:after="0" w:line="288" w:lineRule="auto"/>
              <w:outlineLvl w:val="0"/>
              <w:rPr>
                <w:rFonts w:ascii="Ebrima" w:hAnsi="Ebrima"/>
                <w:color w:val="000000" w:themeColor="text1"/>
                <w:sz w:val="20"/>
                <w:szCs w:val="20"/>
              </w:rPr>
            </w:pPr>
            <w:proofErr w:type="spellStart"/>
            <w:proofErr w:type="gramStart"/>
            <w:r w:rsidRPr="006E7436">
              <w:rPr>
                <w:rFonts w:ascii="Ebrima" w:hAnsi="Ebrima"/>
                <w:color w:val="000000" w:themeColor="text1"/>
                <w:sz w:val="20"/>
                <w:szCs w:val="20"/>
              </w:rPr>
              <w:t>Sompo</w:t>
            </w:r>
            <w:proofErr w:type="spellEnd"/>
            <w:r w:rsidRPr="006E7436">
              <w:rPr>
                <w:rFonts w:ascii="Ebrima" w:hAnsi="Ebrima"/>
                <w:color w:val="000000" w:themeColor="text1"/>
                <w:sz w:val="20"/>
                <w:szCs w:val="20"/>
              </w:rPr>
              <w:t xml:space="preserve"> Seguros</w:t>
            </w:r>
            <w:proofErr w:type="gramEnd"/>
          </w:p>
        </w:tc>
        <w:tc>
          <w:tcPr>
            <w:tcW w:w="3113" w:type="dxa"/>
            <w:tcBorders>
              <w:top w:val="single" w:sz="4" w:space="0" w:color="auto"/>
              <w:bottom w:val="single" w:sz="4" w:space="0" w:color="auto"/>
            </w:tcBorders>
          </w:tcPr>
          <w:p w14:paraId="367C440A" w14:textId="77777777" w:rsidR="00A94195" w:rsidRPr="006E7436" w:rsidRDefault="00A94195" w:rsidP="00A94195">
            <w:pPr>
              <w:keepNext/>
              <w:spacing w:after="0" w:line="288" w:lineRule="auto"/>
              <w:outlineLvl w:val="0"/>
              <w:rPr>
                <w:rFonts w:ascii="Ebrima" w:hAnsi="Ebrima"/>
                <w:sz w:val="20"/>
                <w:szCs w:val="20"/>
              </w:rPr>
            </w:pPr>
            <w:r w:rsidRPr="006E7436">
              <w:rPr>
                <w:rFonts w:ascii="Ebrima" w:hAnsi="Ebrima"/>
                <w:sz w:val="20"/>
                <w:szCs w:val="20"/>
              </w:rPr>
              <w:t>Seguro contra sinistros para o escritório operacional em Recife-PE.</w:t>
            </w:r>
          </w:p>
        </w:tc>
        <w:tc>
          <w:tcPr>
            <w:tcW w:w="3078" w:type="dxa"/>
            <w:tcBorders>
              <w:top w:val="single" w:sz="4" w:space="0" w:color="auto"/>
              <w:bottom w:val="single" w:sz="4" w:space="0" w:color="auto"/>
            </w:tcBorders>
          </w:tcPr>
          <w:p w14:paraId="584B1497" w14:textId="7B93D8C3" w:rsidR="00A94195" w:rsidRPr="006E7436" w:rsidRDefault="00A94195" w:rsidP="00A94195">
            <w:pPr>
              <w:keepNext/>
              <w:spacing w:after="0" w:line="288" w:lineRule="auto"/>
              <w:jc w:val="right"/>
              <w:outlineLvl w:val="0"/>
              <w:rPr>
                <w:rFonts w:ascii="Ebrima" w:hAnsi="Ebrima"/>
                <w:sz w:val="20"/>
                <w:szCs w:val="20"/>
                <w:highlight w:val="yellow"/>
              </w:rPr>
            </w:pPr>
            <w:r w:rsidRPr="006E7436">
              <w:rPr>
                <w:rFonts w:ascii="Ebrima" w:hAnsi="Ebrima"/>
                <w:sz w:val="20"/>
                <w:szCs w:val="20"/>
              </w:rPr>
              <w:t>R$3.793</w:t>
            </w:r>
          </w:p>
        </w:tc>
      </w:tr>
    </w:tbl>
    <w:p w14:paraId="60006962" w14:textId="77777777" w:rsidR="00FB7323" w:rsidRPr="006F5393" w:rsidRDefault="00FB7323" w:rsidP="003E77CE">
      <w:pPr>
        <w:spacing w:after="0" w:line="288" w:lineRule="auto"/>
        <w:jc w:val="both"/>
        <w:outlineLvl w:val="0"/>
        <w:rPr>
          <w:rFonts w:ascii="Ebrima" w:eastAsia="Times New Roman" w:hAnsi="Ebrima"/>
          <w:bCs/>
          <w:color w:val="000000"/>
          <w:sz w:val="16"/>
          <w:szCs w:val="16"/>
          <w:lang w:eastAsia="pt-BR"/>
        </w:rPr>
      </w:pPr>
    </w:p>
    <w:p w14:paraId="4CB67A64" w14:textId="26C00800"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f</w:t>
      </w:r>
      <w:r w:rsidRPr="006E7436">
        <w:rPr>
          <w:rFonts w:ascii="Ebrima" w:eastAsia="Times New Roman" w:hAnsi="Ebrima"/>
          <w:b/>
          <w:bCs/>
          <w:color w:val="000000"/>
          <w:sz w:val="20"/>
          <w:szCs w:val="20"/>
          <w:lang w:eastAsia="pt-BR"/>
        </w:rPr>
        <w:tab/>
        <w:t>Utilidades</w:t>
      </w:r>
    </w:p>
    <w:p w14:paraId="0F821DD5"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0DBF1D25" w14:textId="15B88659" w:rsidR="00583344" w:rsidRPr="006E7436" w:rsidRDefault="000A181A"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As utilidades que somaram (R$</w:t>
      </w:r>
      <w:r w:rsidR="00B028CD">
        <w:rPr>
          <w:rFonts w:ascii="Ebrima" w:eastAsia="Times New Roman" w:hAnsi="Ebrima"/>
          <w:bCs/>
          <w:color w:val="000000"/>
          <w:sz w:val="20"/>
          <w:szCs w:val="20"/>
          <w:lang w:eastAsia="pt-BR"/>
        </w:rPr>
        <w:t>1</w:t>
      </w:r>
      <w:r w:rsidR="008E2493">
        <w:rPr>
          <w:rFonts w:ascii="Ebrima" w:eastAsia="Times New Roman" w:hAnsi="Ebrima"/>
          <w:bCs/>
          <w:color w:val="000000"/>
          <w:sz w:val="20"/>
          <w:szCs w:val="20"/>
          <w:lang w:eastAsia="pt-BR"/>
        </w:rPr>
        <w:t>,</w:t>
      </w:r>
      <w:r w:rsidR="00B028CD">
        <w:rPr>
          <w:rFonts w:ascii="Ebrima" w:eastAsia="Times New Roman" w:hAnsi="Ebrima"/>
          <w:bCs/>
          <w:color w:val="000000"/>
          <w:sz w:val="20"/>
          <w:szCs w:val="20"/>
          <w:lang w:eastAsia="pt-BR"/>
        </w:rPr>
        <w:t>5</w:t>
      </w:r>
      <w:r w:rsidR="00457E89" w:rsidRPr="006E7436">
        <w:rPr>
          <w:rFonts w:ascii="Ebrima" w:hAnsi="Ebrima"/>
          <w:sz w:val="20"/>
          <w:szCs w:val="20"/>
        </w:rPr>
        <w:t xml:space="preserve"> milh</w:t>
      </w:r>
      <w:r w:rsidR="00B028CD">
        <w:rPr>
          <w:rFonts w:ascii="Ebrima" w:hAnsi="Ebrima"/>
          <w:sz w:val="20"/>
          <w:szCs w:val="20"/>
        </w:rPr>
        <w:t>ão</w:t>
      </w:r>
      <w:r w:rsidRPr="006E7436">
        <w:rPr>
          <w:rFonts w:ascii="Ebrima" w:eastAsia="Times New Roman" w:hAnsi="Ebrima"/>
          <w:bCs/>
          <w:color w:val="000000"/>
          <w:sz w:val="20"/>
          <w:szCs w:val="20"/>
          <w:lang w:eastAsia="pt-BR"/>
        </w:rPr>
        <w:t>) são compostas pelas despesas com energia elétrica, internet, limpeza e conservação, telefonia fixa e móvel.</w:t>
      </w:r>
    </w:p>
    <w:p w14:paraId="77CDC0B9"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2B676076" w14:textId="7DD0F3E9" w:rsidR="00902137"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g</w:t>
      </w:r>
      <w:r w:rsidRPr="006E7436">
        <w:rPr>
          <w:rFonts w:ascii="Ebrima" w:eastAsia="Times New Roman" w:hAnsi="Ebrima"/>
          <w:b/>
          <w:bCs/>
          <w:color w:val="000000"/>
          <w:sz w:val="20"/>
          <w:szCs w:val="20"/>
          <w:lang w:eastAsia="pt-BR"/>
        </w:rPr>
        <w:t xml:space="preserve"> </w:t>
      </w:r>
      <w:r w:rsidRPr="006E7436">
        <w:rPr>
          <w:rFonts w:ascii="Ebrima" w:eastAsia="Times New Roman" w:hAnsi="Ebrima"/>
          <w:b/>
          <w:bCs/>
          <w:color w:val="000000"/>
          <w:sz w:val="20"/>
          <w:szCs w:val="20"/>
          <w:lang w:eastAsia="pt-BR"/>
        </w:rPr>
        <w:tab/>
      </w:r>
      <w:r w:rsidR="00902137" w:rsidRPr="006E7436">
        <w:rPr>
          <w:rFonts w:ascii="Ebrima" w:eastAsia="Times New Roman" w:hAnsi="Ebrima"/>
          <w:b/>
          <w:bCs/>
          <w:color w:val="000000"/>
          <w:sz w:val="20"/>
          <w:szCs w:val="20"/>
          <w:lang w:eastAsia="pt-BR"/>
        </w:rPr>
        <w:t>Aluguéis</w:t>
      </w:r>
      <w:r w:rsidRPr="006E7436">
        <w:rPr>
          <w:rFonts w:ascii="Ebrima" w:eastAsia="Times New Roman" w:hAnsi="Ebrima"/>
          <w:b/>
          <w:bCs/>
          <w:color w:val="000000"/>
          <w:sz w:val="20"/>
          <w:szCs w:val="20"/>
          <w:lang w:eastAsia="pt-BR"/>
        </w:rPr>
        <w:t xml:space="preserve"> e Condomínios</w:t>
      </w:r>
    </w:p>
    <w:p w14:paraId="37EC4E08" w14:textId="77777777" w:rsidR="00902137" w:rsidRPr="006F5393" w:rsidRDefault="00902137" w:rsidP="00F73F7F">
      <w:pPr>
        <w:spacing w:after="0" w:line="288" w:lineRule="auto"/>
        <w:jc w:val="both"/>
        <w:outlineLvl w:val="0"/>
        <w:rPr>
          <w:rFonts w:ascii="Ebrima" w:eastAsia="Times New Roman" w:hAnsi="Ebrima"/>
          <w:b/>
          <w:bCs/>
          <w:color w:val="000000"/>
          <w:sz w:val="16"/>
          <w:szCs w:val="16"/>
          <w:lang w:eastAsia="pt-BR"/>
        </w:rPr>
      </w:pPr>
    </w:p>
    <w:p w14:paraId="7F7A6776" w14:textId="2E91944A" w:rsidR="008F44F7" w:rsidRPr="006E7436" w:rsidRDefault="00801EEF"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montante de (R$</w:t>
      </w:r>
      <w:r w:rsidR="00B028CD">
        <w:rPr>
          <w:rFonts w:ascii="Ebrima" w:eastAsia="Times New Roman" w:hAnsi="Ebrima"/>
          <w:bCs/>
          <w:color w:val="000000"/>
          <w:sz w:val="20"/>
          <w:szCs w:val="20"/>
          <w:lang w:eastAsia="pt-BR"/>
        </w:rPr>
        <w:t>398,0 mil</w:t>
      </w:r>
      <w:r w:rsidR="008E2493">
        <w:rPr>
          <w:rFonts w:ascii="Ebrima" w:eastAsia="Times New Roman" w:hAnsi="Ebrima"/>
          <w:bCs/>
          <w:color w:val="000000"/>
          <w:sz w:val="20"/>
          <w:szCs w:val="20"/>
          <w:lang w:eastAsia="pt-BR"/>
        </w:rPr>
        <w:t>)</w:t>
      </w:r>
      <w:r w:rsidRPr="006E7436">
        <w:rPr>
          <w:rFonts w:ascii="Ebrima" w:eastAsia="Times New Roman" w:hAnsi="Ebrima"/>
          <w:bCs/>
          <w:color w:val="000000"/>
          <w:sz w:val="20"/>
          <w:szCs w:val="20"/>
          <w:lang w:eastAsia="pt-BR"/>
        </w:rPr>
        <w:t xml:space="preserve"> alocado ao grupo de aluguéis e condomínios refere-se</w:t>
      </w:r>
      <w:r w:rsidR="00261E8E" w:rsidRPr="006E7436">
        <w:rPr>
          <w:rFonts w:ascii="Ebrima" w:eastAsia="Times New Roman" w:hAnsi="Ebrima"/>
          <w:bCs/>
          <w:color w:val="000000"/>
          <w:sz w:val="20"/>
          <w:szCs w:val="20"/>
          <w:lang w:eastAsia="pt-BR"/>
        </w:rPr>
        <w:t>, em grande parte,</w:t>
      </w:r>
      <w:r w:rsidRPr="006E7436">
        <w:rPr>
          <w:rFonts w:ascii="Ebrima" w:eastAsia="Times New Roman" w:hAnsi="Ebrima"/>
          <w:bCs/>
          <w:color w:val="000000"/>
          <w:sz w:val="20"/>
          <w:szCs w:val="20"/>
          <w:lang w:eastAsia="pt-BR"/>
        </w:rPr>
        <w:t xml:space="preserve"> aos valores pagos de aluguel das salas empresariais na matriz em Brasília-DF e na filial administrativa em Recife-PE.</w:t>
      </w:r>
      <w:r w:rsidR="00261E8E" w:rsidRPr="006E7436">
        <w:rPr>
          <w:rFonts w:ascii="Ebrima" w:eastAsia="Times New Roman" w:hAnsi="Ebrima"/>
          <w:bCs/>
          <w:color w:val="000000"/>
          <w:sz w:val="20"/>
          <w:szCs w:val="20"/>
          <w:lang w:eastAsia="pt-BR"/>
        </w:rPr>
        <w:t xml:space="preserve"> </w:t>
      </w:r>
      <w:r w:rsidR="009D1B8D" w:rsidRPr="006E7436">
        <w:rPr>
          <w:rFonts w:ascii="Ebrima" w:eastAsia="Times New Roman" w:hAnsi="Ebrima"/>
          <w:bCs/>
          <w:color w:val="000000"/>
          <w:sz w:val="20"/>
          <w:szCs w:val="20"/>
          <w:lang w:eastAsia="pt-BR"/>
        </w:rPr>
        <w:t>Além disto, soma-se a esta despesa o aluguel de geradores</w:t>
      </w:r>
      <w:r w:rsidR="001A10A1" w:rsidRPr="006E7436">
        <w:rPr>
          <w:rFonts w:ascii="Ebrima" w:eastAsia="Times New Roman" w:hAnsi="Ebrima"/>
          <w:bCs/>
          <w:color w:val="000000"/>
          <w:sz w:val="20"/>
          <w:szCs w:val="20"/>
          <w:lang w:eastAsia="pt-BR"/>
        </w:rPr>
        <w:t xml:space="preserve"> de energia</w:t>
      </w:r>
      <w:r w:rsidR="00D95F12" w:rsidRPr="006E7436">
        <w:rPr>
          <w:rFonts w:ascii="Ebrima" w:eastAsia="Times New Roman" w:hAnsi="Ebrima"/>
          <w:bCs/>
          <w:color w:val="000000"/>
          <w:sz w:val="20"/>
          <w:szCs w:val="20"/>
          <w:lang w:eastAsia="pt-BR"/>
        </w:rPr>
        <w:t xml:space="preserve"> para a fábrica</w:t>
      </w:r>
      <w:r w:rsidR="009D1B8D" w:rsidRPr="006E7436">
        <w:rPr>
          <w:rFonts w:ascii="Ebrima" w:eastAsia="Times New Roman" w:hAnsi="Ebrima"/>
          <w:bCs/>
          <w:color w:val="000000"/>
          <w:sz w:val="20"/>
          <w:szCs w:val="20"/>
          <w:lang w:eastAsia="pt-BR"/>
        </w:rPr>
        <w:t>.</w:t>
      </w:r>
    </w:p>
    <w:p w14:paraId="50C6E1E8" w14:textId="30DCDC29" w:rsidR="003E77CE" w:rsidRPr="006E7436" w:rsidRDefault="00193F3D" w:rsidP="008E2493">
      <w:pPr>
        <w:spacing w:after="0" w:line="288" w:lineRule="auto"/>
        <w:jc w:val="both"/>
        <w:outlineLvl w:val="0"/>
        <w:rPr>
          <w:rFonts w:ascii="Ebrima" w:hAnsi="Ebrima"/>
          <w:color w:val="000000"/>
          <w:sz w:val="20"/>
          <w:szCs w:val="20"/>
        </w:rPr>
      </w:pPr>
      <w:r w:rsidRPr="006E7436">
        <w:rPr>
          <w:rFonts w:ascii="Ebrima" w:eastAsia="Times New Roman" w:hAnsi="Ebrima"/>
          <w:bCs/>
          <w:sz w:val="20"/>
          <w:szCs w:val="20"/>
        </w:rPr>
        <w:t xml:space="preserve"> </w:t>
      </w:r>
    </w:p>
    <w:p w14:paraId="56EA3510" w14:textId="77777777" w:rsidR="00410529" w:rsidRPr="006F5393" w:rsidRDefault="00410529" w:rsidP="00410529">
      <w:pPr>
        <w:spacing w:after="0" w:line="288" w:lineRule="auto"/>
        <w:jc w:val="both"/>
        <w:outlineLvl w:val="0"/>
        <w:rPr>
          <w:rFonts w:ascii="Ebrima" w:eastAsia="Times New Roman" w:hAnsi="Ebrima"/>
          <w:bCs/>
          <w:color w:val="000000"/>
          <w:sz w:val="16"/>
          <w:szCs w:val="16"/>
          <w:lang w:eastAsia="pt-BR"/>
        </w:rPr>
      </w:pPr>
    </w:p>
    <w:p w14:paraId="0A1DF2D1" w14:textId="71CA7949" w:rsidR="00902137" w:rsidRDefault="007539D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DEPRECIAÇÃO</w:t>
      </w:r>
      <w:r w:rsidR="00E76DE4">
        <w:rPr>
          <w:rFonts w:ascii="Ebrima" w:eastAsia="Times New Roman" w:hAnsi="Ebrima"/>
          <w:b/>
          <w:bCs/>
          <w:sz w:val="20"/>
          <w:szCs w:val="20"/>
        </w:rPr>
        <w:t>/AMORTIZAÇÃO</w:t>
      </w:r>
    </w:p>
    <w:p w14:paraId="644D68B2" w14:textId="380C30A7" w:rsidR="00167281" w:rsidRPr="006F5393" w:rsidRDefault="00167281" w:rsidP="00167281">
      <w:pPr>
        <w:keepNext/>
        <w:spacing w:line="288" w:lineRule="auto"/>
        <w:jc w:val="both"/>
        <w:outlineLvl w:val="0"/>
        <w:rPr>
          <w:rFonts w:ascii="Ebrima" w:eastAsia="Times New Roman" w:hAnsi="Ebrima"/>
          <w:bCs/>
          <w:sz w:val="8"/>
          <w:szCs w:val="8"/>
        </w:rPr>
      </w:pPr>
    </w:p>
    <w:p w14:paraId="3C5DCB21" w14:textId="36BB3D90" w:rsidR="00167281" w:rsidRPr="00E76DE4" w:rsidRDefault="00E76DE4" w:rsidP="00167281">
      <w:pPr>
        <w:keepNext/>
        <w:spacing w:line="288" w:lineRule="auto"/>
        <w:jc w:val="both"/>
        <w:outlineLvl w:val="0"/>
        <w:rPr>
          <w:rFonts w:ascii="Ebrima" w:eastAsia="Times New Roman" w:hAnsi="Ebrima"/>
          <w:bCs/>
          <w:sz w:val="20"/>
          <w:szCs w:val="20"/>
        </w:rPr>
      </w:pPr>
      <w:r>
        <w:rPr>
          <w:rFonts w:ascii="Ebrima" w:eastAsia="Times New Roman" w:hAnsi="Ebrima"/>
          <w:bCs/>
          <w:sz w:val="20"/>
          <w:szCs w:val="20"/>
        </w:rPr>
        <w:t>A</w:t>
      </w:r>
      <w:r w:rsidRPr="005D3184">
        <w:rPr>
          <w:rFonts w:ascii="Ebrima" w:eastAsia="Times New Roman" w:hAnsi="Ebrima"/>
          <w:bCs/>
          <w:sz w:val="20"/>
          <w:szCs w:val="20"/>
        </w:rPr>
        <w:t xml:space="preserve"> movimentação da depreciação/amortização durante o </w:t>
      </w:r>
      <w:r w:rsidR="004977AF">
        <w:rPr>
          <w:rFonts w:ascii="Ebrima" w:eastAsia="Times New Roman" w:hAnsi="Ebrima"/>
          <w:bCs/>
          <w:sz w:val="20"/>
          <w:szCs w:val="20"/>
        </w:rPr>
        <w:t xml:space="preserve">terceiro trimestre </w:t>
      </w:r>
      <w:r w:rsidR="008C0734" w:rsidRPr="005D3184">
        <w:rPr>
          <w:rFonts w:ascii="Ebrima" w:eastAsia="Times New Roman" w:hAnsi="Ebrima"/>
          <w:bCs/>
          <w:sz w:val="20"/>
          <w:szCs w:val="20"/>
        </w:rPr>
        <w:t>de 2021 e</w:t>
      </w:r>
      <w:r w:rsidR="005D3184" w:rsidRPr="005D3184">
        <w:rPr>
          <w:rFonts w:ascii="Ebrima" w:eastAsia="Times New Roman" w:hAnsi="Ebrima"/>
          <w:bCs/>
          <w:sz w:val="20"/>
          <w:szCs w:val="20"/>
        </w:rPr>
        <w:t xml:space="preserve"> </w:t>
      </w:r>
      <w:r w:rsidR="004977AF">
        <w:rPr>
          <w:rFonts w:ascii="Ebrima" w:eastAsia="Times New Roman" w:hAnsi="Ebrima"/>
          <w:bCs/>
          <w:sz w:val="20"/>
          <w:szCs w:val="20"/>
        </w:rPr>
        <w:t>terceiro</w:t>
      </w:r>
      <w:r w:rsidR="005D3184" w:rsidRPr="005D3184">
        <w:rPr>
          <w:rFonts w:ascii="Ebrima" w:eastAsia="Times New Roman" w:hAnsi="Ebrima"/>
          <w:bCs/>
          <w:sz w:val="20"/>
          <w:szCs w:val="20"/>
        </w:rPr>
        <w:t xml:space="preserve"> trimestre de 2022</w:t>
      </w:r>
      <w:r w:rsidR="008C0734" w:rsidRPr="005D3184">
        <w:rPr>
          <w:rFonts w:ascii="Ebrima" w:eastAsia="Times New Roman" w:hAnsi="Ebrima"/>
          <w:bCs/>
          <w:sz w:val="20"/>
          <w:szCs w:val="20"/>
        </w:rPr>
        <w:t>,</w:t>
      </w:r>
      <w:r w:rsidRPr="005D3184">
        <w:rPr>
          <w:rFonts w:ascii="Ebrima" w:eastAsia="Times New Roman" w:hAnsi="Ebrima"/>
          <w:bCs/>
          <w:sz w:val="20"/>
          <w:szCs w:val="20"/>
        </w:rPr>
        <w:t xml:space="preserve"> nas visões do</w:t>
      </w:r>
      <w:r>
        <w:rPr>
          <w:rFonts w:ascii="Ebrima" w:eastAsia="Times New Roman" w:hAnsi="Ebrima"/>
          <w:bCs/>
          <w:sz w:val="20"/>
          <w:szCs w:val="20"/>
        </w:rPr>
        <w:t xml:space="preserve"> Balanço Patrimonial, da Demonstração do Resultado</w:t>
      </w:r>
      <w:r w:rsidR="005D3184">
        <w:rPr>
          <w:rFonts w:ascii="Ebrima" w:eastAsia="Times New Roman" w:hAnsi="Ebrima"/>
          <w:bCs/>
          <w:sz w:val="20"/>
          <w:szCs w:val="20"/>
        </w:rPr>
        <w:t xml:space="preserve"> e</w:t>
      </w:r>
      <w:r>
        <w:rPr>
          <w:rFonts w:ascii="Ebrima" w:eastAsia="Times New Roman" w:hAnsi="Ebrima"/>
          <w:bCs/>
          <w:sz w:val="20"/>
          <w:szCs w:val="20"/>
        </w:rPr>
        <w:t xml:space="preserve"> da Demonstração de Fluxo de Caixa</w:t>
      </w:r>
      <w:r w:rsidR="008C0734">
        <w:rPr>
          <w:rFonts w:ascii="Ebrima" w:eastAsia="Times New Roman" w:hAnsi="Ebrima"/>
          <w:bCs/>
          <w:sz w:val="20"/>
          <w:szCs w:val="20"/>
        </w:rPr>
        <w:t>.</w:t>
      </w:r>
      <w:r w:rsidR="006E3CD2">
        <w:rPr>
          <w:rFonts w:ascii="Ebrima" w:eastAsia="Times New Roman" w:hAnsi="Ebrima"/>
          <w:bCs/>
          <w:sz w:val="20"/>
          <w:szCs w:val="20"/>
        </w:rPr>
        <w:t xml:space="preserve"> </w:t>
      </w:r>
      <w:r w:rsidR="005D3184">
        <w:rPr>
          <w:rFonts w:ascii="Ebrima" w:eastAsia="Times New Roman" w:hAnsi="Ebrima"/>
          <w:bCs/>
          <w:sz w:val="20"/>
          <w:szCs w:val="20"/>
        </w:rPr>
        <w:t xml:space="preserve">No </w:t>
      </w:r>
      <w:r w:rsidR="004977AF">
        <w:rPr>
          <w:rFonts w:ascii="Ebrima" w:eastAsia="Times New Roman" w:hAnsi="Ebrima"/>
          <w:bCs/>
          <w:sz w:val="20"/>
          <w:szCs w:val="20"/>
        </w:rPr>
        <w:t>terceiro</w:t>
      </w:r>
      <w:r w:rsidR="005D3184">
        <w:rPr>
          <w:rFonts w:ascii="Ebrima" w:eastAsia="Times New Roman" w:hAnsi="Ebrima"/>
          <w:bCs/>
          <w:sz w:val="20"/>
          <w:szCs w:val="20"/>
        </w:rPr>
        <w:t xml:space="preserve"> trimestre de 2022 o valor da depreciação foi de </w:t>
      </w:r>
      <w:r w:rsidR="006E3CD2">
        <w:rPr>
          <w:rFonts w:ascii="Ebrima" w:eastAsia="Times New Roman" w:hAnsi="Ebrima"/>
          <w:bCs/>
          <w:sz w:val="20"/>
          <w:szCs w:val="20"/>
        </w:rPr>
        <w:t>R</w:t>
      </w:r>
      <w:r w:rsidR="004977AF">
        <w:rPr>
          <w:rFonts w:ascii="Ebrima" w:eastAsia="Times New Roman" w:hAnsi="Ebrima"/>
          <w:bCs/>
          <w:sz w:val="20"/>
          <w:szCs w:val="20"/>
        </w:rPr>
        <w:t>$4,27</w:t>
      </w:r>
      <w:r w:rsidR="006E3CD2">
        <w:rPr>
          <w:rFonts w:ascii="Ebrima" w:eastAsia="Times New Roman" w:hAnsi="Ebrima"/>
          <w:bCs/>
          <w:sz w:val="20"/>
          <w:szCs w:val="20"/>
        </w:rPr>
        <w:t xml:space="preserve"> milh</w:t>
      </w:r>
      <w:r w:rsidR="004977AF">
        <w:rPr>
          <w:rFonts w:ascii="Ebrima" w:eastAsia="Times New Roman" w:hAnsi="Ebrima"/>
          <w:bCs/>
          <w:sz w:val="20"/>
          <w:szCs w:val="20"/>
        </w:rPr>
        <w:t>ões</w:t>
      </w:r>
      <w:r w:rsidR="006E3CD2">
        <w:rPr>
          <w:rFonts w:ascii="Ebrima" w:eastAsia="Times New Roman" w:hAnsi="Ebrima"/>
          <w:bCs/>
          <w:sz w:val="20"/>
          <w:szCs w:val="20"/>
        </w:rPr>
        <w:t>.</w:t>
      </w:r>
    </w:p>
    <w:p w14:paraId="498742B1" w14:textId="14DE28C5" w:rsidR="007539D7" w:rsidRPr="00167281" w:rsidRDefault="007539D7" w:rsidP="00167281">
      <w:pPr>
        <w:pStyle w:val="PargrafodaLista"/>
        <w:keepNext/>
        <w:spacing w:line="288" w:lineRule="auto"/>
        <w:ind w:left="360"/>
        <w:jc w:val="right"/>
        <w:outlineLvl w:val="0"/>
        <w:rPr>
          <w:rFonts w:ascii="Ebrima" w:eastAsia="Times New Roman" w:hAnsi="Ebrima"/>
          <w:bCs/>
          <w:sz w:val="18"/>
          <w:szCs w:val="18"/>
        </w:rPr>
      </w:pPr>
    </w:p>
    <w:p w14:paraId="39F8E55D" w14:textId="1944CF80" w:rsidR="002152CD" w:rsidRDefault="002152CD" w:rsidP="00F73F7F">
      <w:pPr>
        <w:spacing w:after="0" w:line="288" w:lineRule="auto"/>
        <w:jc w:val="both"/>
        <w:outlineLvl w:val="0"/>
        <w:rPr>
          <w:rFonts w:ascii="Ebrima" w:eastAsia="Times New Roman" w:hAnsi="Ebrima"/>
          <w:bCs/>
          <w:color w:val="000000"/>
          <w:sz w:val="20"/>
          <w:szCs w:val="20"/>
          <w:lang w:eastAsia="pt-BR"/>
        </w:rPr>
      </w:pPr>
    </w:p>
    <w:p w14:paraId="7FD916FF" w14:textId="46542900" w:rsidR="004977AF" w:rsidRDefault="004977AF" w:rsidP="00F73F7F">
      <w:pPr>
        <w:spacing w:after="0" w:line="288" w:lineRule="auto"/>
        <w:jc w:val="both"/>
        <w:outlineLvl w:val="0"/>
        <w:rPr>
          <w:rFonts w:ascii="Ebrima" w:eastAsia="Times New Roman" w:hAnsi="Ebrima"/>
          <w:bCs/>
          <w:color w:val="000000"/>
          <w:sz w:val="20"/>
          <w:szCs w:val="20"/>
          <w:lang w:eastAsia="pt-BR"/>
        </w:rPr>
      </w:pPr>
    </w:p>
    <w:p w14:paraId="25B5C24A" w14:textId="48EB49D4" w:rsidR="004977AF" w:rsidRDefault="004977AF" w:rsidP="00F73F7F">
      <w:pPr>
        <w:spacing w:after="0" w:line="288" w:lineRule="auto"/>
        <w:jc w:val="both"/>
        <w:outlineLvl w:val="0"/>
        <w:rPr>
          <w:rFonts w:ascii="Ebrima" w:eastAsia="Times New Roman" w:hAnsi="Ebrima"/>
          <w:bCs/>
          <w:color w:val="000000"/>
          <w:sz w:val="20"/>
          <w:szCs w:val="20"/>
          <w:lang w:eastAsia="pt-BR"/>
        </w:rPr>
      </w:pPr>
    </w:p>
    <w:p w14:paraId="057C25A8" w14:textId="06BD5721" w:rsidR="004977AF" w:rsidRDefault="004977AF" w:rsidP="00F73F7F">
      <w:pPr>
        <w:spacing w:after="0" w:line="288" w:lineRule="auto"/>
        <w:jc w:val="both"/>
        <w:outlineLvl w:val="0"/>
        <w:rPr>
          <w:rFonts w:ascii="Ebrima" w:eastAsia="Times New Roman" w:hAnsi="Ebrima"/>
          <w:bCs/>
          <w:color w:val="000000"/>
          <w:sz w:val="20"/>
          <w:szCs w:val="20"/>
          <w:lang w:eastAsia="pt-BR"/>
        </w:rPr>
      </w:pPr>
    </w:p>
    <w:p w14:paraId="28C45033" w14:textId="0E458BBF" w:rsidR="004977AF" w:rsidRDefault="004977AF" w:rsidP="00F73F7F">
      <w:pPr>
        <w:spacing w:after="0" w:line="288" w:lineRule="auto"/>
        <w:jc w:val="both"/>
        <w:outlineLvl w:val="0"/>
        <w:rPr>
          <w:rFonts w:ascii="Ebrima" w:eastAsia="Times New Roman" w:hAnsi="Ebrima"/>
          <w:bCs/>
          <w:color w:val="000000"/>
          <w:sz w:val="20"/>
          <w:szCs w:val="20"/>
          <w:lang w:eastAsia="pt-BR"/>
        </w:rPr>
      </w:pPr>
    </w:p>
    <w:p w14:paraId="1D0EE259" w14:textId="5F0E4081" w:rsidR="004977AF" w:rsidRDefault="004977AF" w:rsidP="00F73F7F">
      <w:pPr>
        <w:spacing w:after="0" w:line="288" w:lineRule="auto"/>
        <w:jc w:val="both"/>
        <w:outlineLvl w:val="0"/>
        <w:rPr>
          <w:rFonts w:ascii="Ebrima" w:eastAsia="Times New Roman" w:hAnsi="Ebrima"/>
          <w:bCs/>
          <w:color w:val="000000"/>
          <w:sz w:val="20"/>
          <w:szCs w:val="20"/>
          <w:lang w:eastAsia="pt-BR"/>
        </w:rPr>
      </w:pPr>
    </w:p>
    <w:p w14:paraId="40CD7C57" w14:textId="77777777" w:rsidR="004977AF" w:rsidRDefault="004977AF" w:rsidP="00F73F7F">
      <w:pPr>
        <w:spacing w:after="0" w:line="288" w:lineRule="auto"/>
        <w:jc w:val="both"/>
        <w:outlineLvl w:val="0"/>
        <w:rPr>
          <w:rFonts w:ascii="Ebrima" w:eastAsia="Times New Roman" w:hAnsi="Ebrima"/>
          <w:bCs/>
          <w:color w:val="000000"/>
          <w:sz w:val="20"/>
          <w:szCs w:val="20"/>
          <w:lang w:eastAsia="pt-BR"/>
        </w:rPr>
      </w:pPr>
    </w:p>
    <w:p w14:paraId="1BCDE961" w14:textId="77777777" w:rsidR="007009E4"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OUTRAS DESPESAS / RECEITAS</w:t>
      </w:r>
    </w:p>
    <w:p w14:paraId="457EDFEA" w14:textId="1E2AD9C2" w:rsidR="00BC706D" w:rsidRDefault="00BC706D" w:rsidP="00F73F7F">
      <w:pPr>
        <w:keepNext/>
        <w:spacing w:after="0" w:line="288" w:lineRule="auto"/>
        <w:jc w:val="both"/>
        <w:outlineLvl w:val="0"/>
        <w:rPr>
          <w:rFonts w:ascii="Ebrima" w:hAnsi="Ebrima"/>
          <w:noProof/>
          <w:sz w:val="16"/>
          <w:szCs w:val="16"/>
          <w:lang w:eastAsia="pt-BR"/>
        </w:rPr>
      </w:pPr>
    </w:p>
    <w:tbl>
      <w:tblPr>
        <w:tblW w:w="5000" w:type="pct"/>
        <w:tblCellMar>
          <w:left w:w="70" w:type="dxa"/>
          <w:right w:w="70" w:type="dxa"/>
        </w:tblCellMar>
        <w:tblLook w:val="04A0" w:firstRow="1" w:lastRow="0" w:firstColumn="1" w:lastColumn="0" w:noHBand="0" w:noVBand="1"/>
      </w:tblPr>
      <w:tblGrid>
        <w:gridCol w:w="2784"/>
        <w:gridCol w:w="541"/>
        <w:gridCol w:w="380"/>
        <w:gridCol w:w="1322"/>
        <w:gridCol w:w="146"/>
        <w:gridCol w:w="1322"/>
        <w:gridCol w:w="353"/>
        <w:gridCol w:w="1324"/>
        <w:gridCol w:w="146"/>
        <w:gridCol w:w="1320"/>
      </w:tblGrid>
      <w:tr w:rsidR="00A417C3" w:rsidRPr="00A417C3" w14:paraId="11E12E56" w14:textId="77777777" w:rsidTr="004977AF">
        <w:trPr>
          <w:trHeight w:val="300"/>
        </w:trPr>
        <w:tc>
          <w:tcPr>
            <w:tcW w:w="1444" w:type="pct"/>
            <w:tcBorders>
              <w:top w:val="nil"/>
              <w:left w:val="nil"/>
              <w:bottom w:val="nil"/>
              <w:right w:val="nil"/>
            </w:tcBorders>
            <w:shd w:val="clear" w:color="auto" w:fill="auto"/>
            <w:vAlign w:val="center"/>
            <w:hideMark/>
          </w:tcPr>
          <w:p w14:paraId="75C5F5EB"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280" w:type="pct"/>
            <w:tcBorders>
              <w:top w:val="nil"/>
              <w:left w:val="nil"/>
              <w:bottom w:val="nil"/>
              <w:right w:val="nil"/>
            </w:tcBorders>
            <w:shd w:val="clear" w:color="auto" w:fill="auto"/>
            <w:vAlign w:val="center"/>
            <w:hideMark/>
          </w:tcPr>
          <w:p w14:paraId="46783401"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197" w:type="pct"/>
            <w:tcBorders>
              <w:top w:val="nil"/>
              <w:left w:val="nil"/>
              <w:bottom w:val="nil"/>
              <w:right w:val="nil"/>
            </w:tcBorders>
            <w:shd w:val="clear" w:color="auto" w:fill="auto"/>
            <w:vAlign w:val="center"/>
            <w:hideMark/>
          </w:tcPr>
          <w:p w14:paraId="0C6FD91E"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39E903B4"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76" w:type="pct"/>
            <w:tcBorders>
              <w:top w:val="nil"/>
              <w:left w:val="nil"/>
              <w:bottom w:val="nil"/>
              <w:right w:val="nil"/>
            </w:tcBorders>
            <w:shd w:val="clear" w:color="auto" w:fill="auto"/>
            <w:vAlign w:val="center"/>
            <w:hideMark/>
          </w:tcPr>
          <w:p w14:paraId="3B3FE5E2"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1D62F29C"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183" w:type="pct"/>
            <w:tcBorders>
              <w:top w:val="nil"/>
              <w:left w:val="nil"/>
              <w:bottom w:val="nil"/>
              <w:right w:val="nil"/>
            </w:tcBorders>
            <w:shd w:val="clear" w:color="auto" w:fill="auto"/>
            <w:vAlign w:val="center"/>
            <w:hideMark/>
          </w:tcPr>
          <w:p w14:paraId="78020689"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87" w:type="pct"/>
            <w:tcBorders>
              <w:top w:val="nil"/>
              <w:left w:val="nil"/>
              <w:bottom w:val="nil"/>
              <w:right w:val="nil"/>
            </w:tcBorders>
            <w:shd w:val="clear" w:color="auto" w:fill="auto"/>
            <w:vAlign w:val="center"/>
            <w:hideMark/>
          </w:tcPr>
          <w:p w14:paraId="00C1BAFF"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R$ 1 </w:t>
            </w:r>
          </w:p>
        </w:tc>
        <w:tc>
          <w:tcPr>
            <w:tcW w:w="76" w:type="pct"/>
            <w:tcBorders>
              <w:top w:val="nil"/>
              <w:left w:val="nil"/>
              <w:bottom w:val="nil"/>
              <w:right w:val="nil"/>
            </w:tcBorders>
            <w:shd w:val="clear" w:color="auto" w:fill="auto"/>
            <w:vAlign w:val="center"/>
            <w:hideMark/>
          </w:tcPr>
          <w:p w14:paraId="232F7A9E"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86" w:type="pct"/>
            <w:tcBorders>
              <w:top w:val="nil"/>
              <w:left w:val="nil"/>
              <w:bottom w:val="nil"/>
              <w:right w:val="nil"/>
            </w:tcBorders>
            <w:shd w:val="clear" w:color="auto" w:fill="auto"/>
            <w:vAlign w:val="center"/>
            <w:hideMark/>
          </w:tcPr>
          <w:p w14:paraId="6F7FB8CB"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R$ 1 </w:t>
            </w:r>
          </w:p>
        </w:tc>
      </w:tr>
      <w:tr w:rsidR="00A417C3" w:rsidRPr="00A417C3" w14:paraId="1CE63FF4" w14:textId="77777777" w:rsidTr="004977AF">
        <w:trPr>
          <w:trHeight w:val="1200"/>
        </w:trPr>
        <w:tc>
          <w:tcPr>
            <w:tcW w:w="1444" w:type="pct"/>
            <w:tcBorders>
              <w:top w:val="nil"/>
              <w:left w:val="nil"/>
              <w:bottom w:val="nil"/>
              <w:right w:val="nil"/>
            </w:tcBorders>
            <w:shd w:val="clear" w:color="auto" w:fill="auto"/>
            <w:vAlign w:val="center"/>
            <w:hideMark/>
          </w:tcPr>
          <w:p w14:paraId="06BB4860" w14:textId="77777777" w:rsidR="00A417C3" w:rsidRPr="00A417C3" w:rsidRDefault="00A417C3" w:rsidP="00A417C3">
            <w:pPr>
              <w:spacing w:after="0" w:line="240" w:lineRule="auto"/>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Descrição</w:t>
            </w:r>
          </w:p>
        </w:tc>
        <w:tc>
          <w:tcPr>
            <w:tcW w:w="280" w:type="pct"/>
            <w:tcBorders>
              <w:top w:val="nil"/>
              <w:left w:val="nil"/>
              <w:bottom w:val="nil"/>
              <w:right w:val="nil"/>
            </w:tcBorders>
            <w:shd w:val="clear" w:color="auto" w:fill="auto"/>
            <w:vAlign w:val="center"/>
            <w:hideMark/>
          </w:tcPr>
          <w:p w14:paraId="59D44804" w14:textId="77777777" w:rsidR="00A417C3" w:rsidRPr="00A417C3" w:rsidRDefault="00A417C3" w:rsidP="00A417C3">
            <w:pPr>
              <w:spacing w:after="0" w:line="240" w:lineRule="auto"/>
              <w:rPr>
                <w:rFonts w:ascii="Ebrima" w:eastAsia="Times New Roman" w:hAnsi="Ebrima" w:cs="Calibri"/>
                <w:b/>
                <w:bCs/>
                <w:color w:val="000000"/>
                <w:sz w:val="20"/>
                <w:szCs w:val="20"/>
                <w:lang w:eastAsia="pt-BR"/>
              </w:rPr>
            </w:pPr>
          </w:p>
        </w:tc>
        <w:tc>
          <w:tcPr>
            <w:tcW w:w="197" w:type="pct"/>
            <w:tcBorders>
              <w:top w:val="nil"/>
              <w:left w:val="nil"/>
              <w:bottom w:val="nil"/>
              <w:right w:val="nil"/>
            </w:tcBorders>
            <w:shd w:val="clear" w:color="auto" w:fill="auto"/>
            <w:vAlign w:val="center"/>
            <w:hideMark/>
          </w:tcPr>
          <w:p w14:paraId="3FDBA3AF" w14:textId="77777777" w:rsidR="00A417C3" w:rsidRPr="00A417C3" w:rsidRDefault="00A417C3" w:rsidP="00A417C3">
            <w:pPr>
              <w:spacing w:after="0" w:line="240" w:lineRule="auto"/>
              <w:jc w:val="center"/>
              <w:rPr>
                <w:rFonts w:ascii="Times New Roman" w:eastAsia="Times New Roman" w:hAnsi="Times New Roman"/>
                <w:sz w:val="20"/>
                <w:szCs w:val="20"/>
                <w:lang w:eastAsia="pt-BR"/>
              </w:rPr>
            </w:pPr>
          </w:p>
        </w:tc>
        <w:tc>
          <w:tcPr>
            <w:tcW w:w="686" w:type="pct"/>
            <w:tcBorders>
              <w:top w:val="single" w:sz="4" w:space="0" w:color="auto"/>
              <w:left w:val="nil"/>
              <w:bottom w:val="single" w:sz="4" w:space="0" w:color="auto"/>
              <w:right w:val="nil"/>
            </w:tcBorders>
            <w:shd w:val="clear" w:color="auto" w:fill="auto"/>
            <w:vAlign w:val="center"/>
            <w:hideMark/>
          </w:tcPr>
          <w:p w14:paraId="68234F6E"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Acumulado do </w:t>
            </w:r>
            <w:r w:rsidRPr="00A417C3">
              <w:rPr>
                <w:rFonts w:ascii="Ebrima" w:eastAsia="Times New Roman" w:hAnsi="Ebrima" w:cs="Calibri"/>
                <w:b/>
                <w:bCs/>
                <w:color w:val="000000"/>
                <w:sz w:val="20"/>
                <w:szCs w:val="20"/>
                <w:lang w:eastAsia="pt-BR"/>
              </w:rPr>
              <w:br/>
              <w:t>atual exercício 01/07/2022 à 30/09/2022</w:t>
            </w:r>
          </w:p>
        </w:tc>
        <w:tc>
          <w:tcPr>
            <w:tcW w:w="76" w:type="pct"/>
            <w:tcBorders>
              <w:top w:val="nil"/>
              <w:left w:val="nil"/>
              <w:bottom w:val="nil"/>
              <w:right w:val="nil"/>
            </w:tcBorders>
            <w:shd w:val="clear" w:color="auto" w:fill="auto"/>
            <w:vAlign w:val="center"/>
            <w:hideMark/>
          </w:tcPr>
          <w:p w14:paraId="2DAB2D84"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86" w:type="pct"/>
            <w:tcBorders>
              <w:top w:val="single" w:sz="4" w:space="0" w:color="auto"/>
              <w:left w:val="nil"/>
              <w:bottom w:val="single" w:sz="4" w:space="0" w:color="auto"/>
              <w:right w:val="nil"/>
            </w:tcBorders>
            <w:shd w:val="clear" w:color="auto" w:fill="auto"/>
            <w:vAlign w:val="center"/>
            <w:hideMark/>
          </w:tcPr>
          <w:p w14:paraId="1AFDF2C7"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Acumulado do </w:t>
            </w:r>
            <w:r w:rsidRPr="00A417C3">
              <w:rPr>
                <w:rFonts w:ascii="Ebrima" w:eastAsia="Times New Roman" w:hAnsi="Ebrima" w:cs="Calibri"/>
                <w:b/>
                <w:bCs/>
                <w:color w:val="000000"/>
                <w:sz w:val="20"/>
                <w:szCs w:val="20"/>
                <w:lang w:eastAsia="pt-BR"/>
              </w:rPr>
              <w:br/>
              <w:t>atual exercício 01/01/2022 à 30/09/2022</w:t>
            </w:r>
          </w:p>
        </w:tc>
        <w:tc>
          <w:tcPr>
            <w:tcW w:w="183" w:type="pct"/>
            <w:tcBorders>
              <w:top w:val="nil"/>
              <w:left w:val="nil"/>
              <w:bottom w:val="nil"/>
              <w:right w:val="nil"/>
            </w:tcBorders>
            <w:shd w:val="clear" w:color="auto" w:fill="auto"/>
            <w:vAlign w:val="center"/>
            <w:hideMark/>
          </w:tcPr>
          <w:p w14:paraId="1B577D42"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87" w:type="pct"/>
            <w:tcBorders>
              <w:top w:val="single" w:sz="4" w:space="0" w:color="auto"/>
              <w:left w:val="nil"/>
              <w:bottom w:val="single" w:sz="4" w:space="0" w:color="auto"/>
              <w:right w:val="nil"/>
            </w:tcBorders>
            <w:shd w:val="clear" w:color="auto" w:fill="auto"/>
            <w:vAlign w:val="center"/>
            <w:hideMark/>
          </w:tcPr>
          <w:p w14:paraId="066D12F7"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Acumulado do </w:t>
            </w:r>
            <w:r w:rsidRPr="00A417C3">
              <w:rPr>
                <w:rFonts w:ascii="Ebrima" w:eastAsia="Times New Roman" w:hAnsi="Ebrima" w:cs="Calibri"/>
                <w:b/>
                <w:bCs/>
                <w:color w:val="000000"/>
                <w:sz w:val="20"/>
                <w:szCs w:val="20"/>
                <w:lang w:eastAsia="pt-BR"/>
              </w:rPr>
              <w:br/>
              <w:t>atual exercício 01/07/2021 à 30/09/2021</w:t>
            </w:r>
          </w:p>
        </w:tc>
        <w:tc>
          <w:tcPr>
            <w:tcW w:w="76" w:type="pct"/>
            <w:tcBorders>
              <w:top w:val="nil"/>
              <w:left w:val="nil"/>
              <w:bottom w:val="nil"/>
              <w:right w:val="nil"/>
            </w:tcBorders>
            <w:shd w:val="clear" w:color="auto" w:fill="auto"/>
            <w:vAlign w:val="center"/>
            <w:hideMark/>
          </w:tcPr>
          <w:p w14:paraId="217D33DF"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86" w:type="pct"/>
            <w:tcBorders>
              <w:top w:val="single" w:sz="4" w:space="0" w:color="auto"/>
              <w:left w:val="nil"/>
              <w:bottom w:val="single" w:sz="4" w:space="0" w:color="auto"/>
              <w:right w:val="nil"/>
            </w:tcBorders>
            <w:shd w:val="clear" w:color="auto" w:fill="auto"/>
            <w:vAlign w:val="center"/>
            <w:hideMark/>
          </w:tcPr>
          <w:p w14:paraId="5B3BB6F2"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Acumulado do </w:t>
            </w:r>
            <w:r w:rsidRPr="00A417C3">
              <w:rPr>
                <w:rFonts w:ascii="Ebrima" w:eastAsia="Times New Roman" w:hAnsi="Ebrima" w:cs="Calibri"/>
                <w:b/>
                <w:bCs/>
                <w:color w:val="000000"/>
                <w:sz w:val="20"/>
                <w:szCs w:val="20"/>
                <w:lang w:eastAsia="pt-BR"/>
              </w:rPr>
              <w:br/>
              <w:t>atual exercício 01/01/2021 à 30/09/2021</w:t>
            </w:r>
          </w:p>
        </w:tc>
      </w:tr>
      <w:tr w:rsidR="00A417C3" w:rsidRPr="00A417C3" w14:paraId="1064ECE8" w14:textId="77777777" w:rsidTr="004977AF">
        <w:trPr>
          <w:trHeight w:val="300"/>
        </w:trPr>
        <w:tc>
          <w:tcPr>
            <w:tcW w:w="1444" w:type="pct"/>
            <w:tcBorders>
              <w:top w:val="nil"/>
              <w:left w:val="nil"/>
              <w:bottom w:val="nil"/>
              <w:right w:val="nil"/>
            </w:tcBorders>
            <w:shd w:val="clear" w:color="auto" w:fill="auto"/>
            <w:vAlign w:val="center"/>
            <w:hideMark/>
          </w:tcPr>
          <w:p w14:paraId="4830258B"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Outras Receitas e Despesas</w:t>
            </w:r>
          </w:p>
        </w:tc>
        <w:tc>
          <w:tcPr>
            <w:tcW w:w="280" w:type="pct"/>
            <w:tcBorders>
              <w:top w:val="nil"/>
              <w:left w:val="nil"/>
              <w:bottom w:val="nil"/>
              <w:right w:val="nil"/>
            </w:tcBorders>
            <w:shd w:val="clear" w:color="auto" w:fill="auto"/>
            <w:vAlign w:val="center"/>
            <w:hideMark/>
          </w:tcPr>
          <w:p w14:paraId="7A1D1E48"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4A1FB9B9" w14:textId="77777777" w:rsidR="00A417C3" w:rsidRPr="00A417C3" w:rsidRDefault="00A417C3" w:rsidP="00A417C3">
            <w:pPr>
              <w:spacing w:after="0" w:line="240" w:lineRule="auto"/>
              <w:jc w:val="center"/>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3E24DAEE" w14:textId="77777777" w:rsidR="00A417C3" w:rsidRPr="00A417C3" w:rsidRDefault="00A417C3" w:rsidP="00A417C3">
            <w:pPr>
              <w:spacing w:after="0" w:line="240" w:lineRule="auto"/>
              <w:jc w:val="center"/>
              <w:rPr>
                <w:rFonts w:ascii="Times New Roman" w:eastAsia="Times New Roman" w:hAnsi="Times New Roman"/>
                <w:sz w:val="20"/>
                <w:szCs w:val="20"/>
                <w:lang w:eastAsia="pt-BR"/>
              </w:rPr>
            </w:pPr>
          </w:p>
        </w:tc>
        <w:tc>
          <w:tcPr>
            <w:tcW w:w="76" w:type="pct"/>
            <w:tcBorders>
              <w:top w:val="nil"/>
              <w:left w:val="nil"/>
              <w:bottom w:val="nil"/>
              <w:right w:val="nil"/>
            </w:tcBorders>
            <w:shd w:val="clear" w:color="auto" w:fill="auto"/>
            <w:vAlign w:val="center"/>
            <w:hideMark/>
          </w:tcPr>
          <w:p w14:paraId="26EFA571"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52AAB6BE" w14:textId="77777777" w:rsidR="00A417C3" w:rsidRPr="00A417C3" w:rsidRDefault="00A417C3" w:rsidP="00A417C3">
            <w:pPr>
              <w:spacing w:after="0" w:line="240" w:lineRule="auto"/>
              <w:jc w:val="center"/>
              <w:rPr>
                <w:rFonts w:ascii="Times New Roman" w:eastAsia="Times New Roman" w:hAnsi="Times New Roman"/>
                <w:sz w:val="20"/>
                <w:szCs w:val="20"/>
                <w:lang w:eastAsia="pt-BR"/>
              </w:rPr>
            </w:pPr>
          </w:p>
        </w:tc>
        <w:tc>
          <w:tcPr>
            <w:tcW w:w="183" w:type="pct"/>
            <w:tcBorders>
              <w:top w:val="nil"/>
              <w:left w:val="nil"/>
              <w:bottom w:val="nil"/>
              <w:right w:val="nil"/>
            </w:tcBorders>
            <w:shd w:val="clear" w:color="auto" w:fill="auto"/>
            <w:vAlign w:val="center"/>
            <w:hideMark/>
          </w:tcPr>
          <w:p w14:paraId="7A3176EE"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7" w:type="pct"/>
            <w:tcBorders>
              <w:top w:val="nil"/>
              <w:left w:val="nil"/>
              <w:bottom w:val="nil"/>
              <w:right w:val="nil"/>
            </w:tcBorders>
            <w:shd w:val="clear" w:color="auto" w:fill="auto"/>
            <w:vAlign w:val="center"/>
            <w:hideMark/>
          </w:tcPr>
          <w:p w14:paraId="56AC757B"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76" w:type="pct"/>
            <w:tcBorders>
              <w:top w:val="nil"/>
              <w:left w:val="nil"/>
              <w:bottom w:val="nil"/>
              <w:right w:val="nil"/>
            </w:tcBorders>
            <w:shd w:val="clear" w:color="auto" w:fill="auto"/>
            <w:vAlign w:val="center"/>
            <w:hideMark/>
          </w:tcPr>
          <w:p w14:paraId="3123D49D"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46A05836" w14:textId="77777777" w:rsidR="00A417C3" w:rsidRPr="00A417C3" w:rsidRDefault="00A417C3" w:rsidP="00A417C3">
            <w:pPr>
              <w:spacing w:after="0" w:line="240" w:lineRule="auto"/>
              <w:jc w:val="center"/>
              <w:rPr>
                <w:rFonts w:ascii="Times New Roman" w:eastAsia="Times New Roman" w:hAnsi="Times New Roman"/>
                <w:sz w:val="20"/>
                <w:szCs w:val="20"/>
                <w:lang w:eastAsia="pt-BR"/>
              </w:rPr>
            </w:pPr>
          </w:p>
        </w:tc>
      </w:tr>
      <w:tr w:rsidR="00A417C3" w:rsidRPr="00A417C3" w14:paraId="3F2B26DB" w14:textId="77777777" w:rsidTr="004977AF">
        <w:trPr>
          <w:trHeight w:val="300"/>
        </w:trPr>
        <w:tc>
          <w:tcPr>
            <w:tcW w:w="1444" w:type="pct"/>
            <w:tcBorders>
              <w:top w:val="nil"/>
              <w:left w:val="nil"/>
              <w:bottom w:val="nil"/>
              <w:right w:val="nil"/>
            </w:tcBorders>
            <w:shd w:val="clear" w:color="auto" w:fill="auto"/>
            <w:vAlign w:val="center"/>
            <w:hideMark/>
          </w:tcPr>
          <w:p w14:paraId="0AE1393B" w14:textId="57A0F6DF"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Receitas de Multas Contratuais</w:t>
            </w:r>
          </w:p>
        </w:tc>
        <w:tc>
          <w:tcPr>
            <w:tcW w:w="280" w:type="pct"/>
            <w:tcBorders>
              <w:top w:val="nil"/>
              <w:left w:val="nil"/>
              <w:bottom w:val="nil"/>
              <w:right w:val="nil"/>
            </w:tcBorders>
            <w:shd w:val="clear" w:color="auto" w:fill="auto"/>
            <w:vAlign w:val="center"/>
            <w:hideMark/>
          </w:tcPr>
          <w:p w14:paraId="7D5D41B4"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7DAE9C36"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2EABAD58"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53.972 </w:t>
            </w:r>
          </w:p>
        </w:tc>
        <w:tc>
          <w:tcPr>
            <w:tcW w:w="76" w:type="pct"/>
            <w:tcBorders>
              <w:top w:val="nil"/>
              <w:left w:val="nil"/>
              <w:bottom w:val="nil"/>
              <w:right w:val="nil"/>
            </w:tcBorders>
            <w:shd w:val="clear" w:color="auto" w:fill="auto"/>
            <w:vAlign w:val="center"/>
            <w:hideMark/>
          </w:tcPr>
          <w:p w14:paraId="0B25C7D6"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43701F6E"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53.972 </w:t>
            </w:r>
          </w:p>
        </w:tc>
        <w:tc>
          <w:tcPr>
            <w:tcW w:w="183" w:type="pct"/>
            <w:tcBorders>
              <w:top w:val="nil"/>
              <w:left w:val="nil"/>
              <w:bottom w:val="nil"/>
              <w:right w:val="nil"/>
            </w:tcBorders>
            <w:shd w:val="clear" w:color="auto" w:fill="auto"/>
            <w:vAlign w:val="center"/>
            <w:hideMark/>
          </w:tcPr>
          <w:p w14:paraId="3F728BC3"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7" w:type="pct"/>
            <w:tcBorders>
              <w:top w:val="nil"/>
              <w:left w:val="nil"/>
              <w:bottom w:val="nil"/>
              <w:right w:val="nil"/>
            </w:tcBorders>
            <w:shd w:val="clear" w:color="auto" w:fill="auto"/>
            <w:vAlign w:val="center"/>
            <w:hideMark/>
          </w:tcPr>
          <w:p w14:paraId="286898A6"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904 </w:t>
            </w:r>
          </w:p>
        </w:tc>
        <w:tc>
          <w:tcPr>
            <w:tcW w:w="76" w:type="pct"/>
            <w:tcBorders>
              <w:top w:val="nil"/>
              <w:left w:val="nil"/>
              <w:bottom w:val="nil"/>
              <w:right w:val="nil"/>
            </w:tcBorders>
            <w:shd w:val="clear" w:color="auto" w:fill="auto"/>
            <w:vAlign w:val="center"/>
            <w:hideMark/>
          </w:tcPr>
          <w:p w14:paraId="4FB4E5D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69E2DC52"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12.413 </w:t>
            </w:r>
          </w:p>
        </w:tc>
      </w:tr>
      <w:tr w:rsidR="00A417C3" w:rsidRPr="00A417C3" w14:paraId="327FD6C6" w14:textId="77777777" w:rsidTr="004977AF">
        <w:trPr>
          <w:trHeight w:val="300"/>
        </w:trPr>
        <w:tc>
          <w:tcPr>
            <w:tcW w:w="1444" w:type="pct"/>
            <w:tcBorders>
              <w:top w:val="nil"/>
              <w:left w:val="nil"/>
              <w:bottom w:val="nil"/>
              <w:right w:val="nil"/>
            </w:tcBorders>
            <w:shd w:val="clear" w:color="auto" w:fill="auto"/>
            <w:vAlign w:val="center"/>
            <w:hideMark/>
          </w:tcPr>
          <w:p w14:paraId="757E7D11"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Indenização Processos Judiciais</w:t>
            </w:r>
          </w:p>
        </w:tc>
        <w:tc>
          <w:tcPr>
            <w:tcW w:w="280" w:type="pct"/>
            <w:tcBorders>
              <w:top w:val="nil"/>
              <w:left w:val="nil"/>
              <w:bottom w:val="nil"/>
              <w:right w:val="nil"/>
            </w:tcBorders>
            <w:shd w:val="clear" w:color="auto" w:fill="auto"/>
            <w:vAlign w:val="center"/>
            <w:hideMark/>
          </w:tcPr>
          <w:p w14:paraId="1090E965"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225670AE"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692D8465"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76" w:type="pct"/>
            <w:tcBorders>
              <w:top w:val="nil"/>
              <w:left w:val="nil"/>
              <w:bottom w:val="nil"/>
              <w:right w:val="nil"/>
            </w:tcBorders>
            <w:shd w:val="clear" w:color="auto" w:fill="auto"/>
            <w:vAlign w:val="center"/>
            <w:hideMark/>
          </w:tcPr>
          <w:p w14:paraId="123D17F2"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4CCC5F0D"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183" w:type="pct"/>
            <w:tcBorders>
              <w:top w:val="nil"/>
              <w:left w:val="nil"/>
              <w:bottom w:val="nil"/>
              <w:right w:val="nil"/>
            </w:tcBorders>
            <w:shd w:val="clear" w:color="auto" w:fill="auto"/>
            <w:vAlign w:val="center"/>
            <w:hideMark/>
          </w:tcPr>
          <w:p w14:paraId="57676225"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7" w:type="pct"/>
            <w:tcBorders>
              <w:top w:val="nil"/>
              <w:left w:val="nil"/>
              <w:bottom w:val="nil"/>
              <w:right w:val="nil"/>
            </w:tcBorders>
            <w:shd w:val="clear" w:color="auto" w:fill="auto"/>
            <w:vAlign w:val="center"/>
            <w:hideMark/>
          </w:tcPr>
          <w:p w14:paraId="342CF8E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76" w:type="pct"/>
            <w:tcBorders>
              <w:top w:val="nil"/>
              <w:left w:val="nil"/>
              <w:bottom w:val="nil"/>
              <w:right w:val="nil"/>
            </w:tcBorders>
            <w:shd w:val="clear" w:color="auto" w:fill="auto"/>
            <w:vAlign w:val="center"/>
            <w:hideMark/>
          </w:tcPr>
          <w:p w14:paraId="3C55E9D2"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46F7FBB3"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94.058 </w:t>
            </w:r>
          </w:p>
        </w:tc>
      </w:tr>
      <w:tr w:rsidR="00A417C3" w:rsidRPr="00A417C3" w14:paraId="3018C185" w14:textId="77777777" w:rsidTr="004977AF">
        <w:trPr>
          <w:trHeight w:val="300"/>
        </w:trPr>
        <w:tc>
          <w:tcPr>
            <w:tcW w:w="1444" w:type="pct"/>
            <w:tcBorders>
              <w:top w:val="nil"/>
              <w:left w:val="nil"/>
              <w:bottom w:val="nil"/>
              <w:right w:val="nil"/>
            </w:tcBorders>
            <w:shd w:val="clear" w:color="auto" w:fill="auto"/>
            <w:vAlign w:val="center"/>
            <w:hideMark/>
          </w:tcPr>
          <w:p w14:paraId="6D5F2E1D" w14:textId="53D8DF22"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Reversão de Provisão de Demanda</w:t>
            </w:r>
            <w:r w:rsidR="004977AF">
              <w:rPr>
                <w:rFonts w:ascii="Ebrima" w:eastAsia="Times New Roman" w:hAnsi="Ebrima" w:cs="Calibri"/>
                <w:color w:val="000000"/>
                <w:sz w:val="20"/>
                <w:szCs w:val="20"/>
                <w:lang w:eastAsia="pt-BR"/>
              </w:rPr>
              <w:t xml:space="preserve"> (25.d)</w:t>
            </w:r>
          </w:p>
        </w:tc>
        <w:tc>
          <w:tcPr>
            <w:tcW w:w="280" w:type="pct"/>
            <w:tcBorders>
              <w:top w:val="nil"/>
              <w:left w:val="nil"/>
              <w:bottom w:val="nil"/>
              <w:right w:val="nil"/>
            </w:tcBorders>
            <w:shd w:val="clear" w:color="auto" w:fill="auto"/>
            <w:vAlign w:val="center"/>
            <w:hideMark/>
          </w:tcPr>
          <w:p w14:paraId="7778F39C"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7626A938"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4436CBC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2.072.501 </w:t>
            </w:r>
          </w:p>
        </w:tc>
        <w:tc>
          <w:tcPr>
            <w:tcW w:w="76" w:type="pct"/>
            <w:tcBorders>
              <w:top w:val="nil"/>
              <w:left w:val="nil"/>
              <w:bottom w:val="nil"/>
              <w:right w:val="nil"/>
            </w:tcBorders>
            <w:shd w:val="clear" w:color="auto" w:fill="auto"/>
            <w:vAlign w:val="center"/>
            <w:hideMark/>
          </w:tcPr>
          <w:p w14:paraId="05350DB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5F5C7062"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2.084.501 </w:t>
            </w:r>
          </w:p>
        </w:tc>
        <w:tc>
          <w:tcPr>
            <w:tcW w:w="183" w:type="pct"/>
            <w:tcBorders>
              <w:top w:val="nil"/>
              <w:left w:val="nil"/>
              <w:bottom w:val="nil"/>
              <w:right w:val="nil"/>
            </w:tcBorders>
            <w:shd w:val="clear" w:color="auto" w:fill="auto"/>
            <w:vAlign w:val="center"/>
            <w:hideMark/>
          </w:tcPr>
          <w:p w14:paraId="78505B4E"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7" w:type="pct"/>
            <w:tcBorders>
              <w:top w:val="nil"/>
              <w:left w:val="nil"/>
              <w:bottom w:val="nil"/>
              <w:right w:val="nil"/>
            </w:tcBorders>
            <w:shd w:val="clear" w:color="auto" w:fill="auto"/>
            <w:vAlign w:val="center"/>
            <w:hideMark/>
          </w:tcPr>
          <w:p w14:paraId="3DCBBB45"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485.235 </w:t>
            </w:r>
          </w:p>
        </w:tc>
        <w:tc>
          <w:tcPr>
            <w:tcW w:w="76" w:type="pct"/>
            <w:tcBorders>
              <w:top w:val="nil"/>
              <w:left w:val="nil"/>
              <w:bottom w:val="nil"/>
              <w:right w:val="nil"/>
            </w:tcBorders>
            <w:shd w:val="clear" w:color="auto" w:fill="auto"/>
            <w:vAlign w:val="center"/>
            <w:hideMark/>
          </w:tcPr>
          <w:p w14:paraId="4BDC0A53"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5384FE33"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1.755.719 </w:t>
            </w:r>
          </w:p>
        </w:tc>
      </w:tr>
      <w:tr w:rsidR="00A417C3" w:rsidRPr="00A417C3" w14:paraId="71D4BCE1" w14:textId="77777777" w:rsidTr="004977AF">
        <w:trPr>
          <w:trHeight w:val="300"/>
        </w:trPr>
        <w:tc>
          <w:tcPr>
            <w:tcW w:w="1444" w:type="pct"/>
            <w:tcBorders>
              <w:top w:val="nil"/>
              <w:left w:val="nil"/>
              <w:bottom w:val="nil"/>
              <w:right w:val="nil"/>
            </w:tcBorders>
            <w:shd w:val="clear" w:color="auto" w:fill="auto"/>
            <w:vAlign w:val="center"/>
            <w:hideMark/>
          </w:tcPr>
          <w:p w14:paraId="40C4E0BC" w14:textId="1036757F"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Recebimento de Cedidos (2</w:t>
            </w:r>
            <w:r w:rsidR="004977AF">
              <w:rPr>
                <w:rFonts w:ascii="Ebrima" w:eastAsia="Times New Roman" w:hAnsi="Ebrima" w:cs="Calibri"/>
                <w:color w:val="000000"/>
                <w:sz w:val="20"/>
                <w:szCs w:val="20"/>
                <w:lang w:eastAsia="pt-BR"/>
              </w:rPr>
              <w:t>5</w:t>
            </w:r>
            <w:r w:rsidRPr="00A417C3">
              <w:rPr>
                <w:rFonts w:ascii="Ebrima" w:eastAsia="Times New Roman" w:hAnsi="Ebrima" w:cs="Calibri"/>
                <w:color w:val="000000"/>
                <w:sz w:val="20"/>
                <w:szCs w:val="20"/>
                <w:lang w:eastAsia="pt-BR"/>
              </w:rPr>
              <w:t>.</w:t>
            </w:r>
            <w:r w:rsidR="004977AF">
              <w:rPr>
                <w:rFonts w:ascii="Ebrima" w:eastAsia="Times New Roman" w:hAnsi="Ebrima" w:cs="Calibri"/>
                <w:color w:val="000000"/>
                <w:sz w:val="20"/>
                <w:szCs w:val="20"/>
                <w:lang w:eastAsia="pt-BR"/>
              </w:rPr>
              <w:t>a)</w:t>
            </w:r>
          </w:p>
        </w:tc>
        <w:tc>
          <w:tcPr>
            <w:tcW w:w="280" w:type="pct"/>
            <w:tcBorders>
              <w:top w:val="nil"/>
              <w:left w:val="nil"/>
              <w:bottom w:val="nil"/>
              <w:right w:val="nil"/>
            </w:tcBorders>
            <w:shd w:val="clear" w:color="auto" w:fill="auto"/>
            <w:vAlign w:val="center"/>
            <w:hideMark/>
          </w:tcPr>
          <w:p w14:paraId="5BEE68D5"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643899BB"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6A6E796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166.717 </w:t>
            </w:r>
          </w:p>
        </w:tc>
        <w:tc>
          <w:tcPr>
            <w:tcW w:w="76" w:type="pct"/>
            <w:tcBorders>
              <w:top w:val="nil"/>
              <w:left w:val="nil"/>
              <w:bottom w:val="nil"/>
              <w:right w:val="nil"/>
            </w:tcBorders>
            <w:shd w:val="clear" w:color="auto" w:fill="auto"/>
            <w:vAlign w:val="center"/>
            <w:hideMark/>
          </w:tcPr>
          <w:p w14:paraId="2B34D996"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258C0F8F"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556.413 </w:t>
            </w:r>
          </w:p>
        </w:tc>
        <w:tc>
          <w:tcPr>
            <w:tcW w:w="183" w:type="pct"/>
            <w:tcBorders>
              <w:top w:val="nil"/>
              <w:left w:val="nil"/>
              <w:bottom w:val="nil"/>
              <w:right w:val="nil"/>
            </w:tcBorders>
            <w:shd w:val="clear" w:color="auto" w:fill="auto"/>
            <w:vAlign w:val="center"/>
            <w:hideMark/>
          </w:tcPr>
          <w:p w14:paraId="093DA00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7" w:type="pct"/>
            <w:tcBorders>
              <w:top w:val="nil"/>
              <w:left w:val="nil"/>
              <w:bottom w:val="nil"/>
              <w:right w:val="nil"/>
            </w:tcBorders>
            <w:shd w:val="clear" w:color="auto" w:fill="auto"/>
            <w:vAlign w:val="center"/>
            <w:hideMark/>
          </w:tcPr>
          <w:p w14:paraId="1C31773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127.757 </w:t>
            </w:r>
          </w:p>
        </w:tc>
        <w:tc>
          <w:tcPr>
            <w:tcW w:w="76" w:type="pct"/>
            <w:tcBorders>
              <w:top w:val="nil"/>
              <w:left w:val="nil"/>
              <w:bottom w:val="nil"/>
              <w:right w:val="nil"/>
            </w:tcBorders>
            <w:shd w:val="clear" w:color="auto" w:fill="auto"/>
            <w:vAlign w:val="center"/>
            <w:hideMark/>
          </w:tcPr>
          <w:p w14:paraId="30B7AC83"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1161D929"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253.420 </w:t>
            </w:r>
          </w:p>
        </w:tc>
      </w:tr>
      <w:tr w:rsidR="00A417C3" w:rsidRPr="00A417C3" w14:paraId="18F60379" w14:textId="77777777" w:rsidTr="004977AF">
        <w:trPr>
          <w:trHeight w:val="300"/>
        </w:trPr>
        <w:tc>
          <w:tcPr>
            <w:tcW w:w="1444" w:type="pct"/>
            <w:tcBorders>
              <w:top w:val="nil"/>
              <w:left w:val="nil"/>
              <w:bottom w:val="nil"/>
              <w:right w:val="nil"/>
            </w:tcBorders>
            <w:shd w:val="clear" w:color="auto" w:fill="auto"/>
            <w:vAlign w:val="center"/>
            <w:hideMark/>
          </w:tcPr>
          <w:p w14:paraId="095EEC6B"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Devolução de Diárias - Pessoal</w:t>
            </w:r>
          </w:p>
        </w:tc>
        <w:tc>
          <w:tcPr>
            <w:tcW w:w="280" w:type="pct"/>
            <w:tcBorders>
              <w:top w:val="nil"/>
              <w:left w:val="nil"/>
              <w:bottom w:val="nil"/>
              <w:right w:val="nil"/>
            </w:tcBorders>
            <w:shd w:val="clear" w:color="auto" w:fill="auto"/>
            <w:vAlign w:val="center"/>
            <w:hideMark/>
          </w:tcPr>
          <w:p w14:paraId="19A06EE9"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3ACB904D"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2E6BA188"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76" w:type="pct"/>
            <w:tcBorders>
              <w:top w:val="nil"/>
              <w:left w:val="nil"/>
              <w:bottom w:val="nil"/>
              <w:right w:val="nil"/>
            </w:tcBorders>
            <w:shd w:val="clear" w:color="auto" w:fill="auto"/>
            <w:vAlign w:val="center"/>
            <w:hideMark/>
          </w:tcPr>
          <w:p w14:paraId="7220A3CA"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69385DDD"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183" w:type="pct"/>
            <w:tcBorders>
              <w:top w:val="nil"/>
              <w:left w:val="nil"/>
              <w:bottom w:val="nil"/>
              <w:right w:val="nil"/>
            </w:tcBorders>
            <w:shd w:val="clear" w:color="auto" w:fill="auto"/>
            <w:vAlign w:val="center"/>
            <w:hideMark/>
          </w:tcPr>
          <w:p w14:paraId="3275CD44"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7" w:type="pct"/>
            <w:tcBorders>
              <w:top w:val="nil"/>
              <w:left w:val="nil"/>
              <w:bottom w:val="nil"/>
              <w:right w:val="nil"/>
            </w:tcBorders>
            <w:shd w:val="clear" w:color="auto" w:fill="auto"/>
            <w:vAlign w:val="center"/>
            <w:hideMark/>
          </w:tcPr>
          <w:p w14:paraId="6C506558"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76" w:type="pct"/>
            <w:tcBorders>
              <w:top w:val="nil"/>
              <w:left w:val="nil"/>
              <w:bottom w:val="nil"/>
              <w:right w:val="nil"/>
            </w:tcBorders>
            <w:shd w:val="clear" w:color="auto" w:fill="auto"/>
            <w:vAlign w:val="center"/>
            <w:hideMark/>
          </w:tcPr>
          <w:p w14:paraId="634CD149"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1505C227"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210 </w:t>
            </w:r>
          </w:p>
        </w:tc>
      </w:tr>
      <w:tr w:rsidR="00A417C3" w:rsidRPr="00A417C3" w14:paraId="78AD3BB6" w14:textId="77777777" w:rsidTr="004977AF">
        <w:trPr>
          <w:trHeight w:val="300"/>
        </w:trPr>
        <w:tc>
          <w:tcPr>
            <w:tcW w:w="1444" w:type="pct"/>
            <w:tcBorders>
              <w:top w:val="nil"/>
              <w:left w:val="nil"/>
              <w:bottom w:val="nil"/>
              <w:right w:val="nil"/>
            </w:tcBorders>
            <w:shd w:val="clear" w:color="auto" w:fill="auto"/>
            <w:vAlign w:val="center"/>
            <w:hideMark/>
          </w:tcPr>
          <w:p w14:paraId="30F0005D" w14:textId="113C1CD1"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Recuperação de Pagamento a Maior</w:t>
            </w:r>
            <w:r w:rsidR="004977AF">
              <w:rPr>
                <w:rFonts w:ascii="Ebrima" w:eastAsia="Times New Roman" w:hAnsi="Ebrima" w:cs="Calibri"/>
                <w:color w:val="000000"/>
                <w:sz w:val="20"/>
                <w:szCs w:val="20"/>
                <w:lang w:eastAsia="pt-BR"/>
              </w:rPr>
              <w:t xml:space="preserve"> (25.c)</w:t>
            </w:r>
          </w:p>
        </w:tc>
        <w:tc>
          <w:tcPr>
            <w:tcW w:w="280" w:type="pct"/>
            <w:tcBorders>
              <w:top w:val="nil"/>
              <w:left w:val="nil"/>
              <w:bottom w:val="nil"/>
              <w:right w:val="nil"/>
            </w:tcBorders>
            <w:shd w:val="clear" w:color="auto" w:fill="auto"/>
            <w:vAlign w:val="center"/>
            <w:hideMark/>
          </w:tcPr>
          <w:p w14:paraId="024ACD99"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0ABE29F2"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3C5BE7B5"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8.500.222 </w:t>
            </w:r>
          </w:p>
        </w:tc>
        <w:tc>
          <w:tcPr>
            <w:tcW w:w="76" w:type="pct"/>
            <w:tcBorders>
              <w:top w:val="nil"/>
              <w:left w:val="nil"/>
              <w:bottom w:val="nil"/>
              <w:right w:val="nil"/>
            </w:tcBorders>
            <w:shd w:val="clear" w:color="auto" w:fill="auto"/>
            <w:vAlign w:val="center"/>
            <w:hideMark/>
          </w:tcPr>
          <w:p w14:paraId="2CD4DD78"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7D40FD29"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16.488.687 </w:t>
            </w:r>
          </w:p>
        </w:tc>
        <w:tc>
          <w:tcPr>
            <w:tcW w:w="183" w:type="pct"/>
            <w:tcBorders>
              <w:top w:val="nil"/>
              <w:left w:val="nil"/>
              <w:bottom w:val="nil"/>
              <w:right w:val="nil"/>
            </w:tcBorders>
            <w:shd w:val="clear" w:color="auto" w:fill="auto"/>
            <w:vAlign w:val="center"/>
            <w:hideMark/>
          </w:tcPr>
          <w:p w14:paraId="413D136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7" w:type="pct"/>
            <w:tcBorders>
              <w:top w:val="nil"/>
              <w:left w:val="nil"/>
              <w:bottom w:val="nil"/>
              <w:right w:val="nil"/>
            </w:tcBorders>
            <w:shd w:val="clear" w:color="auto" w:fill="auto"/>
            <w:vAlign w:val="center"/>
            <w:hideMark/>
          </w:tcPr>
          <w:p w14:paraId="5F1EBDB8"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10.744.211 </w:t>
            </w:r>
          </w:p>
        </w:tc>
        <w:tc>
          <w:tcPr>
            <w:tcW w:w="76" w:type="pct"/>
            <w:tcBorders>
              <w:top w:val="nil"/>
              <w:left w:val="nil"/>
              <w:bottom w:val="nil"/>
              <w:right w:val="nil"/>
            </w:tcBorders>
            <w:shd w:val="clear" w:color="auto" w:fill="auto"/>
            <w:vAlign w:val="center"/>
            <w:hideMark/>
          </w:tcPr>
          <w:p w14:paraId="3961317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60B41C4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20.322.652 </w:t>
            </w:r>
          </w:p>
        </w:tc>
      </w:tr>
      <w:tr w:rsidR="00A417C3" w:rsidRPr="00A417C3" w14:paraId="78F9EE36" w14:textId="77777777" w:rsidTr="004977AF">
        <w:trPr>
          <w:trHeight w:val="300"/>
        </w:trPr>
        <w:tc>
          <w:tcPr>
            <w:tcW w:w="1444" w:type="pct"/>
            <w:tcBorders>
              <w:top w:val="nil"/>
              <w:left w:val="nil"/>
              <w:bottom w:val="nil"/>
              <w:right w:val="nil"/>
            </w:tcBorders>
            <w:shd w:val="clear" w:color="auto" w:fill="auto"/>
            <w:vAlign w:val="center"/>
            <w:hideMark/>
          </w:tcPr>
          <w:p w14:paraId="28D89B3F"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COFINS Não Recuperado</w:t>
            </w:r>
          </w:p>
        </w:tc>
        <w:tc>
          <w:tcPr>
            <w:tcW w:w="280" w:type="pct"/>
            <w:tcBorders>
              <w:top w:val="nil"/>
              <w:left w:val="nil"/>
              <w:bottom w:val="nil"/>
              <w:right w:val="nil"/>
            </w:tcBorders>
            <w:shd w:val="clear" w:color="auto" w:fill="auto"/>
            <w:vAlign w:val="center"/>
            <w:hideMark/>
          </w:tcPr>
          <w:p w14:paraId="18C8898B"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6051622D"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2D303988"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76" w:type="pct"/>
            <w:tcBorders>
              <w:top w:val="nil"/>
              <w:left w:val="nil"/>
              <w:bottom w:val="nil"/>
              <w:right w:val="nil"/>
            </w:tcBorders>
            <w:shd w:val="clear" w:color="auto" w:fill="auto"/>
            <w:vAlign w:val="center"/>
            <w:hideMark/>
          </w:tcPr>
          <w:p w14:paraId="2E1BE070"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7E7DEDD8"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183" w:type="pct"/>
            <w:tcBorders>
              <w:top w:val="nil"/>
              <w:left w:val="nil"/>
              <w:bottom w:val="nil"/>
              <w:right w:val="nil"/>
            </w:tcBorders>
            <w:shd w:val="clear" w:color="auto" w:fill="auto"/>
            <w:vAlign w:val="center"/>
            <w:hideMark/>
          </w:tcPr>
          <w:p w14:paraId="401A6A69"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7" w:type="pct"/>
            <w:tcBorders>
              <w:top w:val="nil"/>
              <w:left w:val="nil"/>
              <w:bottom w:val="nil"/>
              <w:right w:val="nil"/>
            </w:tcBorders>
            <w:shd w:val="clear" w:color="auto" w:fill="auto"/>
            <w:vAlign w:val="center"/>
            <w:hideMark/>
          </w:tcPr>
          <w:p w14:paraId="50710A32"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76" w:type="pct"/>
            <w:tcBorders>
              <w:top w:val="nil"/>
              <w:left w:val="nil"/>
              <w:bottom w:val="nil"/>
              <w:right w:val="nil"/>
            </w:tcBorders>
            <w:shd w:val="clear" w:color="auto" w:fill="auto"/>
            <w:vAlign w:val="center"/>
            <w:hideMark/>
          </w:tcPr>
          <w:p w14:paraId="1BA1080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0BBD51D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(7.117.985)</w:t>
            </w:r>
          </w:p>
        </w:tc>
      </w:tr>
      <w:tr w:rsidR="00A417C3" w:rsidRPr="00A417C3" w14:paraId="74036359" w14:textId="77777777" w:rsidTr="004977AF">
        <w:trPr>
          <w:trHeight w:val="300"/>
        </w:trPr>
        <w:tc>
          <w:tcPr>
            <w:tcW w:w="1444" w:type="pct"/>
            <w:tcBorders>
              <w:top w:val="nil"/>
              <w:left w:val="nil"/>
              <w:bottom w:val="nil"/>
              <w:right w:val="nil"/>
            </w:tcBorders>
            <w:shd w:val="clear" w:color="auto" w:fill="auto"/>
            <w:vAlign w:val="center"/>
            <w:hideMark/>
          </w:tcPr>
          <w:p w14:paraId="27347B8A"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PIS Não Recuperado</w:t>
            </w:r>
          </w:p>
        </w:tc>
        <w:tc>
          <w:tcPr>
            <w:tcW w:w="280" w:type="pct"/>
            <w:tcBorders>
              <w:top w:val="nil"/>
              <w:left w:val="nil"/>
              <w:bottom w:val="nil"/>
              <w:right w:val="nil"/>
            </w:tcBorders>
            <w:shd w:val="clear" w:color="auto" w:fill="auto"/>
            <w:vAlign w:val="center"/>
            <w:hideMark/>
          </w:tcPr>
          <w:p w14:paraId="23742298"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395FE34E"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2EA0091E"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76" w:type="pct"/>
            <w:tcBorders>
              <w:top w:val="nil"/>
              <w:left w:val="nil"/>
              <w:bottom w:val="nil"/>
              <w:right w:val="nil"/>
            </w:tcBorders>
            <w:shd w:val="clear" w:color="auto" w:fill="auto"/>
            <w:vAlign w:val="center"/>
            <w:hideMark/>
          </w:tcPr>
          <w:p w14:paraId="4C8A9F4F"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7D0E8A9D"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183" w:type="pct"/>
            <w:tcBorders>
              <w:top w:val="nil"/>
              <w:left w:val="nil"/>
              <w:bottom w:val="nil"/>
              <w:right w:val="nil"/>
            </w:tcBorders>
            <w:shd w:val="clear" w:color="auto" w:fill="auto"/>
            <w:vAlign w:val="center"/>
            <w:hideMark/>
          </w:tcPr>
          <w:p w14:paraId="31E89EF9"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7" w:type="pct"/>
            <w:tcBorders>
              <w:top w:val="nil"/>
              <w:left w:val="nil"/>
              <w:bottom w:val="nil"/>
              <w:right w:val="nil"/>
            </w:tcBorders>
            <w:shd w:val="clear" w:color="auto" w:fill="auto"/>
            <w:vAlign w:val="center"/>
            <w:hideMark/>
          </w:tcPr>
          <w:p w14:paraId="44278CB3"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76" w:type="pct"/>
            <w:tcBorders>
              <w:top w:val="nil"/>
              <w:left w:val="nil"/>
              <w:bottom w:val="nil"/>
              <w:right w:val="nil"/>
            </w:tcBorders>
            <w:shd w:val="clear" w:color="auto" w:fill="auto"/>
            <w:vAlign w:val="center"/>
            <w:hideMark/>
          </w:tcPr>
          <w:p w14:paraId="3C4D8B7D"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05ED19CC"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(26.912)</w:t>
            </w:r>
          </w:p>
        </w:tc>
      </w:tr>
      <w:tr w:rsidR="00A417C3" w:rsidRPr="00A417C3" w14:paraId="1E86AF3F" w14:textId="77777777" w:rsidTr="004977AF">
        <w:trPr>
          <w:trHeight w:val="300"/>
        </w:trPr>
        <w:tc>
          <w:tcPr>
            <w:tcW w:w="1444" w:type="pct"/>
            <w:tcBorders>
              <w:top w:val="nil"/>
              <w:left w:val="nil"/>
              <w:bottom w:val="nil"/>
              <w:right w:val="nil"/>
            </w:tcBorders>
            <w:shd w:val="clear" w:color="auto" w:fill="auto"/>
            <w:vAlign w:val="center"/>
            <w:hideMark/>
          </w:tcPr>
          <w:p w14:paraId="41074F08"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Custo de Exercícios Anteriores</w:t>
            </w:r>
          </w:p>
        </w:tc>
        <w:tc>
          <w:tcPr>
            <w:tcW w:w="280" w:type="pct"/>
            <w:tcBorders>
              <w:top w:val="nil"/>
              <w:left w:val="nil"/>
              <w:bottom w:val="nil"/>
              <w:right w:val="nil"/>
            </w:tcBorders>
            <w:shd w:val="clear" w:color="auto" w:fill="auto"/>
            <w:vAlign w:val="center"/>
            <w:hideMark/>
          </w:tcPr>
          <w:p w14:paraId="506FCFEE"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6C88B81F"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540C7539"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76" w:type="pct"/>
            <w:tcBorders>
              <w:top w:val="nil"/>
              <w:left w:val="nil"/>
              <w:bottom w:val="nil"/>
              <w:right w:val="nil"/>
            </w:tcBorders>
            <w:shd w:val="clear" w:color="auto" w:fill="auto"/>
            <w:vAlign w:val="center"/>
            <w:hideMark/>
          </w:tcPr>
          <w:p w14:paraId="7CF9DE33"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18CE4A35"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183" w:type="pct"/>
            <w:tcBorders>
              <w:top w:val="nil"/>
              <w:left w:val="nil"/>
              <w:bottom w:val="nil"/>
              <w:right w:val="nil"/>
            </w:tcBorders>
            <w:shd w:val="clear" w:color="auto" w:fill="auto"/>
            <w:vAlign w:val="center"/>
            <w:hideMark/>
          </w:tcPr>
          <w:p w14:paraId="3D019A83"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7" w:type="pct"/>
            <w:tcBorders>
              <w:top w:val="nil"/>
              <w:left w:val="nil"/>
              <w:bottom w:val="nil"/>
              <w:right w:val="nil"/>
            </w:tcBorders>
            <w:shd w:val="clear" w:color="auto" w:fill="auto"/>
            <w:vAlign w:val="center"/>
            <w:hideMark/>
          </w:tcPr>
          <w:p w14:paraId="01916378"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76" w:type="pct"/>
            <w:tcBorders>
              <w:top w:val="nil"/>
              <w:left w:val="nil"/>
              <w:bottom w:val="nil"/>
              <w:right w:val="nil"/>
            </w:tcBorders>
            <w:shd w:val="clear" w:color="auto" w:fill="auto"/>
            <w:vAlign w:val="center"/>
            <w:hideMark/>
          </w:tcPr>
          <w:p w14:paraId="41A197D5"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6F4AAAC8"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(7.596.258)</w:t>
            </w:r>
          </w:p>
        </w:tc>
      </w:tr>
      <w:tr w:rsidR="00A417C3" w:rsidRPr="00A417C3" w14:paraId="5B41BD2C" w14:textId="77777777" w:rsidTr="004977AF">
        <w:trPr>
          <w:trHeight w:val="300"/>
        </w:trPr>
        <w:tc>
          <w:tcPr>
            <w:tcW w:w="1444" w:type="pct"/>
            <w:tcBorders>
              <w:top w:val="nil"/>
              <w:left w:val="nil"/>
              <w:bottom w:val="nil"/>
              <w:right w:val="nil"/>
            </w:tcBorders>
            <w:shd w:val="clear" w:color="auto" w:fill="auto"/>
            <w:vAlign w:val="center"/>
            <w:hideMark/>
          </w:tcPr>
          <w:p w14:paraId="2FFDCFA4"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Baixas de Imobilizado</w:t>
            </w:r>
          </w:p>
        </w:tc>
        <w:tc>
          <w:tcPr>
            <w:tcW w:w="280" w:type="pct"/>
            <w:tcBorders>
              <w:top w:val="nil"/>
              <w:left w:val="nil"/>
              <w:bottom w:val="nil"/>
              <w:right w:val="nil"/>
            </w:tcBorders>
            <w:shd w:val="clear" w:color="auto" w:fill="auto"/>
            <w:vAlign w:val="center"/>
            <w:hideMark/>
          </w:tcPr>
          <w:p w14:paraId="3713928E"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04EA3279"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279EFA1D"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(609)</w:t>
            </w:r>
          </w:p>
        </w:tc>
        <w:tc>
          <w:tcPr>
            <w:tcW w:w="76" w:type="pct"/>
            <w:tcBorders>
              <w:top w:val="nil"/>
              <w:left w:val="nil"/>
              <w:bottom w:val="nil"/>
              <w:right w:val="nil"/>
            </w:tcBorders>
            <w:shd w:val="clear" w:color="auto" w:fill="auto"/>
            <w:vAlign w:val="center"/>
            <w:hideMark/>
          </w:tcPr>
          <w:p w14:paraId="18EE002E"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7D89AFC9"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(32.399)</w:t>
            </w:r>
          </w:p>
        </w:tc>
        <w:tc>
          <w:tcPr>
            <w:tcW w:w="183" w:type="pct"/>
            <w:tcBorders>
              <w:top w:val="nil"/>
              <w:left w:val="nil"/>
              <w:bottom w:val="nil"/>
              <w:right w:val="nil"/>
            </w:tcBorders>
            <w:shd w:val="clear" w:color="auto" w:fill="auto"/>
            <w:vAlign w:val="center"/>
            <w:hideMark/>
          </w:tcPr>
          <w:p w14:paraId="2629B260"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7" w:type="pct"/>
            <w:tcBorders>
              <w:top w:val="nil"/>
              <w:left w:val="nil"/>
              <w:bottom w:val="nil"/>
              <w:right w:val="nil"/>
            </w:tcBorders>
            <w:shd w:val="clear" w:color="auto" w:fill="auto"/>
            <w:vAlign w:val="center"/>
            <w:hideMark/>
          </w:tcPr>
          <w:p w14:paraId="28ACC632"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76" w:type="pct"/>
            <w:tcBorders>
              <w:top w:val="nil"/>
              <w:left w:val="nil"/>
              <w:bottom w:val="nil"/>
              <w:right w:val="nil"/>
            </w:tcBorders>
            <w:shd w:val="clear" w:color="auto" w:fill="auto"/>
            <w:vAlign w:val="center"/>
            <w:hideMark/>
          </w:tcPr>
          <w:p w14:paraId="073C4449"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2E144903"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(605.122)</w:t>
            </w:r>
          </w:p>
        </w:tc>
      </w:tr>
      <w:tr w:rsidR="00A417C3" w:rsidRPr="00A417C3" w14:paraId="17AB4A84" w14:textId="77777777" w:rsidTr="004977AF">
        <w:trPr>
          <w:trHeight w:val="300"/>
        </w:trPr>
        <w:tc>
          <w:tcPr>
            <w:tcW w:w="1444" w:type="pct"/>
            <w:tcBorders>
              <w:top w:val="nil"/>
              <w:left w:val="nil"/>
              <w:bottom w:val="nil"/>
              <w:right w:val="nil"/>
            </w:tcBorders>
            <w:shd w:val="clear" w:color="auto" w:fill="auto"/>
            <w:vAlign w:val="center"/>
            <w:hideMark/>
          </w:tcPr>
          <w:p w14:paraId="04032CF6" w14:textId="4672F113"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Despesa com PERDCOMP Não Homologada</w:t>
            </w:r>
            <w:r w:rsidR="004977AF">
              <w:rPr>
                <w:rFonts w:ascii="Ebrima" w:eastAsia="Times New Roman" w:hAnsi="Ebrima" w:cs="Calibri"/>
                <w:color w:val="000000"/>
                <w:sz w:val="20"/>
                <w:szCs w:val="20"/>
                <w:lang w:eastAsia="pt-BR"/>
              </w:rPr>
              <w:t xml:space="preserve"> (25.b)</w:t>
            </w:r>
          </w:p>
        </w:tc>
        <w:tc>
          <w:tcPr>
            <w:tcW w:w="280" w:type="pct"/>
            <w:tcBorders>
              <w:top w:val="nil"/>
              <w:left w:val="nil"/>
              <w:bottom w:val="nil"/>
              <w:right w:val="nil"/>
            </w:tcBorders>
            <w:shd w:val="clear" w:color="auto" w:fill="auto"/>
            <w:vAlign w:val="center"/>
            <w:hideMark/>
          </w:tcPr>
          <w:p w14:paraId="08E08308"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280F7D16"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753E6ACA"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76" w:type="pct"/>
            <w:tcBorders>
              <w:top w:val="nil"/>
              <w:left w:val="nil"/>
              <w:bottom w:val="nil"/>
              <w:right w:val="nil"/>
            </w:tcBorders>
            <w:shd w:val="clear" w:color="auto" w:fill="auto"/>
            <w:vAlign w:val="center"/>
            <w:hideMark/>
          </w:tcPr>
          <w:p w14:paraId="7693B141"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1B03FDC8"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(1.348.309)</w:t>
            </w:r>
          </w:p>
        </w:tc>
        <w:tc>
          <w:tcPr>
            <w:tcW w:w="183" w:type="pct"/>
            <w:tcBorders>
              <w:top w:val="nil"/>
              <w:left w:val="nil"/>
              <w:bottom w:val="nil"/>
              <w:right w:val="nil"/>
            </w:tcBorders>
            <w:shd w:val="clear" w:color="auto" w:fill="auto"/>
            <w:vAlign w:val="center"/>
            <w:hideMark/>
          </w:tcPr>
          <w:p w14:paraId="032B9C2E"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7" w:type="pct"/>
            <w:tcBorders>
              <w:top w:val="nil"/>
              <w:left w:val="nil"/>
              <w:bottom w:val="nil"/>
              <w:right w:val="nil"/>
            </w:tcBorders>
            <w:shd w:val="clear" w:color="auto" w:fill="auto"/>
            <w:vAlign w:val="center"/>
            <w:hideMark/>
          </w:tcPr>
          <w:p w14:paraId="3B133EDE"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76" w:type="pct"/>
            <w:tcBorders>
              <w:top w:val="nil"/>
              <w:left w:val="nil"/>
              <w:bottom w:val="nil"/>
              <w:right w:val="nil"/>
            </w:tcBorders>
            <w:shd w:val="clear" w:color="auto" w:fill="auto"/>
            <w:vAlign w:val="center"/>
            <w:hideMark/>
          </w:tcPr>
          <w:p w14:paraId="6C5FA04B"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2B953F54"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r>
      <w:tr w:rsidR="00A417C3" w:rsidRPr="00A417C3" w14:paraId="5CFDCC6F" w14:textId="77777777" w:rsidTr="004977AF">
        <w:trPr>
          <w:trHeight w:val="300"/>
        </w:trPr>
        <w:tc>
          <w:tcPr>
            <w:tcW w:w="1444" w:type="pct"/>
            <w:tcBorders>
              <w:top w:val="nil"/>
              <w:left w:val="nil"/>
              <w:bottom w:val="nil"/>
              <w:right w:val="nil"/>
            </w:tcBorders>
            <w:shd w:val="clear" w:color="auto" w:fill="auto"/>
            <w:vAlign w:val="center"/>
            <w:hideMark/>
          </w:tcPr>
          <w:p w14:paraId="21566AFE"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Doações </w:t>
            </w:r>
            <w:proofErr w:type="spellStart"/>
            <w:r w:rsidRPr="00A417C3">
              <w:rPr>
                <w:rFonts w:ascii="Ebrima" w:eastAsia="Times New Roman" w:hAnsi="Ebrima" w:cs="Calibri"/>
                <w:color w:val="000000"/>
                <w:sz w:val="20"/>
                <w:szCs w:val="20"/>
                <w:lang w:eastAsia="pt-BR"/>
              </w:rPr>
              <w:t>indedutíveis</w:t>
            </w:r>
            <w:proofErr w:type="spellEnd"/>
          </w:p>
        </w:tc>
        <w:tc>
          <w:tcPr>
            <w:tcW w:w="280" w:type="pct"/>
            <w:tcBorders>
              <w:top w:val="nil"/>
              <w:left w:val="nil"/>
              <w:bottom w:val="nil"/>
              <w:right w:val="nil"/>
            </w:tcBorders>
            <w:shd w:val="clear" w:color="auto" w:fill="auto"/>
            <w:vAlign w:val="center"/>
            <w:hideMark/>
          </w:tcPr>
          <w:p w14:paraId="0B535F3A"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1878FC74"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7479B372"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76" w:type="pct"/>
            <w:tcBorders>
              <w:top w:val="nil"/>
              <w:left w:val="nil"/>
              <w:bottom w:val="nil"/>
              <w:right w:val="nil"/>
            </w:tcBorders>
            <w:shd w:val="clear" w:color="auto" w:fill="auto"/>
            <w:vAlign w:val="center"/>
            <w:hideMark/>
          </w:tcPr>
          <w:p w14:paraId="7BE61D4A"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45FE89E8"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183" w:type="pct"/>
            <w:tcBorders>
              <w:top w:val="nil"/>
              <w:left w:val="nil"/>
              <w:bottom w:val="nil"/>
              <w:right w:val="nil"/>
            </w:tcBorders>
            <w:shd w:val="clear" w:color="auto" w:fill="auto"/>
            <w:vAlign w:val="center"/>
            <w:hideMark/>
          </w:tcPr>
          <w:p w14:paraId="50FD6405" w14:textId="77777777" w:rsidR="00A417C3" w:rsidRPr="00A417C3" w:rsidRDefault="00A417C3" w:rsidP="00A417C3">
            <w:pPr>
              <w:spacing w:after="0" w:line="240" w:lineRule="auto"/>
              <w:jc w:val="right"/>
              <w:rPr>
                <w:rFonts w:ascii="Times New Roman" w:eastAsia="Times New Roman" w:hAnsi="Times New Roman"/>
                <w:sz w:val="20"/>
                <w:szCs w:val="20"/>
                <w:lang w:eastAsia="pt-BR"/>
              </w:rPr>
            </w:pPr>
          </w:p>
        </w:tc>
        <w:tc>
          <w:tcPr>
            <w:tcW w:w="687" w:type="pct"/>
            <w:tcBorders>
              <w:top w:val="nil"/>
              <w:left w:val="nil"/>
              <w:bottom w:val="nil"/>
              <w:right w:val="nil"/>
            </w:tcBorders>
            <w:shd w:val="clear" w:color="auto" w:fill="auto"/>
            <w:vAlign w:val="center"/>
            <w:hideMark/>
          </w:tcPr>
          <w:p w14:paraId="23F2EC62"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76" w:type="pct"/>
            <w:tcBorders>
              <w:top w:val="nil"/>
              <w:left w:val="nil"/>
              <w:bottom w:val="nil"/>
              <w:right w:val="nil"/>
            </w:tcBorders>
            <w:shd w:val="clear" w:color="auto" w:fill="auto"/>
            <w:vAlign w:val="center"/>
            <w:hideMark/>
          </w:tcPr>
          <w:p w14:paraId="396339E7"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2EB125A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(480)</w:t>
            </w:r>
          </w:p>
        </w:tc>
      </w:tr>
      <w:tr w:rsidR="00A417C3" w:rsidRPr="00A417C3" w14:paraId="2274FDAC" w14:textId="77777777" w:rsidTr="004977AF">
        <w:trPr>
          <w:trHeight w:val="480"/>
        </w:trPr>
        <w:tc>
          <w:tcPr>
            <w:tcW w:w="1444" w:type="pct"/>
            <w:tcBorders>
              <w:top w:val="nil"/>
              <w:left w:val="nil"/>
              <w:bottom w:val="nil"/>
              <w:right w:val="nil"/>
            </w:tcBorders>
            <w:shd w:val="clear" w:color="auto" w:fill="auto"/>
            <w:vAlign w:val="center"/>
            <w:hideMark/>
          </w:tcPr>
          <w:p w14:paraId="0F989F96" w14:textId="299020BE" w:rsidR="00A417C3" w:rsidRPr="00A417C3" w:rsidRDefault="00A417C3" w:rsidP="00A417C3">
            <w:pPr>
              <w:spacing w:after="0" w:line="240" w:lineRule="auto"/>
              <w:jc w:val="both"/>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Contraprestação Fábrica Recombinantes</w:t>
            </w:r>
            <w:r w:rsidR="004977AF">
              <w:rPr>
                <w:rFonts w:ascii="Ebrima" w:eastAsia="Times New Roman" w:hAnsi="Ebrima" w:cs="Calibri"/>
                <w:color w:val="000000"/>
                <w:sz w:val="20"/>
                <w:szCs w:val="20"/>
                <w:lang w:eastAsia="pt-BR"/>
              </w:rPr>
              <w:t xml:space="preserve"> (25.e)</w:t>
            </w:r>
          </w:p>
        </w:tc>
        <w:tc>
          <w:tcPr>
            <w:tcW w:w="280" w:type="pct"/>
            <w:tcBorders>
              <w:top w:val="nil"/>
              <w:left w:val="nil"/>
              <w:bottom w:val="nil"/>
              <w:right w:val="nil"/>
            </w:tcBorders>
            <w:shd w:val="clear" w:color="auto" w:fill="auto"/>
            <w:vAlign w:val="center"/>
            <w:hideMark/>
          </w:tcPr>
          <w:p w14:paraId="6D2EE820" w14:textId="77777777" w:rsidR="00A417C3" w:rsidRPr="00A417C3" w:rsidRDefault="00A417C3" w:rsidP="00A417C3">
            <w:pPr>
              <w:spacing w:after="0" w:line="240" w:lineRule="auto"/>
              <w:jc w:val="both"/>
              <w:rPr>
                <w:rFonts w:ascii="Ebrima" w:eastAsia="Times New Roman" w:hAnsi="Ebrima" w:cs="Calibri"/>
                <w:color w:val="000000"/>
                <w:sz w:val="20"/>
                <w:szCs w:val="20"/>
                <w:lang w:eastAsia="pt-BR"/>
              </w:rPr>
            </w:pPr>
          </w:p>
        </w:tc>
        <w:tc>
          <w:tcPr>
            <w:tcW w:w="197" w:type="pct"/>
            <w:tcBorders>
              <w:top w:val="nil"/>
              <w:left w:val="nil"/>
              <w:bottom w:val="nil"/>
              <w:right w:val="nil"/>
            </w:tcBorders>
            <w:shd w:val="clear" w:color="auto" w:fill="auto"/>
            <w:vAlign w:val="center"/>
            <w:hideMark/>
          </w:tcPr>
          <w:p w14:paraId="3B8BFB07"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nil"/>
              <w:left w:val="nil"/>
              <w:bottom w:val="nil"/>
              <w:right w:val="nil"/>
            </w:tcBorders>
            <w:shd w:val="clear" w:color="auto" w:fill="auto"/>
            <w:vAlign w:val="center"/>
            <w:hideMark/>
          </w:tcPr>
          <w:p w14:paraId="042A0880"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75.175.722 </w:t>
            </w:r>
          </w:p>
        </w:tc>
        <w:tc>
          <w:tcPr>
            <w:tcW w:w="76" w:type="pct"/>
            <w:tcBorders>
              <w:top w:val="nil"/>
              <w:left w:val="nil"/>
              <w:bottom w:val="nil"/>
              <w:right w:val="nil"/>
            </w:tcBorders>
            <w:shd w:val="clear" w:color="auto" w:fill="auto"/>
            <w:vAlign w:val="center"/>
            <w:hideMark/>
          </w:tcPr>
          <w:p w14:paraId="5B94B88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73778B9F"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75.175.722 </w:t>
            </w:r>
          </w:p>
        </w:tc>
        <w:tc>
          <w:tcPr>
            <w:tcW w:w="183" w:type="pct"/>
            <w:tcBorders>
              <w:top w:val="nil"/>
              <w:left w:val="nil"/>
              <w:bottom w:val="nil"/>
              <w:right w:val="nil"/>
            </w:tcBorders>
            <w:shd w:val="clear" w:color="auto" w:fill="auto"/>
            <w:vAlign w:val="center"/>
            <w:hideMark/>
          </w:tcPr>
          <w:p w14:paraId="4C3453A3"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7" w:type="pct"/>
            <w:tcBorders>
              <w:top w:val="nil"/>
              <w:left w:val="nil"/>
              <w:bottom w:val="nil"/>
              <w:right w:val="nil"/>
            </w:tcBorders>
            <w:shd w:val="clear" w:color="auto" w:fill="auto"/>
            <w:vAlign w:val="center"/>
            <w:hideMark/>
          </w:tcPr>
          <w:p w14:paraId="0E797E3E"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14.065.731 </w:t>
            </w:r>
          </w:p>
        </w:tc>
        <w:tc>
          <w:tcPr>
            <w:tcW w:w="76" w:type="pct"/>
            <w:tcBorders>
              <w:top w:val="nil"/>
              <w:left w:val="nil"/>
              <w:bottom w:val="nil"/>
              <w:right w:val="nil"/>
            </w:tcBorders>
            <w:shd w:val="clear" w:color="auto" w:fill="auto"/>
            <w:vAlign w:val="center"/>
            <w:hideMark/>
          </w:tcPr>
          <w:p w14:paraId="65ECC4D2"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86" w:type="pct"/>
            <w:tcBorders>
              <w:top w:val="nil"/>
              <w:left w:val="nil"/>
              <w:bottom w:val="nil"/>
              <w:right w:val="nil"/>
            </w:tcBorders>
            <w:shd w:val="clear" w:color="auto" w:fill="auto"/>
            <w:vAlign w:val="center"/>
            <w:hideMark/>
          </w:tcPr>
          <w:p w14:paraId="4747A440"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14.065.731 </w:t>
            </w:r>
          </w:p>
        </w:tc>
      </w:tr>
      <w:tr w:rsidR="00A417C3" w:rsidRPr="00A417C3" w14:paraId="6D241044" w14:textId="77777777" w:rsidTr="004977AF">
        <w:trPr>
          <w:trHeight w:val="300"/>
        </w:trPr>
        <w:tc>
          <w:tcPr>
            <w:tcW w:w="1444" w:type="pct"/>
            <w:tcBorders>
              <w:top w:val="nil"/>
              <w:left w:val="nil"/>
              <w:bottom w:val="nil"/>
              <w:right w:val="nil"/>
            </w:tcBorders>
            <w:shd w:val="clear" w:color="auto" w:fill="auto"/>
            <w:vAlign w:val="center"/>
            <w:hideMark/>
          </w:tcPr>
          <w:p w14:paraId="5AAED46A" w14:textId="77777777" w:rsidR="00A417C3" w:rsidRPr="00A417C3" w:rsidRDefault="00A417C3" w:rsidP="00A417C3">
            <w:pPr>
              <w:spacing w:after="0" w:line="240" w:lineRule="auto"/>
              <w:jc w:val="both"/>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Total</w:t>
            </w:r>
          </w:p>
        </w:tc>
        <w:tc>
          <w:tcPr>
            <w:tcW w:w="280" w:type="pct"/>
            <w:tcBorders>
              <w:top w:val="nil"/>
              <w:left w:val="nil"/>
              <w:bottom w:val="nil"/>
              <w:right w:val="nil"/>
            </w:tcBorders>
            <w:shd w:val="clear" w:color="auto" w:fill="auto"/>
            <w:vAlign w:val="center"/>
            <w:hideMark/>
          </w:tcPr>
          <w:p w14:paraId="0017DCD3" w14:textId="77777777" w:rsidR="00A417C3" w:rsidRPr="00A417C3" w:rsidRDefault="00A417C3" w:rsidP="00A417C3">
            <w:pPr>
              <w:spacing w:after="0" w:line="240" w:lineRule="auto"/>
              <w:jc w:val="both"/>
              <w:rPr>
                <w:rFonts w:ascii="Ebrima" w:eastAsia="Times New Roman" w:hAnsi="Ebrima" w:cs="Calibri"/>
                <w:b/>
                <w:bCs/>
                <w:color w:val="000000"/>
                <w:sz w:val="20"/>
                <w:szCs w:val="20"/>
                <w:lang w:eastAsia="pt-BR"/>
              </w:rPr>
            </w:pPr>
          </w:p>
        </w:tc>
        <w:tc>
          <w:tcPr>
            <w:tcW w:w="197" w:type="pct"/>
            <w:tcBorders>
              <w:top w:val="nil"/>
              <w:left w:val="nil"/>
              <w:bottom w:val="nil"/>
              <w:right w:val="nil"/>
            </w:tcBorders>
            <w:shd w:val="clear" w:color="auto" w:fill="auto"/>
            <w:vAlign w:val="center"/>
            <w:hideMark/>
          </w:tcPr>
          <w:p w14:paraId="2E7F36DD"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86" w:type="pct"/>
            <w:tcBorders>
              <w:top w:val="single" w:sz="4" w:space="0" w:color="auto"/>
              <w:left w:val="nil"/>
              <w:bottom w:val="double" w:sz="6" w:space="0" w:color="auto"/>
              <w:right w:val="nil"/>
            </w:tcBorders>
            <w:shd w:val="clear" w:color="auto" w:fill="auto"/>
            <w:vAlign w:val="center"/>
            <w:hideMark/>
          </w:tcPr>
          <w:p w14:paraId="61687634"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                       85.968.525 </w:t>
            </w:r>
          </w:p>
        </w:tc>
        <w:tc>
          <w:tcPr>
            <w:tcW w:w="76" w:type="pct"/>
            <w:tcBorders>
              <w:top w:val="nil"/>
              <w:left w:val="nil"/>
              <w:bottom w:val="nil"/>
              <w:right w:val="nil"/>
            </w:tcBorders>
            <w:shd w:val="clear" w:color="auto" w:fill="auto"/>
            <w:vAlign w:val="center"/>
            <w:hideMark/>
          </w:tcPr>
          <w:p w14:paraId="7F8BA006"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86" w:type="pct"/>
            <w:tcBorders>
              <w:top w:val="single" w:sz="4" w:space="0" w:color="auto"/>
              <w:left w:val="nil"/>
              <w:bottom w:val="double" w:sz="6" w:space="0" w:color="auto"/>
              <w:right w:val="nil"/>
            </w:tcBorders>
            <w:shd w:val="clear" w:color="auto" w:fill="auto"/>
            <w:vAlign w:val="center"/>
            <w:hideMark/>
          </w:tcPr>
          <w:p w14:paraId="2A86FF0A"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                       92.978.587 </w:t>
            </w:r>
          </w:p>
        </w:tc>
        <w:tc>
          <w:tcPr>
            <w:tcW w:w="183" w:type="pct"/>
            <w:tcBorders>
              <w:top w:val="nil"/>
              <w:left w:val="nil"/>
              <w:bottom w:val="nil"/>
              <w:right w:val="nil"/>
            </w:tcBorders>
            <w:shd w:val="clear" w:color="auto" w:fill="auto"/>
            <w:vAlign w:val="center"/>
            <w:hideMark/>
          </w:tcPr>
          <w:p w14:paraId="17F2FC06"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87" w:type="pct"/>
            <w:tcBorders>
              <w:top w:val="single" w:sz="4" w:space="0" w:color="auto"/>
              <w:left w:val="nil"/>
              <w:bottom w:val="double" w:sz="6" w:space="0" w:color="auto"/>
              <w:right w:val="nil"/>
            </w:tcBorders>
            <w:shd w:val="clear" w:color="auto" w:fill="auto"/>
            <w:vAlign w:val="center"/>
            <w:hideMark/>
          </w:tcPr>
          <w:p w14:paraId="5FBB4067"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                       25.423.839 </w:t>
            </w:r>
          </w:p>
        </w:tc>
        <w:tc>
          <w:tcPr>
            <w:tcW w:w="76" w:type="pct"/>
            <w:tcBorders>
              <w:top w:val="nil"/>
              <w:left w:val="nil"/>
              <w:bottom w:val="nil"/>
              <w:right w:val="nil"/>
            </w:tcBorders>
            <w:shd w:val="clear" w:color="auto" w:fill="auto"/>
            <w:vAlign w:val="center"/>
            <w:hideMark/>
          </w:tcPr>
          <w:p w14:paraId="2DA2A189"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86" w:type="pct"/>
            <w:tcBorders>
              <w:top w:val="single" w:sz="4" w:space="0" w:color="auto"/>
              <w:left w:val="nil"/>
              <w:bottom w:val="double" w:sz="6" w:space="0" w:color="auto"/>
              <w:right w:val="nil"/>
            </w:tcBorders>
            <w:shd w:val="clear" w:color="auto" w:fill="auto"/>
            <w:vAlign w:val="center"/>
            <w:hideMark/>
          </w:tcPr>
          <w:p w14:paraId="531BD0BF"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                       21.157.446 </w:t>
            </w:r>
          </w:p>
        </w:tc>
      </w:tr>
    </w:tbl>
    <w:p w14:paraId="20D4B380" w14:textId="77777777" w:rsidR="0049050C" w:rsidRPr="006E7436" w:rsidRDefault="0049050C" w:rsidP="00F73F7F">
      <w:pPr>
        <w:keepNext/>
        <w:spacing w:after="0" w:line="288" w:lineRule="auto"/>
        <w:jc w:val="both"/>
        <w:outlineLvl w:val="0"/>
        <w:rPr>
          <w:rFonts w:ascii="Ebrima" w:eastAsia="Times New Roman" w:hAnsi="Ebrima"/>
          <w:b/>
          <w:bCs/>
          <w:sz w:val="20"/>
          <w:szCs w:val="20"/>
        </w:rPr>
      </w:pPr>
    </w:p>
    <w:p w14:paraId="11D8A59D" w14:textId="67871C1D" w:rsidR="00F93629" w:rsidRPr="006E7436" w:rsidRDefault="00F93629" w:rsidP="00F73F7F">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7E413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a</w:t>
      </w:r>
      <w:r w:rsidRPr="006E7436">
        <w:rPr>
          <w:rFonts w:ascii="Ebrima" w:hAnsi="Ebrima"/>
          <w:b/>
          <w:color w:val="000000"/>
          <w:sz w:val="20"/>
          <w:szCs w:val="20"/>
        </w:rPr>
        <w:t xml:space="preserve"> Recebimento de Cedidos</w:t>
      </w:r>
    </w:p>
    <w:p w14:paraId="3F56201F" w14:textId="77777777" w:rsidR="00E5730F" w:rsidRPr="006E7436" w:rsidRDefault="00E5730F" w:rsidP="00F73F7F">
      <w:pPr>
        <w:spacing w:after="0" w:line="288" w:lineRule="auto"/>
        <w:jc w:val="both"/>
        <w:rPr>
          <w:rFonts w:ascii="Ebrima" w:hAnsi="Ebrima"/>
          <w:color w:val="000000"/>
          <w:sz w:val="20"/>
          <w:szCs w:val="20"/>
        </w:rPr>
      </w:pPr>
    </w:p>
    <w:p w14:paraId="661B25EB" w14:textId="12293B65" w:rsidR="00742029" w:rsidRPr="006E7436" w:rsidRDefault="00516E46" w:rsidP="00F73F7F">
      <w:pPr>
        <w:spacing w:after="0" w:line="288" w:lineRule="auto"/>
        <w:jc w:val="both"/>
        <w:rPr>
          <w:rFonts w:ascii="Ebrima" w:hAnsi="Ebrima"/>
          <w:color w:val="000000"/>
          <w:sz w:val="20"/>
          <w:szCs w:val="20"/>
        </w:rPr>
      </w:pPr>
      <w:r w:rsidRPr="006E7436">
        <w:rPr>
          <w:rFonts w:ascii="Ebrima" w:hAnsi="Ebrima"/>
          <w:color w:val="000000"/>
          <w:sz w:val="20"/>
          <w:szCs w:val="20"/>
        </w:rPr>
        <w:t>Na</w:t>
      </w:r>
      <w:r w:rsidR="00E62900" w:rsidRPr="006E7436">
        <w:rPr>
          <w:rFonts w:ascii="Ebrima" w:hAnsi="Ebrima"/>
          <w:color w:val="000000"/>
          <w:sz w:val="20"/>
          <w:szCs w:val="20"/>
        </w:rPr>
        <w:t xml:space="preserve"> conta</w:t>
      </w:r>
      <w:r w:rsidRPr="006E7436">
        <w:rPr>
          <w:rFonts w:ascii="Ebrima" w:hAnsi="Ebrima"/>
          <w:color w:val="000000"/>
          <w:sz w:val="20"/>
          <w:szCs w:val="20"/>
        </w:rPr>
        <w:t xml:space="preserve"> de Recebimento de Cedidos</w:t>
      </w:r>
      <w:r w:rsidR="00E62900" w:rsidRPr="006E7436">
        <w:rPr>
          <w:rFonts w:ascii="Ebrima" w:hAnsi="Ebrima"/>
          <w:color w:val="000000"/>
          <w:sz w:val="20"/>
          <w:szCs w:val="20"/>
        </w:rPr>
        <w:t xml:space="preserve"> estão registrados os valores recebidos dos órgãos públicos para os quais houve cessão de empregados, no total de R$</w:t>
      </w:r>
      <w:r w:rsidR="004977AF">
        <w:rPr>
          <w:rFonts w:ascii="Ebrima" w:hAnsi="Ebrima"/>
          <w:color w:val="000000"/>
          <w:sz w:val="20"/>
          <w:szCs w:val="20"/>
        </w:rPr>
        <w:t>166,7</w:t>
      </w:r>
      <w:r w:rsidR="00457E89" w:rsidRPr="006E7436">
        <w:rPr>
          <w:rFonts w:ascii="Ebrima" w:eastAsia="Times New Roman" w:hAnsi="Ebrima" w:cs="Calibri"/>
          <w:color w:val="000000"/>
          <w:sz w:val="20"/>
          <w:szCs w:val="20"/>
          <w:lang w:eastAsia="pt-BR"/>
        </w:rPr>
        <w:t xml:space="preserve"> mil</w:t>
      </w:r>
      <w:r w:rsidR="00E62900" w:rsidRPr="006E7436">
        <w:rPr>
          <w:rFonts w:ascii="Ebrima" w:hAnsi="Ebrima"/>
          <w:color w:val="000000"/>
          <w:sz w:val="20"/>
          <w:szCs w:val="20"/>
        </w:rPr>
        <w:t>.</w:t>
      </w:r>
    </w:p>
    <w:p w14:paraId="28414374" w14:textId="2D66E964" w:rsidR="00FE3191" w:rsidRPr="006E7436" w:rsidRDefault="00FE3191" w:rsidP="00F73F7F">
      <w:pPr>
        <w:spacing w:after="0" w:line="288" w:lineRule="auto"/>
        <w:jc w:val="both"/>
        <w:rPr>
          <w:rFonts w:ascii="Ebrima" w:hAnsi="Ebrima"/>
          <w:color w:val="000000"/>
          <w:sz w:val="20"/>
          <w:szCs w:val="20"/>
        </w:rPr>
      </w:pPr>
    </w:p>
    <w:p w14:paraId="02ACDCF1" w14:textId="0AB1884A" w:rsidR="00FE3191" w:rsidRPr="006E7436" w:rsidRDefault="00FE3191" w:rsidP="00FE3191">
      <w:pPr>
        <w:spacing w:after="0" w:line="288" w:lineRule="auto"/>
        <w:jc w:val="both"/>
        <w:rPr>
          <w:rFonts w:ascii="Ebrima" w:hAnsi="Ebrima"/>
          <w:b/>
          <w:color w:val="000000"/>
          <w:sz w:val="20"/>
          <w:szCs w:val="20"/>
        </w:rPr>
      </w:pPr>
      <w:r w:rsidRPr="006E7436">
        <w:rPr>
          <w:rFonts w:ascii="Ebrima" w:hAnsi="Ebrima"/>
          <w:b/>
          <w:color w:val="000000"/>
          <w:sz w:val="20"/>
          <w:szCs w:val="20"/>
        </w:rPr>
        <w:lastRenderedPageBreak/>
        <w:t>2</w:t>
      </w:r>
      <w:r w:rsidR="007E413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b</w:t>
      </w:r>
      <w:r w:rsidRPr="006E7436">
        <w:rPr>
          <w:rFonts w:ascii="Ebrima" w:hAnsi="Ebrima"/>
          <w:b/>
          <w:color w:val="000000"/>
          <w:sz w:val="20"/>
          <w:szCs w:val="20"/>
        </w:rPr>
        <w:t xml:space="preserve"> </w:t>
      </w:r>
      <w:r w:rsidR="007E4136" w:rsidRPr="007E4136">
        <w:rPr>
          <w:rFonts w:ascii="Ebrima" w:hAnsi="Ebrima"/>
          <w:b/>
          <w:color w:val="000000"/>
          <w:sz w:val="20"/>
          <w:szCs w:val="20"/>
        </w:rPr>
        <w:t>Despesas com PERDCOMP não homologada</w:t>
      </w:r>
    </w:p>
    <w:p w14:paraId="6BA13B34" w14:textId="23693A05" w:rsidR="00FE3191" w:rsidRPr="006E7436" w:rsidRDefault="00FE3191" w:rsidP="00FE3191">
      <w:pPr>
        <w:spacing w:after="0" w:line="288" w:lineRule="auto"/>
        <w:jc w:val="both"/>
        <w:rPr>
          <w:rFonts w:ascii="Ebrima" w:hAnsi="Ebrima"/>
          <w:b/>
          <w:color w:val="000000"/>
          <w:sz w:val="20"/>
          <w:szCs w:val="20"/>
        </w:rPr>
      </w:pPr>
    </w:p>
    <w:p w14:paraId="7E104749" w14:textId="22E712BE" w:rsidR="008C58BC" w:rsidRDefault="007E4136" w:rsidP="00BE4AAA">
      <w:pPr>
        <w:spacing w:after="0" w:line="288" w:lineRule="auto"/>
        <w:jc w:val="both"/>
        <w:rPr>
          <w:rFonts w:ascii="Ebrima" w:hAnsi="Ebrima"/>
          <w:color w:val="000000"/>
          <w:sz w:val="20"/>
          <w:szCs w:val="20"/>
        </w:rPr>
      </w:pPr>
      <w:r>
        <w:rPr>
          <w:rFonts w:ascii="Ebrima" w:hAnsi="Ebrima"/>
          <w:color w:val="000000"/>
          <w:sz w:val="20"/>
          <w:szCs w:val="20"/>
        </w:rPr>
        <w:t>No primeiro trimestre de 2022</w:t>
      </w:r>
      <w:r w:rsidR="008C58BC" w:rsidRPr="006E7436">
        <w:rPr>
          <w:rFonts w:ascii="Ebrima" w:hAnsi="Ebrima"/>
          <w:color w:val="000000"/>
          <w:sz w:val="20"/>
          <w:szCs w:val="20"/>
        </w:rPr>
        <w:t xml:space="preserve">, a Companhia reconheceu </w:t>
      </w:r>
      <w:r w:rsidR="007231B8" w:rsidRPr="006E7436">
        <w:rPr>
          <w:rFonts w:ascii="Ebrima" w:hAnsi="Ebrima"/>
          <w:color w:val="000000"/>
          <w:sz w:val="20"/>
          <w:szCs w:val="20"/>
        </w:rPr>
        <w:t>o valor de (R$</w:t>
      </w:r>
      <w:r>
        <w:rPr>
          <w:rFonts w:ascii="Ebrima" w:hAnsi="Ebrima"/>
          <w:color w:val="000000"/>
          <w:sz w:val="20"/>
          <w:szCs w:val="20"/>
        </w:rPr>
        <w:t>1</w:t>
      </w:r>
      <w:r w:rsidR="007231B8" w:rsidRPr="006E7436">
        <w:rPr>
          <w:rFonts w:ascii="Ebrima" w:hAnsi="Ebrima"/>
          <w:color w:val="000000"/>
          <w:sz w:val="20"/>
          <w:szCs w:val="20"/>
        </w:rPr>
        <w:t>,</w:t>
      </w:r>
      <w:r>
        <w:rPr>
          <w:rFonts w:ascii="Ebrima" w:hAnsi="Ebrima"/>
          <w:color w:val="000000"/>
          <w:sz w:val="20"/>
          <w:szCs w:val="20"/>
        </w:rPr>
        <w:t>35</w:t>
      </w:r>
      <w:r w:rsidR="007231B8" w:rsidRPr="006E7436">
        <w:rPr>
          <w:rFonts w:ascii="Ebrima" w:hAnsi="Ebrima"/>
          <w:color w:val="000000"/>
          <w:sz w:val="20"/>
          <w:szCs w:val="20"/>
        </w:rPr>
        <w:t xml:space="preserve"> milh</w:t>
      </w:r>
      <w:r>
        <w:rPr>
          <w:rFonts w:ascii="Ebrima" w:hAnsi="Ebrima"/>
          <w:color w:val="000000"/>
          <w:sz w:val="20"/>
          <w:szCs w:val="20"/>
        </w:rPr>
        <w:t>ão</w:t>
      </w:r>
      <w:r w:rsidR="007231B8" w:rsidRPr="006E7436">
        <w:rPr>
          <w:rFonts w:ascii="Ebrima" w:hAnsi="Ebrima"/>
          <w:color w:val="000000"/>
          <w:sz w:val="20"/>
          <w:szCs w:val="20"/>
        </w:rPr>
        <w:t>) na despesa, referente a</w:t>
      </w:r>
      <w:r>
        <w:rPr>
          <w:rFonts w:ascii="Ebrima" w:hAnsi="Ebrima"/>
          <w:color w:val="000000"/>
          <w:sz w:val="20"/>
          <w:szCs w:val="20"/>
        </w:rPr>
        <w:t xml:space="preserve"> tributos não homologados pela Receita Federal</w:t>
      </w:r>
      <w:r w:rsidR="007231B8" w:rsidRPr="006E7436">
        <w:rPr>
          <w:rFonts w:ascii="Ebrima" w:hAnsi="Ebrima"/>
          <w:color w:val="000000"/>
          <w:sz w:val="20"/>
          <w:szCs w:val="20"/>
        </w:rPr>
        <w:t>, não sendo possível a recuperação do valor.</w:t>
      </w:r>
    </w:p>
    <w:p w14:paraId="15C6C929" w14:textId="061FDDF9" w:rsidR="009D30E3" w:rsidRDefault="009D30E3" w:rsidP="00BE4AAA">
      <w:pPr>
        <w:spacing w:after="0" w:line="288" w:lineRule="auto"/>
        <w:jc w:val="both"/>
        <w:rPr>
          <w:rFonts w:ascii="Ebrima" w:hAnsi="Ebrima"/>
          <w:color w:val="000000"/>
          <w:sz w:val="20"/>
          <w:szCs w:val="20"/>
        </w:rPr>
      </w:pPr>
    </w:p>
    <w:p w14:paraId="0F935627" w14:textId="6DBB6952" w:rsidR="009D30E3" w:rsidRDefault="009D30E3" w:rsidP="00BE4AAA">
      <w:pPr>
        <w:spacing w:after="0" w:line="288" w:lineRule="auto"/>
        <w:jc w:val="both"/>
        <w:rPr>
          <w:rFonts w:ascii="Ebrima" w:hAnsi="Ebrima"/>
          <w:b/>
          <w:color w:val="000000"/>
          <w:sz w:val="20"/>
          <w:szCs w:val="20"/>
        </w:rPr>
      </w:pPr>
      <w:r w:rsidRPr="009D30E3">
        <w:rPr>
          <w:rFonts w:ascii="Ebrima" w:hAnsi="Ebrima"/>
          <w:b/>
          <w:color w:val="000000"/>
          <w:sz w:val="20"/>
          <w:szCs w:val="20"/>
        </w:rPr>
        <w:t>25.c Recuperação de Pagamento a Maior</w:t>
      </w:r>
    </w:p>
    <w:p w14:paraId="49C4616E" w14:textId="0DDA8F82" w:rsidR="009D30E3" w:rsidRDefault="009D30E3" w:rsidP="00BE4AAA">
      <w:pPr>
        <w:spacing w:after="0" w:line="288" w:lineRule="auto"/>
        <w:jc w:val="both"/>
        <w:rPr>
          <w:rFonts w:ascii="Ebrima" w:hAnsi="Ebrima"/>
          <w:b/>
          <w:color w:val="000000"/>
          <w:sz w:val="20"/>
          <w:szCs w:val="20"/>
        </w:rPr>
      </w:pPr>
    </w:p>
    <w:p w14:paraId="14C019D6" w14:textId="20CB385E" w:rsidR="009D30E3" w:rsidRDefault="009D30E3" w:rsidP="00BE4AAA">
      <w:pPr>
        <w:spacing w:after="0" w:line="288" w:lineRule="auto"/>
        <w:jc w:val="both"/>
        <w:rPr>
          <w:rFonts w:ascii="Ebrima" w:hAnsi="Ebrima"/>
          <w:color w:val="000000"/>
          <w:sz w:val="20"/>
          <w:szCs w:val="20"/>
        </w:rPr>
      </w:pPr>
      <w:r>
        <w:rPr>
          <w:rFonts w:ascii="Ebrima" w:hAnsi="Ebrima"/>
          <w:color w:val="000000"/>
          <w:sz w:val="20"/>
          <w:szCs w:val="20"/>
        </w:rPr>
        <w:t xml:space="preserve">A conta de recuperação de pagamento, no </w:t>
      </w:r>
      <w:r w:rsidR="004977AF">
        <w:rPr>
          <w:rFonts w:ascii="Ebrima" w:hAnsi="Ebrima"/>
          <w:color w:val="000000"/>
          <w:sz w:val="20"/>
          <w:szCs w:val="20"/>
        </w:rPr>
        <w:t>terceiro</w:t>
      </w:r>
      <w:r>
        <w:rPr>
          <w:rFonts w:ascii="Ebrima" w:hAnsi="Ebrima"/>
          <w:color w:val="000000"/>
          <w:sz w:val="20"/>
          <w:szCs w:val="20"/>
        </w:rPr>
        <w:t xml:space="preserve"> trimestre de 2022 houve o pagamento do valor de R$ </w:t>
      </w:r>
      <w:r w:rsidR="004977AF">
        <w:rPr>
          <w:rFonts w:ascii="Ebrima" w:hAnsi="Ebrima"/>
          <w:color w:val="000000"/>
          <w:sz w:val="20"/>
          <w:szCs w:val="20"/>
        </w:rPr>
        <w:t>8</w:t>
      </w:r>
      <w:r>
        <w:rPr>
          <w:rFonts w:ascii="Ebrima" w:hAnsi="Ebrima"/>
          <w:color w:val="000000"/>
          <w:sz w:val="20"/>
          <w:szCs w:val="20"/>
        </w:rPr>
        <w:t>,</w:t>
      </w:r>
      <w:r w:rsidR="004977AF">
        <w:rPr>
          <w:rFonts w:ascii="Ebrima" w:hAnsi="Ebrima"/>
          <w:color w:val="000000"/>
          <w:sz w:val="20"/>
          <w:szCs w:val="20"/>
        </w:rPr>
        <w:t>5</w:t>
      </w:r>
      <w:r>
        <w:rPr>
          <w:rFonts w:ascii="Ebrima" w:hAnsi="Ebrima"/>
          <w:color w:val="000000"/>
          <w:sz w:val="20"/>
          <w:szCs w:val="20"/>
        </w:rPr>
        <w:t xml:space="preserve"> milhões, proveniente do contrato de ressarcimento com o LFB.</w:t>
      </w:r>
    </w:p>
    <w:p w14:paraId="2F3E44EB" w14:textId="02E6ABE3" w:rsidR="004977AF" w:rsidRDefault="004977AF" w:rsidP="00BE4AAA">
      <w:pPr>
        <w:spacing w:after="0" w:line="288" w:lineRule="auto"/>
        <w:jc w:val="both"/>
        <w:rPr>
          <w:rFonts w:ascii="Ebrima" w:hAnsi="Ebrima"/>
          <w:color w:val="000000"/>
          <w:sz w:val="20"/>
          <w:szCs w:val="20"/>
        </w:rPr>
      </w:pPr>
    </w:p>
    <w:p w14:paraId="6781781F" w14:textId="63EF9A83" w:rsidR="004977AF" w:rsidRDefault="004977AF" w:rsidP="004977AF">
      <w:pPr>
        <w:spacing w:after="0" w:line="288" w:lineRule="auto"/>
        <w:jc w:val="both"/>
        <w:rPr>
          <w:rFonts w:ascii="Ebrima" w:hAnsi="Ebrima"/>
          <w:b/>
          <w:color w:val="000000"/>
          <w:sz w:val="20"/>
          <w:szCs w:val="20"/>
        </w:rPr>
      </w:pPr>
      <w:r w:rsidRPr="009D30E3">
        <w:rPr>
          <w:rFonts w:ascii="Ebrima" w:hAnsi="Ebrima"/>
          <w:b/>
          <w:color w:val="000000"/>
          <w:sz w:val="20"/>
          <w:szCs w:val="20"/>
        </w:rPr>
        <w:t>25.</w:t>
      </w:r>
      <w:r>
        <w:rPr>
          <w:rFonts w:ascii="Ebrima" w:hAnsi="Ebrima"/>
          <w:b/>
          <w:color w:val="000000"/>
          <w:sz w:val="20"/>
          <w:szCs w:val="20"/>
        </w:rPr>
        <w:t>d</w:t>
      </w:r>
      <w:r w:rsidRPr="009D30E3">
        <w:rPr>
          <w:rFonts w:ascii="Ebrima" w:hAnsi="Ebrima"/>
          <w:b/>
          <w:color w:val="000000"/>
          <w:sz w:val="20"/>
          <w:szCs w:val="20"/>
        </w:rPr>
        <w:t xml:space="preserve"> </w:t>
      </w:r>
      <w:r w:rsidRPr="004977AF">
        <w:rPr>
          <w:rFonts w:ascii="Ebrima" w:hAnsi="Ebrima"/>
          <w:b/>
          <w:color w:val="000000"/>
          <w:sz w:val="20"/>
          <w:szCs w:val="20"/>
        </w:rPr>
        <w:t>Reversão de Provisão de Demanda</w:t>
      </w:r>
    </w:p>
    <w:p w14:paraId="7A076D93" w14:textId="0A03A661" w:rsidR="004977AF" w:rsidRDefault="004977AF" w:rsidP="004977AF">
      <w:pPr>
        <w:spacing w:after="0" w:line="288" w:lineRule="auto"/>
        <w:jc w:val="both"/>
        <w:rPr>
          <w:rFonts w:ascii="Ebrima" w:hAnsi="Ebrima"/>
          <w:b/>
          <w:color w:val="000000"/>
          <w:sz w:val="20"/>
          <w:szCs w:val="20"/>
        </w:rPr>
      </w:pPr>
    </w:p>
    <w:p w14:paraId="72D105BF" w14:textId="180BE861" w:rsidR="004977AF" w:rsidRDefault="004977AF" w:rsidP="004977AF">
      <w:pPr>
        <w:spacing w:after="0" w:line="288" w:lineRule="auto"/>
        <w:jc w:val="both"/>
        <w:rPr>
          <w:rFonts w:ascii="Ebrima" w:hAnsi="Ebrima"/>
          <w:color w:val="000000"/>
          <w:sz w:val="20"/>
          <w:szCs w:val="20"/>
        </w:rPr>
      </w:pPr>
      <w:r w:rsidRPr="006E7436">
        <w:rPr>
          <w:rFonts w:ascii="Ebrima" w:hAnsi="Ebrima"/>
          <w:color w:val="000000"/>
          <w:sz w:val="20"/>
          <w:szCs w:val="20"/>
        </w:rPr>
        <w:t>A conta de reversão de provisão de demanda corresponde a reversão de provisão de contingências judiciais e baixa de provisões trabalhistas, totalizando o montante de R$</w:t>
      </w:r>
      <w:r>
        <w:rPr>
          <w:rFonts w:ascii="Ebrima" w:hAnsi="Ebrima"/>
          <w:color w:val="000000"/>
          <w:sz w:val="20"/>
          <w:szCs w:val="20"/>
        </w:rPr>
        <w:t>2</w:t>
      </w:r>
      <w:r w:rsidRPr="006E7436">
        <w:rPr>
          <w:rFonts w:ascii="Ebrima" w:hAnsi="Ebrima"/>
          <w:color w:val="000000"/>
          <w:sz w:val="20"/>
          <w:szCs w:val="20"/>
        </w:rPr>
        <w:t>,</w:t>
      </w:r>
      <w:r>
        <w:rPr>
          <w:rFonts w:ascii="Ebrima" w:hAnsi="Ebrima"/>
          <w:color w:val="000000"/>
          <w:sz w:val="20"/>
          <w:szCs w:val="20"/>
        </w:rPr>
        <w:t>0</w:t>
      </w:r>
      <w:r w:rsidRPr="006E7436">
        <w:rPr>
          <w:rFonts w:ascii="Ebrima" w:hAnsi="Ebrima"/>
          <w:color w:val="000000"/>
          <w:sz w:val="20"/>
          <w:szCs w:val="20"/>
        </w:rPr>
        <w:t xml:space="preserve"> milh</w:t>
      </w:r>
      <w:r>
        <w:rPr>
          <w:rFonts w:ascii="Ebrima" w:hAnsi="Ebrima"/>
          <w:color w:val="000000"/>
          <w:sz w:val="20"/>
          <w:szCs w:val="20"/>
        </w:rPr>
        <w:t>ões</w:t>
      </w:r>
      <w:r w:rsidRPr="006E7436">
        <w:rPr>
          <w:rFonts w:ascii="Ebrima" w:hAnsi="Ebrima"/>
          <w:color w:val="000000"/>
          <w:sz w:val="20"/>
          <w:szCs w:val="20"/>
        </w:rPr>
        <w:t>.</w:t>
      </w:r>
    </w:p>
    <w:p w14:paraId="1BDE8BC3" w14:textId="43A465FF" w:rsidR="004977AF" w:rsidRDefault="004977AF" w:rsidP="004977AF">
      <w:pPr>
        <w:spacing w:after="0" w:line="288" w:lineRule="auto"/>
        <w:jc w:val="both"/>
        <w:rPr>
          <w:rFonts w:ascii="Ebrima" w:hAnsi="Ebrima"/>
          <w:color w:val="000000"/>
          <w:sz w:val="20"/>
          <w:szCs w:val="20"/>
        </w:rPr>
      </w:pPr>
    </w:p>
    <w:p w14:paraId="29143CA3" w14:textId="565EFB88" w:rsidR="004977AF" w:rsidRPr="006E7436" w:rsidRDefault="004977AF" w:rsidP="004977AF">
      <w:pPr>
        <w:spacing w:after="0" w:line="288" w:lineRule="auto"/>
        <w:jc w:val="both"/>
        <w:rPr>
          <w:rFonts w:ascii="Ebrima" w:hAnsi="Ebrima"/>
          <w:color w:val="000000"/>
          <w:sz w:val="20"/>
          <w:szCs w:val="20"/>
        </w:rPr>
      </w:pPr>
      <w:r w:rsidRPr="006E7436">
        <w:rPr>
          <w:rFonts w:ascii="Ebrima" w:hAnsi="Ebrima"/>
          <w:b/>
          <w:color w:val="000000"/>
          <w:sz w:val="20"/>
          <w:szCs w:val="20"/>
        </w:rPr>
        <w:t>2</w:t>
      </w:r>
      <w:r>
        <w:rPr>
          <w:rFonts w:ascii="Ebrima" w:hAnsi="Ebrima"/>
          <w:b/>
          <w:color w:val="000000"/>
          <w:sz w:val="20"/>
          <w:szCs w:val="20"/>
        </w:rPr>
        <w:t>5</w:t>
      </w:r>
      <w:r w:rsidRPr="006E7436">
        <w:rPr>
          <w:rFonts w:ascii="Ebrima" w:hAnsi="Ebrima"/>
          <w:b/>
          <w:color w:val="000000"/>
          <w:sz w:val="20"/>
          <w:szCs w:val="20"/>
        </w:rPr>
        <w:t>.</w:t>
      </w:r>
      <w:r>
        <w:rPr>
          <w:rFonts w:ascii="Ebrima" w:hAnsi="Ebrima"/>
          <w:b/>
          <w:color w:val="000000"/>
          <w:sz w:val="20"/>
          <w:szCs w:val="20"/>
        </w:rPr>
        <w:t>e</w:t>
      </w:r>
      <w:r w:rsidRPr="006E7436">
        <w:rPr>
          <w:rFonts w:ascii="Ebrima" w:hAnsi="Ebrima"/>
          <w:b/>
          <w:color w:val="000000"/>
          <w:sz w:val="20"/>
          <w:szCs w:val="20"/>
        </w:rPr>
        <w:t xml:space="preserve"> Contraprestação Fábrica Recombinantes</w:t>
      </w:r>
      <w:r w:rsidRPr="006E7436">
        <w:rPr>
          <w:rFonts w:ascii="Ebrima" w:hAnsi="Ebrima"/>
          <w:color w:val="000000"/>
          <w:sz w:val="20"/>
          <w:szCs w:val="20"/>
        </w:rPr>
        <w:tab/>
      </w:r>
    </w:p>
    <w:p w14:paraId="08670831" w14:textId="77777777" w:rsidR="004977AF" w:rsidRPr="006E7436" w:rsidRDefault="004977AF" w:rsidP="004977AF">
      <w:pPr>
        <w:spacing w:after="0" w:line="288" w:lineRule="auto"/>
        <w:jc w:val="both"/>
        <w:rPr>
          <w:rFonts w:ascii="Ebrima" w:hAnsi="Ebrima"/>
          <w:b/>
          <w:color w:val="000000"/>
          <w:sz w:val="20"/>
          <w:szCs w:val="20"/>
        </w:rPr>
      </w:pPr>
    </w:p>
    <w:p w14:paraId="73B20482" w14:textId="4A518F3D" w:rsidR="004977AF" w:rsidRPr="006E7436" w:rsidRDefault="004977AF" w:rsidP="004977AF">
      <w:pPr>
        <w:spacing w:after="0" w:line="288" w:lineRule="auto"/>
        <w:jc w:val="both"/>
        <w:rPr>
          <w:rFonts w:ascii="Ebrima" w:hAnsi="Ebrima"/>
          <w:color w:val="000000"/>
          <w:sz w:val="20"/>
          <w:szCs w:val="20"/>
        </w:rPr>
      </w:pPr>
      <w:r w:rsidRPr="006E7436">
        <w:rPr>
          <w:rFonts w:ascii="Ebrima" w:hAnsi="Ebrima"/>
          <w:color w:val="000000"/>
          <w:sz w:val="20"/>
          <w:szCs w:val="20"/>
        </w:rPr>
        <w:t xml:space="preserve">Durante o </w:t>
      </w:r>
      <w:r>
        <w:rPr>
          <w:rFonts w:ascii="Ebrima" w:hAnsi="Ebrima"/>
          <w:color w:val="000000"/>
          <w:sz w:val="20"/>
          <w:szCs w:val="20"/>
        </w:rPr>
        <w:t xml:space="preserve">terceiro trimestre </w:t>
      </w:r>
      <w:r w:rsidRPr="006E7436">
        <w:rPr>
          <w:rFonts w:ascii="Ebrima" w:hAnsi="Ebrima"/>
          <w:color w:val="000000"/>
          <w:sz w:val="20"/>
          <w:szCs w:val="20"/>
        </w:rPr>
        <w:t xml:space="preserve">de </w:t>
      </w:r>
      <w:r>
        <w:rPr>
          <w:rFonts w:ascii="Ebrima" w:hAnsi="Ebrima"/>
          <w:color w:val="000000"/>
          <w:sz w:val="20"/>
          <w:szCs w:val="20"/>
        </w:rPr>
        <w:t>2022</w:t>
      </w:r>
      <w:r w:rsidRPr="006E7436">
        <w:rPr>
          <w:rFonts w:ascii="Ebrima" w:hAnsi="Ebrima"/>
          <w:color w:val="000000"/>
          <w:sz w:val="20"/>
          <w:szCs w:val="20"/>
        </w:rPr>
        <w:t>, foi realizada a contabilização de equipamentos e materiais testes, referente à contraprestação da fábrica de recombinantes – Projeto Takeda, no montante de R$</w:t>
      </w:r>
      <w:r>
        <w:rPr>
          <w:rFonts w:ascii="Ebrima" w:hAnsi="Ebrima"/>
          <w:color w:val="000000"/>
          <w:sz w:val="20"/>
          <w:szCs w:val="20"/>
        </w:rPr>
        <w:t>7</w:t>
      </w:r>
      <w:r w:rsidRPr="006E7436">
        <w:rPr>
          <w:rFonts w:ascii="Ebrima" w:hAnsi="Ebrima"/>
          <w:color w:val="000000"/>
          <w:sz w:val="20"/>
          <w:szCs w:val="20"/>
        </w:rPr>
        <w:t>5,</w:t>
      </w:r>
      <w:r>
        <w:rPr>
          <w:rFonts w:ascii="Ebrima" w:hAnsi="Ebrima"/>
          <w:color w:val="000000"/>
          <w:sz w:val="20"/>
          <w:szCs w:val="20"/>
        </w:rPr>
        <w:t>1</w:t>
      </w:r>
      <w:r w:rsidRPr="006E7436">
        <w:rPr>
          <w:rFonts w:ascii="Ebrima" w:hAnsi="Ebrima"/>
          <w:color w:val="000000"/>
          <w:sz w:val="20"/>
          <w:szCs w:val="20"/>
        </w:rPr>
        <w:t>7 milhões.</w:t>
      </w:r>
    </w:p>
    <w:p w14:paraId="14E9BD48" w14:textId="77777777" w:rsidR="004977AF" w:rsidRPr="006E7436" w:rsidRDefault="004977AF" w:rsidP="004977AF">
      <w:pPr>
        <w:spacing w:after="0" w:line="288" w:lineRule="auto"/>
        <w:jc w:val="both"/>
        <w:rPr>
          <w:rFonts w:ascii="Ebrima" w:hAnsi="Ebrima"/>
          <w:color w:val="000000"/>
          <w:sz w:val="20"/>
          <w:szCs w:val="20"/>
        </w:rPr>
      </w:pPr>
    </w:p>
    <w:p w14:paraId="7083CE56" w14:textId="77777777" w:rsidR="00BC706D"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RESULTADO FINANCEIRO – LÍQUIDO</w:t>
      </w:r>
    </w:p>
    <w:p w14:paraId="0B8FA990" w14:textId="77777777" w:rsidR="00BC706D" w:rsidRPr="006E7436" w:rsidRDefault="00BC706D" w:rsidP="00F73F7F">
      <w:pPr>
        <w:keepNext/>
        <w:spacing w:after="0" w:line="288" w:lineRule="auto"/>
        <w:jc w:val="both"/>
        <w:outlineLvl w:val="0"/>
        <w:rPr>
          <w:rFonts w:ascii="Ebrima" w:eastAsia="Times New Roman" w:hAnsi="Ebrima"/>
          <w:b/>
          <w:bCs/>
          <w:sz w:val="20"/>
          <w:szCs w:val="20"/>
        </w:rPr>
      </w:pPr>
    </w:p>
    <w:p w14:paraId="2168B795" w14:textId="467FB6CF" w:rsidR="007009E4" w:rsidRDefault="005854AD" w:rsidP="00F73F7F">
      <w:pPr>
        <w:keepNext/>
        <w:spacing w:after="0" w:line="288" w:lineRule="auto"/>
        <w:jc w:val="both"/>
        <w:outlineLvl w:val="0"/>
        <w:rPr>
          <w:rFonts w:ascii="Ebrima" w:hAnsi="Ebrima"/>
          <w:sz w:val="20"/>
          <w:szCs w:val="20"/>
        </w:rPr>
      </w:pPr>
      <w:r w:rsidRPr="006E7436">
        <w:rPr>
          <w:rFonts w:ascii="Ebrima" w:hAnsi="Ebrima"/>
          <w:sz w:val="20"/>
          <w:szCs w:val="20"/>
        </w:rPr>
        <w:t>Em</w:t>
      </w:r>
      <w:r w:rsidR="007009E4" w:rsidRPr="006E7436">
        <w:rPr>
          <w:rFonts w:ascii="Ebrima" w:hAnsi="Ebrima"/>
          <w:sz w:val="20"/>
          <w:szCs w:val="20"/>
        </w:rPr>
        <w:t xml:space="preserve"> </w:t>
      </w:r>
      <w:r w:rsidR="00DF7EB6">
        <w:rPr>
          <w:rFonts w:ascii="Ebrima" w:hAnsi="Ebrima"/>
          <w:sz w:val="20"/>
          <w:szCs w:val="20"/>
        </w:rPr>
        <w:t>30/09/2022</w:t>
      </w:r>
      <w:r w:rsidR="001D52DE" w:rsidRPr="006E7436">
        <w:rPr>
          <w:rFonts w:ascii="Ebrima" w:hAnsi="Ebrima"/>
          <w:sz w:val="20"/>
          <w:szCs w:val="20"/>
        </w:rPr>
        <w:t>,</w:t>
      </w:r>
      <w:r w:rsidRPr="006E7436">
        <w:rPr>
          <w:rFonts w:ascii="Ebrima" w:hAnsi="Ebrima"/>
          <w:sz w:val="20"/>
          <w:szCs w:val="20"/>
        </w:rPr>
        <w:t xml:space="preserve"> o saldo de </w:t>
      </w:r>
      <w:r w:rsidR="001B796F" w:rsidRPr="006E7436">
        <w:rPr>
          <w:rFonts w:ascii="Ebrima" w:hAnsi="Ebrima"/>
          <w:sz w:val="20"/>
          <w:szCs w:val="20"/>
        </w:rPr>
        <w:t>R</w:t>
      </w:r>
      <w:r w:rsidR="00553C72" w:rsidRPr="006E7436">
        <w:rPr>
          <w:rFonts w:ascii="Ebrima" w:hAnsi="Ebrima"/>
          <w:sz w:val="20"/>
          <w:szCs w:val="20"/>
        </w:rPr>
        <w:t xml:space="preserve">esultado </w:t>
      </w:r>
      <w:r w:rsidR="001B796F" w:rsidRPr="006E7436">
        <w:rPr>
          <w:rFonts w:ascii="Ebrima" w:hAnsi="Ebrima"/>
          <w:sz w:val="20"/>
          <w:szCs w:val="20"/>
        </w:rPr>
        <w:t>F</w:t>
      </w:r>
      <w:r w:rsidR="00553C72" w:rsidRPr="006E7436">
        <w:rPr>
          <w:rFonts w:ascii="Ebrima" w:hAnsi="Ebrima"/>
          <w:sz w:val="20"/>
          <w:szCs w:val="20"/>
        </w:rPr>
        <w:t xml:space="preserve">inanceiro </w:t>
      </w:r>
      <w:r w:rsidR="001B796F" w:rsidRPr="006E7436">
        <w:rPr>
          <w:rFonts w:ascii="Ebrima" w:hAnsi="Ebrima"/>
          <w:sz w:val="20"/>
          <w:szCs w:val="20"/>
        </w:rPr>
        <w:t>L</w:t>
      </w:r>
      <w:r w:rsidR="00553C72" w:rsidRPr="006E7436">
        <w:rPr>
          <w:rFonts w:ascii="Ebrima" w:hAnsi="Ebrima"/>
          <w:sz w:val="20"/>
          <w:szCs w:val="20"/>
        </w:rPr>
        <w:t xml:space="preserve">íquido </w:t>
      </w:r>
      <w:r w:rsidRPr="006E7436">
        <w:rPr>
          <w:rFonts w:ascii="Ebrima" w:hAnsi="Ebrima"/>
          <w:sz w:val="20"/>
          <w:szCs w:val="20"/>
        </w:rPr>
        <w:t>perfez o valor de R$</w:t>
      </w:r>
      <w:r w:rsidR="004977AF">
        <w:rPr>
          <w:rFonts w:ascii="Ebrima" w:hAnsi="Ebrima"/>
          <w:sz w:val="20"/>
          <w:szCs w:val="20"/>
        </w:rPr>
        <w:t>91,35</w:t>
      </w:r>
      <w:r w:rsidR="00457E89" w:rsidRPr="006E7436">
        <w:rPr>
          <w:rFonts w:ascii="Ebrima" w:hAnsi="Ebrima"/>
          <w:sz w:val="20"/>
          <w:szCs w:val="20"/>
        </w:rPr>
        <w:t xml:space="preserve"> milhões</w:t>
      </w:r>
      <w:r w:rsidRPr="006E7436">
        <w:rPr>
          <w:rFonts w:ascii="Ebrima" w:hAnsi="Ebrima"/>
          <w:sz w:val="20"/>
          <w:szCs w:val="20"/>
        </w:rPr>
        <w:t xml:space="preserve">. </w:t>
      </w:r>
      <w:r w:rsidR="000C284B">
        <w:rPr>
          <w:rFonts w:ascii="Ebrima" w:hAnsi="Ebrima"/>
          <w:sz w:val="20"/>
          <w:szCs w:val="20"/>
        </w:rPr>
        <w:t>A melhora do resultado financeiro</w:t>
      </w:r>
      <w:r w:rsidR="007D4E52">
        <w:rPr>
          <w:rFonts w:ascii="Ebrima" w:hAnsi="Ebrima"/>
          <w:sz w:val="20"/>
          <w:szCs w:val="20"/>
        </w:rPr>
        <w:t xml:space="preserve"> </w:t>
      </w:r>
      <w:r w:rsidR="005240DE">
        <w:rPr>
          <w:rFonts w:ascii="Ebrima" w:hAnsi="Ebrima"/>
          <w:sz w:val="20"/>
          <w:szCs w:val="20"/>
        </w:rPr>
        <w:t>do trimestre</w:t>
      </w:r>
      <w:r w:rsidR="000C284B">
        <w:rPr>
          <w:rFonts w:ascii="Ebrima" w:hAnsi="Ebrima"/>
          <w:sz w:val="20"/>
          <w:szCs w:val="20"/>
        </w:rPr>
        <w:t xml:space="preserve"> foi</w:t>
      </w:r>
      <w:r w:rsidR="007D4E52">
        <w:rPr>
          <w:rFonts w:ascii="Ebrima" w:hAnsi="Ebrima"/>
          <w:sz w:val="20"/>
          <w:szCs w:val="20"/>
        </w:rPr>
        <w:t xml:space="preserve"> </w:t>
      </w:r>
      <w:r w:rsidR="005240DE">
        <w:rPr>
          <w:rFonts w:ascii="Ebrima" w:hAnsi="Ebrima"/>
          <w:sz w:val="20"/>
          <w:szCs w:val="20"/>
        </w:rPr>
        <w:t>motivada</w:t>
      </w:r>
      <w:r w:rsidR="000C284B">
        <w:rPr>
          <w:rFonts w:ascii="Ebrima" w:hAnsi="Ebrima"/>
          <w:sz w:val="20"/>
          <w:szCs w:val="20"/>
        </w:rPr>
        <w:t>, principalmente,</w:t>
      </w:r>
      <w:r w:rsidR="007D4E52">
        <w:rPr>
          <w:rFonts w:ascii="Ebrima" w:hAnsi="Ebrima"/>
          <w:sz w:val="20"/>
          <w:szCs w:val="20"/>
        </w:rPr>
        <w:t xml:space="preserve"> pela variação </w:t>
      </w:r>
      <w:r w:rsidR="000C284B">
        <w:rPr>
          <w:rFonts w:ascii="Ebrima" w:hAnsi="Ebrima"/>
          <w:sz w:val="20"/>
          <w:szCs w:val="20"/>
        </w:rPr>
        <w:t xml:space="preserve">cambial </w:t>
      </w:r>
      <w:r w:rsidR="005240DE">
        <w:rPr>
          <w:rFonts w:ascii="Ebrima" w:hAnsi="Ebrima"/>
          <w:sz w:val="20"/>
          <w:szCs w:val="20"/>
        </w:rPr>
        <w:t>ativa de R$</w:t>
      </w:r>
      <w:r w:rsidR="004977AF">
        <w:rPr>
          <w:rFonts w:ascii="Ebrima" w:hAnsi="Ebrima"/>
          <w:sz w:val="20"/>
          <w:szCs w:val="20"/>
        </w:rPr>
        <w:t>20,32</w:t>
      </w:r>
      <w:r w:rsidR="005240DE">
        <w:rPr>
          <w:rFonts w:ascii="Ebrima" w:hAnsi="Ebrima"/>
          <w:sz w:val="20"/>
          <w:szCs w:val="20"/>
        </w:rPr>
        <w:t xml:space="preserve"> milhões e o</w:t>
      </w:r>
      <w:r w:rsidR="00741F2B" w:rsidRPr="006E7436">
        <w:rPr>
          <w:rFonts w:ascii="Ebrima" w:hAnsi="Ebrima"/>
          <w:sz w:val="20"/>
          <w:szCs w:val="20"/>
        </w:rPr>
        <w:t xml:space="preserve"> rendimento de aplicações financeiras</w:t>
      </w:r>
      <w:r w:rsidR="005240DE">
        <w:rPr>
          <w:rFonts w:ascii="Ebrima" w:hAnsi="Ebrima"/>
          <w:sz w:val="20"/>
          <w:szCs w:val="20"/>
        </w:rPr>
        <w:t xml:space="preserve"> que</w:t>
      </w:r>
      <w:r w:rsidRPr="006E7436">
        <w:rPr>
          <w:rFonts w:ascii="Ebrima" w:hAnsi="Ebrima"/>
          <w:sz w:val="20"/>
          <w:szCs w:val="20"/>
        </w:rPr>
        <w:t xml:space="preserve"> totalizou o montante R$</w:t>
      </w:r>
      <w:r w:rsidR="004977AF">
        <w:rPr>
          <w:rFonts w:ascii="Ebrima" w:hAnsi="Ebrima"/>
          <w:sz w:val="20"/>
          <w:szCs w:val="20"/>
        </w:rPr>
        <w:t>73,16</w:t>
      </w:r>
      <w:r w:rsidR="00457E89" w:rsidRPr="006E7436">
        <w:rPr>
          <w:rFonts w:ascii="Ebrima" w:hAnsi="Ebrima"/>
          <w:sz w:val="20"/>
          <w:szCs w:val="20"/>
        </w:rPr>
        <w:t xml:space="preserve"> milhões</w:t>
      </w:r>
      <w:r w:rsidR="00AA3211" w:rsidRPr="006E7436">
        <w:rPr>
          <w:rFonts w:ascii="Ebrima" w:hAnsi="Ebrima"/>
          <w:sz w:val="20"/>
          <w:szCs w:val="20"/>
        </w:rPr>
        <w:t>,</w:t>
      </w:r>
      <w:r w:rsidRPr="006E7436">
        <w:rPr>
          <w:rFonts w:ascii="Ebrima" w:hAnsi="Ebrima"/>
          <w:sz w:val="20"/>
          <w:szCs w:val="20"/>
        </w:rPr>
        <w:t xml:space="preserve"> o que </w:t>
      </w:r>
      <w:r w:rsidR="006C6C34">
        <w:rPr>
          <w:rFonts w:ascii="Ebrima" w:hAnsi="Ebrima"/>
          <w:sz w:val="20"/>
          <w:szCs w:val="20"/>
        </w:rPr>
        <w:t xml:space="preserve">também </w:t>
      </w:r>
      <w:r w:rsidRPr="006E7436">
        <w:rPr>
          <w:rFonts w:ascii="Ebrima" w:hAnsi="Ebrima"/>
          <w:sz w:val="20"/>
          <w:szCs w:val="20"/>
        </w:rPr>
        <w:t>colaborou</w:t>
      </w:r>
      <w:r w:rsidR="00FE3191" w:rsidRPr="006E7436">
        <w:rPr>
          <w:rFonts w:ascii="Ebrima" w:hAnsi="Ebrima"/>
          <w:sz w:val="20"/>
          <w:szCs w:val="20"/>
        </w:rPr>
        <w:t xml:space="preserve"> para um</w:t>
      </w:r>
      <w:r w:rsidR="00D419C7" w:rsidRPr="006E7436">
        <w:rPr>
          <w:rFonts w:ascii="Ebrima" w:hAnsi="Ebrima"/>
          <w:sz w:val="20"/>
          <w:szCs w:val="20"/>
        </w:rPr>
        <w:t>a</w:t>
      </w:r>
      <w:r w:rsidR="00FE3191" w:rsidRPr="006E7436">
        <w:rPr>
          <w:rFonts w:ascii="Ebrima" w:hAnsi="Ebrima"/>
          <w:sz w:val="20"/>
          <w:szCs w:val="20"/>
        </w:rPr>
        <w:t xml:space="preserve"> </w:t>
      </w:r>
      <w:r w:rsidR="00596C3C" w:rsidRPr="006E7436">
        <w:rPr>
          <w:rFonts w:ascii="Ebrima" w:hAnsi="Ebrima"/>
          <w:sz w:val="20"/>
          <w:szCs w:val="20"/>
        </w:rPr>
        <w:t>melhoria</w:t>
      </w:r>
      <w:r w:rsidR="00D419C7" w:rsidRPr="006E7436">
        <w:rPr>
          <w:rFonts w:ascii="Ebrima" w:hAnsi="Ebrima"/>
          <w:sz w:val="20"/>
          <w:szCs w:val="20"/>
        </w:rPr>
        <w:t xml:space="preserve"> </w:t>
      </w:r>
      <w:r w:rsidR="00E54B0C" w:rsidRPr="006E7436">
        <w:rPr>
          <w:rFonts w:ascii="Ebrima" w:hAnsi="Ebrima"/>
          <w:sz w:val="20"/>
          <w:szCs w:val="20"/>
        </w:rPr>
        <w:t xml:space="preserve">desse </w:t>
      </w:r>
      <w:r w:rsidRPr="006E7436">
        <w:rPr>
          <w:rFonts w:ascii="Ebrima" w:hAnsi="Ebrima"/>
          <w:sz w:val="20"/>
          <w:szCs w:val="20"/>
        </w:rPr>
        <w:t>resultado financeiro</w:t>
      </w:r>
      <w:r w:rsidR="00332C0D" w:rsidRPr="006E7436">
        <w:rPr>
          <w:rFonts w:ascii="Ebrima" w:hAnsi="Ebrima"/>
          <w:sz w:val="20"/>
          <w:szCs w:val="20"/>
        </w:rPr>
        <w:t xml:space="preserve">. </w:t>
      </w:r>
    </w:p>
    <w:p w14:paraId="7C3837E6" w14:textId="13C57EAC" w:rsidR="008D76EB" w:rsidRDefault="008D76EB"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2784"/>
        <w:gridCol w:w="539"/>
        <w:gridCol w:w="379"/>
        <w:gridCol w:w="1323"/>
        <w:gridCol w:w="146"/>
        <w:gridCol w:w="1323"/>
        <w:gridCol w:w="352"/>
        <w:gridCol w:w="1324"/>
        <w:gridCol w:w="146"/>
        <w:gridCol w:w="1322"/>
      </w:tblGrid>
      <w:tr w:rsidR="00A417C3" w:rsidRPr="00A417C3" w14:paraId="69E1F3F5" w14:textId="77777777" w:rsidTr="00A417C3">
        <w:trPr>
          <w:trHeight w:val="300"/>
        </w:trPr>
        <w:tc>
          <w:tcPr>
            <w:tcW w:w="1448" w:type="pct"/>
            <w:tcBorders>
              <w:top w:val="nil"/>
              <w:left w:val="nil"/>
              <w:bottom w:val="nil"/>
              <w:right w:val="nil"/>
            </w:tcBorders>
            <w:shd w:val="clear" w:color="auto" w:fill="auto"/>
            <w:vAlign w:val="center"/>
            <w:hideMark/>
          </w:tcPr>
          <w:p w14:paraId="529E741D"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283" w:type="pct"/>
            <w:tcBorders>
              <w:top w:val="nil"/>
              <w:left w:val="nil"/>
              <w:bottom w:val="nil"/>
              <w:right w:val="nil"/>
            </w:tcBorders>
            <w:shd w:val="clear" w:color="auto" w:fill="auto"/>
            <w:vAlign w:val="center"/>
            <w:hideMark/>
          </w:tcPr>
          <w:p w14:paraId="23D9539B"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200" w:type="pct"/>
            <w:tcBorders>
              <w:top w:val="nil"/>
              <w:left w:val="nil"/>
              <w:bottom w:val="nil"/>
              <w:right w:val="nil"/>
            </w:tcBorders>
            <w:shd w:val="clear" w:color="auto" w:fill="auto"/>
            <w:vAlign w:val="center"/>
            <w:hideMark/>
          </w:tcPr>
          <w:p w14:paraId="63691754"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51B0F04B"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0BFF53FA"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5D45526B"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186" w:type="pct"/>
            <w:tcBorders>
              <w:top w:val="nil"/>
              <w:left w:val="nil"/>
              <w:bottom w:val="nil"/>
              <w:right w:val="nil"/>
            </w:tcBorders>
            <w:shd w:val="clear" w:color="auto" w:fill="auto"/>
            <w:vAlign w:val="center"/>
            <w:hideMark/>
          </w:tcPr>
          <w:p w14:paraId="4777C057"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581AB1E8"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R$ 1 </w:t>
            </w:r>
          </w:p>
        </w:tc>
        <w:tc>
          <w:tcPr>
            <w:tcW w:w="62" w:type="pct"/>
            <w:tcBorders>
              <w:top w:val="nil"/>
              <w:left w:val="nil"/>
              <w:bottom w:val="nil"/>
              <w:right w:val="nil"/>
            </w:tcBorders>
            <w:shd w:val="clear" w:color="auto" w:fill="auto"/>
            <w:vAlign w:val="center"/>
            <w:hideMark/>
          </w:tcPr>
          <w:p w14:paraId="1327E521"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90" w:type="pct"/>
            <w:tcBorders>
              <w:top w:val="nil"/>
              <w:left w:val="nil"/>
              <w:bottom w:val="nil"/>
              <w:right w:val="nil"/>
            </w:tcBorders>
            <w:shd w:val="clear" w:color="auto" w:fill="auto"/>
            <w:vAlign w:val="center"/>
            <w:hideMark/>
          </w:tcPr>
          <w:p w14:paraId="7C8DE047"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R$ 1 </w:t>
            </w:r>
          </w:p>
        </w:tc>
      </w:tr>
      <w:tr w:rsidR="00A417C3" w:rsidRPr="00A417C3" w14:paraId="5A7B4351" w14:textId="77777777" w:rsidTr="00A417C3">
        <w:trPr>
          <w:trHeight w:val="1200"/>
        </w:trPr>
        <w:tc>
          <w:tcPr>
            <w:tcW w:w="1448" w:type="pct"/>
            <w:tcBorders>
              <w:top w:val="nil"/>
              <w:left w:val="nil"/>
              <w:bottom w:val="nil"/>
              <w:right w:val="nil"/>
            </w:tcBorders>
            <w:shd w:val="clear" w:color="auto" w:fill="auto"/>
            <w:vAlign w:val="center"/>
            <w:hideMark/>
          </w:tcPr>
          <w:p w14:paraId="1C58FB10" w14:textId="77777777" w:rsidR="00A417C3" w:rsidRPr="00A417C3" w:rsidRDefault="00A417C3" w:rsidP="00A417C3">
            <w:pPr>
              <w:spacing w:after="0" w:line="240" w:lineRule="auto"/>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Descrição</w:t>
            </w:r>
          </w:p>
        </w:tc>
        <w:tc>
          <w:tcPr>
            <w:tcW w:w="283" w:type="pct"/>
            <w:tcBorders>
              <w:top w:val="nil"/>
              <w:left w:val="nil"/>
              <w:bottom w:val="nil"/>
              <w:right w:val="nil"/>
            </w:tcBorders>
            <w:shd w:val="clear" w:color="auto" w:fill="auto"/>
            <w:vAlign w:val="center"/>
            <w:hideMark/>
          </w:tcPr>
          <w:p w14:paraId="1CA44E5C" w14:textId="77777777" w:rsidR="00A417C3" w:rsidRPr="00A417C3" w:rsidRDefault="00A417C3" w:rsidP="00A417C3">
            <w:pPr>
              <w:spacing w:after="0" w:line="240" w:lineRule="auto"/>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665EE614"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61AD721E"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Acumulado do </w:t>
            </w:r>
            <w:r w:rsidRPr="00A417C3">
              <w:rPr>
                <w:rFonts w:ascii="Ebrima" w:eastAsia="Times New Roman" w:hAnsi="Ebrima" w:cs="Calibri"/>
                <w:b/>
                <w:bCs/>
                <w:color w:val="000000"/>
                <w:sz w:val="20"/>
                <w:szCs w:val="20"/>
                <w:lang w:eastAsia="pt-BR"/>
              </w:rPr>
              <w:br/>
              <w:t>atual exercício 01/07/2022 à 30/09/2022</w:t>
            </w:r>
          </w:p>
        </w:tc>
        <w:tc>
          <w:tcPr>
            <w:tcW w:w="62" w:type="pct"/>
            <w:tcBorders>
              <w:top w:val="nil"/>
              <w:left w:val="nil"/>
              <w:bottom w:val="nil"/>
              <w:right w:val="nil"/>
            </w:tcBorders>
            <w:shd w:val="clear" w:color="auto" w:fill="auto"/>
            <w:vAlign w:val="center"/>
            <w:hideMark/>
          </w:tcPr>
          <w:p w14:paraId="55FFD578"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52AD3E00"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Acumulado do </w:t>
            </w:r>
            <w:r w:rsidRPr="00A417C3">
              <w:rPr>
                <w:rFonts w:ascii="Ebrima" w:eastAsia="Times New Roman" w:hAnsi="Ebrima" w:cs="Calibri"/>
                <w:b/>
                <w:bCs/>
                <w:color w:val="000000"/>
                <w:sz w:val="20"/>
                <w:szCs w:val="20"/>
                <w:lang w:eastAsia="pt-BR"/>
              </w:rPr>
              <w:br/>
              <w:t>atual exercício 01/01/2022 à 30/09/2022</w:t>
            </w:r>
          </w:p>
        </w:tc>
        <w:tc>
          <w:tcPr>
            <w:tcW w:w="186" w:type="pct"/>
            <w:tcBorders>
              <w:top w:val="nil"/>
              <w:left w:val="nil"/>
              <w:bottom w:val="nil"/>
              <w:right w:val="nil"/>
            </w:tcBorders>
            <w:shd w:val="clear" w:color="auto" w:fill="auto"/>
            <w:vAlign w:val="center"/>
            <w:hideMark/>
          </w:tcPr>
          <w:p w14:paraId="5B3064EF"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6A9D03FB"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Acumulado do </w:t>
            </w:r>
            <w:r w:rsidRPr="00A417C3">
              <w:rPr>
                <w:rFonts w:ascii="Ebrima" w:eastAsia="Times New Roman" w:hAnsi="Ebrima" w:cs="Calibri"/>
                <w:b/>
                <w:bCs/>
                <w:color w:val="000000"/>
                <w:sz w:val="20"/>
                <w:szCs w:val="20"/>
                <w:lang w:eastAsia="pt-BR"/>
              </w:rPr>
              <w:br/>
              <w:t>atual exercício 01/07/2021 à 30/09/2021</w:t>
            </w:r>
          </w:p>
        </w:tc>
        <w:tc>
          <w:tcPr>
            <w:tcW w:w="62" w:type="pct"/>
            <w:tcBorders>
              <w:top w:val="nil"/>
              <w:left w:val="nil"/>
              <w:bottom w:val="nil"/>
              <w:right w:val="nil"/>
            </w:tcBorders>
            <w:shd w:val="clear" w:color="auto" w:fill="auto"/>
            <w:vAlign w:val="center"/>
            <w:hideMark/>
          </w:tcPr>
          <w:p w14:paraId="24AEA840"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5B796096"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Acumulado do </w:t>
            </w:r>
            <w:r w:rsidRPr="00A417C3">
              <w:rPr>
                <w:rFonts w:ascii="Ebrima" w:eastAsia="Times New Roman" w:hAnsi="Ebrima" w:cs="Calibri"/>
                <w:b/>
                <w:bCs/>
                <w:color w:val="000000"/>
                <w:sz w:val="20"/>
                <w:szCs w:val="20"/>
                <w:lang w:eastAsia="pt-BR"/>
              </w:rPr>
              <w:br/>
              <w:t>atual exercício 01/01/2021 à 30/09/2021</w:t>
            </w:r>
          </w:p>
        </w:tc>
      </w:tr>
      <w:tr w:rsidR="00A417C3" w:rsidRPr="00A417C3" w14:paraId="63E66FFA" w14:textId="77777777" w:rsidTr="00A417C3">
        <w:trPr>
          <w:trHeight w:val="300"/>
        </w:trPr>
        <w:tc>
          <w:tcPr>
            <w:tcW w:w="1448" w:type="pct"/>
            <w:tcBorders>
              <w:top w:val="nil"/>
              <w:left w:val="nil"/>
              <w:bottom w:val="nil"/>
              <w:right w:val="nil"/>
            </w:tcBorders>
            <w:shd w:val="clear" w:color="auto" w:fill="auto"/>
            <w:vAlign w:val="center"/>
            <w:hideMark/>
          </w:tcPr>
          <w:p w14:paraId="45D258AF"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Rendimento de aplicações financeiras</w:t>
            </w:r>
          </w:p>
        </w:tc>
        <w:tc>
          <w:tcPr>
            <w:tcW w:w="283" w:type="pct"/>
            <w:tcBorders>
              <w:top w:val="nil"/>
              <w:left w:val="nil"/>
              <w:bottom w:val="nil"/>
              <w:right w:val="nil"/>
            </w:tcBorders>
            <w:shd w:val="clear" w:color="auto" w:fill="auto"/>
            <w:vAlign w:val="center"/>
            <w:hideMark/>
          </w:tcPr>
          <w:p w14:paraId="31A11EBF"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0D2551D1"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6BC07CE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29.776.380 </w:t>
            </w:r>
          </w:p>
        </w:tc>
        <w:tc>
          <w:tcPr>
            <w:tcW w:w="62" w:type="pct"/>
            <w:tcBorders>
              <w:top w:val="nil"/>
              <w:left w:val="nil"/>
              <w:bottom w:val="nil"/>
              <w:right w:val="nil"/>
            </w:tcBorders>
            <w:shd w:val="clear" w:color="auto" w:fill="auto"/>
            <w:vAlign w:val="center"/>
            <w:hideMark/>
          </w:tcPr>
          <w:p w14:paraId="528418FC"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0BF5397"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73.160.877 </w:t>
            </w:r>
          </w:p>
        </w:tc>
        <w:tc>
          <w:tcPr>
            <w:tcW w:w="186" w:type="pct"/>
            <w:tcBorders>
              <w:top w:val="nil"/>
              <w:left w:val="nil"/>
              <w:bottom w:val="nil"/>
              <w:right w:val="nil"/>
            </w:tcBorders>
            <w:shd w:val="clear" w:color="auto" w:fill="auto"/>
            <w:vAlign w:val="center"/>
            <w:hideMark/>
          </w:tcPr>
          <w:p w14:paraId="36F68BBE"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B5BC13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8.681.912 </w:t>
            </w:r>
          </w:p>
        </w:tc>
        <w:tc>
          <w:tcPr>
            <w:tcW w:w="62" w:type="pct"/>
            <w:tcBorders>
              <w:top w:val="nil"/>
              <w:left w:val="nil"/>
              <w:bottom w:val="nil"/>
              <w:right w:val="nil"/>
            </w:tcBorders>
            <w:shd w:val="clear" w:color="auto" w:fill="auto"/>
            <w:vAlign w:val="center"/>
            <w:hideMark/>
          </w:tcPr>
          <w:p w14:paraId="7A10B9A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6EAFA8A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15.487.516 </w:t>
            </w:r>
          </w:p>
        </w:tc>
      </w:tr>
      <w:tr w:rsidR="00A417C3" w:rsidRPr="00A417C3" w14:paraId="1BD89AC5" w14:textId="77777777" w:rsidTr="00A417C3">
        <w:trPr>
          <w:trHeight w:val="300"/>
        </w:trPr>
        <w:tc>
          <w:tcPr>
            <w:tcW w:w="1448" w:type="pct"/>
            <w:tcBorders>
              <w:top w:val="nil"/>
              <w:left w:val="nil"/>
              <w:bottom w:val="nil"/>
              <w:right w:val="nil"/>
            </w:tcBorders>
            <w:shd w:val="clear" w:color="auto" w:fill="auto"/>
            <w:vAlign w:val="center"/>
            <w:hideMark/>
          </w:tcPr>
          <w:p w14:paraId="1A62AB28"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Variação cambial ativa</w:t>
            </w:r>
          </w:p>
        </w:tc>
        <w:tc>
          <w:tcPr>
            <w:tcW w:w="283" w:type="pct"/>
            <w:tcBorders>
              <w:top w:val="nil"/>
              <w:left w:val="nil"/>
              <w:bottom w:val="nil"/>
              <w:right w:val="nil"/>
            </w:tcBorders>
            <w:shd w:val="clear" w:color="auto" w:fill="auto"/>
            <w:vAlign w:val="center"/>
            <w:hideMark/>
          </w:tcPr>
          <w:p w14:paraId="564CCF22"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5BB32EA1"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410CA2E" w14:textId="4F5743B5"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6.704.953 </w:t>
            </w:r>
          </w:p>
        </w:tc>
        <w:tc>
          <w:tcPr>
            <w:tcW w:w="62" w:type="pct"/>
            <w:tcBorders>
              <w:top w:val="nil"/>
              <w:left w:val="nil"/>
              <w:bottom w:val="nil"/>
              <w:right w:val="nil"/>
            </w:tcBorders>
            <w:shd w:val="clear" w:color="auto" w:fill="auto"/>
            <w:vAlign w:val="center"/>
            <w:hideMark/>
          </w:tcPr>
          <w:p w14:paraId="13290B93"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8ADB71C" w14:textId="38112034"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91.802.903 </w:t>
            </w:r>
          </w:p>
        </w:tc>
        <w:tc>
          <w:tcPr>
            <w:tcW w:w="186" w:type="pct"/>
            <w:tcBorders>
              <w:top w:val="nil"/>
              <w:left w:val="nil"/>
              <w:bottom w:val="nil"/>
              <w:right w:val="nil"/>
            </w:tcBorders>
            <w:shd w:val="clear" w:color="auto" w:fill="auto"/>
            <w:vAlign w:val="center"/>
            <w:hideMark/>
          </w:tcPr>
          <w:p w14:paraId="2B566332"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C284D95" w14:textId="38A753D6"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21.416.958 </w:t>
            </w:r>
          </w:p>
        </w:tc>
        <w:tc>
          <w:tcPr>
            <w:tcW w:w="62" w:type="pct"/>
            <w:tcBorders>
              <w:top w:val="nil"/>
              <w:left w:val="nil"/>
              <w:bottom w:val="nil"/>
              <w:right w:val="nil"/>
            </w:tcBorders>
            <w:shd w:val="clear" w:color="auto" w:fill="auto"/>
            <w:vAlign w:val="center"/>
            <w:hideMark/>
          </w:tcPr>
          <w:p w14:paraId="21350D7F"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0B5375BD" w14:textId="57E2A6BC"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94.968.502 </w:t>
            </w:r>
          </w:p>
        </w:tc>
      </w:tr>
      <w:tr w:rsidR="00A417C3" w:rsidRPr="00A417C3" w14:paraId="106A265D" w14:textId="77777777" w:rsidTr="00A417C3">
        <w:trPr>
          <w:trHeight w:val="300"/>
        </w:trPr>
        <w:tc>
          <w:tcPr>
            <w:tcW w:w="1448" w:type="pct"/>
            <w:tcBorders>
              <w:top w:val="nil"/>
              <w:left w:val="nil"/>
              <w:bottom w:val="nil"/>
              <w:right w:val="nil"/>
            </w:tcBorders>
            <w:shd w:val="clear" w:color="auto" w:fill="auto"/>
            <w:vAlign w:val="center"/>
            <w:hideMark/>
          </w:tcPr>
          <w:p w14:paraId="5FB63980"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Variação cambial passiva</w:t>
            </w:r>
          </w:p>
        </w:tc>
        <w:tc>
          <w:tcPr>
            <w:tcW w:w="283" w:type="pct"/>
            <w:tcBorders>
              <w:top w:val="nil"/>
              <w:left w:val="nil"/>
              <w:bottom w:val="nil"/>
              <w:right w:val="nil"/>
            </w:tcBorders>
            <w:shd w:val="clear" w:color="auto" w:fill="auto"/>
            <w:vAlign w:val="center"/>
            <w:hideMark/>
          </w:tcPr>
          <w:p w14:paraId="6CC8DDB5"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70EE4C68"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0F6221A" w14:textId="7B98BD5F"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(17.270.916)</w:t>
            </w:r>
          </w:p>
        </w:tc>
        <w:tc>
          <w:tcPr>
            <w:tcW w:w="62" w:type="pct"/>
            <w:tcBorders>
              <w:top w:val="nil"/>
              <w:left w:val="nil"/>
              <w:bottom w:val="nil"/>
              <w:right w:val="nil"/>
            </w:tcBorders>
            <w:shd w:val="clear" w:color="auto" w:fill="auto"/>
            <w:vAlign w:val="center"/>
            <w:hideMark/>
          </w:tcPr>
          <w:p w14:paraId="7D86FDB5"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EC006C9" w14:textId="55A0B96C"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(71.485.176)</w:t>
            </w:r>
          </w:p>
        </w:tc>
        <w:tc>
          <w:tcPr>
            <w:tcW w:w="186" w:type="pct"/>
            <w:tcBorders>
              <w:top w:val="nil"/>
              <w:left w:val="nil"/>
              <w:bottom w:val="nil"/>
              <w:right w:val="nil"/>
            </w:tcBorders>
            <w:shd w:val="clear" w:color="auto" w:fill="auto"/>
            <w:vAlign w:val="center"/>
            <w:hideMark/>
          </w:tcPr>
          <w:p w14:paraId="67D11FF7"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5CC4237E" w14:textId="297D5218"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(45.305.191)</w:t>
            </w:r>
          </w:p>
        </w:tc>
        <w:tc>
          <w:tcPr>
            <w:tcW w:w="62" w:type="pct"/>
            <w:tcBorders>
              <w:top w:val="nil"/>
              <w:left w:val="nil"/>
              <w:bottom w:val="nil"/>
              <w:right w:val="nil"/>
            </w:tcBorders>
            <w:shd w:val="clear" w:color="auto" w:fill="auto"/>
            <w:vAlign w:val="center"/>
            <w:hideMark/>
          </w:tcPr>
          <w:p w14:paraId="6B926DA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6B860B3D" w14:textId="6FE20C22"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(96.897.533)</w:t>
            </w:r>
          </w:p>
        </w:tc>
      </w:tr>
      <w:tr w:rsidR="00A417C3" w:rsidRPr="00A417C3" w14:paraId="376ABFA9" w14:textId="77777777" w:rsidTr="00A417C3">
        <w:trPr>
          <w:trHeight w:val="300"/>
        </w:trPr>
        <w:tc>
          <w:tcPr>
            <w:tcW w:w="1448" w:type="pct"/>
            <w:tcBorders>
              <w:top w:val="nil"/>
              <w:left w:val="nil"/>
              <w:bottom w:val="nil"/>
              <w:right w:val="nil"/>
            </w:tcBorders>
            <w:shd w:val="clear" w:color="auto" w:fill="auto"/>
            <w:vAlign w:val="center"/>
            <w:hideMark/>
          </w:tcPr>
          <w:p w14:paraId="534E735C"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Juros Passivos</w:t>
            </w:r>
          </w:p>
        </w:tc>
        <w:tc>
          <w:tcPr>
            <w:tcW w:w="283" w:type="pct"/>
            <w:tcBorders>
              <w:top w:val="nil"/>
              <w:left w:val="nil"/>
              <w:bottom w:val="nil"/>
              <w:right w:val="nil"/>
            </w:tcBorders>
            <w:shd w:val="clear" w:color="auto" w:fill="auto"/>
            <w:vAlign w:val="center"/>
            <w:hideMark/>
          </w:tcPr>
          <w:p w14:paraId="03AC6565"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07BA866C"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9C38F97" w14:textId="26A746D4"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(366)</w:t>
            </w:r>
          </w:p>
        </w:tc>
        <w:tc>
          <w:tcPr>
            <w:tcW w:w="62" w:type="pct"/>
            <w:tcBorders>
              <w:top w:val="nil"/>
              <w:left w:val="nil"/>
              <w:bottom w:val="nil"/>
              <w:right w:val="nil"/>
            </w:tcBorders>
            <w:shd w:val="clear" w:color="auto" w:fill="auto"/>
            <w:vAlign w:val="center"/>
            <w:hideMark/>
          </w:tcPr>
          <w:p w14:paraId="7E6849B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01E1556B" w14:textId="425F5B20"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(1.326.123)</w:t>
            </w:r>
          </w:p>
        </w:tc>
        <w:tc>
          <w:tcPr>
            <w:tcW w:w="186" w:type="pct"/>
            <w:tcBorders>
              <w:top w:val="nil"/>
              <w:left w:val="nil"/>
              <w:bottom w:val="nil"/>
              <w:right w:val="nil"/>
            </w:tcBorders>
            <w:shd w:val="clear" w:color="auto" w:fill="auto"/>
            <w:vAlign w:val="center"/>
            <w:hideMark/>
          </w:tcPr>
          <w:p w14:paraId="3C968C4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68FCE7D" w14:textId="721604C4"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(6.972)</w:t>
            </w:r>
          </w:p>
        </w:tc>
        <w:tc>
          <w:tcPr>
            <w:tcW w:w="62" w:type="pct"/>
            <w:tcBorders>
              <w:top w:val="nil"/>
              <w:left w:val="nil"/>
              <w:bottom w:val="nil"/>
              <w:right w:val="nil"/>
            </w:tcBorders>
            <w:shd w:val="clear" w:color="auto" w:fill="auto"/>
            <w:vAlign w:val="center"/>
            <w:hideMark/>
          </w:tcPr>
          <w:p w14:paraId="05F194B0"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FE1E068" w14:textId="1CEE4C8D"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(727.197)</w:t>
            </w:r>
          </w:p>
        </w:tc>
      </w:tr>
      <w:tr w:rsidR="00A417C3" w:rsidRPr="00A417C3" w14:paraId="17085CA4" w14:textId="77777777" w:rsidTr="00A417C3">
        <w:trPr>
          <w:trHeight w:val="300"/>
        </w:trPr>
        <w:tc>
          <w:tcPr>
            <w:tcW w:w="1448" w:type="pct"/>
            <w:tcBorders>
              <w:top w:val="nil"/>
              <w:left w:val="nil"/>
              <w:bottom w:val="nil"/>
              <w:right w:val="nil"/>
            </w:tcBorders>
            <w:shd w:val="clear" w:color="auto" w:fill="auto"/>
            <w:vAlign w:val="center"/>
            <w:hideMark/>
          </w:tcPr>
          <w:p w14:paraId="154793FC"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Multas Passivas</w:t>
            </w:r>
          </w:p>
        </w:tc>
        <w:tc>
          <w:tcPr>
            <w:tcW w:w="283" w:type="pct"/>
            <w:tcBorders>
              <w:top w:val="nil"/>
              <w:left w:val="nil"/>
              <w:bottom w:val="nil"/>
              <w:right w:val="nil"/>
            </w:tcBorders>
            <w:shd w:val="clear" w:color="auto" w:fill="auto"/>
            <w:vAlign w:val="center"/>
            <w:hideMark/>
          </w:tcPr>
          <w:p w14:paraId="7604D900"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3305C684"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7F9D96FB" w14:textId="2E93904F"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(1.286)</w:t>
            </w:r>
          </w:p>
        </w:tc>
        <w:tc>
          <w:tcPr>
            <w:tcW w:w="62" w:type="pct"/>
            <w:tcBorders>
              <w:top w:val="nil"/>
              <w:left w:val="nil"/>
              <w:bottom w:val="nil"/>
              <w:right w:val="nil"/>
            </w:tcBorders>
            <w:shd w:val="clear" w:color="auto" w:fill="auto"/>
            <w:vAlign w:val="center"/>
            <w:hideMark/>
          </w:tcPr>
          <w:p w14:paraId="5BB62400"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59007E9" w14:textId="7972B7C4"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(893.327)</w:t>
            </w:r>
          </w:p>
        </w:tc>
        <w:tc>
          <w:tcPr>
            <w:tcW w:w="186" w:type="pct"/>
            <w:tcBorders>
              <w:top w:val="nil"/>
              <w:left w:val="nil"/>
              <w:bottom w:val="nil"/>
              <w:right w:val="nil"/>
            </w:tcBorders>
            <w:shd w:val="clear" w:color="auto" w:fill="auto"/>
            <w:vAlign w:val="center"/>
            <w:hideMark/>
          </w:tcPr>
          <w:p w14:paraId="318C75C6"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48EF7C8" w14:textId="6BED7AE4"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(4.384)</w:t>
            </w:r>
          </w:p>
        </w:tc>
        <w:tc>
          <w:tcPr>
            <w:tcW w:w="62" w:type="pct"/>
            <w:tcBorders>
              <w:top w:val="nil"/>
              <w:left w:val="nil"/>
              <w:bottom w:val="nil"/>
              <w:right w:val="nil"/>
            </w:tcBorders>
            <w:shd w:val="clear" w:color="auto" w:fill="auto"/>
            <w:vAlign w:val="center"/>
            <w:hideMark/>
          </w:tcPr>
          <w:p w14:paraId="2BC49F1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1189491" w14:textId="670A164C"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(4.410)</w:t>
            </w:r>
          </w:p>
        </w:tc>
      </w:tr>
      <w:tr w:rsidR="00A417C3" w:rsidRPr="00A417C3" w14:paraId="041E42C1" w14:textId="77777777" w:rsidTr="00A417C3">
        <w:trPr>
          <w:trHeight w:val="300"/>
        </w:trPr>
        <w:tc>
          <w:tcPr>
            <w:tcW w:w="1448" w:type="pct"/>
            <w:tcBorders>
              <w:top w:val="nil"/>
              <w:left w:val="nil"/>
              <w:bottom w:val="nil"/>
              <w:right w:val="nil"/>
            </w:tcBorders>
            <w:shd w:val="clear" w:color="auto" w:fill="auto"/>
            <w:vAlign w:val="center"/>
            <w:hideMark/>
          </w:tcPr>
          <w:p w14:paraId="36D6AA83"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Multas Ativas</w:t>
            </w:r>
          </w:p>
        </w:tc>
        <w:tc>
          <w:tcPr>
            <w:tcW w:w="283" w:type="pct"/>
            <w:tcBorders>
              <w:top w:val="nil"/>
              <w:left w:val="nil"/>
              <w:bottom w:val="nil"/>
              <w:right w:val="nil"/>
            </w:tcBorders>
            <w:shd w:val="clear" w:color="auto" w:fill="auto"/>
            <w:vAlign w:val="center"/>
            <w:hideMark/>
          </w:tcPr>
          <w:p w14:paraId="64584080"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28AF5155"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68CFF3C2" w14:textId="3FDE757B"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62" w:type="pct"/>
            <w:tcBorders>
              <w:top w:val="nil"/>
              <w:left w:val="nil"/>
              <w:bottom w:val="nil"/>
              <w:right w:val="nil"/>
            </w:tcBorders>
            <w:shd w:val="clear" w:color="auto" w:fill="auto"/>
            <w:vAlign w:val="center"/>
            <w:hideMark/>
          </w:tcPr>
          <w:p w14:paraId="0CC73711"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519835A1" w14:textId="2A8DE150"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186" w:type="pct"/>
            <w:tcBorders>
              <w:top w:val="nil"/>
              <w:left w:val="nil"/>
              <w:bottom w:val="nil"/>
              <w:right w:val="nil"/>
            </w:tcBorders>
            <w:shd w:val="clear" w:color="auto" w:fill="auto"/>
            <w:vAlign w:val="center"/>
            <w:hideMark/>
          </w:tcPr>
          <w:p w14:paraId="574E5301"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2D32E51" w14:textId="786A01F3"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62" w:type="pct"/>
            <w:tcBorders>
              <w:top w:val="nil"/>
              <w:left w:val="nil"/>
              <w:bottom w:val="nil"/>
              <w:right w:val="nil"/>
            </w:tcBorders>
            <w:shd w:val="clear" w:color="auto" w:fill="auto"/>
            <w:vAlign w:val="center"/>
            <w:hideMark/>
          </w:tcPr>
          <w:p w14:paraId="2AA4DB47"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17D0465" w14:textId="365F84A6"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369 </w:t>
            </w:r>
          </w:p>
        </w:tc>
      </w:tr>
      <w:tr w:rsidR="00A417C3" w:rsidRPr="00A417C3" w14:paraId="39C1F408" w14:textId="77777777" w:rsidTr="00A417C3">
        <w:trPr>
          <w:trHeight w:val="300"/>
        </w:trPr>
        <w:tc>
          <w:tcPr>
            <w:tcW w:w="1448" w:type="pct"/>
            <w:tcBorders>
              <w:top w:val="nil"/>
              <w:left w:val="nil"/>
              <w:bottom w:val="nil"/>
              <w:right w:val="nil"/>
            </w:tcBorders>
            <w:shd w:val="clear" w:color="auto" w:fill="auto"/>
            <w:vAlign w:val="center"/>
            <w:hideMark/>
          </w:tcPr>
          <w:p w14:paraId="17F39219"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Multa por Descumprimento de Contrato</w:t>
            </w:r>
          </w:p>
        </w:tc>
        <w:tc>
          <w:tcPr>
            <w:tcW w:w="283" w:type="pct"/>
            <w:tcBorders>
              <w:top w:val="nil"/>
              <w:left w:val="nil"/>
              <w:bottom w:val="nil"/>
              <w:right w:val="nil"/>
            </w:tcBorders>
            <w:shd w:val="clear" w:color="auto" w:fill="auto"/>
            <w:vAlign w:val="center"/>
            <w:hideMark/>
          </w:tcPr>
          <w:p w14:paraId="76389475"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73A4425D"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7F92DF58" w14:textId="0DE30F7E"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62" w:type="pct"/>
            <w:tcBorders>
              <w:top w:val="nil"/>
              <w:left w:val="nil"/>
              <w:bottom w:val="nil"/>
              <w:right w:val="nil"/>
            </w:tcBorders>
            <w:shd w:val="clear" w:color="auto" w:fill="auto"/>
            <w:vAlign w:val="center"/>
            <w:hideMark/>
          </w:tcPr>
          <w:p w14:paraId="408F3306"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50A530FD" w14:textId="464AE133"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186" w:type="pct"/>
            <w:tcBorders>
              <w:top w:val="nil"/>
              <w:left w:val="nil"/>
              <w:bottom w:val="nil"/>
              <w:right w:val="nil"/>
            </w:tcBorders>
            <w:shd w:val="clear" w:color="auto" w:fill="auto"/>
            <w:vAlign w:val="center"/>
            <w:hideMark/>
          </w:tcPr>
          <w:p w14:paraId="6C554282"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DE564F2" w14:textId="22D922DD"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62" w:type="pct"/>
            <w:tcBorders>
              <w:top w:val="nil"/>
              <w:left w:val="nil"/>
              <w:bottom w:val="nil"/>
              <w:right w:val="nil"/>
            </w:tcBorders>
            <w:shd w:val="clear" w:color="auto" w:fill="auto"/>
            <w:vAlign w:val="center"/>
            <w:hideMark/>
          </w:tcPr>
          <w:p w14:paraId="045E6B2A"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541D62B" w14:textId="4234D67B"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(5.674.457)</w:t>
            </w:r>
          </w:p>
        </w:tc>
      </w:tr>
      <w:tr w:rsidR="00A417C3" w:rsidRPr="00A417C3" w14:paraId="77263AAA" w14:textId="77777777" w:rsidTr="00A417C3">
        <w:trPr>
          <w:trHeight w:val="300"/>
        </w:trPr>
        <w:tc>
          <w:tcPr>
            <w:tcW w:w="1448" w:type="pct"/>
            <w:tcBorders>
              <w:top w:val="nil"/>
              <w:left w:val="nil"/>
              <w:bottom w:val="nil"/>
              <w:right w:val="nil"/>
            </w:tcBorders>
            <w:shd w:val="clear" w:color="auto" w:fill="auto"/>
            <w:vAlign w:val="center"/>
            <w:hideMark/>
          </w:tcPr>
          <w:p w14:paraId="60BBAA86"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Resultado com Derivativos</w:t>
            </w:r>
          </w:p>
        </w:tc>
        <w:tc>
          <w:tcPr>
            <w:tcW w:w="283" w:type="pct"/>
            <w:tcBorders>
              <w:top w:val="nil"/>
              <w:left w:val="nil"/>
              <w:bottom w:val="nil"/>
              <w:right w:val="nil"/>
            </w:tcBorders>
            <w:shd w:val="clear" w:color="auto" w:fill="auto"/>
            <w:vAlign w:val="center"/>
            <w:hideMark/>
          </w:tcPr>
          <w:p w14:paraId="1A89CBCC"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335C00EA"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6B9BE680" w14:textId="51EE0001"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62" w:type="pct"/>
            <w:tcBorders>
              <w:top w:val="nil"/>
              <w:left w:val="nil"/>
              <w:bottom w:val="nil"/>
              <w:right w:val="nil"/>
            </w:tcBorders>
            <w:shd w:val="clear" w:color="auto" w:fill="auto"/>
            <w:vAlign w:val="center"/>
            <w:hideMark/>
          </w:tcPr>
          <w:p w14:paraId="56E6A001"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68952898" w14:textId="13CCAB1F"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186" w:type="pct"/>
            <w:tcBorders>
              <w:top w:val="nil"/>
              <w:left w:val="nil"/>
              <w:bottom w:val="nil"/>
              <w:right w:val="nil"/>
            </w:tcBorders>
            <w:shd w:val="clear" w:color="auto" w:fill="auto"/>
            <w:vAlign w:val="center"/>
            <w:hideMark/>
          </w:tcPr>
          <w:p w14:paraId="3D432E14"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554B8D75" w14:textId="442B9AAD"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10.479.767 </w:t>
            </w:r>
          </w:p>
        </w:tc>
        <w:tc>
          <w:tcPr>
            <w:tcW w:w="62" w:type="pct"/>
            <w:tcBorders>
              <w:top w:val="nil"/>
              <w:left w:val="nil"/>
              <w:bottom w:val="nil"/>
              <w:right w:val="nil"/>
            </w:tcBorders>
            <w:shd w:val="clear" w:color="auto" w:fill="auto"/>
            <w:vAlign w:val="center"/>
            <w:hideMark/>
          </w:tcPr>
          <w:p w14:paraId="4E7E9353"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68E6BE7A" w14:textId="0D01F204"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(1.490.909)</w:t>
            </w:r>
          </w:p>
        </w:tc>
      </w:tr>
      <w:tr w:rsidR="00A417C3" w:rsidRPr="00A417C3" w14:paraId="2AA1DDDC" w14:textId="77777777" w:rsidTr="00A417C3">
        <w:trPr>
          <w:trHeight w:val="300"/>
        </w:trPr>
        <w:tc>
          <w:tcPr>
            <w:tcW w:w="1448" w:type="pct"/>
            <w:tcBorders>
              <w:top w:val="nil"/>
              <w:left w:val="nil"/>
              <w:bottom w:val="nil"/>
              <w:right w:val="nil"/>
            </w:tcBorders>
            <w:shd w:val="clear" w:color="auto" w:fill="auto"/>
            <w:vAlign w:val="center"/>
            <w:hideMark/>
          </w:tcPr>
          <w:p w14:paraId="10A57EA0"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lastRenderedPageBreak/>
              <w:t>Rendimento de aplicações financeiras (Convênio)</w:t>
            </w:r>
          </w:p>
        </w:tc>
        <w:tc>
          <w:tcPr>
            <w:tcW w:w="283" w:type="pct"/>
            <w:tcBorders>
              <w:top w:val="nil"/>
              <w:left w:val="nil"/>
              <w:bottom w:val="nil"/>
              <w:right w:val="nil"/>
            </w:tcBorders>
            <w:shd w:val="clear" w:color="auto" w:fill="auto"/>
            <w:vAlign w:val="center"/>
            <w:hideMark/>
          </w:tcPr>
          <w:p w14:paraId="37F78523"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2DBB4E5B"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5B9CD35" w14:textId="476ACC99"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62" w:type="pct"/>
            <w:tcBorders>
              <w:top w:val="nil"/>
              <w:left w:val="nil"/>
              <w:bottom w:val="nil"/>
              <w:right w:val="nil"/>
            </w:tcBorders>
            <w:shd w:val="clear" w:color="auto" w:fill="auto"/>
            <w:vAlign w:val="center"/>
            <w:hideMark/>
          </w:tcPr>
          <w:p w14:paraId="44021D0E"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02181C6" w14:textId="00F3C854"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186" w:type="pct"/>
            <w:tcBorders>
              <w:top w:val="nil"/>
              <w:left w:val="nil"/>
              <w:bottom w:val="nil"/>
              <w:right w:val="nil"/>
            </w:tcBorders>
            <w:shd w:val="clear" w:color="auto" w:fill="auto"/>
            <w:vAlign w:val="center"/>
            <w:hideMark/>
          </w:tcPr>
          <w:p w14:paraId="407C3AAF"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8E4166D" w14:textId="6118447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c>
          <w:tcPr>
            <w:tcW w:w="62" w:type="pct"/>
            <w:tcBorders>
              <w:top w:val="nil"/>
              <w:left w:val="nil"/>
              <w:bottom w:val="nil"/>
              <w:right w:val="nil"/>
            </w:tcBorders>
            <w:shd w:val="clear" w:color="auto" w:fill="auto"/>
            <w:vAlign w:val="center"/>
            <w:hideMark/>
          </w:tcPr>
          <w:p w14:paraId="613D3F0B"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05A8751F" w14:textId="55C02AA7"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   </w:t>
            </w:r>
          </w:p>
        </w:tc>
      </w:tr>
      <w:tr w:rsidR="00A417C3" w:rsidRPr="00A417C3" w14:paraId="73E1B78C" w14:textId="77777777" w:rsidTr="00A417C3">
        <w:trPr>
          <w:trHeight w:val="300"/>
        </w:trPr>
        <w:tc>
          <w:tcPr>
            <w:tcW w:w="1448" w:type="pct"/>
            <w:tcBorders>
              <w:top w:val="nil"/>
              <w:left w:val="nil"/>
              <w:bottom w:val="nil"/>
              <w:right w:val="nil"/>
            </w:tcBorders>
            <w:shd w:val="clear" w:color="auto" w:fill="auto"/>
            <w:vAlign w:val="center"/>
            <w:hideMark/>
          </w:tcPr>
          <w:p w14:paraId="1EC91239"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Outras despesas/receitas financeiras</w:t>
            </w:r>
          </w:p>
        </w:tc>
        <w:tc>
          <w:tcPr>
            <w:tcW w:w="283" w:type="pct"/>
            <w:tcBorders>
              <w:top w:val="nil"/>
              <w:left w:val="nil"/>
              <w:bottom w:val="nil"/>
              <w:right w:val="nil"/>
            </w:tcBorders>
            <w:shd w:val="clear" w:color="auto" w:fill="auto"/>
            <w:vAlign w:val="center"/>
            <w:hideMark/>
          </w:tcPr>
          <w:p w14:paraId="22CCCB42" w14:textId="77777777" w:rsidR="00A417C3" w:rsidRPr="00A417C3" w:rsidRDefault="00A417C3" w:rsidP="00A417C3">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259E5F72" w14:textId="77777777" w:rsidR="00A417C3" w:rsidRPr="00A417C3" w:rsidRDefault="00A417C3" w:rsidP="00A417C3">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47C0624B" w14:textId="2C918E64"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36.982 </w:t>
            </w:r>
          </w:p>
        </w:tc>
        <w:tc>
          <w:tcPr>
            <w:tcW w:w="62" w:type="pct"/>
            <w:tcBorders>
              <w:top w:val="nil"/>
              <w:left w:val="nil"/>
              <w:bottom w:val="nil"/>
              <w:right w:val="nil"/>
            </w:tcBorders>
            <w:shd w:val="clear" w:color="auto" w:fill="auto"/>
            <w:vAlign w:val="center"/>
            <w:hideMark/>
          </w:tcPr>
          <w:p w14:paraId="3A87B4D5"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03312434" w14:textId="7EADC754"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93.217 </w:t>
            </w:r>
          </w:p>
        </w:tc>
        <w:tc>
          <w:tcPr>
            <w:tcW w:w="186" w:type="pct"/>
            <w:tcBorders>
              <w:top w:val="nil"/>
              <w:left w:val="nil"/>
              <w:bottom w:val="nil"/>
              <w:right w:val="nil"/>
            </w:tcBorders>
            <w:shd w:val="clear" w:color="auto" w:fill="auto"/>
            <w:vAlign w:val="center"/>
            <w:hideMark/>
          </w:tcPr>
          <w:p w14:paraId="0F4683AF"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F368B2C" w14:textId="452066B4"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8.888 </w:t>
            </w:r>
          </w:p>
        </w:tc>
        <w:tc>
          <w:tcPr>
            <w:tcW w:w="62" w:type="pct"/>
            <w:tcBorders>
              <w:top w:val="nil"/>
              <w:left w:val="nil"/>
              <w:bottom w:val="nil"/>
              <w:right w:val="nil"/>
            </w:tcBorders>
            <w:shd w:val="clear" w:color="auto" w:fill="auto"/>
            <w:vAlign w:val="center"/>
            <w:hideMark/>
          </w:tcPr>
          <w:p w14:paraId="0A85E31D" w14:textId="77777777" w:rsidR="00A417C3" w:rsidRPr="00A417C3" w:rsidRDefault="00A417C3" w:rsidP="00A417C3">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D6697FE" w14:textId="332D63C8" w:rsidR="00A417C3" w:rsidRPr="00A417C3" w:rsidRDefault="00A417C3" w:rsidP="00A417C3">
            <w:pPr>
              <w:spacing w:after="0" w:line="240" w:lineRule="auto"/>
              <w:jc w:val="right"/>
              <w:rPr>
                <w:rFonts w:ascii="Ebrima" w:eastAsia="Times New Roman" w:hAnsi="Ebrima" w:cs="Calibri"/>
                <w:color w:val="000000"/>
                <w:sz w:val="20"/>
                <w:szCs w:val="20"/>
                <w:lang w:eastAsia="pt-BR"/>
              </w:rPr>
            </w:pPr>
            <w:r w:rsidRPr="00A417C3">
              <w:rPr>
                <w:rFonts w:ascii="Ebrima" w:eastAsia="Times New Roman" w:hAnsi="Ebrima" w:cs="Calibri"/>
                <w:color w:val="000000"/>
                <w:sz w:val="20"/>
                <w:szCs w:val="20"/>
                <w:lang w:eastAsia="pt-BR"/>
              </w:rPr>
              <w:t xml:space="preserve">          32.268 </w:t>
            </w:r>
          </w:p>
        </w:tc>
      </w:tr>
      <w:tr w:rsidR="00A417C3" w:rsidRPr="00A417C3" w14:paraId="7A2AC5F2" w14:textId="77777777" w:rsidTr="00A417C3">
        <w:trPr>
          <w:trHeight w:val="300"/>
        </w:trPr>
        <w:tc>
          <w:tcPr>
            <w:tcW w:w="1448" w:type="pct"/>
            <w:tcBorders>
              <w:top w:val="nil"/>
              <w:left w:val="nil"/>
              <w:bottom w:val="nil"/>
              <w:right w:val="nil"/>
            </w:tcBorders>
            <w:shd w:val="clear" w:color="auto" w:fill="auto"/>
            <w:vAlign w:val="center"/>
            <w:hideMark/>
          </w:tcPr>
          <w:p w14:paraId="354B729E" w14:textId="77777777" w:rsidR="00A417C3" w:rsidRPr="00A417C3" w:rsidRDefault="00A417C3" w:rsidP="00A417C3">
            <w:pPr>
              <w:spacing w:after="0" w:line="240" w:lineRule="auto"/>
              <w:jc w:val="both"/>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Total</w:t>
            </w:r>
          </w:p>
        </w:tc>
        <w:tc>
          <w:tcPr>
            <w:tcW w:w="283" w:type="pct"/>
            <w:tcBorders>
              <w:top w:val="nil"/>
              <w:left w:val="nil"/>
              <w:bottom w:val="nil"/>
              <w:right w:val="nil"/>
            </w:tcBorders>
            <w:shd w:val="clear" w:color="auto" w:fill="auto"/>
            <w:vAlign w:val="center"/>
            <w:hideMark/>
          </w:tcPr>
          <w:p w14:paraId="2A78DB83" w14:textId="77777777" w:rsidR="00A417C3" w:rsidRPr="00A417C3" w:rsidRDefault="00A417C3" w:rsidP="00A417C3">
            <w:pPr>
              <w:spacing w:after="0" w:line="240" w:lineRule="auto"/>
              <w:jc w:val="both"/>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7989E855" w14:textId="77777777" w:rsidR="00A417C3" w:rsidRPr="00A417C3" w:rsidRDefault="00A417C3" w:rsidP="00A417C3">
            <w:pPr>
              <w:spacing w:after="0" w:line="240" w:lineRule="auto"/>
              <w:jc w:val="both"/>
              <w:rPr>
                <w:rFonts w:ascii="Times New Roman" w:eastAsia="Times New Roman" w:hAnsi="Times New Roman"/>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3AA30A7A" w14:textId="6A1FBFAD"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 19.245.747 </w:t>
            </w:r>
          </w:p>
        </w:tc>
        <w:tc>
          <w:tcPr>
            <w:tcW w:w="62" w:type="pct"/>
            <w:tcBorders>
              <w:top w:val="nil"/>
              <w:left w:val="nil"/>
              <w:bottom w:val="nil"/>
              <w:right w:val="nil"/>
            </w:tcBorders>
            <w:shd w:val="clear" w:color="auto" w:fill="auto"/>
            <w:vAlign w:val="center"/>
            <w:hideMark/>
          </w:tcPr>
          <w:p w14:paraId="1BD5BF11"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720FB35C" w14:textId="21417F2E"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  91.352.371 </w:t>
            </w:r>
          </w:p>
        </w:tc>
        <w:tc>
          <w:tcPr>
            <w:tcW w:w="186" w:type="pct"/>
            <w:tcBorders>
              <w:top w:val="nil"/>
              <w:left w:val="nil"/>
              <w:bottom w:val="nil"/>
              <w:right w:val="nil"/>
            </w:tcBorders>
            <w:shd w:val="clear" w:color="auto" w:fill="auto"/>
            <w:vAlign w:val="center"/>
            <w:hideMark/>
          </w:tcPr>
          <w:p w14:paraId="5F60B580"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1C1FCAB1" w14:textId="712B6C93"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 (4.729.022)</w:t>
            </w:r>
          </w:p>
        </w:tc>
        <w:tc>
          <w:tcPr>
            <w:tcW w:w="62" w:type="pct"/>
            <w:tcBorders>
              <w:top w:val="nil"/>
              <w:left w:val="nil"/>
              <w:bottom w:val="nil"/>
              <w:right w:val="nil"/>
            </w:tcBorders>
            <w:shd w:val="clear" w:color="auto" w:fill="auto"/>
            <w:vAlign w:val="center"/>
            <w:hideMark/>
          </w:tcPr>
          <w:p w14:paraId="0AAF9DF4" w14:textId="77777777"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0E4B4F38" w14:textId="331BCD21" w:rsidR="00A417C3" w:rsidRPr="00A417C3" w:rsidRDefault="00A417C3" w:rsidP="00A417C3">
            <w:pPr>
              <w:spacing w:after="0" w:line="240" w:lineRule="auto"/>
              <w:jc w:val="right"/>
              <w:rPr>
                <w:rFonts w:ascii="Ebrima" w:eastAsia="Times New Roman" w:hAnsi="Ebrima" w:cs="Calibri"/>
                <w:b/>
                <w:bCs/>
                <w:color w:val="000000"/>
                <w:sz w:val="20"/>
                <w:szCs w:val="20"/>
                <w:lang w:eastAsia="pt-BR"/>
              </w:rPr>
            </w:pPr>
            <w:r w:rsidRPr="00A417C3">
              <w:rPr>
                <w:rFonts w:ascii="Ebrima" w:eastAsia="Times New Roman" w:hAnsi="Ebrima" w:cs="Calibri"/>
                <w:b/>
                <w:bCs/>
                <w:color w:val="000000"/>
                <w:sz w:val="20"/>
                <w:szCs w:val="20"/>
                <w:lang w:eastAsia="pt-BR"/>
              </w:rPr>
              <w:t xml:space="preserve">   5.694.149 </w:t>
            </w:r>
          </w:p>
        </w:tc>
      </w:tr>
    </w:tbl>
    <w:p w14:paraId="0CEDBCBF" w14:textId="1E28FA1C" w:rsidR="00215FAF" w:rsidRDefault="00215FAF" w:rsidP="00F73F7F">
      <w:pPr>
        <w:spacing w:after="0" w:line="288" w:lineRule="auto"/>
        <w:ind w:right="-2"/>
        <w:contextualSpacing/>
        <w:jc w:val="both"/>
        <w:rPr>
          <w:rFonts w:ascii="Ebrima" w:hAnsi="Ebrima"/>
          <w:b/>
          <w:sz w:val="20"/>
          <w:szCs w:val="20"/>
          <w:highlight w:val="yellow"/>
        </w:rPr>
      </w:pPr>
    </w:p>
    <w:p w14:paraId="176E9A98" w14:textId="77777777" w:rsidR="000279C7" w:rsidRPr="006E7436" w:rsidRDefault="000279C7" w:rsidP="00F73F7F">
      <w:pPr>
        <w:spacing w:after="0" w:line="288" w:lineRule="auto"/>
        <w:ind w:right="-2"/>
        <w:contextualSpacing/>
        <w:jc w:val="both"/>
        <w:rPr>
          <w:rFonts w:ascii="Ebrima" w:hAnsi="Ebrima"/>
          <w:b/>
          <w:sz w:val="20"/>
          <w:szCs w:val="20"/>
          <w:highlight w:val="yellow"/>
        </w:rPr>
      </w:pPr>
    </w:p>
    <w:p w14:paraId="092D7D55" w14:textId="77777777" w:rsidR="00E249E4" w:rsidRPr="006E7436" w:rsidRDefault="00E249E4"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TRIBUTOS SOBRE O LUCRO</w:t>
      </w:r>
    </w:p>
    <w:p w14:paraId="312DDDA0" w14:textId="77777777" w:rsidR="00DE3CAD" w:rsidRPr="006E7436" w:rsidRDefault="00DE3CAD" w:rsidP="00F73F7F">
      <w:pPr>
        <w:pStyle w:val="PargrafodaLista"/>
        <w:keepNext/>
        <w:spacing w:line="288" w:lineRule="auto"/>
        <w:ind w:left="426"/>
        <w:jc w:val="both"/>
        <w:outlineLvl w:val="0"/>
        <w:rPr>
          <w:rFonts w:ascii="Ebrima" w:eastAsia="Times New Roman" w:hAnsi="Ebrima"/>
          <w:b/>
          <w:bCs/>
          <w:sz w:val="20"/>
          <w:szCs w:val="20"/>
        </w:rPr>
      </w:pPr>
    </w:p>
    <w:p w14:paraId="479C225C" w14:textId="23713480" w:rsidR="00E249E4" w:rsidRPr="006E7436" w:rsidRDefault="00F64F03" w:rsidP="00F73F7F">
      <w:pPr>
        <w:spacing w:after="0" w:line="288" w:lineRule="auto"/>
        <w:jc w:val="both"/>
        <w:rPr>
          <w:rFonts w:ascii="Ebrima" w:hAnsi="Ebrima"/>
          <w:sz w:val="20"/>
          <w:szCs w:val="20"/>
        </w:rPr>
      </w:pPr>
      <w:r w:rsidRPr="006E7436">
        <w:rPr>
          <w:rFonts w:ascii="Ebrima" w:hAnsi="Ebrima"/>
          <w:sz w:val="20"/>
          <w:szCs w:val="20"/>
        </w:rPr>
        <w:t xml:space="preserve">O </w:t>
      </w:r>
      <w:r w:rsidR="00765C53" w:rsidRPr="006E7436">
        <w:rPr>
          <w:rFonts w:ascii="Ebrima" w:hAnsi="Ebrima"/>
          <w:sz w:val="20"/>
          <w:szCs w:val="20"/>
        </w:rPr>
        <w:t>R</w:t>
      </w:r>
      <w:r w:rsidR="007E2FEA" w:rsidRPr="006E7436">
        <w:rPr>
          <w:rFonts w:ascii="Ebrima" w:hAnsi="Ebrima"/>
          <w:sz w:val="20"/>
          <w:szCs w:val="20"/>
        </w:rPr>
        <w:t xml:space="preserve">esultado </w:t>
      </w:r>
      <w:r w:rsidR="0060718B" w:rsidRPr="006E7436">
        <w:rPr>
          <w:rFonts w:ascii="Ebrima" w:hAnsi="Ebrima"/>
          <w:sz w:val="20"/>
          <w:szCs w:val="20"/>
        </w:rPr>
        <w:t>a</w:t>
      </w:r>
      <w:r w:rsidR="007E2FEA" w:rsidRPr="006E7436">
        <w:rPr>
          <w:rFonts w:ascii="Ebrima" w:hAnsi="Ebrima"/>
          <w:sz w:val="20"/>
          <w:szCs w:val="20"/>
        </w:rPr>
        <w:t xml:space="preserve">ntes do </w:t>
      </w:r>
      <w:r w:rsidR="00765C53" w:rsidRPr="006E7436">
        <w:rPr>
          <w:rFonts w:ascii="Ebrima" w:hAnsi="Ebrima"/>
          <w:sz w:val="20"/>
          <w:szCs w:val="20"/>
        </w:rPr>
        <w:t>I</w:t>
      </w:r>
      <w:r w:rsidR="007E2FEA" w:rsidRPr="006E7436">
        <w:rPr>
          <w:rFonts w:ascii="Ebrima" w:hAnsi="Ebrima"/>
          <w:sz w:val="20"/>
          <w:szCs w:val="20"/>
        </w:rPr>
        <w:t>mposto</w:t>
      </w:r>
      <w:r w:rsidR="0060718B" w:rsidRPr="006E7436">
        <w:rPr>
          <w:rFonts w:ascii="Ebrima" w:hAnsi="Ebrima"/>
          <w:sz w:val="20"/>
          <w:szCs w:val="20"/>
        </w:rPr>
        <w:t xml:space="preserve"> de Renda e Contribuição Social sobre o Lucro</w:t>
      </w:r>
      <w:r w:rsidR="005240DE">
        <w:rPr>
          <w:rFonts w:ascii="Ebrima" w:hAnsi="Ebrima"/>
          <w:sz w:val="20"/>
          <w:szCs w:val="20"/>
        </w:rPr>
        <w:t xml:space="preserve"> do trimestre</w:t>
      </w:r>
      <w:r w:rsidR="007E2FEA" w:rsidRPr="006E7436">
        <w:rPr>
          <w:rFonts w:ascii="Ebrima" w:hAnsi="Ebrima"/>
          <w:sz w:val="20"/>
          <w:szCs w:val="20"/>
        </w:rPr>
        <w:t xml:space="preserve"> </w:t>
      </w:r>
      <w:r w:rsidRPr="006E7436">
        <w:rPr>
          <w:rFonts w:ascii="Ebrima" w:hAnsi="Ebrima"/>
          <w:sz w:val="20"/>
          <w:szCs w:val="20"/>
        </w:rPr>
        <w:t>foi de R$</w:t>
      </w:r>
      <w:r w:rsidR="005936DE">
        <w:rPr>
          <w:rFonts w:ascii="Ebrima" w:hAnsi="Ebrima"/>
          <w:sz w:val="20"/>
          <w:szCs w:val="20"/>
        </w:rPr>
        <w:t>129,63</w:t>
      </w:r>
      <w:r w:rsidR="00FE4991" w:rsidRPr="006E7436">
        <w:rPr>
          <w:rFonts w:ascii="Ebrima" w:hAnsi="Ebrima"/>
          <w:sz w:val="20"/>
          <w:szCs w:val="20"/>
        </w:rPr>
        <w:t xml:space="preserve"> </w:t>
      </w:r>
      <w:r w:rsidR="00457E89" w:rsidRPr="006E7436">
        <w:rPr>
          <w:rFonts w:ascii="Ebrima" w:hAnsi="Ebrima"/>
          <w:sz w:val="20"/>
          <w:szCs w:val="20"/>
        </w:rPr>
        <w:t>milhões</w:t>
      </w:r>
      <w:r w:rsidRPr="006E7436">
        <w:rPr>
          <w:rFonts w:ascii="Ebrima" w:hAnsi="Ebrima"/>
          <w:sz w:val="20"/>
          <w:szCs w:val="20"/>
        </w:rPr>
        <w:t xml:space="preserve">. </w:t>
      </w:r>
      <w:r w:rsidR="00D23A37" w:rsidRPr="006E7436">
        <w:rPr>
          <w:rFonts w:ascii="Ebrima" w:hAnsi="Ebrima"/>
          <w:sz w:val="20"/>
          <w:szCs w:val="20"/>
        </w:rPr>
        <w:t>No exercício o</w:t>
      </w:r>
      <w:r w:rsidRPr="006E7436">
        <w:rPr>
          <w:rFonts w:ascii="Ebrima" w:hAnsi="Ebrima"/>
          <w:sz w:val="20"/>
          <w:szCs w:val="20"/>
        </w:rPr>
        <w:t xml:space="preserve"> </w:t>
      </w:r>
      <w:r w:rsidR="007E2FEA" w:rsidRPr="006E7436">
        <w:rPr>
          <w:rFonts w:ascii="Ebrima" w:hAnsi="Ebrima"/>
          <w:sz w:val="20"/>
          <w:szCs w:val="20"/>
        </w:rPr>
        <w:t xml:space="preserve">total </w:t>
      </w:r>
      <w:r w:rsidR="00E9553F" w:rsidRPr="006E7436">
        <w:rPr>
          <w:rFonts w:ascii="Ebrima" w:hAnsi="Ebrima"/>
          <w:sz w:val="20"/>
          <w:szCs w:val="20"/>
        </w:rPr>
        <w:t xml:space="preserve">de </w:t>
      </w:r>
      <w:r w:rsidRPr="006E7436">
        <w:rPr>
          <w:rFonts w:ascii="Ebrima" w:hAnsi="Ebrima"/>
          <w:sz w:val="20"/>
          <w:szCs w:val="20"/>
        </w:rPr>
        <w:t>despesa</w:t>
      </w:r>
      <w:r w:rsidR="00E9553F" w:rsidRPr="006E7436">
        <w:rPr>
          <w:rFonts w:ascii="Ebrima" w:hAnsi="Ebrima"/>
          <w:sz w:val="20"/>
          <w:szCs w:val="20"/>
        </w:rPr>
        <w:t>s</w:t>
      </w:r>
      <w:r w:rsidRPr="006E7436">
        <w:rPr>
          <w:rFonts w:ascii="Ebrima" w:hAnsi="Ebrima"/>
          <w:sz w:val="20"/>
          <w:szCs w:val="20"/>
        </w:rPr>
        <w:t xml:space="preserve"> com impostos</w:t>
      </w:r>
      <w:r w:rsidR="00D23A37" w:rsidRPr="006E7436">
        <w:rPr>
          <w:rFonts w:ascii="Ebrima" w:hAnsi="Ebrima"/>
          <w:sz w:val="20"/>
          <w:szCs w:val="20"/>
        </w:rPr>
        <w:t>,</w:t>
      </w:r>
      <w:r w:rsidRPr="006E7436">
        <w:rPr>
          <w:rFonts w:ascii="Ebrima" w:hAnsi="Ebrima"/>
          <w:sz w:val="20"/>
          <w:szCs w:val="20"/>
        </w:rPr>
        <w:t xml:space="preserve"> sobre o resultado</w:t>
      </w:r>
      <w:r w:rsidR="00D23A37" w:rsidRPr="006E7436">
        <w:rPr>
          <w:rFonts w:ascii="Ebrima" w:hAnsi="Ebrima"/>
          <w:sz w:val="20"/>
          <w:szCs w:val="20"/>
        </w:rPr>
        <w:t>,</w:t>
      </w:r>
      <w:r w:rsidRPr="006E7436">
        <w:rPr>
          <w:rFonts w:ascii="Ebrima" w:hAnsi="Ebrima"/>
          <w:sz w:val="20"/>
          <w:szCs w:val="20"/>
        </w:rPr>
        <w:t xml:space="preserve"> foi de R$</w:t>
      </w:r>
      <w:r w:rsidR="005936DE">
        <w:rPr>
          <w:rFonts w:ascii="Ebrima" w:hAnsi="Ebrima"/>
          <w:sz w:val="20"/>
          <w:szCs w:val="20"/>
        </w:rPr>
        <w:t>19,2</w:t>
      </w:r>
      <w:r w:rsidR="00457E89" w:rsidRPr="006E7436">
        <w:rPr>
          <w:rFonts w:ascii="Ebrima" w:hAnsi="Ebrima"/>
          <w:sz w:val="20"/>
          <w:szCs w:val="20"/>
        </w:rPr>
        <w:t xml:space="preserve"> milhões</w:t>
      </w:r>
      <w:r w:rsidRPr="006E7436">
        <w:rPr>
          <w:rFonts w:ascii="Ebrima" w:hAnsi="Ebrima"/>
          <w:sz w:val="20"/>
          <w:szCs w:val="20"/>
        </w:rPr>
        <w:t>, sendo R$</w:t>
      </w:r>
      <w:r w:rsidR="005936DE">
        <w:rPr>
          <w:rFonts w:ascii="Ebrima" w:hAnsi="Ebrima"/>
          <w:sz w:val="20"/>
          <w:szCs w:val="20"/>
        </w:rPr>
        <w:t>14,4</w:t>
      </w:r>
      <w:r w:rsidR="00457E89" w:rsidRPr="006E7436">
        <w:rPr>
          <w:rFonts w:ascii="Ebrima" w:hAnsi="Ebrima"/>
          <w:sz w:val="20"/>
          <w:szCs w:val="20"/>
        </w:rPr>
        <w:t xml:space="preserve"> milhões</w:t>
      </w:r>
      <w:r w:rsidRPr="006E7436">
        <w:rPr>
          <w:rFonts w:ascii="Ebrima" w:hAnsi="Ebrima"/>
          <w:sz w:val="20"/>
          <w:szCs w:val="20"/>
        </w:rPr>
        <w:t xml:space="preserve"> de IRPJ e R$</w:t>
      </w:r>
      <w:r w:rsidR="005936DE">
        <w:rPr>
          <w:rFonts w:ascii="Ebrima" w:hAnsi="Ebrima"/>
          <w:sz w:val="20"/>
          <w:szCs w:val="20"/>
        </w:rPr>
        <w:t>4,8</w:t>
      </w:r>
      <w:r w:rsidR="00457E89" w:rsidRPr="006E7436">
        <w:rPr>
          <w:rFonts w:ascii="Ebrima" w:hAnsi="Ebrima"/>
          <w:sz w:val="20"/>
          <w:szCs w:val="20"/>
        </w:rPr>
        <w:t xml:space="preserve"> milhões</w:t>
      </w:r>
      <w:r w:rsidRPr="006E7436">
        <w:rPr>
          <w:rFonts w:ascii="Ebrima" w:hAnsi="Ebrima"/>
          <w:sz w:val="20"/>
          <w:szCs w:val="20"/>
        </w:rPr>
        <w:t xml:space="preserve"> de CSLL</w:t>
      </w:r>
      <w:r w:rsidR="00290CDD" w:rsidRPr="006E7436">
        <w:rPr>
          <w:rFonts w:ascii="Ebrima" w:hAnsi="Ebrima"/>
          <w:sz w:val="20"/>
          <w:szCs w:val="20"/>
        </w:rPr>
        <w:t>.</w:t>
      </w:r>
      <w:r w:rsidRPr="006E7436">
        <w:rPr>
          <w:rFonts w:ascii="Ebrima" w:hAnsi="Ebrima"/>
          <w:sz w:val="20"/>
          <w:szCs w:val="20"/>
        </w:rPr>
        <w:t xml:space="preserve"> </w:t>
      </w:r>
      <w:r w:rsidR="00D23A37" w:rsidRPr="006E7436">
        <w:rPr>
          <w:rFonts w:ascii="Ebrima" w:hAnsi="Ebrima"/>
          <w:sz w:val="20"/>
          <w:szCs w:val="20"/>
        </w:rPr>
        <w:t>A</w:t>
      </w:r>
      <w:r w:rsidR="00E9553F" w:rsidRPr="006E7436">
        <w:rPr>
          <w:rFonts w:ascii="Ebrima" w:hAnsi="Ebrima"/>
          <w:sz w:val="20"/>
          <w:szCs w:val="20"/>
        </w:rPr>
        <w:t xml:space="preserve"> Hemobrás utilizou o limite legal de 30% referente ao prejuízo fiscal acumulado de exercícios anteriores.</w:t>
      </w:r>
    </w:p>
    <w:p w14:paraId="4BDEF817" w14:textId="77777777" w:rsidR="007009E4" w:rsidRPr="006E7436" w:rsidRDefault="007009E4" w:rsidP="00F73F7F">
      <w:pPr>
        <w:spacing w:after="0" w:line="288" w:lineRule="auto"/>
        <w:jc w:val="both"/>
        <w:rPr>
          <w:rFonts w:ascii="Ebrima" w:hAnsi="Ebrima"/>
          <w:color w:val="000000"/>
          <w:sz w:val="20"/>
          <w:szCs w:val="20"/>
        </w:rPr>
      </w:pPr>
    </w:p>
    <w:p w14:paraId="43E06DEF" w14:textId="43FB21D4" w:rsidR="00AF2966" w:rsidRDefault="00EB4D30"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RESULTADO</w:t>
      </w:r>
      <w:r w:rsidR="00902137" w:rsidRPr="006E7436">
        <w:rPr>
          <w:rFonts w:ascii="Ebrima" w:eastAsia="Times New Roman" w:hAnsi="Ebrima"/>
          <w:b/>
          <w:bCs/>
          <w:sz w:val="20"/>
          <w:szCs w:val="20"/>
        </w:rPr>
        <w:t xml:space="preserve"> LÍQUIDO</w:t>
      </w:r>
      <w:r w:rsidRPr="006E7436">
        <w:rPr>
          <w:rFonts w:ascii="Ebrima" w:eastAsia="Times New Roman" w:hAnsi="Ebrima"/>
          <w:b/>
          <w:bCs/>
          <w:sz w:val="20"/>
          <w:szCs w:val="20"/>
        </w:rPr>
        <w:t xml:space="preserve"> </w:t>
      </w:r>
      <w:r w:rsidR="00C7374B">
        <w:rPr>
          <w:rFonts w:ascii="Ebrima" w:eastAsia="Times New Roman" w:hAnsi="Ebrima"/>
          <w:b/>
          <w:bCs/>
          <w:sz w:val="20"/>
          <w:szCs w:val="20"/>
        </w:rPr>
        <w:t>DO TRIMESTRE</w:t>
      </w:r>
    </w:p>
    <w:p w14:paraId="13E65307" w14:textId="6705D147" w:rsidR="00AF2966" w:rsidRDefault="00AF2966" w:rsidP="00F364AC">
      <w:pPr>
        <w:keepNext/>
        <w:spacing w:after="0" w:line="288" w:lineRule="auto"/>
        <w:jc w:val="both"/>
        <w:outlineLvl w:val="0"/>
        <w:rPr>
          <w:rFonts w:ascii="Ebrima" w:eastAsia="Times New Roman" w:hAnsi="Ebrima"/>
          <w:b/>
          <w:bCs/>
          <w:sz w:val="20"/>
          <w:szCs w:val="20"/>
        </w:rPr>
      </w:pPr>
    </w:p>
    <w:p w14:paraId="653A8A1A" w14:textId="180C86C0" w:rsidR="00F364AC" w:rsidRDefault="00C7374B" w:rsidP="00F364AC">
      <w:pPr>
        <w:keepNext/>
        <w:spacing w:after="0" w:line="288" w:lineRule="auto"/>
        <w:jc w:val="both"/>
        <w:outlineLvl w:val="0"/>
        <w:rPr>
          <w:rFonts w:ascii="Ebrima" w:eastAsia="Times New Roman" w:hAnsi="Ebrima"/>
          <w:bCs/>
          <w:sz w:val="20"/>
          <w:szCs w:val="20"/>
        </w:rPr>
      </w:pPr>
      <w:r>
        <w:rPr>
          <w:rFonts w:ascii="Ebrima" w:eastAsia="Times New Roman" w:hAnsi="Ebrima"/>
          <w:bCs/>
          <w:sz w:val="20"/>
          <w:szCs w:val="20"/>
        </w:rPr>
        <w:t xml:space="preserve">No </w:t>
      </w:r>
      <w:r w:rsidR="005936DE">
        <w:rPr>
          <w:rFonts w:ascii="Ebrima" w:eastAsia="Times New Roman" w:hAnsi="Ebrima"/>
          <w:bCs/>
          <w:sz w:val="20"/>
          <w:szCs w:val="20"/>
        </w:rPr>
        <w:t>terceiro</w:t>
      </w:r>
      <w:r>
        <w:rPr>
          <w:rFonts w:ascii="Ebrima" w:eastAsia="Times New Roman" w:hAnsi="Ebrima"/>
          <w:bCs/>
          <w:sz w:val="20"/>
          <w:szCs w:val="20"/>
        </w:rPr>
        <w:t xml:space="preserve"> trimestre de 2022</w:t>
      </w:r>
      <w:r w:rsidR="00F364AC">
        <w:rPr>
          <w:rFonts w:ascii="Ebrima" w:eastAsia="Times New Roman" w:hAnsi="Ebrima"/>
          <w:bCs/>
          <w:sz w:val="20"/>
          <w:szCs w:val="20"/>
        </w:rPr>
        <w:t xml:space="preserve">, a Receita Operacional Bruta, </w:t>
      </w:r>
      <w:r w:rsidR="00774DDB">
        <w:rPr>
          <w:rFonts w:ascii="Ebrima" w:eastAsia="Times New Roman" w:hAnsi="Ebrima"/>
          <w:bCs/>
          <w:sz w:val="20"/>
          <w:szCs w:val="20"/>
        </w:rPr>
        <w:t>reduziu</w:t>
      </w:r>
      <w:r w:rsidR="00F364AC">
        <w:rPr>
          <w:rFonts w:ascii="Ebrima" w:eastAsia="Times New Roman" w:hAnsi="Ebrima"/>
          <w:bCs/>
          <w:sz w:val="20"/>
          <w:szCs w:val="20"/>
        </w:rPr>
        <w:t xml:space="preserve"> em R$</w:t>
      </w:r>
      <w:r w:rsidR="005936DE">
        <w:rPr>
          <w:rFonts w:ascii="Ebrima" w:eastAsia="Times New Roman" w:hAnsi="Ebrima"/>
          <w:bCs/>
          <w:sz w:val="20"/>
          <w:szCs w:val="20"/>
        </w:rPr>
        <w:t>21,9</w:t>
      </w:r>
      <w:r w:rsidR="00F364AC">
        <w:rPr>
          <w:rFonts w:ascii="Ebrima" w:eastAsia="Times New Roman" w:hAnsi="Ebrima"/>
          <w:bCs/>
          <w:sz w:val="20"/>
          <w:szCs w:val="20"/>
        </w:rPr>
        <w:t xml:space="preserve"> milhões, encerrando o </w:t>
      </w:r>
      <w:r w:rsidR="005936DE">
        <w:rPr>
          <w:rFonts w:ascii="Ebrima" w:eastAsia="Times New Roman" w:hAnsi="Ebrima"/>
          <w:bCs/>
          <w:sz w:val="20"/>
          <w:szCs w:val="20"/>
        </w:rPr>
        <w:t>trimestre</w:t>
      </w:r>
      <w:r w:rsidR="00F364AC">
        <w:rPr>
          <w:rFonts w:ascii="Ebrima" w:eastAsia="Times New Roman" w:hAnsi="Ebrima"/>
          <w:bCs/>
          <w:sz w:val="20"/>
          <w:szCs w:val="20"/>
        </w:rPr>
        <w:t xml:space="preserve"> com a Receita de Vendas no montante de R$</w:t>
      </w:r>
      <w:r w:rsidR="005936DE">
        <w:rPr>
          <w:rFonts w:ascii="Ebrima" w:eastAsia="Times New Roman" w:hAnsi="Ebrima"/>
          <w:bCs/>
          <w:sz w:val="20"/>
          <w:szCs w:val="20"/>
        </w:rPr>
        <w:t>241,1</w:t>
      </w:r>
      <w:r w:rsidR="00F364AC">
        <w:rPr>
          <w:rFonts w:ascii="Ebrima" w:eastAsia="Times New Roman" w:hAnsi="Ebrima"/>
          <w:bCs/>
          <w:sz w:val="20"/>
          <w:szCs w:val="20"/>
        </w:rPr>
        <w:t xml:space="preserve"> milhões, </w:t>
      </w:r>
      <w:r w:rsidR="00F364AC" w:rsidRPr="00F364AC">
        <w:rPr>
          <w:rFonts w:ascii="Ebrima" w:eastAsia="Times New Roman" w:hAnsi="Ebrima"/>
          <w:bCs/>
          <w:sz w:val="20"/>
          <w:szCs w:val="20"/>
        </w:rPr>
        <w:t>totalmente proveniente da venda do fator VIII recombinante</w:t>
      </w:r>
      <w:r w:rsidR="00774DDB">
        <w:rPr>
          <w:rFonts w:ascii="Ebrima" w:eastAsia="Times New Roman" w:hAnsi="Ebrima"/>
          <w:bCs/>
          <w:sz w:val="20"/>
          <w:szCs w:val="20"/>
        </w:rPr>
        <w:t xml:space="preserve"> e hemoderivados</w:t>
      </w:r>
      <w:r w:rsidR="00F364AC">
        <w:rPr>
          <w:rFonts w:ascii="Ebrima" w:eastAsia="Times New Roman" w:hAnsi="Ebrima"/>
          <w:bCs/>
          <w:sz w:val="20"/>
          <w:szCs w:val="20"/>
        </w:rPr>
        <w:t>.</w:t>
      </w:r>
    </w:p>
    <w:p w14:paraId="5673181D" w14:textId="41BEF54F" w:rsidR="00F364AC" w:rsidRDefault="00F364AC" w:rsidP="00F364AC">
      <w:pPr>
        <w:keepNext/>
        <w:spacing w:after="0" w:line="288" w:lineRule="auto"/>
        <w:jc w:val="both"/>
        <w:outlineLvl w:val="0"/>
        <w:rPr>
          <w:rFonts w:ascii="Ebrima" w:eastAsia="Times New Roman" w:hAnsi="Ebrima"/>
          <w:bCs/>
          <w:sz w:val="20"/>
          <w:szCs w:val="20"/>
        </w:rPr>
      </w:pPr>
    </w:p>
    <w:p w14:paraId="55D5C026" w14:textId="1E71EBCF"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 xml:space="preserve">Por sua vez, o </w:t>
      </w:r>
      <w:r>
        <w:rPr>
          <w:rFonts w:ascii="Ebrima" w:eastAsia="Times New Roman" w:hAnsi="Ebrima"/>
          <w:bCs/>
          <w:sz w:val="20"/>
          <w:szCs w:val="20"/>
        </w:rPr>
        <w:t>C</w:t>
      </w:r>
      <w:r w:rsidRPr="00F364AC">
        <w:rPr>
          <w:rFonts w:ascii="Ebrima" w:eastAsia="Times New Roman" w:hAnsi="Ebrima"/>
          <w:bCs/>
          <w:sz w:val="20"/>
          <w:szCs w:val="20"/>
        </w:rPr>
        <w:t>usto d</w:t>
      </w:r>
      <w:r>
        <w:rPr>
          <w:rFonts w:ascii="Ebrima" w:eastAsia="Times New Roman" w:hAnsi="Ebrima"/>
          <w:bCs/>
          <w:sz w:val="20"/>
          <w:szCs w:val="20"/>
        </w:rPr>
        <w:t>o</w:t>
      </w:r>
      <w:r w:rsidRPr="00F364AC">
        <w:rPr>
          <w:rFonts w:ascii="Ebrima" w:eastAsia="Times New Roman" w:hAnsi="Ebrima"/>
          <w:bCs/>
          <w:sz w:val="20"/>
          <w:szCs w:val="20"/>
        </w:rPr>
        <w:t xml:space="preserve">s </w:t>
      </w:r>
      <w:r>
        <w:rPr>
          <w:rFonts w:ascii="Ebrima" w:eastAsia="Times New Roman" w:hAnsi="Ebrima"/>
          <w:bCs/>
          <w:sz w:val="20"/>
          <w:szCs w:val="20"/>
        </w:rPr>
        <w:t>Produtos</w:t>
      </w:r>
      <w:r w:rsidRPr="00F364AC">
        <w:rPr>
          <w:rFonts w:ascii="Ebrima" w:eastAsia="Times New Roman" w:hAnsi="Ebrima"/>
          <w:bCs/>
          <w:sz w:val="20"/>
          <w:szCs w:val="20"/>
        </w:rPr>
        <w:t xml:space="preserve"> </w:t>
      </w:r>
      <w:r>
        <w:rPr>
          <w:rFonts w:ascii="Ebrima" w:eastAsia="Times New Roman" w:hAnsi="Ebrima"/>
          <w:bCs/>
          <w:sz w:val="20"/>
          <w:szCs w:val="20"/>
        </w:rPr>
        <w:t>V</w:t>
      </w:r>
      <w:r w:rsidRPr="00F364AC">
        <w:rPr>
          <w:rFonts w:ascii="Ebrima" w:eastAsia="Times New Roman" w:hAnsi="Ebrima"/>
          <w:bCs/>
          <w:sz w:val="20"/>
          <w:szCs w:val="20"/>
        </w:rPr>
        <w:t>endid</w:t>
      </w:r>
      <w:r>
        <w:rPr>
          <w:rFonts w:ascii="Ebrima" w:eastAsia="Times New Roman" w:hAnsi="Ebrima"/>
          <w:bCs/>
          <w:sz w:val="20"/>
          <w:szCs w:val="20"/>
        </w:rPr>
        <w:t>o</w:t>
      </w:r>
      <w:r w:rsidRPr="00F364AC">
        <w:rPr>
          <w:rFonts w:ascii="Ebrima" w:eastAsia="Times New Roman" w:hAnsi="Ebrima"/>
          <w:bCs/>
          <w:sz w:val="20"/>
          <w:szCs w:val="20"/>
        </w:rPr>
        <w:t xml:space="preserve">s totalizou </w:t>
      </w:r>
      <w:r>
        <w:rPr>
          <w:rFonts w:ascii="Ebrima" w:eastAsia="Times New Roman" w:hAnsi="Ebrima"/>
          <w:bCs/>
          <w:sz w:val="20"/>
          <w:szCs w:val="20"/>
        </w:rPr>
        <w:t>(</w:t>
      </w:r>
      <w:r w:rsidRPr="00F364AC">
        <w:rPr>
          <w:rFonts w:ascii="Ebrima" w:eastAsia="Times New Roman" w:hAnsi="Ebrima"/>
          <w:bCs/>
          <w:sz w:val="20"/>
          <w:szCs w:val="20"/>
        </w:rPr>
        <w:t>R$</w:t>
      </w:r>
      <w:r w:rsidR="005936DE">
        <w:rPr>
          <w:rFonts w:ascii="Ebrima" w:eastAsia="Times New Roman" w:hAnsi="Ebrima"/>
          <w:bCs/>
          <w:sz w:val="20"/>
          <w:szCs w:val="20"/>
        </w:rPr>
        <w:t>183,64</w:t>
      </w:r>
      <w:r w:rsidRPr="00F364AC">
        <w:rPr>
          <w:rFonts w:ascii="Ebrima" w:eastAsia="Times New Roman" w:hAnsi="Ebrima"/>
          <w:bCs/>
          <w:sz w:val="20"/>
          <w:szCs w:val="20"/>
        </w:rPr>
        <w:t xml:space="preserve"> milhões</w:t>
      </w:r>
      <w:r>
        <w:rPr>
          <w:rFonts w:ascii="Ebrima" w:eastAsia="Times New Roman" w:hAnsi="Ebrima"/>
          <w:bCs/>
          <w:sz w:val="20"/>
          <w:szCs w:val="20"/>
        </w:rPr>
        <w:t>)</w:t>
      </w:r>
      <w:r w:rsidRPr="00F364AC">
        <w:rPr>
          <w:rFonts w:ascii="Ebrima" w:eastAsia="Times New Roman" w:hAnsi="Ebrima"/>
          <w:bCs/>
          <w:sz w:val="20"/>
          <w:szCs w:val="20"/>
        </w:rPr>
        <w:t xml:space="preserve"> </w:t>
      </w:r>
      <w:r w:rsidR="002E0E9E">
        <w:rPr>
          <w:rFonts w:ascii="Ebrima" w:eastAsia="Times New Roman" w:hAnsi="Ebrima"/>
          <w:bCs/>
          <w:sz w:val="20"/>
          <w:szCs w:val="20"/>
        </w:rPr>
        <w:t xml:space="preserve">no </w:t>
      </w:r>
      <w:r w:rsidR="005936DE">
        <w:rPr>
          <w:rFonts w:ascii="Ebrima" w:eastAsia="Times New Roman" w:hAnsi="Ebrima"/>
          <w:bCs/>
          <w:sz w:val="20"/>
          <w:szCs w:val="20"/>
        </w:rPr>
        <w:t>terceiro</w:t>
      </w:r>
      <w:r w:rsidR="002E0E9E">
        <w:rPr>
          <w:rFonts w:ascii="Ebrima" w:eastAsia="Times New Roman" w:hAnsi="Ebrima"/>
          <w:bCs/>
          <w:sz w:val="20"/>
          <w:szCs w:val="20"/>
        </w:rPr>
        <w:t xml:space="preserve"> trimestre de 2022</w:t>
      </w:r>
      <w:r w:rsidRPr="00F364AC">
        <w:rPr>
          <w:rFonts w:ascii="Ebrima" w:eastAsia="Times New Roman" w:hAnsi="Ebrima"/>
          <w:bCs/>
          <w:sz w:val="20"/>
          <w:szCs w:val="20"/>
        </w:rPr>
        <w:t>,</w:t>
      </w:r>
      <w:r>
        <w:rPr>
          <w:rFonts w:ascii="Ebrima" w:eastAsia="Times New Roman" w:hAnsi="Ebrima"/>
          <w:bCs/>
          <w:sz w:val="20"/>
          <w:szCs w:val="20"/>
        </w:rPr>
        <w:t xml:space="preserve"> </w:t>
      </w:r>
      <w:r w:rsidRPr="00F364AC">
        <w:rPr>
          <w:rFonts w:ascii="Ebrima" w:eastAsia="Times New Roman" w:hAnsi="Ebrima"/>
          <w:bCs/>
          <w:sz w:val="20"/>
          <w:szCs w:val="20"/>
        </w:rPr>
        <w:t xml:space="preserve">representando um incremento de </w:t>
      </w:r>
      <w:r>
        <w:rPr>
          <w:rFonts w:ascii="Ebrima" w:eastAsia="Times New Roman" w:hAnsi="Ebrima"/>
          <w:bCs/>
          <w:sz w:val="20"/>
          <w:szCs w:val="20"/>
        </w:rPr>
        <w:t>(</w:t>
      </w:r>
      <w:r w:rsidRPr="00F364AC">
        <w:rPr>
          <w:rFonts w:ascii="Ebrima" w:eastAsia="Times New Roman" w:hAnsi="Ebrima"/>
          <w:bCs/>
          <w:sz w:val="20"/>
          <w:szCs w:val="20"/>
        </w:rPr>
        <w:t>R$</w:t>
      </w:r>
      <w:r w:rsidR="00774DDB">
        <w:rPr>
          <w:rFonts w:ascii="Ebrima" w:eastAsia="Times New Roman" w:hAnsi="Ebrima"/>
          <w:bCs/>
          <w:sz w:val="20"/>
          <w:szCs w:val="20"/>
        </w:rPr>
        <w:t>5</w:t>
      </w:r>
      <w:r w:rsidR="002E0E9E">
        <w:rPr>
          <w:rFonts w:ascii="Ebrima" w:eastAsia="Times New Roman" w:hAnsi="Ebrima"/>
          <w:bCs/>
          <w:sz w:val="20"/>
          <w:szCs w:val="20"/>
        </w:rPr>
        <w:t>,</w:t>
      </w:r>
      <w:r w:rsidR="005936DE">
        <w:rPr>
          <w:rFonts w:ascii="Ebrima" w:eastAsia="Times New Roman" w:hAnsi="Ebrima"/>
          <w:bCs/>
          <w:sz w:val="20"/>
          <w:szCs w:val="20"/>
        </w:rPr>
        <w:t>5</w:t>
      </w:r>
      <w:r w:rsidRPr="00F364AC">
        <w:rPr>
          <w:rFonts w:ascii="Ebrima" w:eastAsia="Times New Roman" w:hAnsi="Ebrima"/>
          <w:bCs/>
          <w:sz w:val="20"/>
          <w:szCs w:val="20"/>
        </w:rPr>
        <w:t xml:space="preserve"> milhões</w:t>
      </w:r>
      <w:r>
        <w:rPr>
          <w:rFonts w:ascii="Ebrima" w:eastAsia="Times New Roman" w:hAnsi="Ebrima"/>
          <w:bCs/>
          <w:sz w:val="20"/>
          <w:szCs w:val="20"/>
        </w:rPr>
        <w:t>)</w:t>
      </w:r>
      <w:r w:rsidRPr="00F364AC">
        <w:rPr>
          <w:rFonts w:ascii="Ebrima" w:eastAsia="Times New Roman" w:hAnsi="Ebrima"/>
          <w:bCs/>
          <w:sz w:val="20"/>
          <w:szCs w:val="20"/>
        </w:rPr>
        <w:t xml:space="preserve">, quando comparado ao valor apresentado </w:t>
      </w:r>
      <w:r w:rsidR="002E0E9E">
        <w:rPr>
          <w:rFonts w:ascii="Ebrima" w:eastAsia="Times New Roman" w:hAnsi="Ebrima"/>
          <w:bCs/>
          <w:sz w:val="20"/>
          <w:szCs w:val="20"/>
        </w:rPr>
        <w:t xml:space="preserve">no </w:t>
      </w:r>
      <w:r w:rsidR="005936DE">
        <w:rPr>
          <w:rFonts w:ascii="Ebrima" w:eastAsia="Times New Roman" w:hAnsi="Ebrima"/>
          <w:bCs/>
          <w:sz w:val="20"/>
          <w:szCs w:val="20"/>
        </w:rPr>
        <w:t>terceiro</w:t>
      </w:r>
      <w:r w:rsidR="002E0E9E">
        <w:rPr>
          <w:rFonts w:ascii="Ebrima" w:eastAsia="Times New Roman" w:hAnsi="Ebrima"/>
          <w:bCs/>
          <w:sz w:val="20"/>
          <w:szCs w:val="20"/>
        </w:rPr>
        <w:t xml:space="preserve"> trimestre de 2021</w:t>
      </w:r>
      <w:r w:rsidRPr="00F364AC">
        <w:rPr>
          <w:rFonts w:ascii="Ebrima" w:eastAsia="Times New Roman" w:hAnsi="Ebrima"/>
          <w:bCs/>
          <w:sz w:val="20"/>
          <w:szCs w:val="20"/>
        </w:rPr>
        <w:t xml:space="preserve">, de </w:t>
      </w:r>
      <w:r w:rsidR="00135013">
        <w:rPr>
          <w:rFonts w:ascii="Ebrima" w:eastAsia="Times New Roman" w:hAnsi="Ebrima"/>
          <w:bCs/>
          <w:sz w:val="20"/>
          <w:szCs w:val="20"/>
        </w:rPr>
        <w:t>(</w:t>
      </w:r>
      <w:r w:rsidRPr="00F364AC">
        <w:rPr>
          <w:rFonts w:ascii="Ebrima" w:eastAsia="Times New Roman" w:hAnsi="Ebrima"/>
          <w:bCs/>
          <w:sz w:val="20"/>
          <w:szCs w:val="20"/>
        </w:rPr>
        <w:t>R$</w:t>
      </w:r>
      <w:r w:rsidR="00774DDB">
        <w:rPr>
          <w:rFonts w:ascii="Ebrima" w:eastAsia="Times New Roman" w:hAnsi="Ebrima"/>
          <w:bCs/>
          <w:sz w:val="20"/>
          <w:szCs w:val="20"/>
        </w:rPr>
        <w:t>1</w:t>
      </w:r>
      <w:r w:rsidR="005936DE">
        <w:rPr>
          <w:rFonts w:ascii="Ebrima" w:eastAsia="Times New Roman" w:hAnsi="Ebrima"/>
          <w:bCs/>
          <w:sz w:val="20"/>
          <w:szCs w:val="20"/>
        </w:rPr>
        <w:t>78,15</w:t>
      </w:r>
      <w:r w:rsidRPr="00F364AC">
        <w:rPr>
          <w:rFonts w:ascii="Ebrima" w:eastAsia="Times New Roman" w:hAnsi="Ebrima"/>
          <w:bCs/>
          <w:sz w:val="20"/>
          <w:szCs w:val="20"/>
        </w:rPr>
        <w:t xml:space="preserve"> milhões</w:t>
      </w:r>
      <w:r w:rsidR="00135013">
        <w:rPr>
          <w:rFonts w:ascii="Ebrima" w:eastAsia="Times New Roman" w:hAnsi="Ebrima"/>
          <w:bCs/>
          <w:sz w:val="20"/>
          <w:szCs w:val="20"/>
        </w:rPr>
        <w:t>)</w:t>
      </w:r>
      <w:r w:rsidR="00774DDB">
        <w:rPr>
          <w:rFonts w:ascii="Ebrima" w:eastAsia="Times New Roman" w:hAnsi="Ebrima"/>
          <w:bCs/>
          <w:sz w:val="20"/>
          <w:szCs w:val="20"/>
        </w:rPr>
        <w:t>, acréscimo proveniente da retomada das vendas e distribuições de medicamentos hemoderivados.</w:t>
      </w:r>
    </w:p>
    <w:p w14:paraId="391E2ECE" w14:textId="77777777" w:rsidR="00774DDB" w:rsidRDefault="00774DDB" w:rsidP="00F364AC">
      <w:pPr>
        <w:keepNext/>
        <w:spacing w:after="0" w:line="288" w:lineRule="auto"/>
        <w:jc w:val="both"/>
        <w:outlineLvl w:val="0"/>
        <w:rPr>
          <w:rFonts w:ascii="Ebrima" w:eastAsia="Times New Roman" w:hAnsi="Ebrima"/>
          <w:bCs/>
          <w:sz w:val="20"/>
          <w:szCs w:val="20"/>
        </w:rPr>
      </w:pPr>
    </w:p>
    <w:p w14:paraId="3F3F553F" w14:textId="089B5921"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Desse modo, o Resultado Operacional passou de R$</w:t>
      </w:r>
      <w:r w:rsidR="005936DE">
        <w:rPr>
          <w:rFonts w:ascii="Ebrima" w:eastAsia="Times New Roman" w:hAnsi="Ebrima"/>
          <w:bCs/>
          <w:sz w:val="20"/>
          <w:szCs w:val="20"/>
        </w:rPr>
        <w:t>84,9</w:t>
      </w:r>
      <w:r w:rsidRPr="00F364AC">
        <w:rPr>
          <w:rFonts w:ascii="Ebrima" w:eastAsia="Times New Roman" w:hAnsi="Ebrima"/>
          <w:bCs/>
          <w:sz w:val="20"/>
          <w:szCs w:val="20"/>
        </w:rPr>
        <w:t xml:space="preserve"> milhões</w:t>
      </w:r>
      <w:r w:rsidR="0028780A">
        <w:rPr>
          <w:rFonts w:ascii="Ebrima" w:eastAsia="Times New Roman" w:hAnsi="Ebrima"/>
          <w:bCs/>
          <w:sz w:val="20"/>
          <w:szCs w:val="20"/>
        </w:rPr>
        <w:t xml:space="preserve"> no </w:t>
      </w:r>
      <w:r w:rsidR="005936DE">
        <w:rPr>
          <w:rFonts w:ascii="Ebrima" w:eastAsia="Times New Roman" w:hAnsi="Ebrima"/>
          <w:bCs/>
          <w:sz w:val="20"/>
          <w:szCs w:val="20"/>
        </w:rPr>
        <w:t>3</w:t>
      </w:r>
      <w:r w:rsidR="009508AE">
        <w:rPr>
          <w:rFonts w:ascii="Ebrima" w:eastAsia="Times New Roman" w:hAnsi="Ebrima"/>
          <w:bCs/>
          <w:sz w:val="20"/>
          <w:szCs w:val="20"/>
        </w:rPr>
        <w:t>º trimestre de 2021</w:t>
      </w:r>
      <w:r w:rsidRPr="00F364AC">
        <w:rPr>
          <w:rFonts w:ascii="Ebrima" w:eastAsia="Times New Roman" w:hAnsi="Ebrima"/>
          <w:bCs/>
          <w:sz w:val="20"/>
          <w:szCs w:val="20"/>
        </w:rPr>
        <w:t xml:space="preserve"> para R$</w:t>
      </w:r>
      <w:r w:rsidR="005936DE">
        <w:rPr>
          <w:rFonts w:ascii="Ebrima" w:eastAsia="Times New Roman" w:hAnsi="Ebrima"/>
          <w:bCs/>
          <w:sz w:val="20"/>
          <w:szCs w:val="20"/>
        </w:rPr>
        <w:t>53,3</w:t>
      </w:r>
      <w:r w:rsidR="0028780A">
        <w:rPr>
          <w:rFonts w:ascii="Ebrima" w:eastAsia="Times New Roman" w:hAnsi="Ebrima"/>
          <w:bCs/>
          <w:sz w:val="20"/>
          <w:szCs w:val="20"/>
        </w:rPr>
        <w:t xml:space="preserve"> m</w:t>
      </w:r>
      <w:r w:rsidRPr="00F364AC">
        <w:rPr>
          <w:rFonts w:ascii="Ebrima" w:eastAsia="Times New Roman" w:hAnsi="Ebrima"/>
          <w:bCs/>
          <w:sz w:val="20"/>
          <w:szCs w:val="20"/>
        </w:rPr>
        <w:t>ilhões</w:t>
      </w:r>
      <w:r w:rsidR="0028780A">
        <w:rPr>
          <w:rFonts w:ascii="Ebrima" w:eastAsia="Times New Roman" w:hAnsi="Ebrima"/>
          <w:bCs/>
          <w:sz w:val="20"/>
          <w:szCs w:val="20"/>
        </w:rPr>
        <w:t xml:space="preserve"> no </w:t>
      </w:r>
      <w:r w:rsidR="005936DE">
        <w:rPr>
          <w:rFonts w:ascii="Ebrima" w:eastAsia="Times New Roman" w:hAnsi="Ebrima"/>
          <w:bCs/>
          <w:sz w:val="20"/>
          <w:szCs w:val="20"/>
        </w:rPr>
        <w:t>3</w:t>
      </w:r>
      <w:r w:rsidR="009508AE">
        <w:rPr>
          <w:rFonts w:ascii="Ebrima" w:eastAsia="Times New Roman" w:hAnsi="Ebrima"/>
          <w:bCs/>
          <w:sz w:val="20"/>
          <w:szCs w:val="20"/>
        </w:rPr>
        <w:t>º trimestre de 2022</w:t>
      </w:r>
      <w:r w:rsidR="0028780A">
        <w:rPr>
          <w:rFonts w:ascii="Ebrima" w:eastAsia="Times New Roman" w:hAnsi="Ebrima"/>
          <w:bCs/>
          <w:sz w:val="20"/>
          <w:szCs w:val="20"/>
        </w:rPr>
        <w:t>.</w:t>
      </w:r>
    </w:p>
    <w:p w14:paraId="1E6AD320" w14:textId="033241E7" w:rsidR="00F364AC" w:rsidRDefault="00F364AC" w:rsidP="00F364AC">
      <w:pPr>
        <w:keepNext/>
        <w:spacing w:after="0" w:line="288" w:lineRule="auto"/>
        <w:jc w:val="both"/>
        <w:outlineLvl w:val="0"/>
        <w:rPr>
          <w:rFonts w:ascii="Ebrima" w:eastAsia="Times New Roman" w:hAnsi="Ebrima"/>
          <w:bCs/>
          <w:sz w:val="20"/>
          <w:szCs w:val="20"/>
        </w:rPr>
      </w:pPr>
    </w:p>
    <w:p w14:paraId="3A16F523" w14:textId="3E44A472"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O Resultado Financeiro Líquido d</w:t>
      </w:r>
      <w:r w:rsidR="009508AE">
        <w:rPr>
          <w:rFonts w:ascii="Ebrima" w:eastAsia="Times New Roman" w:hAnsi="Ebrima"/>
          <w:bCs/>
          <w:sz w:val="20"/>
          <w:szCs w:val="20"/>
        </w:rPr>
        <w:t>o</w:t>
      </w:r>
      <w:r w:rsidRPr="00F364AC">
        <w:rPr>
          <w:rFonts w:ascii="Ebrima" w:eastAsia="Times New Roman" w:hAnsi="Ebrima"/>
          <w:bCs/>
          <w:sz w:val="20"/>
          <w:szCs w:val="20"/>
        </w:rPr>
        <w:t xml:space="preserve"> </w:t>
      </w:r>
      <w:r w:rsidR="005936DE">
        <w:rPr>
          <w:rFonts w:ascii="Ebrima" w:eastAsia="Times New Roman" w:hAnsi="Ebrima"/>
          <w:bCs/>
          <w:sz w:val="20"/>
          <w:szCs w:val="20"/>
        </w:rPr>
        <w:t>3</w:t>
      </w:r>
      <w:r w:rsidR="009508AE">
        <w:rPr>
          <w:rFonts w:ascii="Ebrima" w:eastAsia="Times New Roman" w:hAnsi="Ebrima"/>
          <w:bCs/>
          <w:sz w:val="20"/>
          <w:szCs w:val="20"/>
        </w:rPr>
        <w:t>º trimestre de 2021</w:t>
      </w:r>
      <w:r w:rsidRPr="00F364AC">
        <w:rPr>
          <w:rFonts w:ascii="Ebrima" w:eastAsia="Times New Roman" w:hAnsi="Ebrima"/>
          <w:bCs/>
          <w:sz w:val="20"/>
          <w:szCs w:val="20"/>
        </w:rPr>
        <w:t xml:space="preserve"> foi de R$</w:t>
      </w:r>
      <w:r w:rsidR="005936DE">
        <w:rPr>
          <w:rFonts w:ascii="Ebrima" w:eastAsia="Times New Roman" w:hAnsi="Ebrima"/>
          <w:bCs/>
          <w:sz w:val="20"/>
          <w:szCs w:val="20"/>
        </w:rPr>
        <w:t xml:space="preserve">4,7 </w:t>
      </w:r>
      <w:r w:rsidRPr="00F364AC">
        <w:rPr>
          <w:rFonts w:ascii="Ebrima" w:eastAsia="Times New Roman" w:hAnsi="Ebrima"/>
          <w:bCs/>
          <w:sz w:val="20"/>
          <w:szCs w:val="20"/>
        </w:rPr>
        <w:t xml:space="preserve">milhões </w:t>
      </w:r>
      <w:r w:rsidR="005936DE">
        <w:rPr>
          <w:rFonts w:ascii="Ebrima" w:eastAsia="Times New Roman" w:hAnsi="Ebrima"/>
          <w:bCs/>
          <w:sz w:val="20"/>
          <w:szCs w:val="20"/>
        </w:rPr>
        <w:t>nega</w:t>
      </w:r>
      <w:r w:rsidR="00774DDB">
        <w:rPr>
          <w:rFonts w:ascii="Ebrima" w:eastAsia="Times New Roman" w:hAnsi="Ebrima"/>
          <w:bCs/>
          <w:sz w:val="20"/>
          <w:szCs w:val="20"/>
        </w:rPr>
        <w:t>t</w:t>
      </w:r>
      <w:r w:rsidR="0028780A">
        <w:rPr>
          <w:rFonts w:ascii="Ebrima" w:eastAsia="Times New Roman" w:hAnsi="Ebrima"/>
          <w:bCs/>
          <w:sz w:val="20"/>
          <w:szCs w:val="20"/>
        </w:rPr>
        <w:t>ivos</w:t>
      </w:r>
      <w:r w:rsidRPr="00F364AC">
        <w:rPr>
          <w:rFonts w:ascii="Ebrima" w:eastAsia="Times New Roman" w:hAnsi="Ebrima"/>
          <w:bCs/>
          <w:sz w:val="20"/>
          <w:szCs w:val="20"/>
        </w:rPr>
        <w:t>, contra R$</w:t>
      </w:r>
      <w:r w:rsidR="005936DE">
        <w:rPr>
          <w:rFonts w:ascii="Ebrima" w:eastAsia="Times New Roman" w:hAnsi="Ebrima"/>
          <w:bCs/>
          <w:sz w:val="20"/>
          <w:szCs w:val="20"/>
        </w:rPr>
        <w:t>19,2</w:t>
      </w:r>
      <w:r w:rsidR="0028780A">
        <w:rPr>
          <w:rFonts w:ascii="Ebrima" w:eastAsia="Times New Roman" w:hAnsi="Ebrima"/>
          <w:bCs/>
          <w:sz w:val="20"/>
          <w:szCs w:val="20"/>
        </w:rPr>
        <w:t xml:space="preserve"> </w:t>
      </w:r>
      <w:r w:rsidRPr="00F364AC">
        <w:rPr>
          <w:rFonts w:ascii="Ebrima" w:eastAsia="Times New Roman" w:hAnsi="Ebrima"/>
          <w:bCs/>
          <w:sz w:val="20"/>
          <w:szCs w:val="20"/>
        </w:rPr>
        <w:t>milhões</w:t>
      </w:r>
      <w:r w:rsidR="00F77585">
        <w:rPr>
          <w:rFonts w:ascii="Ebrima" w:eastAsia="Times New Roman" w:hAnsi="Ebrima"/>
          <w:bCs/>
          <w:sz w:val="20"/>
          <w:szCs w:val="20"/>
        </w:rPr>
        <w:t xml:space="preserve"> </w:t>
      </w:r>
      <w:r w:rsidR="005936DE">
        <w:rPr>
          <w:rFonts w:ascii="Ebrima" w:eastAsia="Times New Roman" w:hAnsi="Ebrima"/>
          <w:bCs/>
          <w:sz w:val="20"/>
          <w:szCs w:val="20"/>
        </w:rPr>
        <w:t>posi</w:t>
      </w:r>
      <w:r w:rsidR="00F77585">
        <w:rPr>
          <w:rFonts w:ascii="Ebrima" w:eastAsia="Times New Roman" w:hAnsi="Ebrima"/>
          <w:bCs/>
          <w:sz w:val="20"/>
          <w:szCs w:val="20"/>
        </w:rPr>
        <w:t>t</w:t>
      </w:r>
      <w:r w:rsidRPr="00F364AC">
        <w:rPr>
          <w:rFonts w:ascii="Ebrima" w:eastAsia="Times New Roman" w:hAnsi="Ebrima"/>
          <w:bCs/>
          <w:sz w:val="20"/>
          <w:szCs w:val="20"/>
        </w:rPr>
        <w:t xml:space="preserve">ivos </w:t>
      </w:r>
      <w:r w:rsidR="005936DE">
        <w:rPr>
          <w:rFonts w:ascii="Ebrima" w:eastAsia="Times New Roman" w:hAnsi="Ebrima"/>
          <w:bCs/>
          <w:sz w:val="20"/>
          <w:szCs w:val="20"/>
        </w:rPr>
        <w:t>3</w:t>
      </w:r>
      <w:r w:rsidR="009508AE">
        <w:rPr>
          <w:rFonts w:ascii="Ebrima" w:eastAsia="Times New Roman" w:hAnsi="Ebrima"/>
          <w:bCs/>
          <w:sz w:val="20"/>
          <w:szCs w:val="20"/>
        </w:rPr>
        <w:t>º trimestre de 2022</w:t>
      </w:r>
      <w:r w:rsidRPr="00F364AC">
        <w:rPr>
          <w:rFonts w:ascii="Ebrima" w:eastAsia="Times New Roman" w:hAnsi="Ebrima"/>
          <w:bCs/>
          <w:sz w:val="20"/>
          <w:szCs w:val="20"/>
        </w:rPr>
        <w:t>.</w:t>
      </w:r>
    </w:p>
    <w:p w14:paraId="0D602891" w14:textId="3D010DE7" w:rsidR="00F364AC" w:rsidRDefault="00F364AC" w:rsidP="00F364AC">
      <w:pPr>
        <w:keepNext/>
        <w:spacing w:after="0" w:line="288" w:lineRule="auto"/>
        <w:jc w:val="both"/>
        <w:outlineLvl w:val="0"/>
        <w:rPr>
          <w:rFonts w:ascii="Ebrima" w:eastAsia="Times New Roman" w:hAnsi="Ebrima"/>
          <w:bCs/>
          <w:sz w:val="20"/>
          <w:szCs w:val="20"/>
        </w:rPr>
      </w:pPr>
    </w:p>
    <w:p w14:paraId="060BE7EC" w14:textId="4541AACA" w:rsidR="007A7D0B" w:rsidRPr="006E7436" w:rsidRDefault="00F364AC" w:rsidP="001843DD">
      <w:pPr>
        <w:keepNext/>
        <w:spacing w:after="0" w:line="288" w:lineRule="auto"/>
        <w:jc w:val="both"/>
        <w:outlineLvl w:val="0"/>
        <w:rPr>
          <w:rFonts w:ascii="Ebrima" w:hAnsi="Ebrima"/>
          <w:sz w:val="20"/>
          <w:szCs w:val="20"/>
        </w:rPr>
      </w:pPr>
      <w:r w:rsidRPr="00F364AC">
        <w:rPr>
          <w:rFonts w:ascii="Ebrima" w:eastAsia="Times New Roman" w:hAnsi="Ebrima"/>
          <w:bCs/>
          <w:sz w:val="20"/>
          <w:szCs w:val="20"/>
        </w:rPr>
        <w:t xml:space="preserve">Por fim, no </w:t>
      </w:r>
      <w:r w:rsidR="005936DE">
        <w:rPr>
          <w:rFonts w:ascii="Ebrima" w:eastAsia="Times New Roman" w:hAnsi="Ebrima"/>
          <w:bCs/>
          <w:sz w:val="20"/>
          <w:szCs w:val="20"/>
        </w:rPr>
        <w:t>3</w:t>
      </w:r>
      <w:r w:rsidR="009508AE">
        <w:rPr>
          <w:rFonts w:ascii="Ebrima" w:eastAsia="Times New Roman" w:hAnsi="Ebrima"/>
          <w:bCs/>
          <w:sz w:val="20"/>
          <w:szCs w:val="20"/>
        </w:rPr>
        <w:t>º trimestre de 2022</w:t>
      </w:r>
      <w:r w:rsidRPr="00F364AC">
        <w:rPr>
          <w:rFonts w:ascii="Ebrima" w:eastAsia="Times New Roman" w:hAnsi="Ebrima"/>
          <w:bCs/>
          <w:sz w:val="20"/>
          <w:szCs w:val="20"/>
        </w:rPr>
        <w:t xml:space="preserve">, foi apurado um </w:t>
      </w:r>
      <w:proofErr w:type="gramStart"/>
      <w:r w:rsidR="00EF5D81">
        <w:rPr>
          <w:rFonts w:ascii="Ebrima" w:eastAsia="Times New Roman" w:hAnsi="Ebrima"/>
          <w:bCs/>
          <w:sz w:val="20"/>
          <w:szCs w:val="20"/>
        </w:rPr>
        <w:t xml:space="preserve">lucro </w:t>
      </w:r>
      <w:r w:rsidRPr="00F364AC">
        <w:rPr>
          <w:rFonts w:ascii="Ebrima" w:eastAsia="Times New Roman" w:hAnsi="Ebrima"/>
          <w:bCs/>
          <w:sz w:val="20"/>
          <w:szCs w:val="20"/>
        </w:rPr>
        <w:t xml:space="preserve"> de</w:t>
      </w:r>
      <w:proofErr w:type="gramEnd"/>
      <w:r w:rsidRPr="00F364AC">
        <w:rPr>
          <w:rFonts w:ascii="Ebrima" w:eastAsia="Times New Roman" w:hAnsi="Ebrima"/>
          <w:bCs/>
          <w:sz w:val="20"/>
          <w:szCs w:val="20"/>
        </w:rPr>
        <w:t xml:space="preserve"> R$</w:t>
      </w:r>
      <w:r w:rsidR="005936DE">
        <w:rPr>
          <w:rFonts w:ascii="Ebrima" w:eastAsia="Times New Roman" w:hAnsi="Ebrima"/>
          <w:bCs/>
          <w:sz w:val="20"/>
          <w:szCs w:val="20"/>
        </w:rPr>
        <w:t>1</w:t>
      </w:r>
      <w:r w:rsidR="000217C5">
        <w:rPr>
          <w:rFonts w:ascii="Ebrima" w:eastAsia="Times New Roman" w:hAnsi="Ebrima"/>
          <w:bCs/>
          <w:sz w:val="20"/>
          <w:szCs w:val="20"/>
        </w:rPr>
        <w:t>0</w:t>
      </w:r>
      <w:r w:rsidR="005936DE">
        <w:rPr>
          <w:rFonts w:ascii="Ebrima" w:eastAsia="Times New Roman" w:hAnsi="Ebrima"/>
          <w:bCs/>
          <w:sz w:val="20"/>
          <w:szCs w:val="20"/>
        </w:rPr>
        <w:t>9,</w:t>
      </w:r>
      <w:r w:rsidR="000217C5">
        <w:rPr>
          <w:rFonts w:ascii="Ebrima" w:eastAsia="Times New Roman" w:hAnsi="Ebrima"/>
          <w:bCs/>
          <w:sz w:val="20"/>
          <w:szCs w:val="20"/>
        </w:rPr>
        <w:t>4</w:t>
      </w:r>
      <w:r w:rsidRPr="00F364AC">
        <w:rPr>
          <w:rFonts w:ascii="Ebrima" w:eastAsia="Times New Roman" w:hAnsi="Ebrima"/>
          <w:bCs/>
          <w:sz w:val="20"/>
          <w:szCs w:val="20"/>
        </w:rPr>
        <w:t xml:space="preserve"> milhões, contra o </w:t>
      </w:r>
      <w:r w:rsidR="00774DDB">
        <w:rPr>
          <w:rFonts w:ascii="Ebrima" w:eastAsia="Times New Roman" w:hAnsi="Ebrima"/>
          <w:bCs/>
          <w:sz w:val="20"/>
          <w:szCs w:val="20"/>
        </w:rPr>
        <w:t>lucro</w:t>
      </w:r>
      <w:r w:rsidRPr="00F364AC">
        <w:rPr>
          <w:rFonts w:ascii="Ebrima" w:eastAsia="Times New Roman" w:hAnsi="Ebrima"/>
          <w:bCs/>
          <w:sz w:val="20"/>
          <w:szCs w:val="20"/>
        </w:rPr>
        <w:t xml:space="preserve"> de</w:t>
      </w:r>
      <w:r w:rsidR="001843DD">
        <w:rPr>
          <w:rFonts w:ascii="Ebrima" w:eastAsia="Times New Roman" w:hAnsi="Ebrima"/>
          <w:bCs/>
          <w:sz w:val="20"/>
          <w:szCs w:val="20"/>
        </w:rPr>
        <w:t xml:space="preserve"> </w:t>
      </w:r>
      <w:r w:rsidRPr="00F364AC">
        <w:rPr>
          <w:rFonts w:ascii="Ebrima" w:eastAsia="Times New Roman" w:hAnsi="Ebrima"/>
          <w:bCs/>
          <w:sz w:val="20"/>
          <w:szCs w:val="20"/>
        </w:rPr>
        <w:t>R$</w:t>
      </w:r>
      <w:r w:rsidR="005936DE">
        <w:rPr>
          <w:rFonts w:ascii="Ebrima" w:eastAsia="Times New Roman" w:hAnsi="Ebrima"/>
          <w:bCs/>
          <w:sz w:val="20"/>
          <w:szCs w:val="20"/>
        </w:rPr>
        <w:t>72,9</w:t>
      </w:r>
      <w:r w:rsidRPr="00F364AC">
        <w:rPr>
          <w:rFonts w:ascii="Ebrima" w:eastAsia="Times New Roman" w:hAnsi="Ebrima"/>
          <w:bCs/>
          <w:sz w:val="20"/>
          <w:szCs w:val="20"/>
        </w:rPr>
        <w:t xml:space="preserve"> milhões do </w:t>
      </w:r>
      <w:r w:rsidR="00F77585">
        <w:rPr>
          <w:rFonts w:ascii="Ebrima" w:eastAsia="Times New Roman" w:hAnsi="Ebrima"/>
          <w:bCs/>
          <w:sz w:val="20"/>
          <w:szCs w:val="20"/>
        </w:rPr>
        <w:t xml:space="preserve">trimestre </w:t>
      </w:r>
      <w:r w:rsidRPr="00F364AC">
        <w:rPr>
          <w:rFonts w:ascii="Ebrima" w:eastAsia="Times New Roman" w:hAnsi="Ebrima"/>
          <w:bCs/>
          <w:sz w:val="20"/>
          <w:szCs w:val="20"/>
        </w:rPr>
        <w:t>anterior</w:t>
      </w:r>
      <w:bookmarkEnd w:id="18"/>
      <w:r w:rsidR="00CC3871" w:rsidRPr="001843DD">
        <w:rPr>
          <w:rFonts w:ascii="Ebrima" w:hAnsi="Ebrima"/>
          <w:sz w:val="20"/>
          <w:szCs w:val="20"/>
        </w:rPr>
        <w:t>.</w:t>
      </w:r>
    </w:p>
    <w:p w14:paraId="09FCD53C" w14:textId="77777777" w:rsidR="008E0C4F" w:rsidRPr="006E7436" w:rsidRDefault="008E0C4F" w:rsidP="00F73F7F">
      <w:pPr>
        <w:keepNext/>
        <w:spacing w:after="0" w:line="288" w:lineRule="auto"/>
        <w:jc w:val="both"/>
        <w:outlineLvl w:val="0"/>
        <w:rPr>
          <w:rFonts w:ascii="Ebrima" w:hAnsi="Ebrima"/>
          <w:sz w:val="20"/>
          <w:szCs w:val="20"/>
          <w:highlight w:val="yellow"/>
        </w:rPr>
      </w:pPr>
    </w:p>
    <w:p w14:paraId="438D247B" w14:textId="77777777" w:rsidR="007009E4" w:rsidRPr="006E7436" w:rsidRDefault="00256E34" w:rsidP="008D3275">
      <w:pPr>
        <w:pStyle w:val="PargrafodaLista"/>
        <w:numPr>
          <w:ilvl w:val="0"/>
          <w:numId w:val="5"/>
        </w:numPr>
        <w:spacing w:line="288" w:lineRule="auto"/>
        <w:jc w:val="both"/>
        <w:outlineLvl w:val="0"/>
        <w:rPr>
          <w:rFonts w:ascii="Ebrima" w:eastAsia="Times New Roman" w:hAnsi="Ebrima"/>
          <w:b/>
          <w:bCs/>
          <w:sz w:val="20"/>
          <w:szCs w:val="20"/>
        </w:rPr>
      </w:pPr>
      <w:bookmarkStart w:id="21" w:name="_Toc443646952"/>
      <w:bookmarkStart w:id="22" w:name="_Toc443646954"/>
      <w:r w:rsidRPr="006E7436">
        <w:rPr>
          <w:rFonts w:ascii="Ebrima" w:eastAsia="Times New Roman" w:hAnsi="Ebrima"/>
          <w:b/>
          <w:bCs/>
          <w:sz w:val="20"/>
          <w:szCs w:val="20"/>
        </w:rPr>
        <w:t>PARTES RELACIONADAS</w:t>
      </w:r>
    </w:p>
    <w:p w14:paraId="18BD59AE" w14:textId="773D20FE" w:rsidR="007009E4" w:rsidRPr="006E7436" w:rsidRDefault="007009E4" w:rsidP="00F73F7F">
      <w:pPr>
        <w:pStyle w:val="PargrafodaLista"/>
        <w:spacing w:line="288" w:lineRule="auto"/>
        <w:ind w:left="360"/>
        <w:jc w:val="both"/>
        <w:outlineLvl w:val="0"/>
        <w:rPr>
          <w:rFonts w:ascii="Ebrima" w:eastAsia="Times New Roman" w:hAnsi="Ebrima"/>
          <w:b/>
          <w:bCs/>
          <w:sz w:val="20"/>
          <w:szCs w:val="20"/>
        </w:rPr>
      </w:pPr>
    </w:p>
    <w:p w14:paraId="59C1C70C" w14:textId="3A9531C4"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A Companhia possui uma política de Transações com Partes Relacionadas revisada e aprovada anualmente pelo Conselho de Administração, conforme disposto no Estatuto Social.</w:t>
      </w:r>
    </w:p>
    <w:p w14:paraId="79FDF1CB" w14:textId="77777777" w:rsidR="00C777DE" w:rsidRPr="006E7436" w:rsidRDefault="00C777DE" w:rsidP="00C777DE">
      <w:pPr>
        <w:spacing w:after="0" w:line="288" w:lineRule="auto"/>
        <w:jc w:val="both"/>
        <w:rPr>
          <w:rFonts w:ascii="Ebrima" w:hAnsi="Ebrima"/>
          <w:sz w:val="20"/>
          <w:szCs w:val="20"/>
        </w:rPr>
      </w:pPr>
    </w:p>
    <w:p w14:paraId="1E32022B" w14:textId="0D1C5A26"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 xml:space="preserve">A Companhia possui partes relacionadas: com a União, por meio do Ministério da Saúde, e com </w:t>
      </w:r>
      <w:proofErr w:type="gramStart"/>
      <w:r w:rsidRPr="006E7436">
        <w:rPr>
          <w:rFonts w:ascii="Ebrima" w:hAnsi="Ebrima"/>
          <w:sz w:val="20"/>
          <w:szCs w:val="20"/>
        </w:rPr>
        <w:t>o pessoal chave</w:t>
      </w:r>
      <w:proofErr w:type="gramEnd"/>
      <w:r w:rsidRPr="006E7436">
        <w:rPr>
          <w:rFonts w:ascii="Ebrima" w:hAnsi="Ebrima"/>
          <w:sz w:val="20"/>
          <w:szCs w:val="20"/>
        </w:rPr>
        <w:t xml:space="preserve"> da Administração</w:t>
      </w:r>
      <w:r w:rsidR="001B6C72" w:rsidRPr="006E7436">
        <w:rPr>
          <w:rFonts w:ascii="Ebrima" w:hAnsi="Ebrima"/>
          <w:sz w:val="20"/>
          <w:szCs w:val="20"/>
        </w:rPr>
        <w:t xml:space="preserve"> da Hemobrás</w:t>
      </w:r>
      <w:r w:rsidRPr="006E7436">
        <w:rPr>
          <w:rFonts w:ascii="Ebrima" w:hAnsi="Ebrima"/>
          <w:sz w:val="20"/>
          <w:szCs w:val="20"/>
        </w:rPr>
        <w:t xml:space="preserve">. </w:t>
      </w:r>
      <w:r w:rsidR="006B6934" w:rsidRPr="006E7436">
        <w:rPr>
          <w:rFonts w:ascii="Ebrima" w:hAnsi="Ebrima"/>
          <w:sz w:val="20"/>
          <w:szCs w:val="20"/>
        </w:rPr>
        <w:t>S</w:t>
      </w:r>
      <w:r w:rsidRPr="006E7436">
        <w:rPr>
          <w:rFonts w:ascii="Ebrima" w:hAnsi="Ebrima"/>
          <w:sz w:val="20"/>
          <w:szCs w:val="20"/>
        </w:rPr>
        <w:t>e enquadram nesse conceito</w:t>
      </w:r>
      <w:r w:rsidR="006B6934" w:rsidRPr="006E7436">
        <w:rPr>
          <w:rFonts w:ascii="Ebrima" w:hAnsi="Ebrima"/>
          <w:sz w:val="20"/>
          <w:szCs w:val="20"/>
        </w:rPr>
        <w:t xml:space="preserve"> de Partes Relacionadas</w:t>
      </w:r>
      <w:r w:rsidRPr="006E7436">
        <w:rPr>
          <w:rFonts w:ascii="Ebrima" w:hAnsi="Ebrima"/>
          <w:sz w:val="20"/>
          <w:szCs w:val="20"/>
        </w:rPr>
        <w:t xml:space="preserve"> a transferência de recursos, serviços ou obrigações entre partes relacionadas, independentemente de haver ou não um valor alocado à transação. As transações com partes relacionadas são realizadas pela Hemobrás, observando-se os </w:t>
      </w:r>
      <w:r w:rsidRPr="006E7436">
        <w:rPr>
          <w:rFonts w:ascii="Ebrima" w:hAnsi="Ebrima"/>
          <w:sz w:val="20"/>
          <w:szCs w:val="20"/>
        </w:rPr>
        <w:lastRenderedPageBreak/>
        <w:t>preços e condições usuais de mercado e, portanto, não geram qualquer benefício indevido às suas contrapartes ou prejuízos à Companhia.</w:t>
      </w:r>
    </w:p>
    <w:p w14:paraId="70ADE1F1" w14:textId="77777777" w:rsidR="00C777DE" w:rsidRPr="006E7436" w:rsidRDefault="00C777DE" w:rsidP="00F73F7F">
      <w:pPr>
        <w:pStyle w:val="PargrafodaLista"/>
        <w:spacing w:line="288" w:lineRule="auto"/>
        <w:ind w:left="360"/>
        <w:jc w:val="both"/>
        <w:outlineLvl w:val="0"/>
        <w:rPr>
          <w:rFonts w:ascii="Ebrima" w:eastAsia="Times New Roman" w:hAnsi="Ebrima"/>
          <w:b/>
          <w:bCs/>
          <w:sz w:val="20"/>
          <w:szCs w:val="20"/>
        </w:rPr>
      </w:pPr>
    </w:p>
    <w:p w14:paraId="6ADE145B" w14:textId="77777777" w:rsidR="009E70BD" w:rsidRPr="007B5842" w:rsidRDefault="00765C53" w:rsidP="008D3275">
      <w:pPr>
        <w:pStyle w:val="PargrafodaLista"/>
        <w:numPr>
          <w:ilvl w:val="1"/>
          <w:numId w:val="5"/>
        </w:numPr>
        <w:spacing w:line="288" w:lineRule="auto"/>
        <w:jc w:val="both"/>
        <w:outlineLvl w:val="0"/>
        <w:rPr>
          <w:rFonts w:ascii="Ebrima" w:hAnsi="Ebrima"/>
          <w:b/>
          <w:sz w:val="20"/>
          <w:szCs w:val="20"/>
        </w:rPr>
      </w:pPr>
      <w:r w:rsidRPr="006E7436">
        <w:rPr>
          <w:rFonts w:ascii="Ebrima" w:hAnsi="Ebrima"/>
          <w:b/>
          <w:sz w:val="20"/>
          <w:szCs w:val="20"/>
        </w:rPr>
        <w:t>Membros Chave da Administração da Companhia</w:t>
      </w:r>
      <w:r w:rsidR="009E70BD" w:rsidRPr="006E7436">
        <w:rPr>
          <w:rFonts w:ascii="Ebrima" w:hAnsi="Ebrima"/>
          <w:b/>
          <w:sz w:val="20"/>
          <w:szCs w:val="20"/>
        </w:rPr>
        <w:t xml:space="preserve"> </w:t>
      </w:r>
    </w:p>
    <w:p w14:paraId="5757683D" w14:textId="77777777" w:rsidR="00AB615D" w:rsidRPr="006E7436" w:rsidRDefault="00AB615D" w:rsidP="00F73F7F">
      <w:pPr>
        <w:spacing w:after="0" w:line="288" w:lineRule="auto"/>
        <w:jc w:val="both"/>
        <w:outlineLvl w:val="0"/>
        <w:rPr>
          <w:rFonts w:ascii="Ebrima" w:hAnsi="Ebrima"/>
          <w:b/>
          <w:sz w:val="20"/>
          <w:szCs w:val="20"/>
        </w:rPr>
      </w:pPr>
    </w:p>
    <w:p w14:paraId="4F46D283" w14:textId="6507DE6A" w:rsidR="00113130" w:rsidRPr="006E7436" w:rsidRDefault="00B1174E" w:rsidP="00215FAF">
      <w:pPr>
        <w:spacing w:after="0" w:line="288" w:lineRule="auto"/>
        <w:jc w:val="both"/>
        <w:outlineLvl w:val="0"/>
        <w:rPr>
          <w:rFonts w:ascii="Ebrima" w:hAnsi="Ebrima"/>
          <w:sz w:val="20"/>
          <w:szCs w:val="20"/>
        </w:rPr>
      </w:pPr>
      <w:r w:rsidRPr="006E7436">
        <w:rPr>
          <w:rFonts w:ascii="Ebrima" w:hAnsi="Ebrima"/>
          <w:sz w:val="20"/>
          <w:szCs w:val="20"/>
        </w:rPr>
        <w:t>Conforme determinado na alínea “e” do art. 1º da Resolução CGPAR/MP nº 3, de 31</w:t>
      </w:r>
      <w:r w:rsidR="00205650" w:rsidRPr="006E7436">
        <w:rPr>
          <w:rFonts w:ascii="Ebrima" w:hAnsi="Ebrima"/>
          <w:sz w:val="20"/>
          <w:szCs w:val="20"/>
        </w:rPr>
        <w:t xml:space="preserve"> de dezembro de </w:t>
      </w:r>
      <w:r w:rsidRPr="006E7436">
        <w:rPr>
          <w:rFonts w:ascii="Ebrima" w:hAnsi="Ebrima"/>
          <w:sz w:val="20"/>
          <w:szCs w:val="20"/>
        </w:rPr>
        <w:t xml:space="preserve">2010, informamos que, na data da elaboração destas </w:t>
      </w:r>
      <w:r w:rsidR="00FB7323" w:rsidRPr="006E7436">
        <w:rPr>
          <w:rFonts w:ascii="Ebrima" w:hAnsi="Ebrima"/>
          <w:sz w:val="20"/>
          <w:szCs w:val="20"/>
        </w:rPr>
        <w:t>D</w:t>
      </w:r>
      <w:r w:rsidRPr="006E7436">
        <w:rPr>
          <w:rFonts w:ascii="Ebrima" w:hAnsi="Ebrima"/>
          <w:sz w:val="20"/>
          <w:szCs w:val="20"/>
        </w:rPr>
        <w:t xml:space="preserve">emonstrações, </w:t>
      </w:r>
      <w:r w:rsidR="00377479">
        <w:rPr>
          <w:rFonts w:ascii="Ebrima" w:hAnsi="Ebrima"/>
          <w:sz w:val="20"/>
          <w:szCs w:val="20"/>
        </w:rPr>
        <w:t>o</w:t>
      </w:r>
      <w:r w:rsidRPr="006E7436">
        <w:rPr>
          <w:rFonts w:ascii="Ebrima" w:hAnsi="Ebrima"/>
          <w:sz w:val="20"/>
          <w:szCs w:val="20"/>
        </w:rPr>
        <w:t xml:space="preserve"> maior </w:t>
      </w:r>
      <w:r w:rsidR="00377479">
        <w:rPr>
          <w:rFonts w:ascii="Ebrima" w:hAnsi="Ebrima"/>
          <w:sz w:val="20"/>
          <w:szCs w:val="20"/>
        </w:rPr>
        <w:t>salário</w:t>
      </w:r>
      <w:r w:rsidRPr="006E7436">
        <w:rPr>
          <w:rFonts w:ascii="Ebrima" w:hAnsi="Ebrima"/>
          <w:sz w:val="20"/>
          <w:szCs w:val="20"/>
        </w:rPr>
        <w:t xml:space="preserve"> para um </w:t>
      </w:r>
      <w:r w:rsidR="00DB2A97" w:rsidRPr="006E7436">
        <w:rPr>
          <w:rFonts w:ascii="Ebrima" w:hAnsi="Ebrima"/>
          <w:sz w:val="20"/>
          <w:szCs w:val="20"/>
        </w:rPr>
        <w:t xml:space="preserve">dirigente </w:t>
      </w:r>
      <w:r w:rsidRPr="006E7436">
        <w:rPr>
          <w:rFonts w:ascii="Ebrima" w:hAnsi="Ebrima"/>
          <w:sz w:val="20"/>
          <w:szCs w:val="20"/>
        </w:rPr>
        <w:t>foi de R$</w:t>
      </w:r>
      <w:r w:rsidR="00A72E03">
        <w:rPr>
          <w:rFonts w:ascii="Ebrima" w:hAnsi="Ebrima"/>
          <w:sz w:val="20"/>
          <w:szCs w:val="20"/>
        </w:rPr>
        <w:t>30,</w:t>
      </w:r>
      <w:r w:rsidR="00E8558A">
        <w:rPr>
          <w:rFonts w:ascii="Ebrima" w:hAnsi="Ebrima"/>
          <w:sz w:val="20"/>
          <w:szCs w:val="20"/>
        </w:rPr>
        <w:t>3</w:t>
      </w:r>
      <w:r w:rsidR="00457E89" w:rsidRPr="006E7436">
        <w:rPr>
          <w:rFonts w:ascii="Ebrima" w:hAnsi="Ebrima"/>
          <w:sz w:val="20"/>
          <w:szCs w:val="20"/>
        </w:rPr>
        <w:t xml:space="preserve"> mil</w:t>
      </w:r>
      <w:r w:rsidR="00F22FF9" w:rsidRPr="006E7436">
        <w:rPr>
          <w:rFonts w:ascii="Ebrima" w:hAnsi="Ebrima"/>
          <w:sz w:val="20"/>
          <w:szCs w:val="20"/>
        </w:rPr>
        <w:t>,</w:t>
      </w:r>
      <w:r w:rsidRPr="006E7436">
        <w:rPr>
          <w:rFonts w:ascii="Ebrima" w:hAnsi="Ebrima"/>
          <w:sz w:val="20"/>
          <w:szCs w:val="20"/>
        </w:rPr>
        <w:t xml:space="preserve"> e </w:t>
      </w:r>
      <w:r w:rsidR="00377479">
        <w:rPr>
          <w:rFonts w:ascii="Ebrima" w:hAnsi="Ebrima"/>
          <w:sz w:val="20"/>
          <w:szCs w:val="20"/>
        </w:rPr>
        <w:t>o</w:t>
      </w:r>
      <w:r w:rsidRPr="006E7436">
        <w:rPr>
          <w:rFonts w:ascii="Ebrima" w:hAnsi="Ebrima"/>
          <w:sz w:val="20"/>
          <w:szCs w:val="20"/>
        </w:rPr>
        <w:t xml:space="preserve"> menor </w:t>
      </w:r>
      <w:r w:rsidR="00514B20" w:rsidRPr="006E7436">
        <w:rPr>
          <w:rFonts w:ascii="Ebrima" w:hAnsi="Ebrima"/>
          <w:sz w:val="20"/>
          <w:szCs w:val="20"/>
        </w:rPr>
        <w:t xml:space="preserve">de </w:t>
      </w:r>
      <w:r w:rsidRPr="006E7436">
        <w:rPr>
          <w:rFonts w:ascii="Ebrima" w:hAnsi="Ebrima"/>
          <w:sz w:val="20"/>
          <w:szCs w:val="20"/>
        </w:rPr>
        <w:t>R$</w:t>
      </w:r>
      <w:r w:rsidR="003E756A" w:rsidRPr="006E7436">
        <w:rPr>
          <w:rFonts w:ascii="Ebrima" w:hAnsi="Ebrima"/>
          <w:sz w:val="20"/>
          <w:szCs w:val="20"/>
        </w:rPr>
        <w:t>2</w:t>
      </w:r>
      <w:r w:rsidR="00A72E03">
        <w:rPr>
          <w:rFonts w:ascii="Ebrima" w:hAnsi="Ebrima"/>
          <w:sz w:val="20"/>
          <w:szCs w:val="20"/>
        </w:rPr>
        <w:t>8,</w:t>
      </w:r>
      <w:r w:rsidR="00E8558A">
        <w:rPr>
          <w:rFonts w:ascii="Ebrima" w:hAnsi="Ebrima"/>
          <w:sz w:val="20"/>
          <w:szCs w:val="20"/>
        </w:rPr>
        <w:t>1</w:t>
      </w:r>
      <w:r w:rsidR="00457E89" w:rsidRPr="006E7436">
        <w:rPr>
          <w:rFonts w:ascii="Ebrima" w:hAnsi="Ebrima"/>
          <w:sz w:val="20"/>
          <w:szCs w:val="20"/>
        </w:rPr>
        <w:t xml:space="preserve"> mil</w:t>
      </w:r>
      <w:r w:rsidRPr="006E7436">
        <w:rPr>
          <w:rFonts w:ascii="Ebrima" w:hAnsi="Ebrima"/>
          <w:sz w:val="20"/>
          <w:szCs w:val="20"/>
        </w:rPr>
        <w:t>, nel</w:t>
      </w:r>
      <w:r w:rsidR="00377479">
        <w:rPr>
          <w:rFonts w:ascii="Ebrima" w:hAnsi="Ebrima"/>
          <w:sz w:val="20"/>
          <w:szCs w:val="20"/>
        </w:rPr>
        <w:t>e</w:t>
      </w:r>
      <w:r w:rsidRPr="006E7436">
        <w:rPr>
          <w:rFonts w:ascii="Ebrima" w:hAnsi="Ebrima"/>
          <w:sz w:val="20"/>
          <w:szCs w:val="20"/>
        </w:rPr>
        <w:t>s computadas vantagens e benefícios.</w:t>
      </w:r>
      <w:r w:rsidR="00514B20" w:rsidRPr="006E7436">
        <w:rPr>
          <w:rFonts w:ascii="Ebrima" w:hAnsi="Ebrima"/>
          <w:sz w:val="20"/>
          <w:szCs w:val="20"/>
        </w:rPr>
        <w:t xml:space="preserve"> Para os</w:t>
      </w:r>
      <w:r w:rsidRPr="006E7436">
        <w:rPr>
          <w:rFonts w:ascii="Ebrima" w:hAnsi="Ebrima"/>
          <w:sz w:val="20"/>
          <w:szCs w:val="20"/>
        </w:rPr>
        <w:t xml:space="preserve"> empregados </w:t>
      </w:r>
      <w:r w:rsidR="00377479">
        <w:rPr>
          <w:rFonts w:ascii="Ebrima" w:hAnsi="Ebrima"/>
          <w:sz w:val="20"/>
          <w:szCs w:val="20"/>
        </w:rPr>
        <w:t>o</w:t>
      </w:r>
      <w:r w:rsidRPr="006E7436">
        <w:rPr>
          <w:rFonts w:ascii="Ebrima" w:hAnsi="Ebrima"/>
          <w:sz w:val="20"/>
          <w:szCs w:val="20"/>
        </w:rPr>
        <w:t xml:space="preserve"> maior</w:t>
      </w:r>
      <w:r w:rsidR="005F101E" w:rsidRPr="006E7436">
        <w:rPr>
          <w:rFonts w:ascii="Ebrima" w:hAnsi="Ebrima"/>
          <w:sz w:val="20"/>
          <w:szCs w:val="20"/>
        </w:rPr>
        <w:t xml:space="preserve"> </w:t>
      </w:r>
      <w:r w:rsidR="00377479">
        <w:rPr>
          <w:rFonts w:ascii="Ebrima" w:hAnsi="Ebrima"/>
          <w:sz w:val="20"/>
          <w:szCs w:val="20"/>
        </w:rPr>
        <w:t>salário</w:t>
      </w:r>
      <w:r w:rsidR="005F101E" w:rsidRPr="006E7436">
        <w:rPr>
          <w:rFonts w:ascii="Ebrima" w:hAnsi="Ebrima"/>
          <w:sz w:val="20"/>
          <w:szCs w:val="20"/>
        </w:rPr>
        <w:t xml:space="preserve"> foi de R$</w:t>
      </w:r>
      <w:r w:rsidR="00E8558A">
        <w:rPr>
          <w:rFonts w:ascii="Ebrima" w:hAnsi="Ebrima"/>
          <w:sz w:val="20"/>
          <w:szCs w:val="20"/>
        </w:rPr>
        <w:t>31,06</w:t>
      </w:r>
      <w:r w:rsidR="00457E89" w:rsidRPr="006E7436">
        <w:rPr>
          <w:rFonts w:ascii="Ebrima" w:hAnsi="Ebrima"/>
          <w:sz w:val="20"/>
          <w:szCs w:val="20"/>
        </w:rPr>
        <w:t xml:space="preserve"> mil</w:t>
      </w:r>
      <w:r w:rsidR="00F22FF9" w:rsidRPr="006E7436">
        <w:rPr>
          <w:rFonts w:ascii="Ebrima" w:hAnsi="Ebrima"/>
          <w:sz w:val="20"/>
          <w:szCs w:val="20"/>
        </w:rPr>
        <w:t>,</w:t>
      </w:r>
      <w:r w:rsidR="005F101E" w:rsidRPr="006E7436">
        <w:rPr>
          <w:rFonts w:ascii="Ebrima" w:hAnsi="Ebrima"/>
          <w:sz w:val="20"/>
          <w:szCs w:val="20"/>
        </w:rPr>
        <w:t xml:space="preserve"> e </w:t>
      </w:r>
      <w:r w:rsidR="00377479">
        <w:rPr>
          <w:rFonts w:ascii="Ebrima" w:hAnsi="Ebrima"/>
          <w:sz w:val="20"/>
          <w:szCs w:val="20"/>
        </w:rPr>
        <w:t>o</w:t>
      </w:r>
      <w:r w:rsidR="005F101E" w:rsidRPr="006E7436">
        <w:rPr>
          <w:rFonts w:ascii="Ebrima" w:hAnsi="Ebrima"/>
          <w:sz w:val="20"/>
          <w:szCs w:val="20"/>
        </w:rPr>
        <w:t xml:space="preserve"> menor</w:t>
      </w:r>
      <w:r w:rsidR="00514B20" w:rsidRPr="006E7436">
        <w:rPr>
          <w:rFonts w:ascii="Ebrima" w:hAnsi="Ebrima"/>
          <w:sz w:val="20"/>
          <w:szCs w:val="20"/>
        </w:rPr>
        <w:t xml:space="preserve"> de</w:t>
      </w:r>
      <w:r w:rsidR="005F101E" w:rsidRPr="006E7436">
        <w:rPr>
          <w:rFonts w:ascii="Ebrima" w:hAnsi="Ebrima"/>
          <w:sz w:val="20"/>
          <w:szCs w:val="20"/>
        </w:rPr>
        <w:t xml:space="preserve"> R$</w:t>
      </w:r>
      <w:r w:rsidR="00E8558A">
        <w:rPr>
          <w:rFonts w:ascii="Ebrima" w:hAnsi="Ebrima"/>
          <w:sz w:val="20"/>
          <w:szCs w:val="20"/>
        </w:rPr>
        <w:t>3,7</w:t>
      </w:r>
      <w:r w:rsidR="00457E89" w:rsidRPr="006E7436">
        <w:rPr>
          <w:rFonts w:ascii="Ebrima" w:hAnsi="Ebrima"/>
          <w:sz w:val="20"/>
          <w:szCs w:val="20"/>
        </w:rPr>
        <w:t xml:space="preserve"> mil</w:t>
      </w:r>
      <w:r w:rsidRPr="006E7436">
        <w:rPr>
          <w:rFonts w:ascii="Ebrima" w:hAnsi="Ebrima"/>
          <w:sz w:val="20"/>
          <w:szCs w:val="20"/>
        </w:rPr>
        <w:t>, também computad</w:t>
      </w:r>
      <w:r w:rsidR="00377479">
        <w:rPr>
          <w:rFonts w:ascii="Ebrima" w:hAnsi="Ebrima"/>
          <w:sz w:val="20"/>
          <w:szCs w:val="20"/>
        </w:rPr>
        <w:t>o</w:t>
      </w:r>
      <w:r w:rsidRPr="006E7436">
        <w:rPr>
          <w:rFonts w:ascii="Ebrima" w:hAnsi="Ebrima"/>
          <w:sz w:val="20"/>
          <w:szCs w:val="20"/>
        </w:rPr>
        <w:t xml:space="preserve">s as vantagens e </w:t>
      </w:r>
      <w:r w:rsidR="00F22FF9" w:rsidRPr="006E7436">
        <w:rPr>
          <w:rFonts w:ascii="Ebrima" w:hAnsi="Ebrima"/>
          <w:sz w:val="20"/>
          <w:szCs w:val="20"/>
        </w:rPr>
        <w:t xml:space="preserve">os </w:t>
      </w:r>
      <w:r w:rsidRPr="006E7436">
        <w:rPr>
          <w:rFonts w:ascii="Ebrima" w:hAnsi="Ebrima"/>
          <w:sz w:val="20"/>
          <w:szCs w:val="20"/>
        </w:rPr>
        <w:t>benefícios.</w:t>
      </w:r>
    </w:p>
    <w:p w14:paraId="162979F1" w14:textId="77777777" w:rsidR="00A32B65" w:rsidRDefault="00A32B65" w:rsidP="00215FAF">
      <w:pPr>
        <w:spacing w:after="0" w:line="288" w:lineRule="auto"/>
        <w:jc w:val="both"/>
        <w:outlineLvl w:val="0"/>
        <w:rPr>
          <w:rFonts w:ascii="Ebrima" w:hAnsi="Ebrima"/>
          <w:sz w:val="20"/>
          <w:szCs w:val="20"/>
        </w:rPr>
      </w:pPr>
    </w:p>
    <w:tbl>
      <w:tblPr>
        <w:tblStyle w:val="TabelaSimples4"/>
        <w:tblW w:w="6656" w:type="dxa"/>
        <w:jc w:val="center"/>
        <w:tblLook w:val="06A0" w:firstRow="1" w:lastRow="0" w:firstColumn="1" w:lastColumn="0" w:noHBand="1" w:noVBand="1"/>
      </w:tblPr>
      <w:tblGrid>
        <w:gridCol w:w="1701"/>
        <w:gridCol w:w="1314"/>
        <w:gridCol w:w="1314"/>
        <w:gridCol w:w="1314"/>
        <w:gridCol w:w="1314"/>
      </w:tblGrid>
      <w:tr w:rsidR="00A32B65" w:rsidRPr="00A32B65" w14:paraId="5D561F39" w14:textId="77777777" w:rsidTr="0037747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6FDA8BC" w14:textId="77777777" w:rsidR="00A32B65" w:rsidRPr="007B5842" w:rsidRDefault="00A32B65" w:rsidP="00A32B65">
            <w:pPr>
              <w:spacing w:after="0" w:line="240" w:lineRule="auto"/>
              <w:rPr>
                <w:rFonts w:ascii="Ebrima" w:eastAsia="Times New Roman" w:hAnsi="Ebrima"/>
                <w:sz w:val="20"/>
                <w:szCs w:val="20"/>
                <w:lang w:eastAsia="pt-BR"/>
              </w:rPr>
            </w:pPr>
          </w:p>
        </w:tc>
        <w:tc>
          <w:tcPr>
            <w:tcW w:w="2327" w:type="dxa"/>
            <w:gridSpan w:val="2"/>
            <w:noWrap/>
            <w:hideMark/>
          </w:tcPr>
          <w:p w14:paraId="4C3EE7D9" w14:textId="77777777" w:rsidR="00A32B65" w:rsidRPr="007B5842" w:rsidRDefault="00A32B65" w:rsidP="00A32B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7B5842">
              <w:rPr>
                <w:rFonts w:eastAsia="Times New Roman" w:cs="Calibri"/>
                <w:color w:val="000000"/>
                <w:lang w:eastAsia="pt-BR"/>
              </w:rPr>
              <w:t xml:space="preserve">Dirigentes </w:t>
            </w:r>
          </w:p>
        </w:tc>
        <w:tc>
          <w:tcPr>
            <w:tcW w:w="2628" w:type="dxa"/>
            <w:gridSpan w:val="2"/>
            <w:noWrap/>
            <w:hideMark/>
          </w:tcPr>
          <w:p w14:paraId="24514879" w14:textId="77777777" w:rsidR="00A32B65" w:rsidRPr="007B5842" w:rsidRDefault="00A32B65" w:rsidP="00A32B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7B5842">
              <w:rPr>
                <w:rFonts w:eastAsia="Times New Roman" w:cs="Calibri"/>
                <w:color w:val="000000"/>
                <w:lang w:eastAsia="pt-BR"/>
              </w:rPr>
              <w:t>Empregados</w:t>
            </w:r>
          </w:p>
        </w:tc>
      </w:tr>
      <w:tr w:rsidR="00A32B65" w:rsidRPr="00A32B65" w14:paraId="1B5C7DC0" w14:textId="77777777" w:rsidTr="00377479">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BF8C2AB" w14:textId="77777777" w:rsidR="00A32B65" w:rsidRPr="007B5842" w:rsidRDefault="00A32B65" w:rsidP="00A32B65">
            <w:pPr>
              <w:spacing w:after="0" w:line="240" w:lineRule="auto"/>
              <w:jc w:val="center"/>
              <w:rPr>
                <w:rFonts w:ascii="Ebrima" w:eastAsia="Times New Roman" w:hAnsi="Ebrima" w:cs="Calibri"/>
                <w:color w:val="000000"/>
                <w:sz w:val="20"/>
                <w:szCs w:val="20"/>
                <w:lang w:eastAsia="pt-BR"/>
              </w:rPr>
            </w:pPr>
          </w:p>
        </w:tc>
        <w:tc>
          <w:tcPr>
            <w:tcW w:w="1013" w:type="dxa"/>
            <w:tcBorders>
              <w:bottom w:val="single" w:sz="4" w:space="0" w:color="auto"/>
            </w:tcBorders>
            <w:noWrap/>
            <w:hideMark/>
          </w:tcPr>
          <w:p w14:paraId="215108B8" w14:textId="6EC26A75" w:rsidR="00A32B65" w:rsidRPr="007B5842" w:rsidRDefault="00DF7EB6"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30/09/2022</w:t>
            </w:r>
          </w:p>
        </w:tc>
        <w:tc>
          <w:tcPr>
            <w:tcW w:w="1314" w:type="dxa"/>
            <w:tcBorders>
              <w:bottom w:val="single" w:sz="4" w:space="0" w:color="auto"/>
            </w:tcBorders>
            <w:noWrap/>
            <w:hideMark/>
          </w:tcPr>
          <w:p w14:paraId="3CC83237" w14:textId="75815DE1"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w:t>
            </w:r>
            <w:r w:rsidR="00FA7157">
              <w:rPr>
                <w:rFonts w:ascii="Ebrima" w:eastAsia="Times New Roman" w:hAnsi="Ebrima" w:cs="Calibri"/>
                <w:b/>
                <w:bCs/>
                <w:color w:val="000000"/>
                <w:sz w:val="20"/>
                <w:szCs w:val="20"/>
                <w:lang w:eastAsia="pt-BR"/>
              </w:rPr>
              <w:t>1</w:t>
            </w:r>
          </w:p>
        </w:tc>
        <w:tc>
          <w:tcPr>
            <w:tcW w:w="1314" w:type="dxa"/>
            <w:tcBorders>
              <w:bottom w:val="single" w:sz="4" w:space="0" w:color="auto"/>
            </w:tcBorders>
            <w:noWrap/>
            <w:hideMark/>
          </w:tcPr>
          <w:p w14:paraId="673B4ABC" w14:textId="12ACCFA0" w:rsidR="00A32B65" w:rsidRPr="007B5842" w:rsidRDefault="00DF7EB6"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30/09/2022</w:t>
            </w:r>
          </w:p>
        </w:tc>
        <w:tc>
          <w:tcPr>
            <w:tcW w:w="1314" w:type="dxa"/>
            <w:tcBorders>
              <w:bottom w:val="single" w:sz="4" w:space="0" w:color="auto"/>
            </w:tcBorders>
            <w:noWrap/>
            <w:hideMark/>
          </w:tcPr>
          <w:p w14:paraId="68AEF792" w14:textId="3DC454B1"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w:t>
            </w:r>
            <w:r w:rsidR="00FA7157">
              <w:rPr>
                <w:rFonts w:ascii="Ebrima" w:eastAsia="Times New Roman" w:hAnsi="Ebrima" w:cs="Calibri"/>
                <w:b/>
                <w:bCs/>
                <w:color w:val="000000"/>
                <w:sz w:val="20"/>
                <w:szCs w:val="20"/>
                <w:lang w:eastAsia="pt-BR"/>
              </w:rPr>
              <w:t>1</w:t>
            </w:r>
          </w:p>
        </w:tc>
      </w:tr>
      <w:tr w:rsidR="00A32B65" w:rsidRPr="00A32B65" w14:paraId="7D092B6F" w14:textId="77777777" w:rsidTr="00377479">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650DCD5" w14:textId="77777777" w:rsidR="00A32B65" w:rsidRPr="007B5842" w:rsidRDefault="00A32B65" w:rsidP="00A32B65">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Maior - R$</w:t>
            </w:r>
          </w:p>
        </w:tc>
        <w:tc>
          <w:tcPr>
            <w:tcW w:w="1013" w:type="dxa"/>
            <w:tcBorders>
              <w:top w:val="single" w:sz="4" w:space="0" w:color="auto"/>
            </w:tcBorders>
            <w:noWrap/>
            <w:hideMark/>
          </w:tcPr>
          <w:p w14:paraId="2734A60E" w14:textId="23D9D590" w:rsidR="00A32B65" w:rsidRPr="007B5842" w:rsidRDefault="00E8558A"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30.314,45</w:t>
            </w:r>
          </w:p>
        </w:tc>
        <w:tc>
          <w:tcPr>
            <w:tcW w:w="1314" w:type="dxa"/>
            <w:tcBorders>
              <w:top w:val="single" w:sz="4" w:space="0" w:color="auto"/>
            </w:tcBorders>
            <w:noWrap/>
            <w:hideMark/>
          </w:tcPr>
          <w:p w14:paraId="29D33649" w14:textId="36DCBF3F"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3</w:t>
            </w:r>
            <w:r w:rsidR="00FA7157">
              <w:rPr>
                <w:rFonts w:ascii="Ebrima" w:eastAsia="Times New Roman" w:hAnsi="Ebrima" w:cs="Calibri"/>
                <w:color w:val="000000"/>
                <w:sz w:val="20"/>
                <w:szCs w:val="20"/>
                <w:lang w:eastAsia="pt-BR"/>
              </w:rPr>
              <w:t>4</w:t>
            </w:r>
            <w:r w:rsidRPr="007B5842">
              <w:rPr>
                <w:rFonts w:ascii="Ebrima" w:eastAsia="Times New Roman" w:hAnsi="Ebrima" w:cs="Calibri"/>
                <w:color w:val="000000"/>
                <w:sz w:val="20"/>
                <w:szCs w:val="20"/>
                <w:lang w:eastAsia="pt-BR"/>
              </w:rPr>
              <w:t>.</w:t>
            </w:r>
            <w:r w:rsidR="00FA7157">
              <w:rPr>
                <w:rFonts w:ascii="Ebrima" w:eastAsia="Times New Roman" w:hAnsi="Ebrima" w:cs="Calibri"/>
                <w:color w:val="000000"/>
                <w:sz w:val="20"/>
                <w:szCs w:val="20"/>
                <w:lang w:eastAsia="pt-BR"/>
              </w:rPr>
              <w:t>117,94</w:t>
            </w:r>
          </w:p>
        </w:tc>
        <w:tc>
          <w:tcPr>
            <w:tcW w:w="1314" w:type="dxa"/>
            <w:tcBorders>
              <w:top w:val="single" w:sz="4" w:space="0" w:color="auto"/>
            </w:tcBorders>
            <w:noWrap/>
            <w:hideMark/>
          </w:tcPr>
          <w:p w14:paraId="26D66823" w14:textId="1A412CF1" w:rsidR="00A32B65" w:rsidRPr="007B5842" w:rsidRDefault="00E8558A"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31.068,92</w:t>
            </w:r>
          </w:p>
        </w:tc>
        <w:tc>
          <w:tcPr>
            <w:tcW w:w="1314" w:type="dxa"/>
            <w:tcBorders>
              <w:top w:val="single" w:sz="4" w:space="0" w:color="auto"/>
            </w:tcBorders>
            <w:noWrap/>
            <w:hideMark/>
          </w:tcPr>
          <w:p w14:paraId="0A65C37C" w14:textId="5E08FAAD"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28.074,79</w:t>
            </w:r>
          </w:p>
        </w:tc>
      </w:tr>
      <w:tr w:rsidR="00A32B65" w:rsidRPr="00A32B65" w14:paraId="6C762C42" w14:textId="77777777" w:rsidTr="00377479">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3D434C9" w14:textId="77777777" w:rsidR="00A32B65" w:rsidRPr="007B5842" w:rsidRDefault="00A32B65" w:rsidP="00A32B65">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Menor - R$</w:t>
            </w:r>
          </w:p>
        </w:tc>
        <w:tc>
          <w:tcPr>
            <w:tcW w:w="1013" w:type="dxa"/>
            <w:noWrap/>
            <w:hideMark/>
          </w:tcPr>
          <w:p w14:paraId="5EF9FFC6" w14:textId="2BEAF035" w:rsidR="00A32B65" w:rsidRPr="007B5842" w:rsidRDefault="00E8558A"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28.156,27</w:t>
            </w:r>
          </w:p>
        </w:tc>
        <w:tc>
          <w:tcPr>
            <w:tcW w:w="1314" w:type="dxa"/>
            <w:noWrap/>
            <w:hideMark/>
          </w:tcPr>
          <w:p w14:paraId="37D63954" w14:textId="2FEF389D"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24.911,00</w:t>
            </w:r>
          </w:p>
        </w:tc>
        <w:tc>
          <w:tcPr>
            <w:tcW w:w="1314" w:type="dxa"/>
            <w:noWrap/>
            <w:hideMark/>
          </w:tcPr>
          <w:p w14:paraId="306222A9" w14:textId="27C4D6A8" w:rsidR="00A32B65" w:rsidRPr="007B5842" w:rsidRDefault="00E8558A"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3.737,79</w:t>
            </w:r>
          </w:p>
        </w:tc>
        <w:tc>
          <w:tcPr>
            <w:tcW w:w="1314" w:type="dxa"/>
            <w:noWrap/>
            <w:hideMark/>
          </w:tcPr>
          <w:p w14:paraId="3FD86A63" w14:textId="51D89DD3"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3.429,05</w:t>
            </w:r>
          </w:p>
        </w:tc>
      </w:tr>
      <w:tr w:rsidR="00A32B65" w:rsidRPr="00A32B65" w14:paraId="3FDBB9EF" w14:textId="77777777" w:rsidTr="00377479">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C8CC715" w14:textId="77777777" w:rsidR="00A32B65" w:rsidRPr="007B5842" w:rsidRDefault="00A32B65" w:rsidP="00A32B65">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Salário Médio</w:t>
            </w:r>
          </w:p>
        </w:tc>
        <w:tc>
          <w:tcPr>
            <w:tcW w:w="1013" w:type="dxa"/>
            <w:noWrap/>
            <w:hideMark/>
          </w:tcPr>
          <w:p w14:paraId="0FBE21B6" w14:textId="34C1088E" w:rsidR="00A32B65" w:rsidRPr="007B5842" w:rsidRDefault="00E8558A"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24.918,92</w:t>
            </w:r>
          </w:p>
        </w:tc>
        <w:tc>
          <w:tcPr>
            <w:tcW w:w="1314" w:type="dxa"/>
            <w:noWrap/>
            <w:hideMark/>
          </w:tcPr>
          <w:p w14:paraId="0C1FF59F" w14:textId="0A0854F7"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26.668,83</w:t>
            </w:r>
          </w:p>
        </w:tc>
        <w:tc>
          <w:tcPr>
            <w:tcW w:w="1314" w:type="dxa"/>
            <w:noWrap/>
            <w:hideMark/>
          </w:tcPr>
          <w:p w14:paraId="411E9892" w14:textId="55A4E3BC" w:rsidR="00A32B65" w:rsidRPr="007B5842" w:rsidRDefault="00E8558A"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8.075,84</w:t>
            </w:r>
          </w:p>
        </w:tc>
        <w:tc>
          <w:tcPr>
            <w:tcW w:w="1314" w:type="dxa"/>
            <w:noWrap/>
            <w:hideMark/>
          </w:tcPr>
          <w:p w14:paraId="4DD001A3" w14:textId="0E0AED70"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7.224,43</w:t>
            </w:r>
          </w:p>
        </w:tc>
      </w:tr>
    </w:tbl>
    <w:p w14:paraId="07E9E6BE" w14:textId="3EEF1BCB" w:rsidR="00FB7323" w:rsidRPr="006E7436" w:rsidRDefault="00FB7323" w:rsidP="00215FAF">
      <w:pPr>
        <w:spacing w:after="0" w:line="288" w:lineRule="auto"/>
        <w:jc w:val="both"/>
        <w:outlineLvl w:val="0"/>
        <w:rPr>
          <w:rFonts w:ascii="Ebrima" w:hAnsi="Ebrima"/>
          <w:sz w:val="20"/>
          <w:szCs w:val="20"/>
        </w:rPr>
      </w:pPr>
    </w:p>
    <w:p w14:paraId="7E83169C" w14:textId="5659BF79" w:rsidR="00113130" w:rsidRPr="006E7436" w:rsidRDefault="00704193" w:rsidP="00215FAF">
      <w:pPr>
        <w:spacing w:after="0" w:line="288" w:lineRule="auto"/>
        <w:jc w:val="both"/>
        <w:outlineLvl w:val="0"/>
        <w:rPr>
          <w:rFonts w:ascii="Ebrima" w:hAnsi="Ebrima"/>
          <w:sz w:val="20"/>
          <w:szCs w:val="20"/>
        </w:rPr>
      </w:pPr>
      <w:r w:rsidRPr="006E7436">
        <w:rPr>
          <w:rFonts w:ascii="Ebrima" w:hAnsi="Ebrima"/>
          <w:sz w:val="20"/>
          <w:szCs w:val="20"/>
        </w:rPr>
        <w:t xml:space="preserve">Atualmente, a maioria dos membros dos Conselhos de Administração e Fiscal e da Diretoria Executiva são partes relacionadas da Hemobrás. O Comitê de Auditoria </w:t>
      </w:r>
      <w:r w:rsidR="002B649A">
        <w:rPr>
          <w:rFonts w:ascii="Ebrima" w:hAnsi="Ebrima"/>
          <w:sz w:val="20"/>
          <w:szCs w:val="20"/>
        </w:rPr>
        <w:t>Es</w:t>
      </w:r>
      <w:r w:rsidRPr="006E7436">
        <w:rPr>
          <w:rFonts w:ascii="Ebrima" w:hAnsi="Ebrima"/>
          <w:sz w:val="20"/>
          <w:szCs w:val="20"/>
        </w:rPr>
        <w:t>tatutário é constituído em sua totalidade por membros independentes</w:t>
      </w:r>
      <w:r w:rsidR="00694E21" w:rsidRPr="006E7436">
        <w:rPr>
          <w:rFonts w:ascii="Ebrima" w:hAnsi="Ebrima"/>
          <w:sz w:val="20"/>
          <w:szCs w:val="20"/>
        </w:rPr>
        <w:t xml:space="preserve">, sendo um </w:t>
      </w:r>
      <w:r w:rsidR="000B2FA2" w:rsidRPr="006E7436">
        <w:rPr>
          <w:rFonts w:ascii="Ebrima" w:hAnsi="Ebrima"/>
          <w:sz w:val="20"/>
          <w:szCs w:val="20"/>
        </w:rPr>
        <w:t xml:space="preserve">membro </w:t>
      </w:r>
      <w:r w:rsidR="00694E21" w:rsidRPr="006E7436">
        <w:rPr>
          <w:rFonts w:ascii="Ebrima" w:hAnsi="Ebrima"/>
          <w:sz w:val="20"/>
          <w:szCs w:val="20"/>
        </w:rPr>
        <w:t>conselheiro de administração</w:t>
      </w:r>
      <w:r w:rsidRPr="006E7436">
        <w:rPr>
          <w:rFonts w:ascii="Ebrima" w:hAnsi="Ebrima"/>
          <w:sz w:val="20"/>
          <w:szCs w:val="20"/>
        </w:rPr>
        <w:t>. A</w:t>
      </w:r>
      <w:r w:rsidR="00B1174E" w:rsidRPr="006E7436">
        <w:rPr>
          <w:rFonts w:ascii="Ebrima" w:hAnsi="Ebrima"/>
          <w:sz w:val="20"/>
          <w:szCs w:val="20"/>
        </w:rPr>
        <w:t xml:space="preserve"> remuneração do</w:t>
      </w:r>
      <w:r w:rsidR="00517757" w:rsidRPr="006E7436">
        <w:rPr>
          <w:rFonts w:ascii="Ebrima" w:hAnsi="Ebrima"/>
          <w:sz w:val="20"/>
          <w:szCs w:val="20"/>
        </w:rPr>
        <w:t>s</w:t>
      </w:r>
      <w:r w:rsidR="00B1174E" w:rsidRPr="006E7436">
        <w:rPr>
          <w:rFonts w:ascii="Ebrima" w:hAnsi="Ebrima"/>
          <w:sz w:val="20"/>
          <w:szCs w:val="20"/>
        </w:rPr>
        <w:t xml:space="preserve"> </w:t>
      </w:r>
      <w:r w:rsidRPr="006E7436">
        <w:rPr>
          <w:rFonts w:ascii="Ebrima" w:hAnsi="Ebrima"/>
          <w:sz w:val="20"/>
          <w:szCs w:val="20"/>
        </w:rPr>
        <w:t xml:space="preserve">membros dos </w:t>
      </w:r>
      <w:r w:rsidR="00B1174E" w:rsidRPr="006E7436">
        <w:rPr>
          <w:rFonts w:ascii="Ebrima" w:hAnsi="Ebrima"/>
          <w:sz w:val="20"/>
          <w:szCs w:val="20"/>
        </w:rPr>
        <w:t>Conselho</w:t>
      </w:r>
      <w:r w:rsidR="00517757" w:rsidRPr="006E7436">
        <w:rPr>
          <w:rFonts w:ascii="Ebrima" w:hAnsi="Ebrima"/>
          <w:sz w:val="20"/>
          <w:szCs w:val="20"/>
        </w:rPr>
        <w:t xml:space="preserve">s e </w:t>
      </w:r>
      <w:r w:rsidRPr="006E7436">
        <w:rPr>
          <w:rFonts w:ascii="Ebrima" w:hAnsi="Ebrima"/>
          <w:sz w:val="20"/>
          <w:szCs w:val="20"/>
        </w:rPr>
        <w:t xml:space="preserve">do </w:t>
      </w:r>
      <w:r w:rsidR="00517757" w:rsidRPr="006E7436">
        <w:rPr>
          <w:rFonts w:ascii="Ebrima" w:hAnsi="Ebrima"/>
          <w:sz w:val="20"/>
          <w:szCs w:val="20"/>
        </w:rPr>
        <w:t>Comitê de Auditoria</w:t>
      </w:r>
      <w:r w:rsidR="00DB2A97" w:rsidRPr="006E7436">
        <w:rPr>
          <w:rFonts w:ascii="Ebrima" w:hAnsi="Ebrima"/>
          <w:sz w:val="20"/>
          <w:szCs w:val="20"/>
        </w:rPr>
        <w:t xml:space="preserve"> </w:t>
      </w:r>
      <w:r w:rsidR="00B1174E" w:rsidRPr="006E7436">
        <w:rPr>
          <w:rFonts w:ascii="Ebrima" w:hAnsi="Ebrima"/>
          <w:sz w:val="20"/>
          <w:szCs w:val="20"/>
        </w:rPr>
        <w:t>é de um décimo do que, em média</w:t>
      </w:r>
      <w:r w:rsidR="00EB4EB0" w:rsidRPr="006E7436">
        <w:rPr>
          <w:rFonts w:ascii="Ebrima" w:hAnsi="Ebrima"/>
          <w:sz w:val="20"/>
          <w:szCs w:val="20"/>
        </w:rPr>
        <w:t>, percebem</w:t>
      </w:r>
      <w:r w:rsidR="00B1174E" w:rsidRPr="006E7436">
        <w:rPr>
          <w:rFonts w:ascii="Ebrima" w:hAnsi="Ebrima"/>
          <w:sz w:val="20"/>
          <w:szCs w:val="20"/>
        </w:rPr>
        <w:t xml:space="preserve"> mensalmente os </w:t>
      </w:r>
      <w:r w:rsidR="00A84CE7" w:rsidRPr="006E7436">
        <w:rPr>
          <w:rFonts w:ascii="Ebrima" w:hAnsi="Ebrima"/>
          <w:sz w:val="20"/>
          <w:szCs w:val="20"/>
        </w:rPr>
        <w:t>dirigentes</w:t>
      </w:r>
      <w:r w:rsidRPr="006E7436">
        <w:rPr>
          <w:rFonts w:ascii="Ebrima" w:hAnsi="Ebrima"/>
          <w:sz w:val="20"/>
          <w:szCs w:val="20"/>
        </w:rPr>
        <w:t xml:space="preserve">. </w:t>
      </w:r>
    </w:p>
    <w:p w14:paraId="31BF0244" w14:textId="77777777" w:rsidR="002B649A" w:rsidRDefault="002B649A" w:rsidP="002B649A">
      <w:pPr>
        <w:spacing w:after="0" w:line="288" w:lineRule="auto"/>
        <w:jc w:val="both"/>
        <w:outlineLvl w:val="0"/>
        <w:rPr>
          <w:rFonts w:ascii="Ebrima" w:hAnsi="Ebrima"/>
          <w:sz w:val="20"/>
          <w:szCs w:val="20"/>
        </w:rPr>
      </w:pPr>
    </w:p>
    <w:p w14:paraId="665969E8" w14:textId="60BF4EC1" w:rsidR="000B2FA2" w:rsidRDefault="000B2FA2" w:rsidP="002B649A">
      <w:pPr>
        <w:spacing w:after="0" w:line="288" w:lineRule="auto"/>
        <w:jc w:val="both"/>
        <w:outlineLvl w:val="0"/>
        <w:rPr>
          <w:rFonts w:ascii="Ebrima" w:hAnsi="Ebrima"/>
          <w:sz w:val="20"/>
          <w:szCs w:val="20"/>
        </w:rPr>
      </w:pPr>
      <w:r w:rsidRPr="002B649A">
        <w:rPr>
          <w:rFonts w:ascii="Ebrima" w:hAnsi="Ebrima"/>
          <w:sz w:val="20"/>
          <w:szCs w:val="20"/>
        </w:rPr>
        <w:t>O membro do Conselho de Administração que participa do Comitê de Auditoria Estatutário renuncia à remuneração de Conselheiro de Administração, conforme estabelece o art. 38, § 8º do Decreto nº 8.945, de 27 de</w:t>
      </w:r>
      <w:r w:rsidR="002B649A">
        <w:rPr>
          <w:rFonts w:ascii="Ebrima" w:hAnsi="Ebrima"/>
          <w:sz w:val="20"/>
          <w:szCs w:val="20"/>
        </w:rPr>
        <w:t xml:space="preserve"> </w:t>
      </w:r>
      <w:r w:rsidRPr="002B649A">
        <w:rPr>
          <w:rFonts w:ascii="Ebrima" w:hAnsi="Ebrima"/>
          <w:sz w:val="20"/>
          <w:szCs w:val="20"/>
        </w:rPr>
        <w:t>dezembro de 2016.</w:t>
      </w:r>
    </w:p>
    <w:p w14:paraId="65B27365" w14:textId="77777777" w:rsidR="007009E4" w:rsidRPr="006E7436" w:rsidRDefault="00B1174E"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não concede benefícios pós-emprego, de rescisão de contrato de trabalho ou </w:t>
      </w:r>
      <w:r w:rsidR="00374795" w:rsidRPr="006E7436">
        <w:rPr>
          <w:rFonts w:ascii="Ebrima" w:hAnsi="Ebrima"/>
          <w:sz w:val="20"/>
          <w:szCs w:val="20"/>
        </w:rPr>
        <w:t>quaisquer outros</w:t>
      </w:r>
      <w:r w:rsidRPr="006E7436">
        <w:rPr>
          <w:rFonts w:ascii="Ebrima" w:hAnsi="Ebrima"/>
          <w:sz w:val="20"/>
          <w:szCs w:val="20"/>
        </w:rPr>
        <w:t xml:space="preserve"> de longo prazo para a </w:t>
      </w:r>
      <w:r w:rsidR="004D004B" w:rsidRPr="006E7436">
        <w:rPr>
          <w:rFonts w:ascii="Ebrima" w:hAnsi="Ebrima"/>
          <w:sz w:val="20"/>
          <w:szCs w:val="20"/>
        </w:rPr>
        <w:t>A</w:t>
      </w:r>
      <w:r w:rsidR="006613BA" w:rsidRPr="006E7436">
        <w:rPr>
          <w:rFonts w:ascii="Ebrima" w:hAnsi="Ebrima"/>
          <w:sz w:val="20"/>
          <w:szCs w:val="20"/>
        </w:rPr>
        <w:t xml:space="preserve">dministração </w:t>
      </w:r>
      <w:r w:rsidR="007009E4" w:rsidRPr="006E7436">
        <w:rPr>
          <w:rFonts w:ascii="Ebrima" w:hAnsi="Ebrima"/>
          <w:sz w:val="20"/>
          <w:szCs w:val="20"/>
        </w:rPr>
        <w:t>e seus empregados.</w:t>
      </w:r>
    </w:p>
    <w:p w14:paraId="0A01C841" w14:textId="77777777" w:rsidR="007009E4" w:rsidRPr="006E7436" w:rsidRDefault="007009E4" w:rsidP="00F73F7F">
      <w:pPr>
        <w:keepNext/>
        <w:spacing w:after="0" w:line="288" w:lineRule="auto"/>
        <w:jc w:val="both"/>
        <w:outlineLvl w:val="0"/>
        <w:rPr>
          <w:rFonts w:ascii="Ebrima" w:hAnsi="Ebrima"/>
          <w:sz w:val="20"/>
          <w:szCs w:val="20"/>
        </w:rPr>
      </w:pPr>
    </w:p>
    <w:p w14:paraId="2C5E89C5" w14:textId="5E44A3A8" w:rsidR="008F1F99" w:rsidRPr="006E7436" w:rsidRDefault="00765C53"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hAnsi="Ebrima"/>
          <w:b/>
          <w:sz w:val="20"/>
          <w:szCs w:val="20"/>
        </w:rPr>
        <w:t xml:space="preserve">Transação entre Partes Relacionadas – União </w:t>
      </w:r>
    </w:p>
    <w:p w14:paraId="0A475733" w14:textId="77777777"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41D80A08" w14:textId="77777777" w:rsidR="00F9477D" w:rsidRPr="006E7436" w:rsidRDefault="008F1F99" w:rsidP="00F73F7F">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Fornecimento de medicamentos ao Ministério da Saúde</w:t>
      </w:r>
    </w:p>
    <w:p w14:paraId="1805B47B" w14:textId="77777777" w:rsidR="00765C53" w:rsidRPr="006E7436" w:rsidRDefault="00765C53" w:rsidP="00F73F7F">
      <w:pPr>
        <w:keepNext/>
        <w:spacing w:after="0" w:line="288" w:lineRule="auto"/>
        <w:jc w:val="both"/>
        <w:outlineLvl w:val="0"/>
        <w:rPr>
          <w:rFonts w:ascii="Ebrima" w:eastAsia="Times New Roman" w:hAnsi="Ebrima"/>
          <w:b/>
          <w:bCs/>
          <w:sz w:val="20"/>
          <w:szCs w:val="20"/>
        </w:rPr>
      </w:pPr>
    </w:p>
    <w:p w14:paraId="1D27AE18" w14:textId="36B7648D" w:rsidR="00694E21" w:rsidRDefault="004A65B3" w:rsidP="00765C53">
      <w:pPr>
        <w:spacing w:after="0" w:line="288" w:lineRule="auto"/>
        <w:jc w:val="both"/>
        <w:outlineLvl w:val="0"/>
        <w:rPr>
          <w:rFonts w:ascii="Ebrima" w:hAnsi="Ebrima"/>
          <w:sz w:val="20"/>
          <w:szCs w:val="20"/>
        </w:rPr>
      </w:pPr>
      <w:r w:rsidRPr="006E7436">
        <w:rPr>
          <w:rFonts w:ascii="Ebrima" w:hAnsi="Ebrima"/>
          <w:sz w:val="20"/>
          <w:szCs w:val="20"/>
        </w:rPr>
        <w:t xml:space="preserve">A União detém 100% do capital social da </w:t>
      </w:r>
      <w:r w:rsidR="00C14926" w:rsidRPr="006E7436">
        <w:rPr>
          <w:rFonts w:ascii="Ebrima" w:hAnsi="Ebrima"/>
          <w:sz w:val="20"/>
          <w:szCs w:val="20"/>
        </w:rPr>
        <w:t>Companhia</w:t>
      </w:r>
      <w:r w:rsidR="00EB4EB0" w:rsidRPr="006E7436">
        <w:rPr>
          <w:rFonts w:ascii="Ebrima" w:hAnsi="Ebrima"/>
          <w:sz w:val="20"/>
          <w:szCs w:val="20"/>
        </w:rPr>
        <w:t xml:space="preserve">, sendo </w:t>
      </w:r>
      <w:r w:rsidR="007A5AB4">
        <w:rPr>
          <w:rFonts w:ascii="Ebrima" w:hAnsi="Ebrima"/>
          <w:sz w:val="20"/>
          <w:szCs w:val="20"/>
        </w:rPr>
        <w:t xml:space="preserve">o Ministério da Saúde, o </w:t>
      </w:r>
      <w:r w:rsidRPr="006E7436">
        <w:rPr>
          <w:rFonts w:ascii="Ebrima" w:hAnsi="Ebrima"/>
          <w:sz w:val="20"/>
          <w:szCs w:val="20"/>
        </w:rPr>
        <w:t>único cliente</w:t>
      </w:r>
      <w:r w:rsidR="00EB4EB0" w:rsidRPr="006E7436">
        <w:rPr>
          <w:rFonts w:ascii="Ebrima" w:hAnsi="Ebrima"/>
          <w:sz w:val="20"/>
          <w:szCs w:val="20"/>
        </w:rPr>
        <w:t xml:space="preserve"> </w:t>
      </w:r>
      <w:r w:rsidR="007A5AB4">
        <w:rPr>
          <w:rFonts w:ascii="Ebrima" w:hAnsi="Ebrima"/>
          <w:sz w:val="20"/>
          <w:szCs w:val="20"/>
        </w:rPr>
        <w:t>da Hemobrás</w:t>
      </w:r>
      <w:r w:rsidR="002B649A">
        <w:rPr>
          <w:rFonts w:ascii="Ebrima" w:hAnsi="Ebrima"/>
          <w:sz w:val="20"/>
          <w:szCs w:val="20"/>
        </w:rPr>
        <w:t>.</w:t>
      </w:r>
    </w:p>
    <w:p w14:paraId="25A84541" w14:textId="77777777" w:rsidR="007A5AB4" w:rsidRPr="006E7436" w:rsidRDefault="007A5AB4" w:rsidP="00765C53">
      <w:pPr>
        <w:spacing w:after="0" w:line="288" w:lineRule="auto"/>
        <w:jc w:val="both"/>
        <w:outlineLvl w:val="0"/>
        <w:rPr>
          <w:rFonts w:ascii="Ebrima" w:hAnsi="Ebrima"/>
          <w:sz w:val="20"/>
          <w:szCs w:val="20"/>
        </w:rPr>
      </w:pPr>
    </w:p>
    <w:p w14:paraId="0312688E" w14:textId="53C0B959" w:rsidR="00694E21" w:rsidRPr="006E7436" w:rsidRDefault="000B2FA2" w:rsidP="00765C53">
      <w:pPr>
        <w:spacing w:after="0" w:line="288" w:lineRule="auto"/>
        <w:jc w:val="both"/>
        <w:outlineLvl w:val="0"/>
        <w:rPr>
          <w:rFonts w:ascii="Ebrima" w:hAnsi="Ebrima"/>
          <w:color w:val="76923C" w:themeColor="accent3" w:themeShade="BF"/>
          <w:w w:val="105"/>
          <w:sz w:val="20"/>
          <w:szCs w:val="20"/>
        </w:rPr>
      </w:pPr>
      <w:r w:rsidRPr="006E7436">
        <w:rPr>
          <w:rFonts w:ascii="Ebrima" w:hAnsi="Ebrima"/>
          <w:color w:val="010101"/>
          <w:w w:val="105"/>
          <w:sz w:val="20"/>
          <w:szCs w:val="20"/>
        </w:rPr>
        <w:t xml:space="preserve">As transações com partes relacionadas, </w:t>
      </w:r>
      <w:r w:rsidRPr="002B649A">
        <w:rPr>
          <w:rFonts w:ascii="Ebrima" w:hAnsi="Ebrima"/>
          <w:color w:val="010101"/>
          <w:w w:val="105"/>
          <w:sz w:val="20"/>
          <w:szCs w:val="20"/>
        </w:rPr>
        <w:t>conforme CPC 05 (R1) -</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Divulgação sobre Partes Relacionadas (IAS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24)</w:t>
      </w:r>
      <w:r w:rsidR="002B649A" w:rsidRPr="002B649A">
        <w:rPr>
          <w:rFonts w:ascii="Ebrima" w:hAnsi="Ebrima"/>
          <w:color w:val="010101"/>
          <w:w w:val="105"/>
          <w:sz w:val="20"/>
          <w:szCs w:val="20"/>
        </w:rPr>
        <w:t xml:space="preserve"> </w:t>
      </w:r>
      <w:r w:rsidRPr="002B649A">
        <w:rPr>
          <w:rFonts w:ascii="Ebrima" w:hAnsi="Ebrima"/>
          <w:color w:val="010101"/>
          <w:w w:val="105"/>
          <w:sz w:val="20"/>
          <w:szCs w:val="20"/>
        </w:rPr>
        <w:t>são realizadas a preços e condições definidos entre as partes, que levam em consideração as condições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que seriam praticadas no mercado, se realizadas entre partes não relacionadas,</w:t>
      </w:r>
      <w:r w:rsidRPr="006E7436">
        <w:rPr>
          <w:rFonts w:ascii="Ebrima" w:hAnsi="Ebrima"/>
          <w:color w:val="010101"/>
          <w:w w:val="105"/>
          <w:sz w:val="20"/>
          <w:szCs w:val="20"/>
        </w:rPr>
        <w:t xml:space="preserve"> conforme previsto na políti</w:t>
      </w:r>
      <w:r w:rsidR="007A5AB4">
        <w:rPr>
          <w:rFonts w:ascii="Ebrima" w:hAnsi="Ebrima"/>
          <w:color w:val="010101"/>
          <w:w w:val="105"/>
          <w:sz w:val="20"/>
          <w:szCs w:val="20"/>
        </w:rPr>
        <w:t>c</w:t>
      </w:r>
      <w:r w:rsidRPr="006E7436">
        <w:rPr>
          <w:rFonts w:ascii="Ebrima" w:hAnsi="Ebrima"/>
          <w:color w:val="010101"/>
          <w:w w:val="105"/>
          <w:sz w:val="20"/>
          <w:szCs w:val="20"/>
        </w:rPr>
        <w:t>a</w:t>
      </w:r>
      <w:r w:rsidR="00B473DF">
        <w:rPr>
          <w:rFonts w:ascii="Ebrima" w:hAnsi="Ebrima"/>
          <w:color w:val="010101"/>
          <w:w w:val="105"/>
          <w:sz w:val="20"/>
          <w:szCs w:val="20"/>
        </w:rPr>
        <w:t xml:space="preserve"> de transações</w:t>
      </w:r>
      <w:r w:rsidRPr="006E7436">
        <w:rPr>
          <w:rFonts w:ascii="Ebrima" w:hAnsi="Ebrima"/>
          <w:color w:val="010101"/>
          <w:w w:val="105"/>
          <w:sz w:val="20"/>
          <w:szCs w:val="20"/>
        </w:rPr>
        <w:t xml:space="preserve"> com </w:t>
      </w:r>
      <w:r w:rsidR="007A5AB4">
        <w:rPr>
          <w:rFonts w:ascii="Ebrima" w:hAnsi="Ebrima"/>
          <w:color w:val="010101"/>
          <w:w w:val="105"/>
          <w:sz w:val="20"/>
          <w:szCs w:val="20"/>
        </w:rPr>
        <w:t>p</w:t>
      </w:r>
      <w:r w:rsidRPr="006E7436">
        <w:rPr>
          <w:rFonts w:ascii="Ebrima" w:hAnsi="Ebrima"/>
          <w:color w:val="010101"/>
          <w:w w:val="105"/>
          <w:sz w:val="20"/>
          <w:szCs w:val="20"/>
        </w:rPr>
        <w:t>a</w:t>
      </w:r>
      <w:r w:rsidR="007A5AB4">
        <w:rPr>
          <w:rFonts w:ascii="Ebrima" w:hAnsi="Ebrima"/>
          <w:color w:val="010101"/>
          <w:w w:val="105"/>
          <w:sz w:val="20"/>
          <w:szCs w:val="20"/>
        </w:rPr>
        <w:t>r</w:t>
      </w:r>
      <w:r w:rsidRPr="006E7436">
        <w:rPr>
          <w:rFonts w:ascii="Ebrima" w:hAnsi="Ebrima"/>
          <w:color w:val="010101"/>
          <w:w w:val="105"/>
          <w:sz w:val="20"/>
          <w:szCs w:val="20"/>
        </w:rPr>
        <w:t>tes relacion</w:t>
      </w:r>
      <w:r w:rsidR="007A5AB4">
        <w:rPr>
          <w:rFonts w:ascii="Ebrima" w:hAnsi="Ebrima"/>
          <w:color w:val="010101"/>
          <w:w w:val="105"/>
          <w:sz w:val="20"/>
          <w:szCs w:val="20"/>
        </w:rPr>
        <w:t>a</w:t>
      </w:r>
      <w:r w:rsidRPr="006E7436">
        <w:rPr>
          <w:rFonts w:ascii="Ebrima" w:hAnsi="Ebrima"/>
          <w:color w:val="010101"/>
          <w:w w:val="105"/>
          <w:sz w:val="20"/>
          <w:szCs w:val="20"/>
        </w:rPr>
        <w:t>das</w:t>
      </w:r>
      <w:r w:rsidR="002B649A">
        <w:rPr>
          <w:rFonts w:ascii="Ebrima" w:hAnsi="Ebrima"/>
          <w:color w:val="010101"/>
          <w:w w:val="105"/>
          <w:sz w:val="20"/>
          <w:szCs w:val="20"/>
        </w:rPr>
        <w:t>.</w:t>
      </w:r>
      <w:r w:rsidRPr="006E7436">
        <w:rPr>
          <w:rFonts w:ascii="Ebrima" w:hAnsi="Ebrima"/>
          <w:color w:val="010101"/>
          <w:w w:val="105"/>
          <w:sz w:val="20"/>
          <w:szCs w:val="20"/>
        </w:rPr>
        <w:t xml:space="preserve"> </w:t>
      </w:r>
    </w:p>
    <w:p w14:paraId="73D7F889" w14:textId="77777777" w:rsidR="00215FAF" w:rsidRPr="006E7436" w:rsidRDefault="00215FAF"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4168"/>
        <w:gridCol w:w="1300"/>
        <w:gridCol w:w="935"/>
        <w:gridCol w:w="1284"/>
        <w:gridCol w:w="667"/>
        <w:gridCol w:w="1284"/>
      </w:tblGrid>
      <w:tr w:rsidR="00FB65D4" w:rsidRPr="006E7436" w14:paraId="6D8C025F" w14:textId="77777777" w:rsidTr="00A72E03">
        <w:trPr>
          <w:trHeight w:val="300"/>
        </w:trPr>
        <w:tc>
          <w:tcPr>
            <w:tcW w:w="2163" w:type="pct"/>
            <w:tcBorders>
              <w:top w:val="nil"/>
              <w:left w:val="nil"/>
              <w:bottom w:val="nil"/>
              <w:right w:val="nil"/>
            </w:tcBorders>
            <w:shd w:val="clear" w:color="auto" w:fill="auto"/>
            <w:vAlign w:val="center"/>
            <w:hideMark/>
          </w:tcPr>
          <w:p w14:paraId="46DF159B" w14:textId="77777777" w:rsidR="00A94195" w:rsidRPr="006E7436" w:rsidRDefault="00A94195" w:rsidP="00A94195">
            <w:pPr>
              <w:spacing w:after="0" w:line="240" w:lineRule="auto"/>
              <w:rPr>
                <w:rFonts w:ascii="Ebrima" w:eastAsia="Times New Roman" w:hAnsi="Ebrima"/>
                <w:sz w:val="20"/>
                <w:szCs w:val="20"/>
                <w:lang w:eastAsia="pt-BR"/>
              </w:rPr>
            </w:pPr>
          </w:p>
        </w:tc>
        <w:tc>
          <w:tcPr>
            <w:tcW w:w="674" w:type="pct"/>
            <w:tcBorders>
              <w:top w:val="nil"/>
              <w:left w:val="nil"/>
              <w:bottom w:val="nil"/>
              <w:right w:val="nil"/>
            </w:tcBorders>
            <w:shd w:val="clear" w:color="auto" w:fill="auto"/>
            <w:vAlign w:val="center"/>
            <w:hideMark/>
          </w:tcPr>
          <w:p w14:paraId="774CC089"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485" w:type="pct"/>
            <w:tcBorders>
              <w:top w:val="nil"/>
              <w:left w:val="nil"/>
              <w:bottom w:val="nil"/>
              <w:right w:val="nil"/>
            </w:tcBorders>
            <w:shd w:val="clear" w:color="auto" w:fill="auto"/>
            <w:vAlign w:val="center"/>
            <w:hideMark/>
          </w:tcPr>
          <w:p w14:paraId="568330D1"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01F4B53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346" w:type="pct"/>
            <w:tcBorders>
              <w:top w:val="nil"/>
              <w:left w:val="nil"/>
              <w:bottom w:val="nil"/>
              <w:right w:val="nil"/>
            </w:tcBorders>
            <w:shd w:val="clear" w:color="auto" w:fill="auto"/>
            <w:vAlign w:val="center"/>
            <w:hideMark/>
          </w:tcPr>
          <w:p w14:paraId="23D9D3E8" w14:textId="77777777" w:rsidR="00A94195" w:rsidRPr="006E7436" w:rsidRDefault="00A94195" w:rsidP="00A94195">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76A33097" w14:textId="0A8FAAB8"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FB65D4" w:rsidRPr="006E7436" w14:paraId="49ABD2C5" w14:textId="77777777" w:rsidTr="00A72E03">
        <w:trPr>
          <w:trHeight w:val="300"/>
        </w:trPr>
        <w:tc>
          <w:tcPr>
            <w:tcW w:w="2163" w:type="pct"/>
            <w:tcBorders>
              <w:top w:val="nil"/>
              <w:left w:val="nil"/>
              <w:bottom w:val="nil"/>
              <w:right w:val="nil"/>
            </w:tcBorders>
            <w:shd w:val="clear" w:color="auto" w:fill="auto"/>
            <w:vAlign w:val="center"/>
            <w:hideMark/>
          </w:tcPr>
          <w:p w14:paraId="2F43D78C"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674" w:type="pct"/>
            <w:tcBorders>
              <w:top w:val="nil"/>
              <w:left w:val="nil"/>
              <w:bottom w:val="nil"/>
              <w:right w:val="nil"/>
            </w:tcBorders>
            <w:shd w:val="clear" w:color="auto" w:fill="auto"/>
            <w:vAlign w:val="center"/>
            <w:hideMark/>
          </w:tcPr>
          <w:p w14:paraId="58B0D207"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p>
        </w:tc>
        <w:tc>
          <w:tcPr>
            <w:tcW w:w="485" w:type="pct"/>
            <w:tcBorders>
              <w:top w:val="nil"/>
              <w:left w:val="nil"/>
              <w:bottom w:val="nil"/>
              <w:right w:val="nil"/>
            </w:tcBorders>
            <w:shd w:val="clear" w:color="auto" w:fill="auto"/>
            <w:vAlign w:val="center"/>
            <w:hideMark/>
          </w:tcPr>
          <w:p w14:paraId="12762AEA" w14:textId="77777777" w:rsidR="00A94195" w:rsidRPr="006E7436" w:rsidRDefault="00A94195" w:rsidP="00A94195">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5A591AB7" w14:textId="1858A91D" w:rsidR="00A94195" w:rsidRPr="006E7436" w:rsidRDefault="00DF7EB6" w:rsidP="00A94195">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30/09/2022</w:t>
            </w:r>
          </w:p>
        </w:tc>
        <w:tc>
          <w:tcPr>
            <w:tcW w:w="346" w:type="pct"/>
            <w:tcBorders>
              <w:top w:val="nil"/>
              <w:left w:val="nil"/>
              <w:bottom w:val="nil"/>
              <w:right w:val="nil"/>
            </w:tcBorders>
            <w:shd w:val="clear" w:color="auto" w:fill="auto"/>
            <w:vAlign w:val="center"/>
            <w:hideMark/>
          </w:tcPr>
          <w:p w14:paraId="2762B1CD"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104BDEB7" w14:textId="7E8FF9DF"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A72E03">
              <w:rPr>
                <w:rFonts w:ascii="Ebrima" w:eastAsia="Times New Roman" w:hAnsi="Ebrima" w:cs="Calibri"/>
                <w:b/>
                <w:bCs/>
                <w:color w:val="000000"/>
                <w:sz w:val="20"/>
                <w:szCs w:val="20"/>
                <w:lang w:eastAsia="pt-BR"/>
              </w:rPr>
              <w:t>1</w:t>
            </w:r>
          </w:p>
        </w:tc>
      </w:tr>
      <w:tr w:rsidR="00FB65D4" w:rsidRPr="006E7436" w14:paraId="3995C796" w14:textId="77777777" w:rsidTr="00A72E03">
        <w:trPr>
          <w:trHeight w:val="300"/>
        </w:trPr>
        <w:tc>
          <w:tcPr>
            <w:tcW w:w="2838" w:type="pct"/>
            <w:gridSpan w:val="2"/>
            <w:tcBorders>
              <w:top w:val="nil"/>
              <w:left w:val="nil"/>
              <w:bottom w:val="nil"/>
              <w:right w:val="nil"/>
            </w:tcBorders>
            <w:shd w:val="clear" w:color="auto" w:fill="auto"/>
            <w:vAlign w:val="center"/>
            <w:hideMark/>
          </w:tcPr>
          <w:p w14:paraId="5FC1A38F"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Clientes a receber (Ministério da Saúde – União) </w:t>
            </w:r>
          </w:p>
        </w:tc>
        <w:tc>
          <w:tcPr>
            <w:tcW w:w="485" w:type="pct"/>
            <w:tcBorders>
              <w:top w:val="nil"/>
              <w:left w:val="nil"/>
              <w:bottom w:val="nil"/>
              <w:right w:val="nil"/>
            </w:tcBorders>
            <w:shd w:val="clear" w:color="auto" w:fill="auto"/>
            <w:vAlign w:val="center"/>
            <w:hideMark/>
          </w:tcPr>
          <w:p w14:paraId="22AC968B"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5218140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346" w:type="pct"/>
            <w:tcBorders>
              <w:top w:val="nil"/>
              <w:left w:val="nil"/>
              <w:bottom w:val="nil"/>
              <w:right w:val="nil"/>
            </w:tcBorders>
            <w:shd w:val="clear" w:color="auto" w:fill="auto"/>
            <w:vAlign w:val="center"/>
            <w:hideMark/>
          </w:tcPr>
          <w:p w14:paraId="00C65AD2" w14:textId="77777777" w:rsidR="00A94195" w:rsidRPr="006E7436" w:rsidRDefault="00A94195" w:rsidP="00A94195">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5496D5D2" w14:textId="77777777" w:rsidR="00A94195" w:rsidRPr="006E7436" w:rsidRDefault="00A94195" w:rsidP="00A94195">
            <w:pPr>
              <w:spacing w:after="0" w:line="240" w:lineRule="auto"/>
              <w:jc w:val="both"/>
              <w:rPr>
                <w:rFonts w:ascii="Ebrima" w:eastAsia="Times New Roman" w:hAnsi="Ebrima"/>
                <w:sz w:val="20"/>
                <w:szCs w:val="20"/>
                <w:lang w:eastAsia="pt-BR"/>
              </w:rPr>
            </w:pPr>
          </w:p>
        </w:tc>
      </w:tr>
      <w:tr w:rsidR="00FB65D4" w:rsidRPr="006E7436" w14:paraId="0A14396E" w14:textId="77777777" w:rsidTr="00A72E03">
        <w:trPr>
          <w:trHeight w:val="300"/>
        </w:trPr>
        <w:tc>
          <w:tcPr>
            <w:tcW w:w="2838" w:type="pct"/>
            <w:gridSpan w:val="2"/>
            <w:tcBorders>
              <w:top w:val="nil"/>
              <w:left w:val="nil"/>
              <w:bottom w:val="nil"/>
              <w:right w:val="nil"/>
            </w:tcBorders>
            <w:shd w:val="clear" w:color="auto" w:fill="auto"/>
            <w:vAlign w:val="center"/>
            <w:hideMark/>
          </w:tcPr>
          <w:p w14:paraId="40BBADE6"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Ministério da Saúde – medicamentos recombinantes</w:t>
            </w:r>
          </w:p>
        </w:tc>
        <w:tc>
          <w:tcPr>
            <w:tcW w:w="485" w:type="pct"/>
            <w:tcBorders>
              <w:top w:val="nil"/>
              <w:left w:val="nil"/>
              <w:bottom w:val="nil"/>
              <w:right w:val="nil"/>
            </w:tcBorders>
            <w:shd w:val="clear" w:color="auto" w:fill="auto"/>
            <w:vAlign w:val="center"/>
            <w:hideMark/>
          </w:tcPr>
          <w:p w14:paraId="7B0B2EBC"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770CEEDC" w14:textId="4B1DD86D" w:rsidR="00A94195" w:rsidRPr="006E7436" w:rsidRDefault="00B028CD" w:rsidP="00A94195">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12</w:t>
            </w:r>
            <w:r w:rsidR="00FB65D4">
              <w:rPr>
                <w:rFonts w:ascii="Ebrima" w:eastAsia="Times New Roman" w:hAnsi="Ebrima" w:cs="Calibri"/>
                <w:color w:val="000000"/>
                <w:sz w:val="20"/>
                <w:szCs w:val="20"/>
                <w:lang w:eastAsia="pt-BR"/>
              </w:rPr>
              <w:t>6.083.759</w:t>
            </w:r>
          </w:p>
        </w:tc>
        <w:tc>
          <w:tcPr>
            <w:tcW w:w="346" w:type="pct"/>
            <w:tcBorders>
              <w:top w:val="nil"/>
              <w:left w:val="nil"/>
              <w:bottom w:val="nil"/>
              <w:right w:val="nil"/>
            </w:tcBorders>
            <w:shd w:val="clear" w:color="auto" w:fill="auto"/>
            <w:vAlign w:val="center"/>
            <w:hideMark/>
          </w:tcPr>
          <w:p w14:paraId="463464D5"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30D2368" w14:textId="514051D5"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w:t>
            </w:r>
            <w:r w:rsidR="00A72E03">
              <w:rPr>
                <w:rFonts w:ascii="Ebrima" w:eastAsia="Times New Roman" w:hAnsi="Ebrima" w:cs="Calibri"/>
                <w:color w:val="000000"/>
                <w:sz w:val="20"/>
                <w:szCs w:val="20"/>
                <w:lang w:eastAsia="pt-BR"/>
              </w:rPr>
              <w:t>69</w:t>
            </w:r>
            <w:r w:rsidRPr="006E7436">
              <w:rPr>
                <w:rFonts w:ascii="Ebrima" w:eastAsia="Times New Roman" w:hAnsi="Ebrima" w:cs="Calibri"/>
                <w:color w:val="000000"/>
                <w:sz w:val="20"/>
                <w:szCs w:val="20"/>
                <w:lang w:eastAsia="pt-BR"/>
              </w:rPr>
              <w:t>.</w:t>
            </w:r>
            <w:r w:rsidR="00A72E03">
              <w:rPr>
                <w:rFonts w:ascii="Ebrima" w:eastAsia="Times New Roman" w:hAnsi="Ebrima" w:cs="Calibri"/>
                <w:color w:val="000000"/>
                <w:sz w:val="20"/>
                <w:szCs w:val="20"/>
                <w:lang w:eastAsia="pt-BR"/>
              </w:rPr>
              <w:t>304</w:t>
            </w:r>
            <w:r w:rsidRPr="006E7436">
              <w:rPr>
                <w:rFonts w:ascii="Ebrima" w:eastAsia="Times New Roman" w:hAnsi="Ebrima" w:cs="Calibri"/>
                <w:color w:val="000000"/>
                <w:sz w:val="20"/>
                <w:szCs w:val="20"/>
                <w:lang w:eastAsia="pt-BR"/>
              </w:rPr>
              <w:t>.</w:t>
            </w:r>
            <w:r w:rsidR="00A72E03">
              <w:rPr>
                <w:rFonts w:ascii="Ebrima" w:eastAsia="Times New Roman" w:hAnsi="Ebrima" w:cs="Calibri"/>
                <w:color w:val="000000"/>
                <w:sz w:val="20"/>
                <w:szCs w:val="20"/>
                <w:lang w:eastAsia="pt-BR"/>
              </w:rPr>
              <w:t>709</w:t>
            </w:r>
          </w:p>
        </w:tc>
      </w:tr>
      <w:tr w:rsidR="00FB65D4" w:rsidRPr="006E7436" w14:paraId="599FA910" w14:textId="77777777" w:rsidTr="00A72E03">
        <w:trPr>
          <w:trHeight w:val="300"/>
        </w:trPr>
        <w:tc>
          <w:tcPr>
            <w:tcW w:w="2838" w:type="pct"/>
            <w:gridSpan w:val="2"/>
            <w:tcBorders>
              <w:top w:val="nil"/>
              <w:left w:val="nil"/>
              <w:bottom w:val="nil"/>
              <w:right w:val="nil"/>
            </w:tcBorders>
            <w:shd w:val="clear" w:color="auto" w:fill="auto"/>
            <w:vAlign w:val="center"/>
          </w:tcPr>
          <w:p w14:paraId="7908C259" w14:textId="22D7F882" w:rsidR="00FB65D4" w:rsidRPr="006E7436" w:rsidRDefault="00FB65D4" w:rsidP="00A94195">
            <w:pPr>
              <w:spacing w:after="0" w:line="240" w:lineRule="auto"/>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lastRenderedPageBreak/>
              <w:t xml:space="preserve">    </w:t>
            </w:r>
            <w:r w:rsidRPr="006E7436">
              <w:rPr>
                <w:rFonts w:ascii="Ebrima" w:eastAsia="Times New Roman" w:hAnsi="Ebrima" w:cs="Calibri"/>
                <w:color w:val="000000"/>
                <w:sz w:val="20"/>
                <w:szCs w:val="20"/>
                <w:lang w:eastAsia="pt-BR"/>
              </w:rPr>
              <w:t xml:space="preserve">Ministério da Saúde – medicamentos </w:t>
            </w:r>
            <w:r>
              <w:rPr>
                <w:rFonts w:ascii="Ebrima" w:eastAsia="Times New Roman" w:hAnsi="Ebrima" w:cs="Calibri"/>
                <w:color w:val="000000"/>
                <w:sz w:val="20"/>
                <w:szCs w:val="20"/>
                <w:lang w:eastAsia="pt-BR"/>
              </w:rPr>
              <w:t>hemoderivados</w:t>
            </w:r>
          </w:p>
        </w:tc>
        <w:tc>
          <w:tcPr>
            <w:tcW w:w="485" w:type="pct"/>
            <w:tcBorders>
              <w:top w:val="nil"/>
              <w:left w:val="nil"/>
              <w:bottom w:val="nil"/>
              <w:right w:val="nil"/>
            </w:tcBorders>
            <w:shd w:val="clear" w:color="auto" w:fill="auto"/>
            <w:vAlign w:val="center"/>
          </w:tcPr>
          <w:p w14:paraId="6014C884" w14:textId="77777777" w:rsidR="00FB65D4" w:rsidRPr="006E7436" w:rsidRDefault="00FB65D4" w:rsidP="00A94195">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tcPr>
          <w:p w14:paraId="185D5748" w14:textId="5FA37E1B" w:rsidR="00FB65D4" w:rsidRDefault="00FB65D4" w:rsidP="00A94195">
            <w:pPr>
              <w:spacing w:after="0" w:line="240" w:lineRule="auto"/>
              <w:jc w:val="right"/>
              <w:rPr>
                <w:rFonts w:ascii="Ebrima" w:eastAsia="Times New Roman" w:hAnsi="Ebrima" w:cs="Calibri"/>
                <w:color w:val="000000"/>
                <w:sz w:val="20"/>
                <w:szCs w:val="20"/>
                <w:lang w:eastAsia="pt-BR"/>
              </w:rPr>
            </w:pPr>
            <w:r w:rsidRPr="00FB65D4">
              <w:rPr>
                <w:rFonts w:ascii="Ebrima" w:eastAsia="Times New Roman" w:hAnsi="Ebrima" w:cs="Calibri"/>
                <w:color w:val="000000"/>
                <w:sz w:val="20"/>
                <w:szCs w:val="20"/>
                <w:lang w:eastAsia="pt-BR"/>
              </w:rPr>
              <w:t>3.412.846</w:t>
            </w:r>
          </w:p>
        </w:tc>
        <w:tc>
          <w:tcPr>
            <w:tcW w:w="346" w:type="pct"/>
            <w:tcBorders>
              <w:top w:val="nil"/>
              <w:left w:val="nil"/>
              <w:bottom w:val="nil"/>
              <w:right w:val="nil"/>
            </w:tcBorders>
            <w:shd w:val="clear" w:color="auto" w:fill="auto"/>
            <w:vAlign w:val="center"/>
          </w:tcPr>
          <w:p w14:paraId="4FEA2B23" w14:textId="77777777" w:rsidR="00FB65D4" w:rsidRPr="006E7436" w:rsidRDefault="00FB65D4" w:rsidP="00A94195">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tcPr>
          <w:p w14:paraId="6585D094" w14:textId="5304A663" w:rsidR="00FB65D4" w:rsidRPr="006E7436" w:rsidRDefault="00FB65D4" w:rsidP="00A94195">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r>
      <w:tr w:rsidR="00FB65D4" w:rsidRPr="006E7436" w14:paraId="446100A6" w14:textId="77777777" w:rsidTr="00A72E03">
        <w:trPr>
          <w:trHeight w:val="300"/>
        </w:trPr>
        <w:tc>
          <w:tcPr>
            <w:tcW w:w="2163" w:type="pct"/>
            <w:tcBorders>
              <w:top w:val="nil"/>
              <w:left w:val="nil"/>
              <w:bottom w:val="nil"/>
              <w:right w:val="nil"/>
            </w:tcBorders>
            <w:shd w:val="clear" w:color="auto" w:fill="auto"/>
            <w:vAlign w:val="center"/>
            <w:hideMark/>
          </w:tcPr>
          <w:p w14:paraId="44EBF2F9" w14:textId="77777777" w:rsidR="00A94195" w:rsidRPr="006E7436" w:rsidRDefault="00A94195" w:rsidP="00A94195">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674" w:type="pct"/>
            <w:tcBorders>
              <w:top w:val="nil"/>
              <w:left w:val="nil"/>
              <w:bottom w:val="nil"/>
              <w:right w:val="nil"/>
            </w:tcBorders>
            <w:shd w:val="clear" w:color="auto" w:fill="auto"/>
            <w:vAlign w:val="center"/>
            <w:hideMark/>
          </w:tcPr>
          <w:p w14:paraId="2AD51546" w14:textId="77777777" w:rsidR="00A94195" w:rsidRPr="006E7436" w:rsidRDefault="00A94195" w:rsidP="00A94195">
            <w:pPr>
              <w:spacing w:after="0" w:line="240" w:lineRule="auto"/>
              <w:jc w:val="both"/>
              <w:rPr>
                <w:rFonts w:ascii="Ebrima" w:eastAsia="Times New Roman" w:hAnsi="Ebrima" w:cs="Calibri"/>
                <w:b/>
                <w:bCs/>
                <w:color w:val="000000"/>
                <w:sz w:val="20"/>
                <w:szCs w:val="20"/>
                <w:lang w:eastAsia="pt-BR"/>
              </w:rPr>
            </w:pPr>
          </w:p>
        </w:tc>
        <w:tc>
          <w:tcPr>
            <w:tcW w:w="485" w:type="pct"/>
            <w:tcBorders>
              <w:top w:val="nil"/>
              <w:left w:val="nil"/>
              <w:bottom w:val="nil"/>
              <w:right w:val="nil"/>
            </w:tcBorders>
            <w:shd w:val="clear" w:color="auto" w:fill="auto"/>
            <w:vAlign w:val="center"/>
            <w:hideMark/>
          </w:tcPr>
          <w:p w14:paraId="4B9DD799"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0164F921" w14:textId="6F1DE833" w:rsidR="00A94195" w:rsidRPr="006E7436" w:rsidRDefault="000217C5" w:rsidP="00A94195">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129.496.605</w:t>
            </w:r>
          </w:p>
        </w:tc>
        <w:tc>
          <w:tcPr>
            <w:tcW w:w="346" w:type="pct"/>
            <w:tcBorders>
              <w:top w:val="nil"/>
              <w:left w:val="nil"/>
              <w:bottom w:val="nil"/>
              <w:right w:val="nil"/>
            </w:tcBorders>
            <w:shd w:val="clear" w:color="auto" w:fill="auto"/>
            <w:vAlign w:val="center"/>
            <w:hideMark/>
          </w:tcPr>
          <w:p w14:paraId="19B613B9"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791F648A" w14:textId="020598DD"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w:t>
            </w:r>
            <w:r w:rsidR="00A72E03">
              <w:rPr>
                <w:rFonts w:ascii="Ebrima" w:eastAsia="Times New Roman" w:hAnsi="Ebrima" w:cs="Calibri"/>
                <w:b/>
                <w:bCs/>
                <w:color w:val="000000"/>
                <w:sz w:val="20"/>
                <w:szCs w:val="20"/>
                <w:lang w:eastAsia="pt-BR"/>
              </w:rPr>
              <w:t>69</w:t>
            </w:r>
            <w:r w:rsidRPr="006E7436">
              <w:rPr>
                <w:rFonts w:ascii="Ebrima" w:eastAsia="Times New Roman" w:hAnsi="Ebrima" w:cs="Calibri"/>
                <w:b/>
                <w:bCs/>
                <w:color w:val="000000"/>
                <w:sz w:val="20"/>
                <w:szCs w:val="20"/>
                <w:lang w:eastAsia="pt-BR"/>
              </w:rPr>
              <w:t>.</w:t>
            </w:r>
            <w:r w:rsidR="00A72E03">
              <w:rPr>
                <w:rFonts w:ascii="Ebrima" w:eastAsia="Times New Roman" w:hAnsi="Ebrima" w:cs="Calibri"/>
                <w:b/>
                <w:bCs/>
                <w:color w:val="000000"/>
                <w:sz w:val="20"/>
                <w:szCs w:val="20"/>
                <w:lang w:eastAsia="pt-BR"/>
              </w:rPr>
              <w:t>304</w:t>
            </w:r>
            <w:r w:rsidRPr="006E7436">
              <w:rPr>
                <w:rFonts w:ascii="Ebrima" w:eastAsia="Times New Roman" w:hAnsi="Ebrima" w:cs="Calibri"/>
                <w:b/>
                <w:bCs/>
                <w:color w:val="000000"/>
                <w:sz w:val="20"/>
                <w:szCs w:val="20"/>
                <w:lang w:eastAsia="pt-BR"/>
              </w:rPr>
              <w:t>.</w:t>
            </w:r>
            <w:r w:rsidR="00A72E03">
              <w:rPr>
                <w:rFonts w:ascii="Ebrima" w:eastAsia="Times New Roman" w:hAnsi="Ebrima" w:cs="Calibri"/>
                <w:b/>
                <w:bCs/>
                <w:color w:val="000000"/>
                <w:sz w:val="20"/>
                <w:szCs w:val="20"/>
                <w:lang w:eastAsia="pt-BR"/>
              </w:rPr>
              <w:t>709</w:t>
            </w:r>
          </w:p>
        </w:tc>
      </w:tr>
    </w:tbl>
    <w:p w14:paraId="18CCDF49" w14:textId="0E108787" w:rsidR="000279C7" w:rsidRPr="006E7436" w:rsidRDefault="000279C7" w:rsidP="00F73F7F">
      <w:pPr>
        <w:keepNext/>
        <w:spacing w:after="0" w:line="288" w:lineRule="auto"/>
        <w:jc w:val="both"/>
        <w:outlineLvl w:val="0"/>
        <w:rPr>
          <w:rFonts w:ascii="Ebrima" w:hAnsi="Ebrima"/>
          <w:sz w:val="20"/>
          <w:szCs w:val="20"/>
        </w:rPr>
      </w:pPr>
    </w:p>
    <w:p w14:paraId="4DE50017" w14:textId="6F442E2D" w:rsidR="00211488" w:rsidRPr="006E7436" w:rsidRDefault="00211488" w:rsidP="00B12268">
      <w:pPr>
        <w:keepNext/>
        <w:spacing w:after="0" w:line="288" w:lineRule="auto"/>
        <w:jc w:val="both"/>
        <w:outlineLvl w:val="0"/>
        <w:rPr>
          <w:rFonts w:ascii="Ebrima" w:hAnsi="Ebrima"/>
          <w:sz w:val="20"/>
          <w:szCs w:val="20"/>
        </w:rPr>
      </w:pPr>
      <w:r w:rsidRPr="006E7436">
        <w:rPr>
          <w:rFonts w:ascii="Ebrima" w:hAnsi="Ebrima"/>
          <w:sz w:val="20"/>
          <w:szCs w:val="20"/>
        </w:rPr>
        <w:t xml:space="preserve">Os valores a receber com Ministério da Saúde são oriundos </w:t>
      </w:r>
      <w:r w:rsidR="00B12268" w:rsidRPr="006E7436">
        <w:rPr>
          <w:rFonts w:ascii="Ebrima" w:hAnsi="Ebrima"/>
          <w:sz w:val="20"/>
          <w:szCs w:val="20"/>
        </w:rPr>
        <w:t>do contrato de fornecimento de m</w:t>
      </w:r>
      <w:r w:rsidRPr="006E7436">
        <w:rPr>
          <w:rFonts w:ascii="Ebrima" w:hAnsi="Ebrima"/>
          <w:sz w:val="20"/>
          <w:szCs w:val="20"/>
        </w:rPr>
        <w:t>edicamentos recombinantes – Contrato</w:t>
      </w:r>
      <w:r w:rsidR="00332E8C">
        <w:rPr>
          <w:rFonts w:ascii="Ebrima" w:hAnsi="Ebrima"/>
          <w:sz w:val="20"/>
          <w:szCs w:val="20"/>
        </w:rPr>
        <w:t>s</w:t>
      </w:r>
      <w:r w:rsidRPr="006E7436">
        <w:rPr>
          <w:rFonts w:ascii="Ebrima" w:hAnsi="Ebrima"/>
          <w:sz w:val="20"/>
          <w:szCs w:val="20"/>
        </w:rPr>
        <w:t xml:space="preserve"> nº </w:t>
      </w:r>
      <w:r w:rsidR="00332E8C">
        <w:rPr>
          <w:rFonts w:ascii="Ebrima" w:hAnsi="Ebrima"/>
          <w:sz w:val="20"/>
          <w:szCs w:val="20"/>
        </w:rPr>
        <w:t>4/2022 e 266/2022 e medicamentos hemoderivados – Contrato nº 63/2022.</w:t>
      </w:r>
    </w:p>
    <w:p w14:paraId="068066A1" w14:textId="77777777" w:rsidR="00E23693" w:rsidRPr="006E7436" w:rsidRDefault="00E23693" w:rsidP="00F73F7F">
      <w:pPr>
        <w:keepNext/>
        <w:spacing w:after="0" w:line="288" w:lineRule="auto"/>
        <w:jc w:val="both"/>
        <w:outlineLvl w:val="0"/>
        <w:rPr>
          <w:rFonts w:ascii="Ebrima" w:hAnsi="Ebrima"/>
          <w:sz w:val="20"/>
          <w:szCs w:val="20"/>
        </w:rPr>
      </w:pPr>
    </w:p>
    <w:p w14:paraId="069EAAAC" w14:textId="77777777" w:rsidR="008F1F99" w:rsidRPr="006E7436" w:rsidRDefault="008F1F99" w:rsidP="00F73F7F">
      <w:pPr>
        <w:keepNext/>
        <w:spacing w:after="0" w:line="288" w:lineRule="auto"/>
        <w:jc w:val="both"/>
        <w:outlineLvl w:val="0"/>
        <w:rPr>
          <w:rFonts w:ascii="Ebrima" w:hAnsi="Ebrima"/>
          <w:sz w:val="20"/>
          <w:szCs w:val="20"/>
        </w:rPr>
      </w:pPr>
      <w:r w:rsidRPr="006E7436">
        <w:rPr>
          <w:rFonts w:ascii="Ebrima" w:eastAsia="Times New Roman" w:hAnsi="Ebrima"/>
          <w:b/>
          <w:bCs/>
          <w:sz w:val="20"/>
          <w:szCs w:val="20"/>
        </w:rPr>
        <w:t>Adiantamento para Futuro Aumento de Capital – AFAC</w:t>
      </w:r>
    </w:p>
    <w:p w14:paraId="10062FFA" w14:textId="77777777" w:rsidR="008F1F99" w:rsidRPr="006E7436" w:rsidRDefault="008F1F99" w:rsidP="00F73F7F">
      <w:pPr>
        <w:keepNext/>
        <w:spacing w:after="0" w:line="288" w:lineRule="auto"/>
        <w:jc w:val="both"/>
        <w:outlineLvl w:val="0"/>
        <w:rPr>
          <w:rFonts w:ascii="Ebrima" w:hAnsi="Ebrima"/>
          <w:sz w:val="20"/>
          <w:szCs w:val="20"/>
        </w:rPr>
      </w:pPr>
    </w:p>
    <w:p w14:paraId="586B32BB" w14:textId="08D16585" w:rsidR="00113130" w:rsidRPr="006E7436" w:rsidRDefault="008F1F99"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As movimentações ocorridas na conta de AFAC estão descritas na nota explicativa número </w:t>
      </w:r>
      <w:r w:rsidR="00A72E03">
        <w:rPr>
          <w:rFonts w:ascii="Ebrima" w:hAnsi="Ebrima"/>
          <w:sz w:val="20"/>
          <w:szCs w:val="20"/>
        </w:rPr>
        <w:t>19</w:t>
      </w:r>
      <w:r w:rsidR="005936DE">
        <w:rPr>
          <w:rFonts w:ascii="Ebrima" w:hAnsi="Ebrima"/>
          <w:sz w:val="20"/>
          <w:szCs w:val="20"/>
        </w:rPr>
        <w:t>.</w:t>
      </w:r>
      <w:r w:rsidRPr="006E7436">
        <w:rPr>
          <w:rFonts w:ascii="Ebrima" w:hAnsi="Ebrima"/>
          <w:sz w:val="20"/>
          <w:szCs w:val="20"/>
        </w:rPr>
        <w:t>a.</w:t>
      </w:r>
    </w:p>
    <w:p w14:paraId="23861085" w14:textId="77777777" w:rsidR="004A65B3" w:rsidRPr="006E7436" w:rsidRDefault="004A65B3"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45"/>
        <w:gridCol w:w="1632"/>
        <w:gridCol w:w="1202"/>
        <w:gridCol w:w="1284"/>
        <w:gridCol w:w="891"/>
        <w:gridCol w:w="1284"/>
      </w:tblGrid>
      <w:tr w:rsidR="00596C3C" w:rsidRPr="006E7436" w14:paraId="5CE8F99C" w14:textId="77777777" w:rsidTr="00A72E03">
        <w:trPr>
          <w:trHeight w:val="300"/>
        </w:trPr>
        <w:tc>
          <w:tcPr>
            <w:tcW w:w="1736" w:type="pct"/>
            <w:tcBorders>
              <w:top w:val="nil"/>
              <w:left w:val="nil"/>
              <w:bottom w:val="nil"/>
              <w:right w:val="nil"/>
            </w:tcBorders>
            <w:shd w:val="clear" w:color="auto" w:fill="auto"/>
            <w:vAlign w:val="center"/>
            <w:hideMark/>
          </w:tcPr>
          <w:p w14:paraId="628A84D7" w14:textId="77777777" w:rsidR="00596C3C" w:rsidRPr="006E7436" w:rsidRDefault="00596C3C" w:rsidP="00596C3C">
            <w:pPr>
              <w:spacing w:after="0" w:line="240" w:lineRule="auto"/>
              <w:rPr>
                <w:rFonts w:ascii="Ebrima" w:eastAsia="Times New Roman" w:hAnsi="Ebrima"/>
                <w:sz w:val="20"/>
                <w:szCs w:val="20"/>
                <w:lang w:eastAsia="pt-BR"/>
              </w:rPr>
            </w:pPr>
          </w:p>
        </w:tc>
        <w:tc>
          <w:tcPr>
            <w:tcW w:w="847" w:type="pct"/>
            <w:tcBorders>
              <w:top w:val="nil"/>
              <w:left w:val="nil"/>
              <w:bottom w:val="nil"/>
              <w:right w:val="nil"/>
            </w:tcBorders>
            <w:shd w:val="clear" w:color="auto" w:fill="auto"/>
            <w:vAlign w:val="center"/>
            <w:hideMark/>
          </w:tcPr>
          <w:p w14:paraId="771707E4"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24" w:type="pct"/>
            <w:tcBorders>
              <w:top w:val="nil"/>
              <w:left w:val="nil"/>
              <w:bottom w:val="nil"/>
              <w:right w:val="nil"/>
            </w:tcBorders>
            <w:shd w:val="clear" w:color="auto" w:fill="auto"/>
            <w:vAlign w:val="center"/>
            <w:hideMark/>
          </w:tcPr>
          <w:p w14:paraId="4996A339"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300A30A"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462" w:type="pct"/>
            <w:tcBorders>
              <w:top w:val="nil"/>
              <w:left w:val="nil"/>
              <w:bottom w:val="nil"/>
              <w:right w:val="nil"/>
            </w:tcBorders>
            <w:shd w:val="clear" w:color="auto" w:fill="auto"/>
            <w:vAlign w:val="center"/>
            <w:hideMark/>
          </w:tcPr>
          <w:p w14:paraId="3A7B8E99"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11A66DD" w14:textId="449514C2" w:rsidR="00596C3C" w:rsidRPr="006E7436" w:rsidRDefault="00596C3C" w:rsidP="00596C3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596C3C" w:rsidRPr="006E7436" w14:paraId="27F96E9D" w14:textId="77777777" w:rsidTr="00A72E03">
        <w:trPr>
          <w:trHeight w:val="300"/>
        </w:trPr>
        <w:tc>
          <w:tcPr>
            <w:tcW w:w="1736" w:type="pct"/>
            <w:tcBorders>
              <w:top w:val="nil"/>
              <w:left w:val="nil"/>
              <w:bottom w:val="nil"/>
              <w:right w:val="nil"/>
            </w:tcBorders>
            <w:shd w:val="clear" w:color="auto" w:fill="auto"/>
            <w:vAlign w:val="center"/>
            <w:hideMark/>
          </w:tcPr>
          <w:p w14:paraId="70BCC0E4"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1440E843"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191B0884"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3D226FF1" w14:textId="20C47923" w:rsidR="00596C3C" w:rsidRPr="006E7436" w:rsidRDefault="00DF7EB6" w:rsidP="00596C3C">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30/09/2022</w:t>
            </w:r>
          </w:p>
        </w:tc>
        <w:tc>
          <w:tcPr>
            <w:tcW w:w="462" w:type="pct"/>
            <w:tcBorders>
              <w:top w:val="nil"/>
              <w:left w:val="nil"/>
              <w:bottom w:val="nil"/>
              <w:right w:val="nil"/>
            </w:tcBorders>
            <w:shd w:val="clear" w:color="auto" w:fill="auto"/>
            <w:vAlign w:val="center"/>
            <w:hideMark/>
          </w:tcPr>
          <w:p w14:paraId="6D2D4F08" w14:textId="77777777"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E3DE7FA" w14:textId="636BCB35"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A72E03">
              <w:rPr>
                <w:rFonts w:ascii="Ebrima" w:eastAsia="Times New Roman" w:hAnsi="Ebrima" w:cs="Calibri"/>
                <w:b/>
                <w:bCs/>
                <w:color w:val="000000"/>
                <w:sz w:val="20"/>
                <w:szCs w:val="20"/>
                <w:lang w:eastAsia="pt-BR"/>
              </w:rPr>
              <w:t>1</w:t>
            </w:r>
          </w:p>
        </w:tc>
      </w:tr>
      <w:tr w:rsidR="00A72E03" w:rsidRPr="006E7436" w14:paraId="504F9D56" w14:textId="77777777" w:rsidTr="00A72E03">
        <w:trPr>
          <w:trHeight w:val="300"/>
        </w:trPr>
        <w:tc>
          <w:tcPr>
            <w:tcW w:w="1736" w:type="pct"/>
            <w:tcBorders>
              <w:top w:val="nil"/>
              <w:left w:val="nil"/>
              <w:bottom w:val="nil"/>
              <w:right w:val="nil"/>
            </w:tcBorders>
            <w:shd w:val="clear" w:color="auto" w:fill="auto"/>
            <w:vAlign w:val="center"/>
            <w:hideMark/>
          </w:tcPr>
          <w:p w14:paraId="27153C34"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AFAC (União)</w:t>
            </w:r>
          </w:p>
        </w:tc>
        <w:tc>
          <w:tcPr>
            <w:tcW w:w="847" w:type="pct"/>
            <w:tcBorders>
              <w:top w:val="nil"/>
              <w:left w:val="nil"/>
              <w:bottom w:val="nil"/>
              <w:right w:val="nil"/>
            </w:tcBorders>
            <w:shd w:val="clear" w:color="auto" w:fill="auto"/>
            <w:vAlign w:val="center"/>
            <w:hideMark/>
          </w:tcPr>
          <w:p w14:paraId="74B34F15"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1DEDE1AD" w14:textId="77777777" w:rsidR="00A72E03" w:rsidRPr="006E7436" w:rsidRDefault="00A72E03" w:rsidP="00A72E03">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49F765DD" w14:textId="07353806" w:rsidR="00A72E03" w:rsidRPr="006E7436" w:rsidRDefault="00E8558A" w:rsidP="00A72E03">
            <w:pPr>
              <w:spacing w:after="0" w:line="240" w:lineRule="auto"/>
              <w:jc w:val="right"/>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222.190.439</w:t>
            </w:r>
          </w:p>
        </w:tc>
        <w:tc>
          <w:tcPr>
            <w:tcW w:w="462" w:type="pct"/>
            <w:tcBorders>
              <w:top w:val="nil"/>
              <w:left w:val="nil"/>
              <w:bottom w:val="nil"/>
              <w:right w:val="nil"/>
            </w:tcBorders>
            <w:shd w:val="clear" w:color="auto" w:fill="auto"/>
            <w:vAlign w:val="center"/>
            <w:hideMark/>
          </w:tcPr>
          <w:p w14:paraId="330BBC15" w14:textId="77777777" w:rsidR="00A72E03" w:rsidRPr="006E7436" w:rsidRDefault="00A72E03" w:rsidP="00A72E03">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43B4193" w14:textId="67BBBF91" w:rsidR="00A72E03" w:rsidRPr="006E7436" w:rsidRDefault="00A72E03" w:rsidP="00A72E0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246.024.392</w:t>
            </w:r>
          </w:p>
        </w:tc>
      </w:tr>
      <w:tr w:rsidR="00A72E03" w:rsidRPr="006E7436" w14:paraId="33D3FD95" w14:textId="77777777" w:rsidTr="00A72E03">
        <w:trPr>
          <w:trHeight w:val="300"/>
        </w:trPr>
        <w:tc>
          <w:tcPr>
            <w:tcW w:w="1736" w:type="pct"/>
            <w:tcBorders>
              <w:top w:val="nil"/>
              <w:left w:val="nil"/>
              <w:bottom w:val="nil"/>
              <w:right w:val="nil"/>
            </w:tcBorders>
            <w:shd w:val="clear" w:color="auto" w:fill="auto"/>
            <w:vAlign w:val="center"/>
            <w:hideMark/>
          </w:tcPr>
          <w:p w14:paraId="1953CC87"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EDA1A2E"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502B26F5" w14:textId="77777777" w:rsidR="00A72E03" w:rsidRPr="006E7436" w:rsidRDefault="00A72E03" w:rsidP="00A72E03">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22827373" w14:textId="39C58C33" w:rsidR="00A72E03" w:rsidRPr="006E7436" w:rsidRDefault="00E8558A" w:rsidP="00A72E03">
            <w:pPr>
              <w:spacing w:after="0" w:line="240" w:lineRule="auto"/>
              <w:jc w:val="right"/>
              <w:rPr>
                <w:rFonts w:ascii="Ebrima" w:eastAsia="Times New Roman" w:hAnsi="Ebrima" w:cs="Calibri"/>
                <w:b/>
                <w:bCs/>
                <w:color w:val="000000"/>
                <w:sz w:val="20"/>
                <w:szCs w:val="20"/>
                <w:lang w:eastAsia="pt-BR"/>
              </w:rPr>
            </w:pPr>
            <w:r w:rsidRPr="00E8558A">
              <w:rPr>
                <w:rFonts w:ascii="Ebrima" w:eastAsia="Times New Roman" w:hAnsi="Ebrima" w:cs="Calibri"/>
                <w:b/>
                <w:bCs/>
                <w:color w:val="000000"/>
                <w:sz w:val="20"/>
                <w:szCs w:val="20"/>
                <w:lang w:eastAsia="pt-BR"/>
              </w:rPr>
              <w:t>222.190.439</w:t>
            </w:r>
          </w:p>
        </w:tc>
        <w:tc>
          <w:tcPr>
            <w:tcW w:w="462" w:type="pct"/>
            <w:tcBorders>
              <w:top w:val="nil"/>
              <w:left w:val="nil"/>
              <w:bottom w:val="nil"/>
              <w:right w:val="nil"/>
            </w:tcBorders>
            <w:shd w:val="clear" w:color="auto" w:fill="auto"/>
            <w:vAlign w:val="center"/>
            <w:hideMark/>
          </w:tcPr>
          <w:p w14:paraId="0193D295" w14:textId="77777777" w:rsidR="00A72E03" w:rsidRPr="006E7436" w:rsidRDefault="00A72E03" w:rsidP="00A72E03">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1F023C67" w14:textId="2DBD1372" w:rsidR="00A72E03" w:rsidRPr="006E7436" w:rsidRDefault="00A72E03" w:rsidP="00A72E0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246.024.392</w:t>
            </w:r>
          </w:p>
        </w:tc>
      </w:tr>
    </w:tbl>
    <w:p w14:paraId="2B5764D6" w14:textId="77777777" w:rsidR="00765C53" w:rsidRPr="006E7436" w:rsidRDefault="00765C53" w:rsidP="00F73F7F">
      <w:pPr>
        <w:spacing w:after="0" w:line="288" w:lineRule="auto"/>
        <w:jc w:val="both"/>
        <w:outlineLvl w:val="0"/>
        <w:rPr>
          <w:rFonts w:ascii="Ebrima" w:eastAsia="Times New Roman" w:hAnsi="Ebrima"/>
          <w:b/>
          <w:bCs/>
          <w:sz w:val="20"/>
          <w:szCs w:val="20"/>
        </w:rPr>
      </w:pPr>
    </w:p>
    <w:p w14:paraId="503510BA" w14:textId="77777777" w:rsidR="00B1174E" w:rsidRPr="00806BCC" w:rsidRDefault="00B1174E" w:rsidP="008D3275">
      <w:pPr>
        <w:pStyle w:val="PargrafodaLista"/>
        <w:numPr>
          <w:ilvl w:val="0"/>
          <w:numId w:val="5"/>
        </w:numPr>
        <w:spacing w:line="288" w:lineRule="auto"/>
        <w:jc w:val="both"/>
        <w:outlineLvl w:val="0"/>
        <w:rPr>
          <w:rFonts w:ascii="Ebrima" w:eastAsia="Times New Roman" w:hAnsi="Ebrima"/>
          <w:b/>
          <w:bCs/>
          <w:sz w:val="20"/>
          <w:szCs w:val="20"/>
        </w:rPr>
      </w:pPr>
      <w:r w:rsidRPr="00806BCC">
        <w:rPr>
          <w:rFonts w:ascii="Ebrima" w:eastAsia="Times New Roman" w:hAnsi="Ebrima"/>
          <w:b/>
          <w:bCs/>
          <w:sz w:val="20"/>
          <w:szCs w:val="20"/>
        </w:rPr>
        <w:t>OPERAÇÃO PULSO</w:t>
      </w:r>
    </w:p>
    <w:p w14:paraId="1ECF82F8" w14:textId="77777777" w:rsidR="00925B5A" w:rsidRPr="006E7436" w:rsidRDefault="00925B5A" w:rsidP="00F73F7F">
      <w:pPr>
        <w:pStyle w:val="PargrafodaLista"/>
        <w:spacing w:line="288" w:lineRule="auto"/>
        <w:ind w:left="360"/>
        <w:jc w:val="both"/>
        <w:outlineLvl w:val="0"/>
        <w:rPr>
          <w:rFonts w:ascii="Ebrima" w:eastAsia="Times New Roman" w:hAnsi="Ebrima"/>
          <w:b/>
          <w:bCs/>
          <w:sz w:val="20"/>
          <w:szCs w:val="20"/>
        </w:rPr>
      </w:pPr>
    </w:p>
    <w:p w14:paraId="19E01DF1"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Em dezembro de 2015, a Polícia Federal deflagrou a Operação Pulso, cuja intenção era investigar irregularidades em licitações e contratos de logística de plasma e hemoderivados vinculados à Hemobrás. As investigações também buscaram apurar a existência de fraude na construção da fábrica em Goiana-PE.</w:t>
      </w:r>
    </w:p>
    <w:p w14:paraId="45E962B8" w14:textId="77777777" w:rsidR="00513EC6" w:rsidRPr="006E7436" w:rsidRDefault="00513EC6" w:rsidP="00F73F7F">
      <w:pPr>
        <w:spacing w:after="0" w:line="288" w:lineRule="auto"/>
        <w:jc w:val="both"/>
        <w:outlineLvl w:val="0"/>
        <w:rPr>
          <w:rFonts w:ascii="Ebrima" w:hAnsi="Ebrima"/>
          <w:sz w:val="20"/>
          <w:szCs w:val="20"/>
        </w:rPr>
      </w:pPr>
    </w:p>
    <w:p w14:paraId="257D0137"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As investigações continuam sob condução da Polícia Federal e do Ministério Público Federal</w:t>
      </w:r>
      <w:r w:rsidR="00456BA3" w:rsidRPr="006E7436">
        <w:rPr>
          <w:rFonts w:ascii="Ebrima" w:hAnsi="Ebrima"/>
          <w:sz w:val="20"/>
          <w:szCs w:val="20"/>
        </w:rPr>
        <w:t xml:space="preserve"> </w:t>
      </w:r>
      <w:r w:rsidR="00986DBB" w:rsidRPr="006E7436">
        <w:rPr>
          <w:rFonts w:ascii="Ebrima" w:hAnsi="Ebrima"/>
          <w:sz w:val="20"/>
          <w:szCs w:val="20"/>
        </w:rPr>
        <w:t>–</w:t>
      </w:r>
      <w:r w:rsidR="00F320E0" w:rsidRPr="006E7436">
        <w:rPr>
          <w:rFonts w:ascii="Ebrima" w:hAnsi="Ebrima"/>
          <w:sz w:val="20"/>
          <w:szCs w:val="20"/>
        </w:rPr>
        <w:t xml:space="preserve"> MPF</w:t>
      </w:r>
      <w:r w:rsidR="009E5BA3" w:rsidRPr="006E7436">
        <w:rPr>
          <w:rFonts w:ascii="Ebrima" w:hAnsi="Ebrima"/>
          <w:sz w:val="20"/>
          <w:szCs w:val="20"/>
        </w:rPr>
        <w:t>.</w:t>
      </w:r>
      <w:r w:rsidRPr="006E7436">
        <w:rPr>
          <w:rFonts w:ascii="Ebrima" w:hAnsi="Ebrima"/>
          <w:sz w:val="20"/>
          <w:szCs w:val="20"/>
        </w:rPr>
        <w:t xml:space="preserve"> </w:t>
      </w:r>
      <w:r w:rsidR="009E5BA3" w:rsidRPr="006E7436">
        <w:rPr>
          <w:rFonts w:ascii="Ebrima" w:hAnsi="Ebrima"/>
          <w:sz w:val="20"/>
          <w:szCs w:val="20"/>
        </w:rPr>
        <w:t xml:space="preserve">Durante </w:t>
      </w:r>
      <w:r w:rsidRPr="006E7436">
        <w:rPr>
          <w:rFonts w:ascii="Ebrima" w:hAnsi="Ebrima"/>
          <w:sz w:val="20"/>
          <w:szCs w:val="20"/>
        </w:rPr>
        <w:t>o exercício de 2017, esta estatal instituiu seis Processos Administrativos Disciplinares</w:t>
      </w:r>
      <w:r w:rsidR="00456BA3" w:rsidRPr="006E7436">
        <w:rPr>
          <w:rFonts w:ascii="Ebrima" w:hAnsi="Ebrima"/>
          <w:sz w:val="20"/>
          <w:szCs w:val="20"/>
        </w:rPr>
        <w:t xml:space="preserve"> </w:t>
      </w:r>
      <w:r w:rsidR="00986DBB" w:rsidRPr="006E7436">
        <w:rPr>
          <w:rFonts w:ascii="Ebrima" w:hAnsi="Ebrima"/>
          <w:sz w:val="20"/>
          <w:szCs w:val="20"/>
        </w:rPr>
        <w:t xml:space="preserve">– </w:t>
      </w:r>
      <w:r w:rsidRPr="006E7436">
        <w:rPr>
          <w:rFonts w:ascii="Ebrima" w:hAnsi="Ebrima"/>
          <w:sz w:val="20"/>
          <w:szCs w:val="20"/>
        </w:rPr>
        <w:t>PAD decorrentes de apontamentos ou recomendações de entidades externas (</w:t>
      </w:r>
      <w:r w:rsidR="00145D96" w:rsidRPr="006E7436">
        <w:rPr>
          <w:rFonts w:ascii="Ebrima" w:hAnsi="Ebrima"/>
          <w:sz w:val="20"/>
          <w:szCs w:val="20"/>
        </w:rPr>
        <w:t>Controladoria-Geral da União</w:t>
      </w:r>
      <w:r w:rsidRPr="006E7436">
        <w:rPr>
          <w:rFonts w:ascii="Ebrima" w:hAnsi="Ebrima"/>
          <w:sz w:val="20"/>
          <w:szCs w:val="20"/>
        </w:rPr>
        <w:t>, T</w:t>
      </w:r>
      <w:r w:rsidR="00145D96" w:rsidRPr="006E7436">
        <w:rPr>
          <w:rFonts w:ascii="Ebrima" w:hAnsi="Ebrima"/>
          <w:sz w:val="20"/>
          <w:szCs w:val="20"/>
        </w:rPr>
        <w:t xml:space="preserve">ribunal de </w:t>
      </w:r>
      <w:r w:rsidRPr="006E7436">
        <w:rPr>
          <w:rFonts w:ascii="Ebrima" w:hAnsi="Ebrima"/>
          <w:sz w:val="20"/>
          <w:szCs w:val="20"/>
        </w:rPr>
        <w:t>C</w:t>
      </w:r>
      <w:r w:rsidR="00145D96" w:rsidRPr="006E7436">
        <w:rPr>
          <w:rFonts w:ascii="Ebrima" w:hAnsi="Ebrima"/>
          <w:sz w:val="20"/>
          <w:szCs w:val="20"/>
        </w:rPr>
        <w:t xml:space="preserve">ontas da </w:t>
      </w:r>
      <w:r w:rsidRPr="006E7436">
        <w:rPr>
          <w:rFonts w:ascii="Ebrima" w:hAnsi="Ebrima"/>
          <w:sz w:val="20"/>
          <w:szCs w:val="20"/>
        </w:rPr>
        <w:t>U</w:t>
      </w:r>
      <w:r w:rsidR="00145D96" w:rsidRPr="006E7436">
        <w:rPr>
          <w:rFonts w:ascii="Ebrima" w:hAnsi="Ebrima"/>
          <w:sz w:val="20"/>
          <w:szCs w:val="20"/>
        </w:rPr>
        <w:t>nião</w:t>
      </w:r>
      <w:r w:rsidRPr="006E7436">
        <w:rPr>
          <w:rFonts w:ascii="Ebrima" w:hAnsi="Ebrima"/>
          <w:sz w:val="20"/>
          <w:szCs w:val="20"/>
        </w:rPr>
        <w:t>, MPF e/ou P</w:t>
      </w:r>
      <w:r w:rsidR="00145D96" w:rsidRPr="006E7436">
        <w:rPr>
          <w:rFonts w:ascii="Ebrima" w:hAnsi="Ebrima"/>
          <w:sz w:val="20"/>
          <w:szCs w:val="20"/>
        </w:rPr>
        <w:t xml:space="preserve">olícia </w:t>
      </w:r>
      <w:r w:rsidRPr="006E7436">
        <w:rPr>
          <w:rFonts w:ascii="Ebrima" w:hAnsi="Ebrima"/>
          <w:sz w:val="20"/>
          <w:szCs w:val="20"/>
        </w:rPr>
        <w:t>F</w:t>
      </w:r>
      <w:r w:rsidR="00145D96" w:rsidRPr="006E7436">
        <w:rPr>
          <w:rFonts w:ascii="Ebrima" w:hAnsi="Ebrima"/>
          <w:sz w:val="20"/>
          <w:szCs w:val="20"/>
        </w:rPr>
        <w:t>ederal</w:t>
      </w:r>
      <w:r w:rsidRPr="006E7436">
        <w:rPr>
          <w:rFonts w:ascii="Ebrima" w:hAnsi="Ebrima"/>
          <w:sz w:val="20"/>
          <w:szCs w:val="20"/>
        </w:rPr>
        <w:t>) e/ou da Auditoria Interna.</w:t>
      </w:r>
      <w:r w:rsidR="00E5730F" w:rsidRPr="006E7436">
        <w:rPr>
          <w:rFonts w:ascii="Ebrima" w:hAnsi="Ebrima"/>
          <w:sz w:val="20"/>
          <w:szCs w:val="20"/>
        </w:rPr>
        <w:t xml:space="preserve"> Em </w:t>
      </w:r>
      <w:r w:rsidR="00AD5849" w:rsidRPr="006E7436">
        <w:rPr>
          <w:rFonts w:ascii="Ebrima" w:hAnsi="Ebrima"/>
          <w:sz w:val="20"/>
          <w:szCs w:val="20"/>
        </w:rPr>
        <w:t>2017</w:t>
      </w:r>
      <w:r w:rsidR="00E5730F" w:rsidRPr="006E7436">
        <w:rPr>
          <w:rFonts w:ascii="Ebrima" w:hAnsi="Ebrima"/>
          <w:sz w:val="20"/>
          <w:szCs w:val="20"/>
        </w:rPr>
        <w:t>,</w:t>
      </w:r>
      <w:r w:rsidR="00AD5849" w:rsidRPr="006E7436">
        <w:rPr>
          <w:rFonts w:ascii="Ebrima" w:hAnsi="Ebrima"/>
          <w:sz w:val="20"/>
          <w:szCs w:val="20"/>
        </w:rPr>
        <w:t xml:space="preserve"> o ex-presidente, que estava afastado, renunciou ao cargo.</w:t>
      </w:r>
    </w:p>
    <w:p w14:paraId="47A462B0" w14:textId="77777777" w:rsidR="00513EC6" w:rsidRPr="006E7436" w:rsidRDefault="00513EC6" w:rsidP="00F73F7F">
      <w:pPr>
        <w:spacing w:after="0" w:line="288" w:lineRule="auto"/>
        <w:jc w:val="both"/>
        <w:outlineLvl w:val="0"/>
        <w:rPr>
          <w:rFonts w:ascii="Ebrima" w:hAnsi="Ebrima"/>
          <w:sz w:val="20"/>
          <w:szCs w:val="20"/>
        </w:rPr>
      </w:pPr>
    </w:p>
    <w:p w14:paraId="086ACD43" w14:textId="020D9C08" w:rsidR="00113130" w:rsidRPr="006E7436" w:rsidRDefault="00AD5849" w:rsidP="00F73F7F">
      <w:pPr>
        <w:spacing w:after="0" w:line="288" w:lineRule="auto"/>
        <w:jc w:val="both"/>
        <w:outlineLvl w:val="0"/>
        <w:rPr>
          <w:rFonts w:ascii="Ebrima" w:hAnsi="Ebrima"/>
          <w:sz w:val="20"/>
          <w:szCs w:val="20"/>
        </w:rPr>
      </w:pPr>
      <w:r w:rsidRPr="006E7436">
        <w:rPr>
          <w:rFonts w:ascii="Ebrima" w:hAnsi="Ebrima"/>
          <w:sz w:val="20"/>
          <w:szCs w:val="20"/>
        </w:rPr>
        <w:t>Em 2018</w:t>
      </w:r>
      <w:r w:rsidR="00513EC6" w:rsidRPr="006E7436">
        <w:rPr>
          <w:rFonts w:ascii="Ebrima" w:hAnsi="Ebrima"/>
          <w:sz w:val="20"/>
          <w:szCs w:val="20"/>
        </w:rPr>
        <w:t>,</w:t>
      </w:r>
      <w:r w:rsidRPr="006E7436">
        <w:rPr>
          <w:rFonts w:ascii="Ebrima" w:hAnsi="Ebrima"/>
          <w:sz w:val="20"/>
          <w:szCs w:val="20"/>
        </w:rPr>
        <w:t xml:space="preserve"> houve o julgamento em </w:t>
      </w:r>
      <w:r w:rsidR="00F320E0" w:rsidRPr="006E7436">
        <w:rPr>
          <w:rFonts w:ascii="Ebrima" w:hAnsi="Ebrima"/>
          <w:sz w:val="20"/>
          <w:szCs w:val="20"/>
        </w:rPr>
        <w:t xml:space="preserve">primeira </w:t>
      </w:r>
      <w:r w:rsidRPr="006E7436">
        <w:rPr>
          <w:rFonts w:ascii="Ebrima" w:hAnsi="Ebrima"/>
          <w:sz w:val="20"/>
          <w:szCs w:val="20"/>
        </w:rPr>
        <w:t xml:space="preserve">instância do primeiro processo. Como desdobramento da operação, o MPF-PE, ainda em 2018, apresentou nova denúncia referente a outro processo investigado na </w:t>
      </w:r>
      <w:r w:rsidR="00513EC6" w:rsidRPr="006E7436">
        <w:rPr>
          <w:rFonts w:ascii="Ebrima" w:hAnsi="Ebrima"/>
          <w:sz w:val="20"/>
          <w:szCs w:val="20"/>
        </w:rPr>
        <w:t>Operação P</w:t>
      </w:r>
      <w:r w:rsidRPr="006E7436">
        <w:rPr>
          <w:rFonts w:ascii="Ebrima" w:hAnsi="Ebrima"/>
          <w:sz w:val="20"/>
          <w:szCs w:val="20"/>
        </w:rPr>
        <w:t>ulso</w:t>
      </w:r>
      <w:r w:rsidR="00C83B58" w:rsidRPr="006E7436">
        <w:rPr>
          <w:rFonts w:ascii="Ebrima" w:hAnsi="Ebrima"/>
          <w:sz w:val="20"/>
          <w:szCs w:val="20"/>
        </w:rPr>
        <w:t xml:space="preserve">, que teve o </w:t>
      </w:r>
      <w:r w:rsidR="008F066C" w:rsidRPr="006E7436">
        <w:rPr>
          <w:rFonts w:ascii="Ebrima" w:hAnsi="Ebrima"/>
          <w:sz w:val="20"/>
          <w:szCs w:val="20"/>
        </w:rPr>
        <w:t>início</w:t>
      </w:r>
      <w:r w:rsidR="00C83B58" w:rsidRPr="006E7436">
        <w:rPr>
          <w:rFonts w:ascii="Ebrima" w:hAnsi="Ebrima"/>
          <w:sz w:val="20"/>
          <w:szCs w:val="20"/>
        </w:rPr>
        <w:t xml:space="preserve"> do julgamento, em primeira instância, no exercício de 2021.</w:t>
      </w:r>
    </w:p>
    <w:p w14:paraId="04513638" w14:textId="77777777" w:rsidR="0056519D" w:rsidRPr="006E7436" w:rsidRDefault="0056519D" w:rsidP="00F73F7F">
      <w:pPr>
        <w:spacing w:after="0" w:line="288" w:lineRule="auto"/>
        <w:jc w:val="both"/>
        <w:outlineLvl w:val="0"/>
        <w:rPr>
          <w:rFonts w:ascii="Ebrima" w:hAnsi="Ebrima"/>
          <w:sz w:val="20"/>
          <w:szCs w:val="20"/>
        </w:rPr>
      </w:pPr>
    </w:p>
    <w:p w14:paraId="3A99C2A2" w14:textId="332BD365" w:rsidR="00113130" w:rsidRPr="006E7436" w:rsidRDefault="00AF74DF" w:rsidP="00F73F7F">
      <w:pPr>
        <w:spacing w:after="0" w:line="288" w:lineRule="auto"/>
        <w:jc w:val="both"/>
        <w:outlineLvl w:val="0"/>
        <w:rPr>
          <w:rFonts w:ascii="Ebrima" w:hAnsi="Ebrima"/>
          <w:sz w:val="20"/>
          <w:szCs w:val="20"/>
        </w:rPr>
      </w:pPr>
      <w:r w:rsidRPr="006E7436">
        <w:rPr>
          <w:rFonts w:ascii="Ebrima" w:hAnsi="Ebrima"/>
          <w:sz w:val="20"/>
          <w:szCs w:val="20"/>
        </w:rPr>
        <w:t xml:space="preserve">No decorrer do </w:t>
      </w:r>
      <w:r w:rsidR="005936DE">
        <w:rPr>
          <w:rFonts w:ascii="Ebrima" w:hAnsi="Ebrima"/>
          <w:sz w:val="20"/>
          <w:szCs w:val="20"/>
        </w:rPr>
        <w:t>terceiro</w:t>
      </w:r>
      <w:r w:rsidR="006F5393">
        <w:rPr>
          <w:rFonts w:ascii="Ebrima" w:hAnsi="Ebrima"/>
          <w:sz w:val="20"/>
          <w:szCs w:val="20"/>
        </w:rPr>
        <w:t xml:space="preserve"> trimestre de 2022</w:t>
      </w:r>
      <w:r w:rsidRPr="006E7436">
        <w:rPr>
          <w:rFonts w:ascii="Ebrima" w:hAnsi="Ebrima"/>
          <w:sz w:val="20"/>
          <w:szCs w:val="20"/>
        </w:rPr>
        <w:t xml:space="preserve"> não h</w:t>
      </w:r>
      <w:r w:rsidR="0056519D" w:rsidRPr="006E7436">
        <w:rPr>
          <w:rFonts w:ascii="Ebrima" w:hAnsi="Ebrima"/>
          <w:sz w:val="20"/>
          <w:szCs w:val="20"/>
        </w:rPr>
        <w:t>ouv</w:t>
      </w:r>
      <w:r w:rsidR="00154BB6">
        <w:rPr>
          <w:rFonts w:ascii="Ebrima" w:hAnsi="Ebrima"/>
          <w:sz w:val="20"/>
          <w:szCs w:val="20"/>
        </w:rPr>
        <w:t>e</w:t>
      </w:r>
      <w:r w:rsidRPr="006E7436">
        <w:rPr>
          <w:rFonts w:ascii="Ebrima" w:hAnsi="Ebrima"/>
          <w:sz w:val="20"/>
          <w:szCs w:val="20"/>
        </w:rPr>
        <w:t xml:space="preserve"> </w:t>
      </w:r>
      <w:r w:rsidR="00C83B58" w:rsidRPr="006E7436">
        <w:rPr>
          <w:rFonts w:ascii="Ebrima" w:hAnsi="Ebrima"/>
          <w:sz w:val="20"/>
          <w:szCs w:val="20"/>
        </w:rPr>
        <w:t>outros</w:t>
      </w:r>
      <w:r w:rsidRPr="006E7436">
        <w:rPr>
          <w:rFonts w:ascii="Ebrima" w:hAnsi="Ebrima"/>
          <w:sz w:val="20"/>
          <w:szCs w:val="20"/>
        </w:rPr>
        <w:t xml:space="preserve"> fatos relacionados </w:t>
      </w:r>
      <w:r w:rsidR="0056519D" w:rsidRPr="006E7436">
        <w:rPr>
          <w:rFonts w:ascii="Ebrima" w:hAnsi="Ebrima"/>
          <w:sz w:val="20"/>
          <w:szCs w:val="20"/>
        </w:rPr>
        <w:t>à Operação Pulso</w:t>
      </w:r>
      <w:r w:rsidR="000273ED" w:rsidRPr="006E7436">
        <w:rPr>
          <w:rFonts w:ascii="Ebrima" w:hAnsi="Ebrima"/>
          <w:sz w:val="20"/>
          <w:szCs w:val="20"/>
        </w:rPr>
        <w:t xml:space="preserve"> e a</w:t>
      </w:r>
      <w:r w:rsidR="00511182" w:rsidRPr="006E7436">
        <w:rPr>
          <w:rFonts w:ascii="Ebrima" w:hAnsi="Ebrima"/>
          <w:sz w:val="20"/>
          <w:szCs w:val="20"/>
        </w:rPr>
        <w:t xml:space="preserve"> Hemobrás continua acompanhando as investigações e colaborando com as autoridades competentes.</w:t>
      </w:r>
    </w:p>
    <w:p w14:paraId="37CC94D9" w14:textId="77777777" w:rsidR="00511182" w:rsidRPr="006E7436" w:rsidRDefault="00511182" w:rsidP="00F73F7F">
      <w:pPr>
        <w:spacing w:after="0" w:line="288" w:lineRule="auto"/>
        <w:jc w:val="both"/>
        <w:outlineLvl w:val="0"/>
        <w:rPr>
          <w:rFonts w:ascii="Ebrima" w:hAnsi="Ebrima"/>
          <w:sz w:val="20"/>
          <w:szCs w:val="20"/>
        </w:rPr>
      </w:pPr>
    </w:p>
    <w:p w14:paraId="3E77140F" w14:textId="3869807D" w:rsidR="0056519D" w:rsidRPr="006E7436" w:rsidRDefault="00BF5787" w:rsidP="00F73F7F">
      <w:pPr>
        <w:spacing w:after="0" w:line="288" w:lineRule="auto"/>
        <w:jc w:val="both"/>
        <w:outlineLvl w:val="0"/>
        <w:rPr>
          <w:rFonts w:ascii="Ebrima" w:hAnsi="Ebrima"/>
          <w:sz w:val="20"/>
          <w:szCs w:val="20"/>
        </w:rPr>
      </w:pPr>
      <w:r w:rsidRPr="006E7436">
        <w:rPr>
          <w:rFonts w:ascii="Ebrima" w:hAnsi="Ebrima"/>
          <w:sz w:val="20"/>
          <w:szCs w:val="20"/>
        </w:rPr>
        <w:t>Vale salientar que a</w:t>
      </w:r>
      <w:r w:rsidR="00511182" w:rsidRPr="006E7436">
        <w:rPr>
          <w:rFonts w:ascii="Ebrima" w:hAnsi="Ebrima"/>
          <w:sz w:val="20"/>
          <w:szCs w:val="20"/>
        </w:rPr>
        <w:t xml:space="preserve"> </w:t>
      </w:r>
      <w:r w:rsidR="000273ED" w:rsidRPr="006E7436">
        <w:rPr>
          <w:rFonts w:ascii="Ebrima" w:hAnsi="Ebrima"/>
          <w:sz w:val="20"/>
          <w:szCs w:val="20"/>
        </w:rPr>
        <w:t xml:space="preserve">Companhia </w:t>
      </w:r>
      <w:r w:rsidRPr="006E7436">
        <w:rPr>
          <w:rFonts w:ascii="Ebrima" w:hAnsi="Ebrima"/>
          <w:sz w:val="20"/>
          <w:szCs w:val="20"/>
        </w:rPr>
        <w:t>vem atuando</w:t>
      </w:r>
      <w:r w:rsidR="00511182" w:rsidRPr="006E7436">
        <w:rPr>
          <w:rFonts w:ascii="Ebrima" w:hAnsi="Ebrima"/>
          <w:sz w:val="20"/>
          <w:szCs w:val="20"/>
        </w:rPr>
        <w:t xml:space="preserve"> para sedimentar continuamente sua cultura de conformidade, fortalecendo o valor institucional “</w:t>
      </w:r>
      <w:r w:rsidR="0056519D" w:rsidRPr="006E7436">
        <w:rPr>
          <w:rFonts w:ascii="Ebrima" w:hAnsi="Ebrima"/>
          <w:sz w:val="20"/>
          <w:szCs w:val="20"/>
        </w:rPr>
        <w:t>ética e integridade</w:t>
      </w:r>
      <w:r w:rsidR="00511182" w:rsidRPr="006E7436">
        <w:rPr>
          <w:rFonts w:ascii="Ebrima" w:hAnsi="Ebrima"/>
          <w:sz w:val="20"/>
          <w:szCs w:val="20"/>
        </w:rPr>
        <w:t>”</w:t>
      </w:r>
      <w:r w:rsidR="008F066C" w:rsidRPr="006E7436">
        <w:rPr>
          <w:rFonts w:ascii="Ebrima" w:hAnsi="Ebrima"/>
          <w:sz w:val="20"/>
          <w:szCs w:val="20"/>
        </w:rPr>
        <w:t xml:space="preserve">, considerando </w:t>
      </w:r>
      <w:r w:rsidR="000273ED" w:rsidRPr="006E7436">
        <w:rPr>
          <w:rFonts w:ascii="Ebrima" w:hAnsi="Ebrima"/>
          <w:sz w:val="20"/>
          <w:szCs w:val="20"/>
        </w:rPr>
        <w:t xml:space="preserve">os seguintes dispositivos: </w:t>
      </w:r>
    </w:p>
    <w:p w14:paraId="10A9193F"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Código de Conduta e de Integridade;</w:t>
      </w:r>
    </w:p>
    <w:p w14:paraId="423A3192"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Proteção aos Denunciantes de Boa-fé;</w:t>
      </w:r>
    </w:p>
    <w:p w14:paraId="4D8C83E8"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Tomada de Decisão e Alçadas Decisórias</w:t>
      </w:r>
      <w:r w:rsidR="00F9477D" w:rsidRPr="006E7436">
        <w:rPr>
          <w:rFonts w:ascii="Ebrima" w:hAnsi="Ebrima"/>
          <w:sz w:val="20"/>
          <w:szCs w:val="20"/>
        </w:rPr>
        <w:t>;</w:t>
      </w:r>
    </w:p>
    <w:p w14:paraId="6AC76D54" w14:textId="459CCFE1" w:rsidR="00F163E7" w:rsidRPr="006E7436" w:rsidRDefault="00511182" w:rsidP="003170FA">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Normativa de Proteção aos Registros e Controles Contábeis.</w:t>
      </w:r>
      <w:bookmarkEnd w:id="21"/>
      <w:bookmarkEnd w:id="22"/>
    </w:p>
    <w:p w14:paraId="7539AF07" w14:textId="73673DBF" w:rsidR="00A07B29" w:rsidRPr="006E7436" w:rsidRDefault="0058349A"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 </w:t>
      </w:r>
    </w:p>
    <w:p w14:paraId="184E6E85" w14:textId="77777777" w:rsidR="006321E7" w:rsidRPr="006E7436" w:rsidRDefault="006321E7" w:rsidP="005B20AF">
      <w:pPr>
        <w:spacing w:after="0" w:line="288" w:lineRule="auto"/>
        <w:jc w:val="both"/>
        <w:outlineLvl w:val="0"/>
        <w:rPr>
          <w:rFonts w:ascii="Ebrima" w:hAnsi="Ebrima"/>
          <w:sz w:val="20"/>
          <w:szCs w:val="20"/>
        </w:rPr>
      </w:pPr>
    </w:p>
    <w:p w14:paraId="0E909C1A" w14:textId="77777777" w:rsidR="005B20AF" w:rsidRPr="006E7436" w:rsidRDefault="005B20AF" w:rsidP="005B20AF">
      <w:pPr>
        <w:spacing w:after="0" w:line="288" w:lineRule="auto"/>
        <w:jc w:val="both"/>
        <w:outlineLvl w:val="0"/>
        <w:rPr>
          <w:rFonts w:ascii="Ebrima" w:hAnsi="Ebrima"/>
          <w:sz w:val="20"/>
          <w:szCs w:val="20"/>
        </w:rPr>
      </w:pPr>
    </w:p>
    <w:sectPr w:rsidR="005B20AF" w:rsidRPr="006E7436" w:rsidSect="0038769F">
      <w:pgSz w:w="11906" w:h="16838" w:code="9"/>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BBCF9" w14:textId="77777777" w:rsidR="006159A6" w:rsidRDefault="006159A6">
      <w:pPr>
        <w:spacing w:after="0" w:line="240" w:lineRule="auto"/>
      </w:pPr>
      <w:r>
        <w:separator/>
      </w:r>
    </w:p>
  </w:endnote>
  <w:endnote w:type="continuationSeparator" w:id="0">
    <w:p w14:paraId="3EB6B6FA" w14:textId="77777777" w:rsidR="006159A6" w:rsidRDefault="006159A6">
      <w:pPr>
        <w:spacing w:after="0" w:line="240" w:lineRule="auto"/>
      </w:pPr>
      <w:r>
        <w:continuationSeparator/>
      </w:r>
    </w:p>
  </w:endnote>
  <w:endnote w:type="continuationNotice" w:id="1">
    <w:p w14:paraId="5E09731F" w14:textId="77777777" w:rsidR="006159A6" w:rsidRDefault="00615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ArialNarrow">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B0DB" w14:textId="77777777" w:rsidR="00375996" w:rsidRDefault="00375996">
    <w:pPr>
      <w:pStyle w:val="Rodap"/>
      <w:jc w:val="right"/>
    </w:pPr>
    <w:r>
      <w:fldChar w:fldCharType="begin"/>
    </w:r>
    <w:r>
      <w:instrText>PAGE   \* MERGEFORMAT</w:instrText>
    </w:r>
    <w:r>
      <w:fldChar w:fldCharType="separate"/>
    </w:r>
    <w:r>
      <w:rPr>
        <w:noProof/>
      </w:rPr>
      <w:t>1</w:t>
    </w:r>
    <w:r>
      <w:fldChar w:fldCharType="end"/>
    </w:r>
  </w:p>
  <w:p w14:paraId="47CA86DE" w14:textId="77777777" w:rsidR="00375996" w:rsidRDefault="0037599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87EB" w14:textId="77777777" w:rsidR="00375996" w:rsidRDefault="00375996">
    <w:pPr>
      <w:pStyle w:val="Rodap"/>
      <w:jc w:val="right"/>
    </w:pPr>
    <w:r>
      <w:fldChar w:fldCharType="begin"/>
    </w:r>
    <w:r>
      <w:instrText>PAGE   \* MERGEFORMAT</w:instrText>
    </w:r>
    <w:r>
      <w:fldChar w:fldCharType="separate"/>
    </w:r>
    <w:r>
      <w:rPr>
        <w:noProof/>
      </w:rPr>
      <w:t>4</w:t>
    </w:r>
    <w:r>
      <w:fldChar w:fldCharType="end"/>
    </w:r>
  </w:p>
  <w:p w14:paraId="5BEE1D08" w14:textId="77777777" w:rsidR="00375996" w:rsidRDefault="003759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6604" w14:textId="77777777" w:rsidR="006159A6" w:rsidRDefault="006159A6">
      <w:pPr>
        <w:spacing w:after="0" w:line="240" w:lineRule="auto"/>
      </w:pPr>
      <w:r>
        <w:separator/>
      </w:r>
    </w:p>
  </w:footnote>
  <w:footnote w:type="continuationSeparator" w:id="0">
    <w:p w14:paraId="09009D02" w14:textId="77777777" w:rsidR="006159A6" w:rsidRDefault="006159A6">
      <w:pPr>
        <w:spacing w:after="0" w:line="240" w:lineRule="auto"/>
      </w:pPr>
      <w:r>
        <w:continuationSeparator/>
      </w:r>
    </w:p>
  </w:footnote>
  <w:footnote w:type="continuationNotice" w:id="1">
    <w:p w14:paraId="0728EAEF" w14:textId="77777777" w:rsidR="006159A6" w:rsidRDefault="006159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B941" w14:textId="77777777" w:rsidR="00375996" w:rsidRDefault="00375996" w:rsidP="000273ED">
    <w:pPr>
      <w:pStyle w:val="Ttulo1"/>
      <w:pBdr>
        <w:bottom w:val="single" w:sz="4" w:space="1" w:color="auto"/>
      </w:pBdr>
    </w:pPr>
    <w:r>
      <w:t>NOTAS EXPLICATIVAS ÀS DEMONSTRAÇÕES FINANCEIRAS</w:t>
    </w:r>
  </w:p>
  <w:p w14:paraId="56FDAE68" w14:textId="670DAA3B" w:rsidR="00375996" w:rsidRDefault="00375996" w:rsidP="000273ED">
    <w:pPr>
      <w:pStyle w:val="Ttulo1"/>
      <w:pBdr>
        <w:bottom w:val="single" w:sz="4" w:space="1" w:color="auto"/>
      </w:pBdr>
    </w:pPr>
    <w:r>
      <w:t>Exercícios findos em 3</w:t>
    </w:r>
    <w:r w:rsidR="00F3730A">
      <w:t>0</w:t>
    </w:r>
    <w:r>
      <w:t xml:space="preserve"> de </w:t>
    </w:r>
    <w:r>
      <w:t xml:space="preserve">setembro </w:t>
    </w:r>
    <w:r>
      <w:t>de 202</w:t>
    </w:r>
    <w:r w:rsidR="00E74A02">
      <w:t>2</w:t>
    </w:r>
    <w:r>
      <w:t xml:space="preserve"> e 202</w:t>
    </w:r>
    <w:r w:rsidR="00E74A02">
      <w:t>1</w:t>
    </w:r>
  </w:p>
  <w:p w14:paraId="5D18A3AC" w14:textId="77777777" w:rsidR="00375996" w:rsidRDefault="00375996" w:rsidP="00CF0379">
    <w:pPr>
      <w:pStyle w:val="Ttulo1"/>
      <w:pBdr>
        <w:bottom w:val="single" w:sz="4" w:space="1" w:color="auto"/>
      </w:pBdr>
    </w:pPr>
    <w:r>
      <w:t>(</w:t>
    </w:r>
    <w:r w:rsidRPr="00AB0FCB">
      <w:t>Em reais, exceto quando indicado</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1E12" w14:textId="77777777" w:rsidR="00375996" w:rsidRDefault="0037599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DF"/>
    <w:multiLevelType w:val="hybridMultilevel"/>
    <w:tmpl w:val="AFA6115A"/>
    <w:lvl w:ilvl="0" w:tplc="428682AC">
      <w:start w:val="1"/>
      <w:numFmt w:val="decimal"/>
      <w:lvlText w:val="%1"/>
      <w:lvlJc w:val="left"/>
      <w:pPr>
        <w:ind w:left="360" w:hanging="360"/>
      </w:pPr>
      <w:rPr>
        <w:rFonts w:hint="default"/>
        <w:b/>
      </w:r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7C780E"/>
    <w:multiLevelType w:val="multilevel"/>
    <w:tmpl w:val="F63AD5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D715B"/>
    <w:multiLevelType w:val="hybridMultilevel"/>
    <w:tmpl w:val="C1E6197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F2D6116"/>
    <w:multiLevelType w:val="multilevel"/>
    <w:tmpl w:val="F8E2B6CA"/>
    <w:lvl w:ilvl="0">
      <w:start w:val="3"/>
      <w:numFmt w:val="decimal"/>
      <w:lvlText w:val="%1"/>
      <w:lvlJc w:val="left"/>
      <w:pPr>
        <w:ind w:left="360" w:hanging="360"/>
      </w:pPr>
      <w:rPr>
        <w:rFonts w:cs="Cordia New" w:hint="default"/>
        <w:b/>
      </w:rPr>
    </w:lvl>
    <w:lvl w:ilvl="1">
      <w:start w:val="1"/>
      <w:numFmt w:val="decimal"/>
      <w:lvlText w:val="%1.%2"/>
      <w:lvlJc w:val="left"/>
      <w:pPr>
        <w:ind w:left="360" w:hanging="360"/>
      </w:pPr>
      <w:rPr>
        <w:rFonts w:cs="Cordia New" w:hint="default"/>
        <w:b/>
      </w:rPr>
    </w:lvl>
    <w:lvl w:ilvl="2">
      <w:start w:val="1"/>
      <w:numFmt w:val="decimal"/>
      <w:lvlText w:val="%1.%2.%3"/>
      <w:lvlJc w:val="left"/>
      <w:pPr>
        <w:ind w:left="720" w:hanging="720"/>
      </w:pPr>
      <w:rPr>
        <w:rFonts w:cs="Cordia New" w:hint="default"/>
      </w:rPr>
    </w:lvl>
    <w:lvl w:ilvl="3">
      <w:start w:val="1"/>
      <w:numFmt w:val="decimal"/>
      <w:lvlText w:val="%1.%2.%3.%4"/>
      <w:lvlJc w:val="left"/>
      <w:pPr>
        <w:ind w:left="720" w:hanging="720"/>
      </w:pPr>
      <w:rPr>
        <w:rFonts w:cs="Cordia New" w:hint="default"/>
      </w:rPr>
    </w:lvl>
    <w:lvl w:ilvl="4">
      <w:start w:val="1"/>
      <w:numFmt w:val="decimal"/>
      <w:lvlText w:val="%1.%2.%3.%4.%5"/>
      <w:lvlJc w:val="left"/>
      <w:pPr>
        <w:ind w:left="1080" w:hanging="1080"/>
      </w:pPr>
      <w:rPr>
        <w:rFonts w:cs="Cordia New" w:hint="default"/>
      </w:rPr>
    </w:lvl>
    <w:lvl w:ilvl="5">
      <w:start w:val="1"/>
      <w:numFmt w:val="decimal"/>
      <w:lvlText w:val="%1.%2.%3.%4.%5.%6"/>
      <w:lvlJc w:val="left"/>
      <w:pPr>
        <w:ind w:left="1080" w:hanging="1080"/>
      </w:pPr>
      <w:rPr>
        <w:rFonts w:cs="Cordia New" w:hint="default"/>
      </w:rPr>
    </w:lvl>
    <w:lvl w:ilvl="6">
      <w:start w:val="1"/>
      <w:numFmt w:val="decimal"/>
      <w:lvlText w:val="%1.%2.%3.%4.%5.%6.%7"/>
      <w:lvlJc w:val="left"/>
      <w:pPr>
        <w:ind w:left="1440" w:hanging="1440"/>
      </w:pPr>
      <w:rPr>
        <w:rFonts w:cs="Cordia New" w:hint="default"/>
      </w:rPr>
    </w:lvl>
    <w:lvl w:ilvl="7">
      <w:start w:val="1"/>
      <w:numFmt w:val="decimal"/>
      <w:lvlText w:val="%1.%2.%3.%4.%5.%6.%7.%8"/>
      <w:lvlJc w:val="left"/>
      <w:pPr>
        <w:ind w:left="1440" w:hanging="1440"/>
      </w:pPr>
      <w:rPr>
        <w:rFonts w:cs="Cordia New" w:hint="default"/>
      </w:rPr>
    </w:lvl>
    <w:lvl w:ilvl="8">
      <w:start w:val="1"/>
      <w:numFmt w:val="decimal"/>
      <w:lvlText w:val="%1.%2.%3.%4.%5.%6.%7.%8.%9"/>
      <w:lvlJc w:val="left"/>
      <w:pPr>
        <w:ind w:left="1800" w:hanging="1800"/>
      </w:pPr>
      <w:rPr>
        <w:rFonts w:cs="Cordia New" w:hint="default"/>
      </w:rPr>
    </w:lvl>
  </w:abstractNum>
  <w:abstractNum w:abstractNumId="4" w15:restartNumberingAfterBreak="0">
    <w:nsid w:val="11B50B2E"/>
    <w:multiLevelType w:val="hybridMultilevel"/>
    <w:tmpl w:val="FFCAA016"/>
    <w:lvl w:ilvl="0" w:tplc="D568AD2E">
      <w:start w:val="1"/>
      <w:numFmt w:val="decimal"/>
      <w:lvlText w:val="%1."/>
      <w:lvlJc w:val="left"/>
      <w:pPr>
        <w:ind w:left="6456"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782C86"/>
    <w:multiLevelType w:val="multilevel"/>
    <w:tmpl w:val="96B66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64475"/>
    <w:multiLevelType w:val="hybridMultilevel"/>
    <w:tmpl w:val="BCC0B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F308B6"/>
    <w:multiLevelType w:val="hybridMultilevel"/>
    <w:tmpl w:val="BA7E0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6B5FED"/>
    <w:multiLevelType w:val="multilevel"/>
    <w:tmpl w:val="AD7AB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94B45"/>
    <w:multiLevelType w:val="hybridMultilevel"/>
    <w:tmpl w:val="DB08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3621E9"/>
    <w:multiLevelType w:val="hybridMultilevel"/>
    <w:tmpl w:val="5AFCC9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8430345"/>
    <w:multiLevelType w:val="multilevel"/>
    <w:tmpl w:val="D22C57A4"/>
    <w:lvl w:ilvl="0">
      <w:start w:val="7"/>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4F0402D6"/>
    <w:multiLevelType w:val="multilevel"/>
    <w:tmpl w:val="DF4034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877E8"/>
    <w:multiLevelType w:val="multilevel"/>
    <w:tmpl w:val="1FD6CFB6"/>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4"/>
      <w:numFmt w:val="decimal"/>
      <w:lvlText w:val="9.4.18.%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8602C9C"/>
    <w:multiLevelType w:val="multilevel"/>
    <w:tmpl w:val="3516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9D6A0C"/>
    <w:multiLevelType w:val="hybridMultilevel"/>
    <w:tmpl w:val="35D0ECD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7" w15:restartNumberingAfterBreak="0">
    <w:nsid w:val="5C9F0438"/>
    <w:multiLevelType w:val="multilevel"/>
    <w:tmpl w:val="F00ED3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F72E76"/>
    <w:multiLevelType w:val="hybridMultilevel"/>
    <w:tmpl w:val="46DE42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9325DE0"/>
    <w:multiLevelType w:val="multilevel"/>
    <w:tmpl w:val="D6BEC8CC"/>
    <w:numStyleLink w:val="PubliConLista"/>
  </w:abstractNum>
  <w:abstractNum w:abstractNumId="20" w15:restartNumberingAfterBreak="0">
    <w:nsid w:val="6DC86808"/>
    <w:multiLevelType w:val="multilevel"/>
    <w:tmpl w:val="1A020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2B5620"/>
    <w:multiLevelType w:val="hybridMultilevel"/>
    <w:tmpl w:val="8996C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55F0A52"/>
    <w:multiLevelType w:val="hybridMultilevel"/>
    <w:tmpl w:val="679C5C3C"/>
    <w:lvl w:ilvl="0" w:tplc="F3D24E68">
      <w:start w:val="14"/>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10"/>
  </w:num>
  <w:num w:numId="5">
    <w:abstractNumId w:val="3"/>
  </w:num>
  <w:num w:numId="6">
    <w:abstractNumId w:val="18"/>
  </w:num>
  <w:num w:numId="7">
    <w:abstractNumId w:val="6"/>
  </w:num>
  <w:num w:numId="8">
    <w:abstractNumId w:val="12"/>
  </w:num>
  <w:num w:numId="9">
    <w:abstractNumId w:val="5"/>
  </w:num>
  <w:num w:numId="10">
    <w:abstractNumId w:val="17"/>
  </w:num>
  <w:num w:numId="11">
    <w:abstractNumId w:val="9"/>
  </w:num>
  <w:num w:numId="12">
    <w:abstractNumId w:val="21"/>
  </w:num>
  <w:num w:numId="13">
    <w:abstractNumId w:val="2"/>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9"/>
  </w:num>
  <w:num w:numId="18">
    <w:abstractNumId w:val="7"/>
  </w:num>
  <w:num w:numId="19">
    <w:abstractNumId w:val="16"/>
  </w:num>
  <w:num w:numId="20">
    <w:abstractNumId w:val="1"/>
  </w:num>
  <w:num w:numId="21">
    <w:abstractNumId w:val="14"/>
  </w:num>
  <w:num w:numId="22">
    <w:abstractNumId w:val="8"/>
  </w:num>
  <w:num w:numId="23">
    <w:abstractNumId w:val="4"/>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84"/>
    <w:rsid w:val="00000660"/>
    <w:rsid w:val="000006DC"/>
    <w:rsid w:val="00000A82"/>
    <w:rsid w:val="00001FAD"/>
    <w:rsid w:val="0000242F"/>
    <w:rsid w:val="00002E02"/>
    <w:rsid w:val="0000307A"/>
    <w:rsid w:val="00003E07"/>
    <w:rsid w:val="00003F6D"/>
    <w:rsid w:val="00004C65"/>
    <w:rsid w:val="00005698"/>
    <w:rsid w:val="00005A7F"/>
    <w:rsid w:val="00005CC1"/>
    <w:rsid w:val="000076E9"/>
    <w:rsid w:val="00007B5B"/>
    <w:rsid w:val="00010280"/>
    <w:rsid w:val="00010BAD"/>
    <w:rsid w:val="000127E2"/>
    <w:rsid w:val="00012A84"/>
    <w:rsid w:val="00012F6E"/>
    <w:rsid w:val="000134FA"/>
    <w:rsid w:val="00013A34"/>
    <w:rsid w:val="00013AFF"/>
    <w:rsid w:val="00013D24"/>
    <w:rsid w:val="00014630"/>
    <w:rsid w:val="00014704"/>
    <w:rsid w:val="00014B4C"/>
    <w:rsid w:val="00015090"/>
    <w:rsid w:val="00015ED3"/>
    <w:rsid w:val="00015EDF"/>
    <w:rsid w:val="000165FC"/>
    <w:rsid w:val="00017DF8"/>
    <w:rsid w:val="00020276"/>
    <w:rsid w:val="00020DD9"/>
    <w:rsid w:val="000217C5"/>
    <w:rsid w:val="0002324F"/>
    <w:rsid w:val="00023BEB"/>
    <w:rsid w:val="000248C1"/>
    <w:rsid w:val="00025A57"/>
    <w:rsid w:val="00025DC9"/>
    <w:rsid w:val="00025F1A"/>
    <w:rsid w:val="00026599"/>
    <w:rsid w:val="000273ED"/>
    <w:rsid w:val="0002794A"/>
    <w:rsid w:val="000279C7"/>
    <w:rsid w:val="00027E6D"/>
    <w:rsid w:val="00030D1B"/>
    <w:rsid w:val="00031169"/>
    <w:rsid w:val="0003141D"/>
    <w:rsid w:val="00031DF0"/>
    <w:rsid w:val="00033ADE"/>
    <w:rsid w:val="00034277"/>
    <w:rsid w:val="00034618"/>
    <w:rsid w:val="00034AFB"/>
    <w:rsid w:val="00036743"/>
    <w:rsid w:val="00037573"/>
    <w:rsid w:val="0003789C"/>
    <w:rsid w:val="00041052"/>
    <w:rsid w:val="00041CA3"/>
    <w:rsid w:val="00041CDE"/>
    <w:rsid w:val="00041F57"/>
    <w:rsid w:val="00042635"/>
    <w:rsid w:val="00042990"/>
    <w:rsid w:val="00042DC0"/>
    <w:rsid w:val="000439ED"/>
    <w:rsid w:val="000439F6"/>
    <w:rsid w:val="00043B77"/>
    <w:rsid w:val="000441DA"/>
    <w:rsid w:val="0004476B"/>
    <w:rsid w:val="000450C1"/>
    <w:rsid w:val="00045220"/>
    <w:rsid w:val="00045E68"/>
    <w:rsid w:val="000469CD"/>
    <w:rsid w:val="00047169"/>
    <w:rsid w:val="00047269"/>
    <w:rsid w:val="000474B7"/>
    <w:rsid w:val="00047E68"/>
    <w:rsid w:val="000509E1"/>
    <w:rsid w:val="00050D81"/>
    <w:rsid w:val="00050F60"/>
    <w:rsid w:val="00051068"/>
    <w:rsid w:val="00051894"/>
    <w:rsid w:val="00051A89"/>
    <w:rsid w:val="00052240"/>
    <w:rsid w:val="00052335"/>
    <w:rsid w:val="00052568"/>
    <w:rsid w:val="000528BA"/>
    <w:rsid w:val="00053D8D"/>
    <w:rsid w:val="00054580"/>
    <w:rsid w:val="000548F3"/>
    <w:rsid w:val="000549F1"/>
    <w:rsid w:val="00055238"/>
    <w:rsid w:val="00055309"/>
    <w:rsid w:val="00055A56"/>
    <w:rsid w:val="000568B0"/>
    <w:rsid w:val="0005767D"/>
    <w:rsid w:val="000578B2"/>
    <w:rsid w:val="00057BF1"/>
    <w:rsid w:val="0006048D"/>
    <w:rsid w:val="0006081B"/>
    <w:rsid w:val="00060D89"/>
    <w:rsid w:val="000623BE"/>
    <w:rsid w:val="00062B8B"/>
    <w:rsid w:val="000633F1"/>
    <w:rsid w:val="0006369C"/>
    <w:rsid w:val="00063B17"/>
    <w:rsid w:val="00063F0E"/>
    <w:rsid w:val="00064472"/>
    <w:rsid w:val="000648F2"/>
    <w:rsid w:val="000649E8"/>
    <w:rsid w:val="00064C2A"/>
    <w:rsid w:val="000655D4"/>
    <w:rsid w:val="0006683F"/>
    <w:rsid w:val="00066D40"/>
    <w:rsid w:val="00067844"/>
    <w:rsid w:val="000702DD"/>
    <w:rsid w:val="00070CCC"/>
    <w:rsid w:val="00070F19"/>
    <w:rsid w:val="00071211"/>
    <w:rsid w:val="000714ED"/>
    <w:rsid w:val="0007183A"/>
    <w:rsid w:val="00071862"/>
    <w:rsid w:val="0007233E"/>
    <w:rsid w:val="000725D7"/>
    <w:rsid w:val="00072BAA"/>
    <w:rsid w:val="00072C2D"/>
    <w:rsid w:val="000734E1"/>
    <w:rsid w:val="00073578"/>
    <w:rsid w:val="000739C6"/>
    <w:rsid w:val="0007407C"/>
    <w:rsid w:val="0007483A"/>
    <w:rsid w:val="00075177"/>
    <w:rsid w:val="00075C69"/>
    <w:rsid w:val="00076158"/>
    <w:rsid w:val="000763D2"/>
    <w:rsid w:val="00076706"/>
    <w:rsid w:val="00077A64"/>
    <w:rsid w:val="00081811"/>
    <w:rsid w:val="00081D41"/>
    <w:rsid w:val="00082006"/>
    <w:rsid w:val="0008364F"/>
    <w:rsid w:val="00083747"/>
    <w:rsid w:val="00083BCB"/>
    <w:rsid w:val="00084138"/>
    <w:rsid w:val="000847DC"/>
    <w:rsid w:val="00084A23"/>
    <w:rsid w:val="000851B2"/>
    <w:rsid w:val="0008539A"/>
    <w:rsid w:val="00085AE1"/>
    <w:rsid w:val="00085C4B"/>
    <w:rsid w:val="0008699E"/>
    <w:rsid w:val="0008771C"/>
    <w:rsid w:val="00090182"/>
    <w:rsid w:val="00090942"/>
    <w:rsid w:val="000909D7"/>
    <w:rsid w:val="00090A23"/>
    <w:rsid w:val="00091570"/>
    <w:rsid w:val="000921D3"/>
    <w:rsid w:val="000926C8"/>
    <w:rsid w:val="0009274C"/>
    <w:rsid w:val="00093791"/>
    <w:rsid w:val="00093B4C"/>
    <w:rsid w:val="000946A7"/>
    <w:rsid w:val="00094F9B"/>
    <w:rsid w:val="00094FDC"/>
    <w:rsid w:val="0009512F"/>
    <w:rsid w:val="00095442"/>
    <w:rsid w:val="0009545A"/>
    <w:rsid w:val="00095620"/>
    <w:rsid w:val="00095C0B"/>
    <w:rsid w:val="00096468"/>
    <w:rsid w:val="0009729C"/>
    <w:rsid w:val="000978D5"/>
    <w:rsid w:val="000A079C"/>
    <w:rsid w:val="000A1071"/>
    <w:rsid w:val="000A181A"/>
    <w:rsid w:val="000A1C7E"/>
    <w:rsid w:val="000A2A60"/>
    <w:rsid w:val="000A34EC"/>
    <w:rsid w:val="000A355B"/>
    <w:rsid w:val="000A42CD"/>
    <w:rsid w:val="000A4A42"/>
    <w:rsid w:val="000A68A8"/>
    <w:rsid w:val="000A70F0"/>
    <w:rsid w:val="000A72BD"/>
    <w:rsid w:val="000A736C"/>
    <w:rsid w:val="000A7DDD"/>
    <w:rsid w:val="000A7FE7"/>
    <w:rsid w:val="000B03C3"/>
    <w:rsid w:val="000B0E59"/>
    <w:rsid w:val="000B15D2"/>
    <w:rsid w:val="000B22F7"/>
    <w:rsid w:val="000B2BC4"/>
    <w:rsid w:val="000B2E49"/>
    <w:rsid w:val="000B2FA2"/>
    <w:rsid w:val="000B337C"/>
    <w:rsid w:val="000B341B"/>
    <w:rsid w:val="000B3BB0"/>
    <w:rsid w:val="000B45F9"/>
    <w:rsid w:val="000B4A4E"/>
    <w:rsid w:val="000B4ACE"/>
    <w:rsid w:val="000B5033"/>
    <w:rsid w:val="000B5F31"/>
    <w:rsid w:val="000B654F"/>
    <w:rsid w:val="000B66CE"/>
    <w:rsid w:val="000B688F"/>
    <w:rsid w:val="000B70A4"/>
    <w:rsid w:val="000B76F9"/>
    <w:rsid w:val="000B7993"/>
    <w:rsid w:val="000C10EB"/>
    <w:rsid w:val="000C1A65"/>
    <w:rsid w:val="000C284B"/>
    <w:rsid w:val="000C2912"/>
    <w:rsid w:val="000C2F79"/>
    <w:rsid w:val="000C3DE5"/>
    <w:rsid w:val="000C4DE8"/>
    <w:rsid w:val="000C5666"/>
    <w:rsid w:val="000C5B82"/>
    <w:rsid w:val="000C7916"/>
    <w:rsid w:val="000C7CE9"/>
    <w:rsid w:val="000D015E"/>
    <w:rsid w:val="000D04BC"/>
    <w:rsid w:val="000D07A8"/>
    <w:rsid w:val="000D0CB3"/>
    <w:rsid w:val="000D1590"/>
    <w:rsid w:val="000D180B"/>
    <w:rsid w:val="000D1887"/>
    <w:rsid w:val="000D19AC"/>
    <w:rsid w:val="000D1F88"/>
    <w:rsid w:val="000D241F"/>
    <w:rsid w:val="000D279F"/>
    <w:rsid w:val="000D2D4E"/>
    <w:rsid w:val="000D3651"/>
    <w:rsid w:val="000D3A9B"/>
    <w:rsid w:val="000D3C5E"/>
    <w:rsid w:val="000D45BD"/>
    <w:rsid w:val="000D4B97"/>
    <w:rsid w:val="000D5CFC"/>
    <w:rsid w:val="000D5E65"/>
    <w:rsid w:val="000D61C2"/>
    <w:rsid w:val="000D7704"/>
    <w:rsid w:val="000E060C"/>
    <w:rsid w:val="000E121C"/>
    <w:rsid w:val="000E1950"/>
    <w:rsid w:val="000E1AC8"/>
    <w:rsid w:val="000E1D26"/>
    <w:rsid w:val="000E2B6A"/>
    <w:rsid w:val="000E3E3B"/>
    <w:rsid w:val="000E4913"/>
    <w:rsid w:val="000E4F2D"/>
    <w:rsid w:val="000E5341"/>
    <w:rsid w:val="000E7490"/>
    <w:rsid w:val="000E7D6E"/>
    <w:rsid w:val="000F0048"/>
    <w:rsid w:val="000F0528"/>
    <w:rsid w:val="000F097C"/>
    <w:rsid w:val="000F1009"/>
    <w:rsid w:val="000F1B04"/>
    <w:rsid w:val="000F2126"/>
    <w:rsid w:val="000F2483"/>
    <w:rsid w:val="000F2802"/>
    <w:rsid w:val="000F2F10"/>
    <w:rsid w:val="000F309B"/>
    <w:rsid w:val="000F38B2"/>
    <w:rsid w:val="000F4C5B"/>
    <w:rsid w:val="000F7868"/>
    <w:rsid w:val="000F7CB4"/>
    <w:rsid w:val="00100664"/>
    <w:rsid w:val="0010105C"/>
    <w:rsid w:val="001012BD"/>
    <w:rsid w:val="0010157A"/>
    <w:rsid w:val="00101B34"/>
    <w:rsid w:val="0010212D"/>
    <w:rsid w:val="001039CD"/>
    <w:rsid w:val="0010429F"/>
    <w:rsid w:val="001044D7"/>
    <w:rsid w:val="001045CE"/>
    <w:rsid w:val="00104A0B"/>
    <w:rsid w:val="00104BC5"/>
    <w:rsid w:val="00104DAA"/>
    <w:rsid w:val="00105606"/>
    <w:rsid w:val="00105ECB"/>
    <w:rsid w:val="00106089"/>
    <w:rsid w:val="00106C1C"/>
    <w:rsid w:val="00106D8B"/>
    <w:rsid w:val="0010708F"/>
    <w:rsid w:val="001073FE"/>
    <w:rsid w:val="00107DBF"/>
    <w:rsid w:val="00110025"/>
    <w:rsid w:val="001109ED"/>
    <w:rsid w:val="00110A47"/>
    <w:rsid w:val="00112A08"/>
    <w:rsid w:val="00112D34"/>
    <w:rsid w:val="0011306D"/>
    <w:rsid w:val="00113130"/>
    <w:rsid w:val="00114126"/>
    <w:rsid w:val="001141EB"/>
    <w:rsid w:val="0011502C"/>
    <w:rsid w:val="00115712"/>
    <w:rsid w:val="00115CC4"/>
    <w:rsid w:val="0011707B"/>
    <w:rsid w:val="00117E66"/>
    <w:rsid w:val="0012025A"/>
    <w:rsid w:val="0012027F"/>
    <w:rsid w:val="00120A2D"/>
    <w:rsid w:val="0012148F"/>
    <w:rsid w:val="00121C00"/>
    <w:rsid w:val="00122943"/>
    <w:rsid w:val="00122AE4"/>
    <w:rsid w:val="00122F6F"/>
    <w:rsid w:val="00124707"/>
    <w:rsid w:val="00125DCE"/>
    <w:rsid w:val="00125F87"/>
    <w:rsid w:val="001267DF"/>
    <w:rsid w:val="00126D34"/>
    <w:rsid w:val="00127464"/>
    <w:rsid w:val="00130581"/>
    <w:rsid w:val="00130C45"/>
    <w:rsid w:val="0013104B"/>
    <w:rsid w:val="001322E0"/>
    <w:rsid w:val="0013286E"/>
    <w:rsid w:val="0013295E"/>
    <w:rsid w:val="001333E3"/>
    <w:rsid w:val="0013371F"/>
    <w:rsid w:val="00133CE3"/>
    <w:rsid w:val="001340AA"/>
    <w:rsid w:val="00135002"/>
    <w:rsid w:val="00135013"/>
    <w:rsid w:val="001352C2"/>
    <w:rsid w:val="00136218"/>
    <w:rsid w:val="001373E5"/>
    <w:rsid w:val="00137727"/>
    <w:rsid w:val="001408F7"/>
    <w:rsid w:val="00140A66"/>
    <w:rsid w:val="00141396"/>
    <w:rsid w:val="00141B14"/>
    <w:rsid w:val="00142525"/>
    <w:rsid w:val="00142562"/>
    <w:rsid w:val="00142904"/>
    <w:rsid w:val="00142B12"/>
    <w:rsid w:val="001430DA"/>
    <w:rsid w:val="00143123"/>
    <w:rsid w:val="00143659"/>
    <w:rsid w:val="00143672"/>
    <w:rsid w:val="00143ECF"/>
    <w:rsid w:val="001441BE"/>
    <w:rsid w:val="001445C9"/>
    <w:rsid w:val="001449A4"/>
    <w:rsid w:val="001453CD"/>
    <w:rsid w:val="00145D96"/>
    <w:rsid w:val="00145EEC"/>
    <w:rsid w:val="0014657D"/>
    <w:rsid w:val="001465D7"/>
    <w:rsid w:val="00147255"/>
    <w:rsid w:val="00147561"/>
    <w:rsid w:val="0015010E"/>
    <w:rsid w:val="001520F4"/>
    <w:rsid w:val="00152137"/>
    <w:rsid w:val="00152E3D"/>
    <w:rsid w:val="0015334E"/>
    <w:rsid w:val="00153391"/>
    <w:rsid w:val="00153E02"/>
    <w:rsid w:val="00154BB6"/>
    <w:rsid w:val="00155152"/>
    <w:rsid w:val="001551F7"/>
    <w:rsid w:val="001556BC"/>
    <w:rsid w:val="00155B6F"/>
    <w:rsid w:val="00155C28"/>
    <w:rsid w:val="0015612A"/>
    <w:rsid w:val="00160362"/>
    <w:rsid w:val="001603CB"/>
    <w:rsid w:val="0016041B"/>
    <w:rsid w:val="00160540"/>
    <w:rsid w:val="00160658"/>
    <w:rsid w:val="00160920"/>
    <w:rsid w:val="0016167A"/>
    <w:rsid w:val="001617B5"/>
    <w:rsid w:val="0016193A"/>
    <w:rsid w:val="00162080"/>
    <w:rsid w:val="001625CD"/>
    <w:rsid w:val="00162923"/>
    <w:rsid w:val="00162EA6"/>
    <w:rsid w:val="001634F3"/>
    <w:rsid w:val="00163900"/>
    <w:rsid w:val="00163EA2"/>
    <w:rsid w:val="00164917"/>
    <w:rsid w:val="001656C3"/>
    <w:rsid w:val="00165C1A"/>
    <w:rsid w:val="001667D5"/>
    <w:rsid w:val="001667F2"/>
    <w:rsid w:val="00166DFB"/>
    <w:rsid w:val="00167281"/>
    <w:rsid w:val="00167840"/>
    <w:rsid w:val="001708E0"/>
    <w:rsid w:val="00172049"/>
    <w:rsid w:val="001721EF"/>
    <w:rsid w:val="0017261C"/>
    <w:rsid w:val="00173B3A"/>
    <w:rsid w:val="00173C18"/>
    <w:rsid w:val="00173EC7"/>
    <w:rsid w:val="0017413E"/>
    <w:rsid w:val="001747A5"/>
    <w:rsid w:val="00174B47"/>
    <w:rsid w:val="00174D6D"/>
    <w:rsid w:val="00175B37"/>
    <w:rsid w:val="001773C8"/>
    <w:rsid w:val="00177743"/>
    <w:rsid w:val="001806CF"/>
    <w:rsid w:val="001813A7"/>
    <w:rsid w:val="00181796"/>
    <w:rsid w:val="001820E2"/>
    <w:rsid w:val="00182199"/>
    <w:rsid w:val="001825E2"/>
    <w:rsid w:val="00183D0E"/>
    <w:rsid w:val="00184394"/>
    <w:rsid w:val="001843DD"/>
    <w:rsid w:val="00185396"/>
    <w:rsid w:val="001857B3"/>
    <w:rsid w:val="001858C9"/>
    <w:rsid w:val="001859F6"/>
    <w:rsid w:val="00185A98"/>
    <w:rsid w:val="00186201"/>
    <w:rsid w:val="0018700A"/>
    <w:rsid w:val="00187B7C"/>
    <w:rsid w:val="00190658"/>
    <w:rsid w:val="001928B7"/>
    <w:rsid w:val="00192C59"/>
    <w:rsid w:val="001931B4"/>
    <w:rsid w:val="00193F3D"/>
    <w:rsid w:val="00196355"/>
    <w:rsid w:val="00196B87"/>
    <w:rsid w:val="001973F7"/>
    <w:rsid w:val="001974CC"/>
    <w:rsid w:val="00197871"/>
    <w:rsid w:val="00197B7E"/>
    <w:rsid w:val="001A0626"/>
    <w:rsid w:val="001A083E"/>
    <w:rsid w:val="001A0A82"/>
    <w:rsid w:val="001A10A1"/>
    <w:rsid w:val="001A11FC"/>
    <w:rsid w:val="001A1267"/>
    <w:rsid w:val="001A1C8E"/>
    <w:rsid w:val="001A221E"/>
    <w:rsid w:val="001A24FE"/>
    <w:rsid w:val="001A2F8F"/>
    <w:rsid w:val="001A3B19"/>
    <w:rsid w:val="001A4CCD"/>
    <w:rsid w:val="001A4E3C"/>
    <w:rsid w:val="001A5B12"/>
    <w:rsid w:val="001A5B96"/>
    <w:rsid w:val="001A5E6F"/>
    <w:rsid w:val="001A65A7"/>
    <w:rsid w:val="001B1B4D"/>
    <w:rsid w:val="001B1DAF"/>
    <w:rsid w:val="001B2788"/>
    <w:rsid w:val="001B325E"/>
    <w:rsid w:val="001B3EC4"/>
    <w:rsid w:val="001B3F18"/>
    <w:rsid w:val="001B474A"/>
    <w:rsid w:val="001B4E44"/>
    <w:rsid w:val="001B6566"/>
    <w:rsid w:val="001B6C72"/>
    <w:rsid w:val="001B75B4"/>
    <w:rsid w:val="001B75F0"/>
    <w:rsid w:val="001B7757"/>
    <w:rsid w:val="001B796F"/>
    <w:rsid w:val="001B7B88"/>
    <w:rsid w:val="001C0756"/>
    <w:rsid w:val="001C22C3"/>
    <w:rsid w:val="001C2B71"/>
    <w:rsid w:val="001C2EA4"/>
    <w:rsid w:val="001C302B"/>
    <w:rsid w:val="001C3922"/>
    <w:rsid w:val="001C3ABA"/>
    <w:rsid w:val="001C42F4"/>
    <w:rsid w:val="001C4D44"/>
    <w:rsid w:val="001C5AA4"/>
    <w:rsid w:val="001C5D23"/>
    <w:rsid w:val="001C666B"/>
    <w:rsid w:val="001C7FB3"/>
    <w:rsid w:val="001D0536"/>
    <w:rsid w:val="001D0D6C"/>
    <w:rsid w:val="001D3864"/>
    <w:rsid w:val="001D3AEB"/>
    <w:rsid w:val="001D3D66"/>
    <w:rsid w:val="001D42FE"/>
    <w:rsid w:val="001D454B"/>
    <w:rsid w:val="001D52DE"/>
    <w:rsid w:val="001D5756"/>
    <w:rsid w:val="001D60C6"/>
    <w:rsid w:val="001D60DB"/>
    <w:rsid w:val="001D736C"/>
    <w:rsid w:val="001D79EC"/>
    <w:rsid w:val="001E0798"/>
    <w:rsid w:val="001E0CBF"/>
    <w:rsid w:val="001E0E08"/>
    <w:rsid w:val="001E0EC0"/>
    <w:rsid w:val="001E124C"/>
    <w:rsid w:val="001E1323"/>
    <w:rsid w:val="001E1563"/>
    <w:rsid w:val="001E1FD0"/>
    <w:rsid w:val="001E2110"/>
    <w:rsid w:val="001E241C"/>
    <w:rsid w:val="001E2C00"/>
    <w:rsid w:val="001E2C95"/>
    <w:rsid w:val="001E3CC3"/>
    <w:rsid w:val="001E3D28"/>
    <w:rsid w:val="001E3E8F"/>
    <w:rsid w:val="001E42AF"/>
    <w:rsid w:val="001E4E38"/>
    <w:rsid w:val="001E5D0F"/>
    <w:rsid w:val="001E625B"/>
    <w:rsid w:val="001E634B"/>
    <w:rsid w:val="001E64DB"/>
    <w:rsid w:val="001E6DA1"/>
    <w:rsid w:val="001E70B1"/>
    <w:rsid w:val="001E7638"/>
    <w:rsid w:val="001F0FFC"/>
    <w:rsid w:val="001F120E"/>
    <w:rsid w:val="001F1EA9"/>
    <w:rsid w:val="001F2191"/>
    <w:rsid w:val="001F3701"/>
    <w:rsid w:val="001F43B9"/>
    <w:rsid w:val="001F4427"/>
    <w:rsid w:val="001F4516"/>
    <w:rsid w:val="001F480B"/>
    <w:rsid w:val="001F5E94"/>
    <w:rsid w:val="001F6643"/>
    <w:rsid w:val="001F7F22"/>
    <w:rsid w:val="002002ED"/>
    <w:rsid w:val="002006AA"/>
    <w:rsid w:val="00200F5B"/>
    <w:rsid w:val="002010F7"/>
    <w:rsid w:val="002027C7"/>
    <w:rsid w:val="00202C47"/>
    <w:rsid w:val="00204594"/>
    <w:rsid w:val="00205650"/>
    <w:rsid w:val="00206146"/>
    <w:rsid w:val="0020780C"/>
    <w:rsid w:val="00207CA8"/>
    <w:rsid w:val="00207CCF"/>
    <w:rsid w:val="00210155"/>
    <w:rsid w:val="00210AAF"/>
    <w:rsid w:val="00211488"/>
    <w:rsid w:val="00212337"/>
    <w:rsid w:val="002126FC"/>
    <w:rsid w:val="00212754"/>
    <w:rsid w:val="00212A87"/>
    <w:rsid w:val="00212C2C"/>
    <w:rsid w:val="00213112"/>
    <w:rsid w:val="00213379"/>
    <w:rsid w:val="002134FC"/>
    <w:rsid w:val="00213668"/>
    <w:rsid w:val="002138B3"/>
    <w:rsid w:val="00213BCE"/>
    <w:rsid w:val="00213C58"/>
    <w:rsid w:val="00213C74"/>
    <w:rsid w:val="00214E16"/>
    <w:rsid w:val="00214E8E"/>
    <w:rsid w:val="002152CD"/>
    <w:rsid w:val="002152FE"/>
    <w:rsid w:val="00215656"/>
    <w:rsid w:val="0021583B"/>
    <w:rsid w:val="00215FAF"/>
    <w:rsid w:val="002171A5"/>
    <w:rsid w:val="0021745B"/>
    <w:rsid w:val="00220635"/>
    <w:rsid w:val="0022091C"/>
    <w:rsid w:val="00220EB2"/>
    <w:rsid w:val="002221B7"/>
    <w:rsid w:val="0022233C"/>
    <w:rsid w:val="00222B12"/>
    <w:rsid w:val="00222E5B"/>
    <w:rsid w:val="00223464"/>
    <w:rsid w:val="00223573"/>
    <w:rsid w:val="00223B4C"/>
    <w:rsid w:val="00223BB4"/>
    <w:rsid w:val="00223C81"/>
    <w:rsid w:val="00224379"/>
    <w:rsid w:val="00224603"/>
    <w:rsid w:val="00224E4F"/>
    <w:rsid w:val="00225385"/>
    <w:rsid w:val="00225912"/>
    <w:rsid w:val="00225C89"/>
    <w:rsid w:val="00226E5D"/>
    <w:rsid w:val="00227BA2"/>
    <w:rsid w:val="002300D2"/>
    <w:rsid w:val="00230575"/>
    <w:rsid w:val="00230D7D"/>
    <w:rsid w:val="00231AE2"/>
    <w:rsid w:val="002324A6"/>
    <w:rsid w:val="00232B61"/>
    <w:rsid w:val="002338C5"/>
    <w:rsid w:val="002346A0"/>
    <w:rsid w:val="00234823"/>
    <w:rsid w:val="002353D1"/>
    <w:rsid w:val="00236030"/>
    <w:rsid w:val="0023603C"/>
    <w:rsid w:val="0023619B"/>
    <w:rsid w:val="0023648C"/>
    <w:rsid w:val="00236519"/>
    <w:rsid w:val="00236690"/>
    <w:rsid w:val="00236869"/>
    <w:rsid w:val="00236B95"/>
    <w:rsid w:val="002377D5"/>
    <w:rsid w:val="00237E0B"/>
    <w:rsid w:val="00240724"/>
    <w:rsid w:val="00241269"/>
    <w:rsid w:val="0024196E"/>
    <w:rsid w:val="00242195"/>
    <w:rsid w:val="0024433E"/>
    <w:rsid w:val="00245064"/>
    <w:rsid w:val="00245134"/>
    <w:rsid w:val="002463D5"/>
    <w:rsid w:val="0024684E"/>
    <w:rsid w:val="002473CB"/>
    <w:rsid w:val="00247E97"/>
    <w:rsid w:val="0025016A"/>
    <w:rsid w:val="00250AA9"/>
    <w:rsid w:val="00250F85"/>
    <w:rsid w:val="0025106E"/>
    <w:rsid w:val="0025177E"/>
    <w:rsid w:val="002518D1"/>
    <w:rsid w:val="00251A1C"/>
    <w:rsid w:val="00252294"/>
    <w:rsid w:val="00253397"/>
    <w:rsid w:val="0025348B"/>
    <w:rsid w:val="00253569"/>
    <w:rsid w:val="00253EDD"/>
    <w:rsid w:val="0025486F"/>
    <w:rsid w:val="00255222"/>
    <w:rsid w:val="00256E34"/>
    <w:rsid w:val="002608AC"/>
    <w:rsid w:val="00260A08"/>
    <w:rsid w:val="002616BB"/>
    <w:rsid w:val="00261D77"/>
    <w:rsid w:val="00261E03"/>
    <w:rsid w:val="00261E8E"/>
    <w:rsid w:val="0026208B"/>
    <w:rsid w:val="0026213F"/>
    <w:rsid w:val="00262454"/>
    <w:rsid w:val="0026367A"/>
    <w:rsid w:val="00263865"/>
    <w:rsid w:val="00263F3F"/>
    <w:rsid w:val="00265144"/>
    <w:rsid w:val="00266598"/>
    <w:rsid w:val="00266741"/>
    <w:rsid w:val="00267998"/>
    <w:rsid w:val="00267AEC"/>
    <w:rsid w:val="00267CDD"/>
    <w:rsid w:val="00270F2A"/>
    <w:rsid w:val="002715EB"/>
    <w:rsid w:val="00271D46"/>
    <w:rsid w:val="002738CF"/>
    <w:rsid w:val="00274319"/>
    <w:rsid w:val="00274562"/>
    <w:rsid w:val="00274EFC"/>
    <w:rsid w:val="00275518"/>
    <w:rsid w:val="002756D7"/>
    <w:rsid w:val="00275EDF"/>
    <w:rsid w:val="00276A51"/>
    <w:rsid w:val="00277983"/>
    <w:rsid w:val="00277C31"/>
    <w:rsid w:val="00281891"/>
    <w:rsid w:val="00282177"/>
    <w:rsid w:val="002842A0"/>
    <w:rsid w:val="00284E2F"/>
    <w:rsid w:val="00285107"/>
    <w:rsid w:val="00286EE6"/>
    <w:rsid w:val="002873F4"/>
    <w:rsid w:val="0028780A"/>
    <w:rsid w:val="00287A3E"/>
    <w:rsid w:val="00287F3E"/>
    <w:rsid w:val="00290538"/>
    <w:rsid w:val="00290CAE"/>
    <w:rsid w:val="00290CDD"/>
    <w:rsid w:val="002913EE"/>
    <w:rsid w:val="0029228A"/>
    <w:rsid w:val="002934CF"/>
    <w:rsid w:val="00294EB9"/>
    <w:rsid w:val="00295688"/>
    <w:rsid w:val="00297DF5"/>
    <w:rsid w:val="002A0405"/>
    <w:rsid w:val="002A090A"/>
    <w:rsid w:val="002A0C17"/>
    <w:rsid w:val="002A0E43"/>
    <w:rsid w:val="002A1254"/>
    <w:rsid w:val="002A1C72"/>
    <w:rsid w:val="002A1F04"/>
    <w:rsid w:val="002A2647"/>
    <w:rsid w:val="002A30FF"/>
    <w:rsid w:val="002A3829"/>
    <w:rsid w:val="002A459A"/>
    <w:rsid w:val="002A47BC"/>
    <w:rsid w:val="002A4C49"/>
    <w:rsid w:val="002A4ED9"/>
    <w:rsid w:val="002A53BD"/>
    <w:rsid w:val="002A5E2B"/>
    <w:rsid w:val="002A739F"/>
    <w:rsid w:val="002A772D"/>
    <w:rsid w:val="002A7C1A"/>
    <w:rsid w:val="002B0E31"/>
    <w:rsid w:val="002B1C87"/>
    <w:rsid w:val="002B33F8"/>
    <w:rsid w:val="002B40E7"/>
    <w:rsid w:val="002B529B"/>
    <w:rsid w:val="002B5A42"/>
    <w:rsid w:val="002B649A"/>
    <w:rsid w:val="002B6C99"/>
    <w:rsid w:val="002B74D8"/>
    <w:rsid w:val="002B78A6"/>
    <w:rsid w:val="002B7A35"/>
    <w:rsid w:val="002C000D"/>
    <w:rsid w:val="002C0248"/>
    <w:rsid w:val="002C076C"/>
    <w:rsid w:val="002C0931"/>
    <w:rsid w:val="002C1840"/>
    <w:rsid w:val="002C2866"/>
    <w:rsid w:val="002C2ED0"/>
    <w:rsid w:val="002C2F55"/>
    <w:rsid w:val="002C2F86"/>
    <w:rsid w:val="002C3454"/>
    <w:rsid w:val="002C38A5"/>
    <w:rsid w:val="002C3BFB"/>
    <w:rsid w:val="002C4557"/>
    <w:rsid w:val="002C4613"/>
    <w:rsid w:val="002C4A0C"/>
    <w:rsid w:val="002C56BD"/>
    <w:rsid w:val="002C5E11"/>
    <w:rsid w:val="002C60F5"/>
    <w:rsid w:val="002C6113"/>
    <w:rsid w:val="002C6793"/>
    <w:rsid w:val="002C683A"/>
    <w:rsid w:val="002C7A66"/>
    <w:rsid w:val="002D028A"/>
    <w:rsid w:val="002D02D4"/>
    <w:rsid w:val="002D04A0"/>
    <w:rsid w:val="002D0586"/>
    <w:rsid w:val="002D089D"/>
    <w:rsid w:val="002D1176"/>
    <w:rsid w:val="002D11B8"/>
    <w:rsid w:val="002D13FF"/>
    <w:rsid w:val="002D1914"/>
    <w:rsid w:val="002D250E"/>
    <w:rsid w:val="002D2BBB"/>
    <w:rsid w:val="002D3E2D"/>
    <w:rsid w:val="002D3FE5"/>
    <w:rsid w:val="002D4521"/>
    <w:rsid w:val="002D46E3"/>
    <w:rsid w:val="002D47F2"/>
    <w:rsid w:val="002D48AD"/>
    <w:rsid w:val="002D51C3"/>
    <w:rsid w:val="002D56A6"/>
    <w:rsid w:val="002D5DFD"/>
    <w:rsid w:val="002D5E7C"/>
    <w:rsid w:val="002D6178"/>
    <w:rsid w:val="002D6B22"/>
    <w:rsid w:val="002E0290"/>
    <w:rsid w:val="002E051D"/>
    <w:rsid w:val="002E0611"/>
    <w:rsid w:val="002E079A"/>
    <w:rsid w:val="002E0E9E"/>
    <w:rsid w:val="002E0F13"/>
    <w:rsid w:val="002E0FA9"/>
    <w:rsid w:val="002E0FC8"/>
    <w:rsid w:val="002E18CE"/>
    <w:rsid w:val="002E307F"/>
    <w:rsid w:val="002E3287"/>
    <w:rsid w:val="002E481E"/>
    <w:rsid w:val="002E5399"/>
    <w:rsid w:val="002E560B"/>
    <w:rsid w:val="002E62FD"/>
    <w:rsid w:val="002E7056"/>
    <w:rsid w:val="002F0A89"/>
    <w:rsid w:val="002F0C6E"/>
    <w:rsid w:val="002F2F5B"/>
    <w:rsid w:val="002F33DE"/>
    <w:rsid w:val="002F385D"/>
    <w:rsid w:val="002F38B6"/>
    <w:rsid w:val="002F3CC8"/>
    <w:rsid w:val="002F3E50"/>
    <w:rsid w:val="002F484D"/>
    <w:rsid w:val="002F4ADF"/>
    <w:rsid w:val="002F689F"/>
    <w:rsid w:val="002F6C9E"/>
    <w:rsid w:val="002F6D13"/>
    <w:rsid w:val="002F7078"/>
    <w:rsid w:val="002F746F"/>
    <w:rsid w:val="002F7CAE"/>
    <w:rsid w:val="002F7E38"/>
    <w:rsid w:val="00300D2C"/>
    <w:rsid w:val="003016EC"/>
    <w:rsid w:val="00301EAE"/>
    <w:rsid w:val="00302787"/>
    <w:rsid w:val="00303321"/>
    <w:rsid w:val="003036D6"/>
    <w:rsid w:val="00305E97"/>
    <w:rsid w:val="00306824"/>
    <w:rsid w:val="00307D5A"/>
    <w:rsid w:val="0031049D"/>
    <w:rsid w:val="003104C9"/>
    <w:rsid w:val="00310573"/>
    <w:rsid w:val="00311145"/>
    <w:rsid w:val="00311F59"/>
    <w:rsid w:val="003129FE"/>
    <w:rsid w:val="003138ED"/>
    <w:rsid w:val="00315505"/>
    <w:rsid w:val="003158E6"/>
    <w:rsid w:val="00315ED9"/>
    <w:rsid w:val="0031601A"/>
    <w:rsid w:val="0031649A"/>
    <w:rsid w:val="003170FA"/>
    <w:rsid w:val="00317294"/>
    <w:rsid w:val="00321559"/>
    <w:rsid w:val="00322B65"/>
    <w:rsid w:val="0032331F"/>
    <w:rsid w:val="00323773"/>
    <w:rsid w:val="003250EF"/>
    <w:rsid w:val="00325A06"/>
    <w:rsid w:val="00326E6C"/>
    <w:rsid w:val="0032735A"/>
    <w:rsid w:val="00327668"/>
    <w:rsid w:val="00330EC8"/>
    <w:rsid w:val="00332095"/>
    <w:rsid w:val="00332C0D"/>
    <w:rsid w:val="00332E8C"/>
    <w:rsid w:val="00334829"/>
    <w:rsid w:val="00335403"/>
    <w:rsid w:val="0033650D"/>
    <w:rsid w:val="00336A3D"/>
    <w:rsid w:val="00336B30"/>
    <w:rsid w:val="00336DBA"/>
    <w:rsid w:val="00337286"/>
    <w:rsid w:val="00337288"/>
    <w:rsid w:val="003378F0"/>
    <w:rsid w:val="003409E5"/>
    <w:rsid w:val="003410DA"/>
    <w:rsid w:val="0034153A"/>
    <w:rsid w:val="00341B93"/>
    <w:rsid w:val="003430A7"/>
    <w:rsid w:val="0034321D"/>
    <w:rsid w:val="00344C8F"/>
    <w:rsid w:val="00344EE8"/>
    <w:rsid w:val="00345E7F"/>
    <w:rsid w:val="00346AB1"/>
    <w:rsid w:val="00350339"/>
    <w:rsid w:val="00350477"/>
    <w:rsid w:val="00350BD8"/>
    <w:rsid w:val="00350D71"/>
    <w:rsid w:val="003511AD"/>
    <w:rsid w:val="003511D3"/>
    <w:rsid w:val="0035137A"/>
    <w:rsid w:val="0035158C"/>
    <w:rsid w:val="0035166E"/>
    <w:rsid w:val="0035188C"/>
    <w:rsid w:val="00352375"/>
    <w:rsid w:val="003545A8"/>
    <w:rsid w:val="00354E25"/>
    <w:rsid w:val="00356384"/>
    <w:rsid w:val="003569DF"/>
    <w:rsid w:val="003571C5"/>
    <w:rsid w:val="00360935"/>
    <w:rsid w:val="00360CBF"/>
    <w:rsid w:val="00362284"/>
    <w:rsid w:val="00362BDB"/>
    <w:rsid w:val="00362CF3"/>
    <w:rsid w:val="00363342"/>
    <w:rsid w:val="003636DE"/>
    <w:rsid w:val="00363741"/>
    <w:rsid w:val="00364589"/>
    <w:rsid w:val="00364CDD"/>
    <w:rsid w:val="003656A1"/>
    <w:rsid w:val="00365847"/>
    <w:rsid w:val="00365B43"/>
    <w:rsid w:val="00365C3A"/>
    <w:rsid w:val="00365E6E"/>
    <w:rsid w:val="003665C6"/>
    <w:rsid w:val="0036686C"/>
    <w:rsid w:val="0036695D"/>
    <w:rsid w:val="00367314"/>
    <w:rsid w:val="0036751B"/>
    <w:rsid w:val="003677B0"/>
    <w:rsid w:val="00367A42"/>
    <w:rsid w:val="003717DD"/>
    <w:rsid w:val="00371A0B"/>
    <w:rsid w:val="00372B41"/>
    <w:rsid w:val="00372F03"/>
    <w:rsid w:val="00372F63"/>
    <w:rsid w:val="00373221"/>
    <w:rsid w:val="003735F4"/>
    <w:rsid w:val="003737E6"/>
    <w:rsid w:val="00373AA0"/>
    <w:rsid w:val="00374795"/>
    <w:rsid w:val="003753E7"/>
    <w:rsid w:val="00375996"/>
    <w:rsid w:val="003759EE"/>
    <w:rsid w:val="003766CC"/>
    <w:rsid w:val="00376A0C"/>
    <w:rsid w:val="00376BF0"/>
    <w:rsid w:val="0037710A"/>
    <w:rsid w:val="00377142"/>
    <w:rsid w:val="0037732F"/>
    <w:rsid w:val="00377479"/>
    <w:rsid w:val="003806E9"/>
    <w:rsid w:val="00380F42"/>
    <w:rsid w:val="0038106E"/>
    <w:rsid w:val="0038138F"/>
    <w:rsid w:val="00381E37"/>
    <w:rsid w:val="00383371"/>
    <w:rsid w:val="00383A7A"/>
    <w:rsid w:val="0038479B"/>
    <w:rsid w:val="00384EC6"/>
    <w:rsid w:val="00384FB0"/>
    <w:rsid w:val="0038507F"/>
    <w:rsid w:val="00386E0E"/>
    <w:rsid w:val="00387327"/>
    <w:rsid w:val="0038769F"/>
    <w:rsid w:val="00387973"/>
    <w:rsid w:val="00391469"/>
    <w:rsid w:val="00391E57"/>
    <w:rsid w:val="0039207F"/>
    <w:rsid w:val="003922FD"/>
    <w:rsid w:val="00393172"/>
    <w:rsid w:val="00393E8F"/>
    <w:rsid w:val="003942C3"/>
    <w:rsid w:val="003944FF"/>
    <w:rsid w:val="003945B2"/>
    <w:rsid w:val="00394C63"/>
    <w:rsid w:val="003960F3"/>
    <w:rsid w:val="00396987"/>
    <w:rsid w:val="003979CB"/>
    <w:rsid w:val="00397F0E"/>
    <w:rsid w:val="003A0FD1"/>
    <w:rsid w:val="003A102B"/>
    <w:rsid w:val="003A1518"/>
    <w:rsid w:val="003A28CF"/>
    <w:rsid w:val="003A40BC"/>
    <w:rsid w:val="003A4F55"/>
    <w:rsid w:val="003A59AF"/>
    <w:rsid w:val="003A65FC"/>
    <w:rsid w:val="003A67C9"/>
    <w:rsid w:val="003A747C"/>
    <w:rsid w:val="003A7ED2"/>
    <w:rsid w:val="003B02A7"/>
    <w:rsid w:val="003B117C"/>
    <w:rsid w:val="003B14C0"/>
    <w:rsid w:val="003B1A97"/>
    <w:rsid w:val="003B2084"/>
    <w:rsid w:val="003B22B5"/>
    <w:rsid w:val="003B2C71"/>
    <w:rsid w:val="003B2F2F"/>
    <w:rsid w:val="003B3C5B"/>
    <w:rsid w:val="003B5137"/>
    <w:rsid w:val="003B6DA0"/>
    <w:rsid w:val="003B6EBB"/>
    <w:rsid w:val="003B78EC"/>
    <w:rsid w:val="003B7DB1"/>
    <w:rsid w:val="003C0597"/>
    <w:rsid w:val="003C282E"/>
    <w:rsid w:val="003C36D5"/>
    <w:rsid w:val="003C3A76"/>
    <w:rsid w:val="003C4805"/>
    <w:rsid w:val="003C49FE"/>
    <w:rsid w:val="003C52DF"/>
    <w:rsid w:val="003C5DCB"/>
    <w:rsid w:val="003C68EA"/>
    <w:rsid w:val="003C6929"/>
    <w:rsid w:val="003C6DEE"/>
    <w:rsid w:val="003C6FA6"/>
    <w:rsid w:val="003C702B"/>
    <w:rsid w:val="003C789B"/>
    <w:rsid w:val="003C7CAD"/>
    <w:rsid w:val="003D0823"/>
    <w:rsid w:val="003D11D9"/>
    <w:rsid w:val="003D1FDB"/>
    <w:rsid w:val="003D2883"/>
    <w:rsid w:val="003D2A0D"/>
    <w:rsid w:val="003D2FB0"/>
    <w:rsid w:val="003D34A2"/>
    <w:rsid w:val="003D35B8"/>
    <w:rsid w:val="003D3BA7"/>
    <w:rsid w:val="003D4BF4"/>
    <w:rsid w:val="003D52BB"/>
    <w:rsid w:val="003D5446"/>
    <w:rsid w:val="003D5E93"/>
    <w:rsid w:val="003D6D0C"/>
    <w:rsid w:val="003D6F77"/>
    <w:rsid w:val="003D7DE8"/>
    <w:rsid w:val="003E0332"/>
    <w:rsid w:val="003E13F0"/>
    <w:rsid w:val="003E1964"/>
    <w:rsid w:val="003E1DD3"/>
    <w:rsid w:val="003E1EC7"/>
    <w:rsid w:val="003E2342"/>
    <w:rsid w:val="003E2B44"/>
    <w:rsid w:val="003E3F8C"/>
    <w:rsid w:val="003E4940"/>
    <w:rsid w:val="003E4D65"/>
    <w:rsid w:val="003E55F7"/>
    <w:rsid w:val="003E63BC"/>
    <w:rsid w:val="003E675B"/>
    <w:rsid w:val="003E683E"/>
    <w:rsid w:val="003E756A"/>
    <w:rsid w:val="003E77CE"/>
    <w:rsid w:val="003E7D05"/>
    <w:rsid w:val="003F01BB"/>
    <w:rsid w:val="003F0459"/>
    <w:rsid w:val="003F1A04"/>
    <w:rsid w:val="003F210B"/>
    <w:rsid w:val="003F31D2"/>
    <w:rsid w:val="003F34A8"/>
    <w:rsid w:val="003F38F3"/>
    <w:rsid w:val="003F4667"/>
    <w:rsid w:val="003F487D"/>
    <w:rsid w:val="003F51D8"/>
    <w:rsid w:val="003F5718"/>
    <w:rsid w:val="003F5732"/>
    <w:rsid w:val="003F61BC"/>
    <w:rsid w:val="003F6FDE"/>
    <w:rsid w:val="003F75C5"/>
    <w:rsid w:val="00400B76"/>
    <w:rsid w:val="00400C6E"/>
    <w:rsid w:val="0040107D"/>
    <w:rsid w:val="004021EE"/>
    <w:rsid w:val="0040237F"/>
    <w:rsid w:val="004023E2"/>
    <w:rsid w:val="00402785"/>
    <w:rsid w:val="00403E9B"/>
    <w:rsid w:val="00404240"/>
    <w:rsid w:val="00405643"/>
    <w:rsid w:val="00406453"/>
    <w:rsid w:val="00407550"/>
    <w:rsid w:val="004100EB"/>
    <w:rsid w:val="00410295"/>
    <w:rsid w:val="00410529"/>
    <w:rsid w:val="00410751"/>
    <w:rsid w:val="0041121F"/>
    <w:rsid w:val="004119C1"/>
    <w:rsid w:val="004152BA"/>
    <w:rsid w:val="00416405"/>
    <w:rsid w:val="00416781"/>
    <w:rsid w:val="00416D96"/>
    <w:rsid w:val="00417086"/>
    <w:rsid w:val="0042021C"/>
    <w:rsid w:val="0042098E"/>
    <w:rsid w:val="00420AC9"/>
    <w:rsid w:val="00421617"/>
    <w:rsid w:val="004227A4"/>
    <w:rsid w:val="00422D70"/>
    <w:rsid w:val="00423318"/>
    <w:rsid w:val="004248CF"/>
    <w:rsid w:val="0042492B"/>
    <w:rsid w:val="00426501"/>
    <w:rsid w:val="00426C70"/>
    <w:rsid w:val="00430D4E"/>
    <w:rsid w:val="004316D3"/>
    <w:rsid w:val="00431829"/>
    <w:rsid w:val="004321F5"/>
    <w:rsid w:val="00432525"/>
    <w:rsid w:val="00433939"/>
    <w:rsid w:val="00434156"/>
    <w:rsid w:val="00434AE2"/>
    <w:rsid w:val="00434D80"/>
    <w:rsid w:val="00434DC4"/>
    <w:rsid w:val="00435F88"/>
    <w:rsid w:val="00436276"/>
    <w:rsid w:val="00436F3E"/>
    <w:rsid w:val="0043724F"/>
    <w:rsid w:val="00437306"/>
    <w:rsid w:val="0044027B"/>
    <w:rsid w:val="004404BD"/>
    <w:rsid w:val="004406AA"/>
    <w:rsid w:val="004408C6"/>
    <w:rsid w:val="00441A09"/>
    <w:rsid w:val="00442579"/>
    <w:rsid w:val="004432D9"/>
    <w:rsid w:val="00443B52"/>
    <w:rsid w:val="00443F98"/>
    <w:rsid w:val="00444BE2"/>
    <w:rsid w:val="00444C5B"/>
    <w:rsid w:val="00444EA8"/>
    <w:rsid w:val="00447342"/>
    <w:rsid w:val="00447FDF"/>
    <w:rsid w:val="00452D01"/>
    <w:rsid w:val="004531BF"/>
    <w:rsid w:val="004540CF"/>
    <w:rsid w:val="00454615"/>
    <w:rsid w:val="0045498C"/>
    <w:rsid w:val="004552D7"/>
    <w:rsid w:val="004557EA"/>
    <w:rsid w:val="0045648D"/>
    <w:rsid w:val="004565F1"/>
    <w:rsid w:val="004569FD"/>
    <w:rsid w:val="00456AA6"/>
    <w:rsid w:val="00456BA3"/>
    <w:rsid w:val="0045766E"/>
    <w:rsid w:val="00457E89"/>
    <w:rsid w:val="00460127"/>
    <w:rsid w:val="00460731"/>
    <w:rsid w:val="00461B4C"/>
    <w:rsid w:val="00461C93"/>
    <w:rsid w:val="00461D27"/>
    <w:rsid w:val="004624CD"/>
    <w:rsid w:val="00462605"/>
    <w:rsid w:val="00462C51"/>
    <w:rsid w:val="00462EA8"/>
    <w:rsid w:val="00463EE1"/>
    <w:rsid w:val="00464249"/>
    <w:rsid w:val="004648B2"/>
    <w:rsid w:val="00464E1B"/>
    <w:rsid w:val="00464FAD"/>
    <w:rsid w:val="00465279"/>
    <w:rsid w:val="00465A8D"/>
    <w:rsid w:val="00465DB0"/>
    <w:rsid w:val="00466B6B"/>
    <w:rsid w:val="004706BF"/>
    <w:rsid w:val="00471309"/>
    <w:rsid w:val="004713EE"/>
    <w:rsid w:val="0047365D"/>
    <w:rsid w:val="00473CD4"/>
    <w:rsid w:val="00473D7C"/>
    <w:rsid w:val="00475C4D"/>
    <w:rsid w:val="004765BE"/>
    <w:rsid w:val="00477835"/>
    <w:rsid w:val="00480087"/>
    <w:rsid w:val="00481667"/>
    <w:rsid w:val="00481EF0"/>
    <w:rsid w:val="004826ED"/>
    <w:rsid w:val="00482BB2"/>
    <w:rsid w:val="0048332C"/>
    <w:rsid w:val="0048441A"/>
    <w:rsid w:val="004845B3"/>
    <w:rsid w:val="004845D8"/>
    <w:rsid w:val="00484F7A"/>
    <w:rsid w:val="00485BB8"/>
    <w:rsid w:val="00485EF6"/>
    <w:rsid w:val="004865E3"/>
    <w:rsid w:val="00487578"/>
    <w:rsid w:val="00487916"/>
    <w:rsid w:val="00487CB2"/>
    <w:rsid w:val="0049050C"/>
    <w:rsid w:val="00490AD9"/>
    <w:rsid w:val="00491DCD"/>
    <w:rsid w:val="004930E1"/>
    <w:rsid w:val="004930F5"/>
    <w:rsid w:val="00493CC2"/>
    <w:rsid w:val="00494399"/>
    <w:rsid w:val="0049477E"/>
    <w:rsid w:val="0049502C"/>
    <w:rsid w:val="00496A68"/>
    <w:rsid w:val="00496FD8"/>
    <w:rsid w:val="00497581"/>
    <w:rsid w:val="00497747"/>
    <w:rsid w:val="004977AF"/>
    <w:rsid w:val="004A047F"/>
    <w:rsid w:val="004A0619"/>
    <w:rsid w:val="004A2A7B"/>
    <w:rsid w:val="004A30E3"/>
    <w:rsid w:val="004A39A2"/>
    <w:rsid w:val="004A3C8E"/>
    <w:rsid w:val="004A3E22"/>
    <w:rsid w:val="004A3F37"/>
    <w:rsid w:val="004A505C"/>
    <w:rsid w:val="004A5B62"/>
    <w:rsid w:val="004A5B73"/>
    <w:rsid w:val="004A5DDD"/>
    <w:rsid w:val="004A65B3"/>
    <w:rsid w:val="004A671D"/>
    <w:rsid w:val="004A6A56"/>
    <w:rsid w:val="004A6E86"/>
    <w:rsid w:val="004A79BF"/>
    <w:rsid w:val="004A7E49"/>
    <w:rsid w:val="004B02C8"/>
    <w:rsid w:val="004B084C"/>
    <w:rsid w:val="004B0CCD"/>
    <w:rsid w:val="004B31AB"/>
    <w:rsid w:val="004B35E7"/>
    <w:rsid w:val="004B4563"/>
    <w:rsid w:val="004B5179"/>
    <w:rsid w:val="004B7315"/>
    <w:rsid w:val="004B7467"/>
    <w:rsid w:val="004B7ABC"/>
    <w:rsid w:val="004C157D"/>
    <w:rsid w:val="004C1F08"/>
    <w:rsid w:val="004C2CB1"/>
    <w:rsid w:val="004C32E4"/>
    <w:rsid w:val="004C3978"/>
    <w:rsid w:val="004C43BE"/>
    <w:rsid w:val="004C4502"/>
    <w:rsid w:val="004C4891"/>
    <w:rsid w:val="004C5009"/>
    <w:rsid w:val="004C506B"/>
    <w:rsid w:val="004C5A6A"/>
    <w:rsid w:val="004C5B1D"/>
    <w:rsid w:val="004C5C93"/>
    <w:rsid w:val="004C5F9C"/>
    <w:rsid w:val="004C6061"/>
    <w:rsid w:val="004C6F2D"/>
    <w:rsid w:val="004C6FB3"/>
    <w:rsid w:val="004C7BF7"/>
    <w:rsid w:val="004C7C5C"/>
    <w:rsid w:val="004C7FED"/>
    <w:rsid w:val="004D004B"/>
    <w:rsid w:val="004D03E8"/>
    <w:rsid w:val="004D04D2"/>
    <w:rsid w:val="004D18EF"/>
    <w:rsid w:val="004D1C4D"/>
    <w:rsid w:val="004D1DD1"/>
    <w:rsid w:val="004D3139"/>
    <w:rsid w:val="004D384D"/>
    <w:rsid w:val="004D3E72"/>
    <w:rsid w:val="004D4604"/>
    <w:rsid w:val="004D4B6F"/>
    <w:rsid w:val="004D5D7F"/>
    <w:rsid w:val="004D5E90"/>
    <w:rsid w:val="004D6A29"/>
    <w:rsid w:val="004D6D31"/>
    <w:rsid w:val="004D6FAB"/>
    <w:rsid w:val="004E073B"/>
    <w:rsid w:val="004E0D21"/>
    <w:rsid w:val="004E0F9B"/>
    <w:rsid w:val="004E14BE"/>
    <w:rsid w:val="004E1896"/>
    <w:rsid w:val="004E1C21"/>
    <w:rsid w:val="004E264B"/>
    <w:rsid w:val="004E3F7C"/>
    <w:rsid w:val="004E407F"/>
    <w:rsid w:val="004E4137"/>
    <w:rsid w:val="004E4264"/>
    <w:rsid w:val="004E4ED3"/>
    <w:rsid w:val="004E55D2"/>
    <w:rsid w:val="004E5856"/>
    <w:rsid w:val="004E5D3A"/>
    <w:rsid w:val="004E644C"/>
    <w:rsid w:val="004F09E4"/>
    <w:rsid w:val="004F0B26"/>
    <w:rsid w:val="004F0B44"/>
    <w:rsid w:val="004F193F"/>
    <w:rsid w:val="004F2FDE"/>
    <w:rsid w:val="004F3662"/>
    <w:rsid w:val="004F4C60"/>
    <w:rsid w:val="004F4F9B"/>
    <w:rsid w:val="004F5804"/>
    <w:rsid w:val="004F5968"/>
    <w:rsid w:val="004F5B49"/>
    <w:rsid w:val="004F68D2"/>
    <w:rsid w:val="00500124"/>
    <w:rsid w:val="0050092D"/>
    <w:rsid w:val="005031C8"/>
    <w:rsid w:val="00503FD3"/>
    <w:rsid w:val="005041AB"/>
    <w:rsid w:val="0050430D"/>
    <w:rsid w:val="00504B0D"/>
    <w:rsid w:val="00504D33"/>
    <w:rsid w:val="00504EE4"/>
    <w:rsid w:val="00505059"/>
    <w:rsid w:val="0050571C"/>
    <w:rsid w:val="00505BF5"/>
    <w:rsid w:val="00506362"/>
    <w:rsid w:val="00506497"/>
    <w:rsid w:val="0051010B"/>
    <w:rsid w:val="00510375"/>
    <w:rsid w:val="00510516"/>
    <w:rsid w:val="00510602"/>
    <w:rsid w:val="005108DD"/>
    <w:rsid w:val="005109BF"/>
    <w:rsid w:val="00511182"/>
    <w:rsid w:val="005120F7"/>
    <w:rsid w:val="0051349B"/>
    <w:rsid w:val="00513648"/>
    <w:rsid w:val="00513EC6"/>
    <w:rsid w:val="00513ED4"/>
    <w:rsid w:val="0051401F"/>
    <w:rsid w:val="0051443A"/>
    <w:rsid w:val="0051488C"/>
    <w:rsid w:val="00514A3D"/>
    <w:rsid w:val="00514B20"/>
    <w:rsid w:val="00514EC2"/>
    <w:rsid w:val="00514F1C"/>
    <w:rsid w:val="00515385"/>
    <w:rsid w:val="0051599D"/>
    <w:rsid w:val="00516612"/>
    <w:rsid w:val="005167BC"/>
    <w:rsid w:val="00516E46"/>
    <w:rsid w:val="00516ECC"/>
    <w:rsid w:val="00517757"/>
    <w:rsid w:val="00517B6E"/>
    <w:rsid w:val="00517C84"/>
    <w:rsid w:val="00521AF9"/>
    <w:rsid w:val="00521C05"/>
    <w:rsid w:val="00523E3F"/>
    <w:rsid w:val="005240DE"/>
    <w:rsid w:val="0052476E"/>
    <w:rsid w:val="0052487E"/>
    <w:rsid w:val="00525433"/>
    <w:rsid w:val="0052611C"/>
    <w:rsid w:val="00526850"/>
    <w:rsid w:val="00526C10"/>
    <w:rsid w:val="0052710F"/>
    <w:rsid w:val="0052715C"/>
    <w:rsid w:val="00527201"/>
    <w:rsid w:val="00527DDB"/>
    <w:rsid w:val="0053043C"/>
    <w:rsid w:val="00530B30"/>
    <w:rsid w:val="00530BC2"/>
    <w:rsid w:val="005318A1"/>
    <w:rsid w:val="00531E43"/>
    <w:rsid w:val="00531FA3"/>
    <w:rsid w:val="005322A6"/>
    <w:rsid w:val="005330A9"/>
    <w:rsid w:val="00535085"/>
    <w:rsid w:val="00535D34"/>
    <w:rsid w:val="00535D39"/>
    <w:rsid w:val="00535F43"/>
    <w:rsid w:val="00536128"/>
    <w:rsid w:val="00536354"/>
    <w:rsid w:val="005364B4"/>
    <w:rsid w:val="005370A6"/>
    <w:rsid w:val="00537B70"/>
    <w:rsid w:val="0054021E"/>
    <w:rsid w:val="00540906"/>
    <w:rsid w:val="00540A19"/>
    <w:rsid w:val="00542386"/>
    <w:rsid w:val="005425FF"/>
    <w:rsid w:val="00542FB3"/>
    <w:rsid w:val="00543777"/>
    <w:rsid w:val="005440C9"/>
    <w:rsid w:val="005444D1"/>
    <w:rsid w:val="00545414"/>
    <w:rsid w:val="00545933"/>
    <w:rsid w:val="00546DC1"/>
    <w:rsid w:val="00547AE5"/>
    <w:rsid w:val="00550037"/>
    <w:rsid w:val="005512B4"/>
    <w:rsid w:val="0055148A"/>
    <w:rsid w:val="0055235C"/>
    <w:rsid w:val="005529B8"/>
    <w:rsid w:val="00552A7F"/>
    <w:rsid w:val="00553885"/>
    <w:rsid w:val="00553C72"/>
    <w:rsid w:val="0055445A"/>
    <w:rsid w:val="00555D86"/>
    <w:rsid w:val="005560C5"/>
    <w:rsid w:val="00556A7B"/>
    <w:rsid w:val="005577AD"/>
    <w:rsid w:val="005579F4"/>
    <w:rsid w:val="005600A8"/>
    <w:rsid w:val="00560107"/>
    <w:rsid w:val="005609EF"/>
    <w:rsid w:val="005612BF"/>
    <w:rsid w:val="00561610"/>
    <w:rsid w:val="005625CA"/>
    <w:rsid w:val="0056346F"/>
    <w:rsid w:val="00563825"/>
    <w:rsid w:val="00563CFF"/>
    <w:rsid w:val="00564395"/>
    <w:rsid w:val="0056519D"/>
    <w:rsid w:val="00565E5A"/>
    <w:rsid w:val="00566309"/>
    <w:rsid w:val="00567D99"/>
    <w:rsid w:val="00570338"/>
    <w:rsid w:val="00570647"/>
    <w:rsid w:val="00570EB5"/>
    <w:rsid w:val="00571147"/>
    <w:rsid w:val="00571560"/>
    <w:rsid w:val="00572A1C"/>
    <w:rsid w:val="00573410"/>
    <w:rsid w:val="0057596A"/>
    <w:rsid w:val="00575A4C"/>
    <w:rsid w:val="005769C6"/>
    <w:rsid w:val="00576CC9"/>
    <w:rsid w:val="00576EE4"/>
    <w:rsid w:val="00577B55"/>
    <w:rsid w:val="005812B0"/>
    <w:rsid w:val="00581B6E"/>
    <w:rsid w:val="0058263F"/>
    <w:rsid w:val="00583344"/>
    <w:rsid w:val="005833BD"/>
    <w:rsid w:val="0058349A"/>
    <w:rsid w:val="005837A9"/>
    <w:rsid w:val="00583D22"/>
    <w:rsid w:val="005854AD"/>
    <w:rsid w:val="0058574E"/>
    <w:rsid w:val="00586FFC"/>
    <w:rsid w:val="0058707C"/>
    <w:rsid w:val="00587EB9"/>
    <w:rsid w:val="00587EF3"/>
    <w:rsid w:val="00590A4D"/>
    <w:rsid w:val="0059123D"/>
    <w:rsid w:val="00591276"/>
    <w:rsid w:val="005929E1"/>
    <w:rsid w:val="00592FB0"/>
    <w:rsid w:val="005931D9"/>
    <w:rsid w:val="005932BE"/>
    <w:rsid w:val="005936DE"/>
    <w:rsid w:val="00595294"/>
    <w:rsid w:val="005959BE"/>
    <w:rsid w:val="0059604B"/>
    <w:rsid w:val="00596B3A"/>
    <w:rsid w:val="00596BAC"/>
    <w:rsid w:val="00596BC2"/>
    <w:rsid w:val="00596C3C"/>
    <w:rsid w:val="0059795A"/>
    <w:rsid w:val="005A104A"/>
    <w:rsid w:val="005A2817"/>
    <w:rsid w:val="005A5956"/>
    <w:rsid w:val="005A5F38"/>
    <w:rsid w:val="005A64D5"/>
    <w:rsid w:val="005A656D"/>
    <w:rsid w:val="005A72B0"/>
    <w:rsid w:val="005A72D8"/>
    <w:rsid w:val="005A7B0A"/>
    <w:rsid w:val="005B02C0"/>
    <w:rsid w:val="005B04E7"/>
    <w:rsid w:val="005B0B25"/>
    <w:rsid w:val="005B0EA9"/>
    <w:rsid w:val="005B1297"/>
    <w:rsid w:val="005B12EB"/>
    <w:rsid w:val="005B133B"/>
    <w:rsid w:val="005B20AF"/>
    <w:rsid w:val="005B2D29"/>
    <w:rsid w:val="005B2E82"/>
    <w:rsid w:val="005B39D5"/>
    <w:rsid w:val="005B5A74"/>
    <w:rsid w:val="005B627A"/>
    <w:rsid w:val="005B665F"/>
    <w:rsid w:val="005B6F37"/>
    <w:rsid w:val="005B7BA2"/>
    <w:rsid w:val="005C1059"/>
    <w:rsid w:val="005C20BC"/>
    <w:rsid w:val="005C3674"/>
    <w:rsid w:val="005C3881"/>
    <w:rsid w:val="005C39A2"/>
    <w:rsid w:val="005C463A"/>
    <w:rsid w:val="005C472A"/>
    <w:rsid w:val="005C4881"/>
    <w:rsid w:val="005C6A2F"/>
    <w:rsid w:val="005D0059"/>
    <w:rsid w:val="005D0139"/>
    <w:rsid w:val="005D13D5"/>
    <w:rsid w:val="005D1684"/>
    <w:rsid w:val="005D1CD0"/>
    <w:rsid w:val="005D23EC"/>
    <w:rsid w:val="005D2E2F"/>
    <w:rsid w:val="005D3184"/>
    <w:rsid w:val="005D3AF9"/>
    <w:rsid w:val="005D3D11"/>
    <w:rsid w:val="005D5711"/>
    <w:rsid w:val="005D5937"/>
    <w:rsid w:val="005D5B7C"/>
    <w:rsid w:val="005D5CDD"/>
    <w:rsid w:val="005D6179"/>
    <w:rsid w:val="005D6180"/>
    <w:rsid w:val="005D7283"/>
    <w:rsid w:val="005D7792"/>
    <w:rsid w:val="005D7F3C"/>
    <w:rsid w:val="005E074E"/>
    <w:rsid w:val="005E0ADB"/>
    <w:rsid w:val="005E0AE2"/>
    <w:rsid w:val="005E0C29"/>
    <w:rsid w:val="005E1139"/>
    <w:rsid w:val="005E15AC"/>
    <w:rsid w:val="005E1B16"/>
    <w:rsid w:val="005E23A2"/>
    <w:rsid w:val="005E2EB3"/>
    <w:rsid w:val="005E3131"/>
    <w:rsid w:val="005E3246"/>
    <w:rsid w:val="005E3251"/>
    <w:rsid w:val="005E3BE0"/>
    <w:rsid w:val="005E4326"/>
    <w:rsid w:val="005E45CC"/>
    <w:rsid w:val="005E4C09"/>
    <w:rsid w:val="005E4E5D"/>
    <w:rsid w:val="005E5192"/>
    <w:rsid w:val="005E598B"/>
    <w:rsid w:val="005E6AFC"/>
    <w:rsid w:val="005E6C04"/>
    <w:rsid w:val="005E72AC"/>
    <w:rsid w:val="005E774E"/>
    <w:rsid w:val="005E7D40"/>
    <w:rsid w:val="005F0C15"/>
    <w:rsid w:val="005F101E"/>
    <w:rsid w:val="005F154E"/>
    <w:rsid w:val="005F1C96"/>
    <w:rsid w:val="005F2A7A"/>
    <w:rsid w:val="005F2E92"/>
    <w:rsid w:val="005F3B99"/>
    <w:rsid w:val="005F5199"/>
    <w:rsid w:val="005F54EF"/>
    <w:rsid w:val="005F5712"/>
    <w:rsid w:val="005F58B3"/>
    <w:rsid w:val="005F59C2"/>
    <w:rsid w:val="005F5A8B"/>
    <w:rsid w:val="005F6279"/>
    <w:rsid w:val="005F6919"/>
    <w:rsid w:val="005F75EF"/>
    <w:rsid w:val="005F7A44"/>
    <w:rsid w:val="00600822"/>
    <w:rsid w:val="00600D04"/>
    <w:rsid w:val="006012C3"/>
    <w:rsid w:val="00601820"/>
    <w:rsid w:val="00602B96"/>
    <w:rsid w:val="00602D70"/>
    <w:rsid w:val="006034A8"/>
    <w:rsid w:val="0060376D"/>
    <w:rsid w:val="00603A03"/>
    <w:rsid w:val="00603C2F"/>
    <w:rsid w:val="0060458F"/>
    <w:rsid w:val="006056DA"/>
    <w:rsid w:val="0060573C"/>
    <w:rsid w:val="0060585D"/>
    <w:rsid w:val="00606E4B"/>
    <w:rsid w:val="00607177"/>
    <w:rsid w:val="0060718B"/>
    <w:rsid w:val="00607D02"/>
    <w:rsid w:val="00611266"/>
    <w:rsid w:val="00611A05"/>
    <w:rsid w:val="00611BB4"/>
    <w:rsid w:val="006121F8"/>
    <w:rsid w:val="00612789"/>
    <w:rsid w:val="00614826"/>
    <w:rsid w:val="0061495E"/>
    <w:rsid w:val="006159A1"/>
    <w:rsid w:val="006159A6"/>
    <w:rsid w:val="006165FE"/>
    <w:rsid w:val="00617724"/>
    <w:rsid w:val="00617C2B"/>
    <w:rsid w:val="00620C2C"/>
    <w:rsid w:val="00620C4A"/>
    <w:rsid w:val="0062107E"/>
    <w:rsid w:val="00621187"/>
    <w:rsid w:val="006220BC"/>
    <w:rsid w:val="006233A7"/>
    <w:rsid w:val="0062356B"/>
    <w:rsid w:val="00623CCA"/>
    <w:rsid w:val="00625643"/>
    <w:rsid w:val="00625E87"/>
    <w:rsid w:val="00626295"/>
    <w:rsid w:val="00627309"/>
    <w:rsid w:val="00627437"/>
    <w:rsid w:val="0063005C"/>
    <w:rsid w:val="00631A7B"/>
    <w:rsid w:val="006321E7"/>
    <w:rsid w:val="00633318"/>
    <w:rsid w:val="00633F50"/>
    <w:rsid w:val="006342FC"/>
    <w:rsid w:val="006345D2"/>
    <w:rsid w:val="00634A09"/>
    <w:rsid w:val="00634BEE"/>
    <w:rsid w:val="00635204"/>
    <w:rsid w:val="00635C4F"/>
    <w:rsid w:val="00635D53"/>
    <w:rsid w:val="00636A66"/>
    <w:rsid w:val="00636DE5"/>
    <w:rsid w:val="00637821"/>
    <w:rsid w:val="00637AE5"/>
    <w:rsid w:val="00637F53"/>
    <w:rsid w:val="00640B5B"/>
    <w:rsid w:val="0064118C"/>
    <w:rsid w:val="00642EAD"/>
    <w:rsid w:val="00642FD7"/>
    <w:rsid w:val="006438B5"/>
    <w:rsid w:val="00644758"/>
    <w:rsid w:val="0064540B"/>
    <w:rsid w:val="00645AA9"/>
    <w:rsid w:val="0064660D"/>
    <w:rsid w:val="006470CA"/>
    <w:rsid w:val="00647126"/>
    <w:rsid w:val="006472B3"/>
    <w:rsid w:val="006473E2"/>
    <w:rsid w:val="00647831"/>
    <w:rsid w:val="00647BC7"/>
    <w:rsid w:val="00650EE2"/>
    <w:rsid w:val="0065107F"/>
    <w:rsid w:val="00651AEF"/>
    <w:rsid w:val="00652212"/>
    <w:rsid w:val="00652255"/>
    <w:rsid w:val="0065378A"/>
    <w:rsid w:val="0065404B"/>
    <w:rsid w:val="006547B9"/>
    <w:rsid w:val="0065503A"/>
    <w:rsid w:val="00655702"/>
    <w:rsid w:val="006566E8"/>
    <w:rsid w:val="006573A2"/>
    <w:rsid w:val="0065743F"/>
    <w:rsid w:val="00657A8E"/>
    <w:rsid w:val="00657D16"/>
    <w:rsid w:val="006613BA"/>
    <w:rsid w:val="0066149D"/>
    <w:rsid w:val="006618E4"/>
    <w:rsid w:val="0066215A"/>
    <w:rsid w:val="00662859"/>
    <w:rsid w:val="00662B1A"/>
    <w:rsid w:val="00663030"/>
    <w:rsid w:val="00663944"/>
    <w:rsid w:val="00663A70"/>
    <w:rsid w:val="00663D92"/>
    <w:rsid w:val="0066417C"/>
    <w:rsid w:val="00664A14"/>
    <w:rsid w:val="00664A6E"/>
    <w:rsid w:val="00664A98"/>
    <w:rsid w:val="00665072"/>
    <w:rsid w:val="006651B1"/>
    <w:rsid w:val="00665352"/>
    <w:rsid w:val="00665670"/>
    <w:rsid w:val="0066599D"/>
    <w:rsid w:val="006659A1"/>
    <w:rsid w:val="006665B8"/>
    <w:rsid w:val="0066699A"/>
    <w:rsid w:val="0066792D"/>
    <w:rsid w:val="00670A89"/>
    <w:rsid w:val="00670D48"/>
    <w:rsid w:val="006712F7"/>
    <w:rsid w:val="00671F38"/>
    <w:rsid w:val="00672478"/>
    <w:rsid w:val="00675527"/>
    <w:rsid w:val="00675790"/>
    <w:rsid w:val="00675A7C"/>
    <w:rsid w:val="00675AAF"/>
    <w:rsid w:val="00676497"/>
    <w:rsid w:val="006765E2"/>
    <w:rsid w:val="00676AD0"/>
    <w:rsid w:val="00677D62"/>
    <w:rsid w:val="00680683"/>
    <w:rsid w:val="0068199E"/>
    <w:rsid w:val="00681A02"/>
    <w:rsid w:val="00681EC0"/>
    <w:rsid w:val="00682554"/>
    <w:rsid w:val="00682845"/>
    <w:rsid w:val="00682CC1"/>
    <w:rsid w:val="00682F2C"/>
    <w:rsid w:val="00683D47"/>
    <w:rsid w:val="00684127"/>
    <w:rsid w:val="006849FB"/>
    <w:rsid w:val="006855E3"/>
    <w:rsid w:val="006858D7"/>
    <w:rsid w:val="00685AF0"/>
    <w:rsid w:val="006862BA"/>
    <w:rsid w:val="00686915"/>
    <w:rsid w:val="00686A26"/>
    <w:rsid w:val="00686CDA"/>
    <w:rsid w:val="00687E24"/>
    <w:rsid w:val="0069093F"/>
    <w:rsid w:val="00690B0E"/>
    <w:rsid w:val="00691253"/>
    <w:rsid w:val="006912B1"/>
    <w:rsid w:val="00691644"/>
    <w:rsid w:val="0069181C"/>
    <w:rsid w:val="006929EF"/>
    <w:rsid w:val="00694AFA"/>
    <w:rsid w:val="00694E21"/>
    <w:rsid w:val="00695A01"/>
    <w:rsid w:val="00695C61"/>
    <w:rsid w:val="0069625B"/>
    <w:rsid w:val="0069743F"/>
    <w:rsid w:val="00697637"/>
    <w:rsid w:val="00697718"/>
    <w:rsid w:val="00697C2F"/>
    <w:rsid w:val="00697DCA"/>
    <w:rsid w:val="006A0E02"/>
    <w:rsid w:val="006A119C"/>
    <w:rsid w:val="006A135F"/>
    <w:rsid w:val="006A1917"/>
    <w:rsid w:val="006A20B4"/>
    <w:rsid w:val="006A22AD"/>
    <w:rsid w:val="006A42A6"/>
    <w:rsid w:val="006A4712"/>
    <w:rsid w:val="006A4CD4"/>
    <w:rsid w:val="006A4D5D"/>
    <w:rsid w:val="006A521F"/>
    <w:rsid w:val="006A5AC1"/>
    <w:rsid w:val="006A63F5"/>
    <w:rsid w:val="006A68A1"/>
    <w:rsid w:val="006A698B"/>
    <w:rsid w:val="006A6FBE"/>
    <w:rsid w:val="006A7365"/>
    <w:rsid w:val="006A7560"/>
    <w:rsid w:val="006A7B14"/>
    <w:rsid w:val="006B1163"/>
    <w:rsid w:val="006B1BAC"/>
    <w:rsid w:val="006B22F3"/>
    <w:rsid w:val="006B24D8"/>
    <w:rsid w:val="006B250A"/>
    <w:rsid w:val="006B2710"/>
    <w:rsid w:val="006B277E"/>
    <w:rsid w:val="006B29E4"/>
    <w:rsid w:val="006B30A4"/>
    <w:rsid w:val="006B3162"/>
    <w:rsid w:val="006B3B01"/>
    <w:rsid w:val="006B4883"/>
    <w:rsid w:val="006B4B35"/>
    <w:rsid w:val="006B5551"/>
    <w:rsid w:val="006B6934"/>
    <w:rsid w:val="006B6BDC"/>
    <w:rsid w:val="006B6EF0"/>
    <w:rsid w:val="006B700D"/>
    <w:rsid w:val="006C0B4F"/>
    <w:rsid w:val="006C0F1C"/>
    <w:rsid w:val="006C0F77"/>
    <w:rsid w:val="006C1D5C"/>
    <w:rsid w:val="006C232E"/>
    <w:rsid w:val="006C2456"/>
    <w:rsid w:val="006C2ADE"/>
    <w:rsid w:val="006C33EA"/>
    <w:rsid w:val="006C3856"/>
    <w:rsid w:val="006C3E90"/>
    <w:rsid w:val="006C4839"/>
    <w:rsid w:val="006C59D3"/>
    <w:rsid w:val="006C5CAE"/>
    <w:rsid w:val="006C639A"/>
    <w:rsid w:val="006C6997"/>
    <w:rsid w:val="006C6C34"/>
    <w:rsid w:val="006C70D9"/>
    <w:rsid w:val="006C791D"/>
    <w:rsid w:val="006C7C9D"/>
    <w:rsid w:val="006D23AA"/>
    <w:rsid w:val="006D26EB"/>
    <w:rsid w:val="006D2FF0"/>
    <w:rsid w:val="006D3004"/>
    <w:rsid w:val="006D3230"/>
    <w:rsid w:val="006D350F"/>
    <w:rsid w:val="006D3557"/>
    <w:rsid w:val="006D54CC"/>
    <w:rsid w:val="006D5DB4"/>
    <w:rsid w:val="006D61E8"/>
    <w:rsid w:val="006D62EA"/>
    <w:rsid w:val="006D6951"/>
    <w:rsid w:val="006D6FF0"/>
    <w:rsid w:val="006D764E"/>
    <w:rsid w:val="006D77E0"/>
    <w:rsid w:val="006D7CAB"/>
    <w:rsid w:val="006E0526"/>
    <w:rsid w:val="006E0B83"/>
    <w:rsid w:val="006E10AB"/>
    <w:rsid w:val="006E118D"/>
    <w:rsid w:val="006E1208"/>
    <w:rsid w:val="006E1586"/>
    <w:rsid w:val="006E1640"/>
    <w:rsid w:val="006E16E0"/>
    <w:rsid w:val="006E1931"/>
    <w:rsid w:val="006E1A7C"/>
    <w:rsid w:val="006E1C52"/>
    <w:rsid w:val="006E316E"/>
    <w:rsid w:val="006E384E"/>
    <w:rsid w:val="006E3CD2"/>
    <w:rsid w:val="006E4326"/>
    <w:rsid w:val="006E48C4"/>
    <w:rsid w:val="006E5410"/>
    <w:rsid w:val="006E5A49"/>
    <w:rsid w:val="006E6560"/>
    <w:rsid w:val="006E6707"/>
    <w:rsid w:val="006E6FD0"/>
    <w:rsid w:val="006E6FDF"/>
    <w:rsid w:val="006E719C"/>
    <w:rsid w:val="006E7436"/>
    <w:rsid w:val="006E7443"/>
    <w:rsid w:val="006E7917"/>
    <w:rsid w:val="006F0243"/>
    <w:rsid w:val="006F07F7"/>
    <w:rsid w:val="006F1104"/>
    <w:rsid w:val="006F12D0"/>
    <w:rsid w:val="006F1449"/>
    <w:rsid w:val="006F179E"/>
    <w:rsid w:val="006F25C2"/>
    <w:rsid w:val="006F298F"/>
    <w:rsid w:val="006F2A46"/>
    <w:rsid w:val="006F2B83"/>
    <w:rsid w:val="006F46CE"/>
    <w:rsid w:val="006F48FA"/>
    <w:rsid w:val="006F4E36"/>
    <w:rsid w:val="006F5393"/>
    <w:rsid w:val="006F54D4"/>
    <w:rsid w:val="006F5F57"/>
    <w:rsid w:val="006F6B08"/>
    <w:rsid w:val="006F6BC6"/>
    <w:rsid w:val="006F6E89"/>
    <w:rsid w:val="006F6F34"/>
    <w:rsid w:val="007009E4"/>
    <w:rsid w:val="00701DEA"/>
    <w:rsid w:val="007022B0"/>
    <w:rsid w:val="0070241E"/>
    <w:rsid w:val="00702D86"/>
    <w:rsid w:val="00704193"/>
    <w:rsid w:val="00704423"/>
    <w:rsid w:val="00704F93"/>
    <w:rsid w:val="00705214"/>
    <w:rsid w:val="007054D1"/>
    <w:rsid w:val="00705DA2"/>
    <w:rsid w:val="007062EA"/>
    <w:rsid w:val="00707B7E"/>
    <w:rsid w:val="00707BAB"/>
    <w:rsid w:val="00707CCC"/>
    <w:rsid w:val="007111F7"/>
    <w:rsid w:val="0071180D"/>
    <w:rsid w:val="00713467"/>
    <w:rsid w:val="00713789"/>
    <w:rsid w:val="007140BC"/>
    <w:rsid w:val="0071490F"/>
    <w:rsid w:val="0071574A"/>
    <w:rsid w:val="00715C3D"/>
    <w:rsid w:val="00716955"/>
    <w:rsid w:val="00716B3D"/>
    <w:rsid w:val="00716CEC"/>
    <w:rsid w:val="0071769F"/>
    <w:rsid w:val="00720663"/>
    <w:rsid w:val="0072118E"/>
    <w:rsid w:val="007219F6"/>
    <w:rsid w:val="00721E54"/>
    <w:rsid w:val="007227CD"/>
    <w:rsid w:val="007230BF"/>
    <w:rsid w:val="007231B8"/>
    <w:rsid w:val="0072421F"/>
    <w:rsid w:val="00724573"/>
    <w:rsid w:val="0072524D"/>
    <w:rsid w:val="007254B2"/>
    <w:rsid w:val="00725B18"/>
    <w:rsid w:val="0072641F"/>
    <w:rsid w:val="007302C8"/>
    <w:rsid w:val="007302E9"/>
    <w:rsid w:val="00731A2D"/>
    <w:rsid w:val="00731B0C"/>
    <w:rsid w:val="00731B9C"/>
    <w:rsid w:val="00731E76"/>
    <w:rsid w:val="00732507"/>
    <w:rsid w:val="00732782"/>
    <w:rsid w:val="007329E9"/>
    <w:rsid w:val="00732F52"/>
    <w:rsid w:val="00735016"/>
    <w:rsid w:val="00735A05"/>
    <w:rsid w:val="00735A2F"/>
    <w:rsid w:val="007361A5"/>
    <w:rsid w:val="00737329"/>
    <w:rsid w:val="00737F48"/>
    <w:rsid w:val="00737F56"/>
    <w:rsid w:val="00740067"/>
    <w:rsid w:val="0074048D"/>
    <w:rsid w:val="007405D4"/>
    <w:rsid w:val="00740AAA"/>
    <w:rsid w:val="00740EE7"/>
    <w:rsid w:val="00741A7C"/>
    <w:rsid w:val="00741B9D"/>
    <w:rsid w:val="00741E3C"/>
    <w:rsid w:val="00741F2B"/>
    <w:rsid w:val="00742029"/>
    <w:rsid w:val="00742084"/>
    <w:rsid w:val="007432EF"/>
    <w:rsid w:val="00743D7A"/>
    <w:rsid w:val="0074480E"/>
    <w:rsid w:val="00744F53"/>
    <w:rsid w:val="00745579"/>
    <w:rsid w:val="00745CEC"/>
    <w:rsid w:val="00745F3D"/>
    <w:rsid w:val="00746332"/>
    <w:rsid w:val="0074649D"/>
    <w:rsid w:val="0074654C"/>
    <w:rsid w:val="0075073B"/>
    <w:rsid w:val="00751295"/>
    <w:rsid w:val="00751A9B"/>
    <w:rsid w:val="00751B0D"/>
    <w:rsid w:val="00751D03"/>
    <w:rsid w:val="00752180"/>
    <w:rsid w:val="00752987"/>
    <w:rsid w:val="00752A22"/>
    <w:rsid w:val="00752DF6"/>
    <w:rsid w:val="0075325D"/>
    <w:rsid w:val="007539D7"/>
    <w:rsid w:val="00753CC7"/>
    <w:rsid w:val="00755DA9"/>
    <w:rsid w:val="00756262"/>
    <w:rsid w:val="00756944"/>
    <w:rsid w:val="007576CB"/>
    <w:rsid w:val="00757F0B"/>
    <w:rsid w:val="007606AF"/>
    <w:rsid w:val="007608A0"/>
    <w:rsid w:val="00760EC8"/>
    <w:rsid w:val="0076194A"/>
    <w:rsid w:val="00761AB3"/>
    <w:rsid w:val="00761C7A"/>
    <w:rsid w:val="00761E20"/>
    <w:rsid w:val="0076277B"/>
    <w:rsid w:val="00763A1C"/>
    <w:rsid w:val="00763FC5"/>
    <w:rsid w:val="00764443"/>
    <w:rsid w:val="007644A2"/>
    <w:rsid w:val="0076462E"/>
    <w:rsid w:val="00764C42"/>
    <w:rsid w:val="00765298"/>
    <w:rsid w:val="007652F4"/>
    <w:rsid w:val="00765C53"/>
    <w:rsid w:val="00765DE0"/>
    <w:rsid w:val="00765E08"/>
    <w:rsid w:val="0076637D"/>
    <w:rsid w:val="00766A4E"/>
    <w:rsid w:val="007675F6"/>
    <w:rsid w:val="00767721"/>
    <w:rsid w:val="00767AC1"/>
    <w:rsid w:val="00767B4F"/>
    <w:rsid w:val="00770159"/>
    <w:rsid w:val="00770719"/>
    <w:rsid w:val="00771F75"/>
    <w:rsid w:val="007720EF"/>
    <w:rsid w:val="00772A07"/>
    <w:rsid w:val="00772E90"/>
    <w:rsid w:val="00774C2F"/>
    <w:rsid w:val="00774DDB"/>
    <w:rsid w:val="00774FF1"/>
    <w:rsid w:val="007750DA"/>
    <w:rsid w:val="00775B44"/>
    <w:rsid w:val="0077640D"/>
    <w:rsid w:val="00777124"/>
    <w:rsid w:val="0077746E"/>
    <w:rsid w:val="007774EF"/>
    <w:rsid w:val="0077794D"/>
    <w:rsid w:val="00777E74"/>
    <w:rsid w:val="00782EF4"/>
    <w:rsid w:val="007836E6"/>
    <w:rsid w:val="00783863"/>
    <w:rsid w:val="00783A6C"/>
    <w:rsid w:val="0078447A"/>
    <w:rsid w:val="00785A5A"/>
    <w:rsid w:val="00786B9F"/>
    <w:rsid w:val="00786EF6"/>
    <w:rsid w:val="00787897"/>
    <w:rsid w:val="007901C7"/>
    <w:rsid w:val="007901E2"/>
    <w:rsid w:val="007908AE"/>
    <w:rsid w:val="00791627"/>
    <w:rsid w:val="00791EA4"/>
    <w:rsid w:val="00792163"/>
    <w:rsid w:val="007922E1"/>
    <w:rsid w:val="00792D69"/>
    <w:rsid w:val="00792FA3"/>
    <w:rsid w:val="0079317D"/>
    <w:rsid w:val="0079488F"/>
    <w:rsid w:val="0079595F"/>
    <w:rsid w:val="00796BDA"/>
    <w:rsid w:val="00797256"/>
    <w:rsid w:val="00797F38"/>
    <w:rsid w:val="007A0929"/>
    <w:rsid w:val="007A179C"/>
    <w:rsid w:val="007A187C"/>
    <w:rsid w:val="007A2430"/>
    <w:rsid w:val="007A2A20"/>
    <w:rsid w:val="007A316C"/>
    <w:rsid w:val="007A343B"/>
    <w:rsid w:val="007A4C9F"/>
    <w:rsid w:val="007A59BA"/>
    <w:rsid w:val="007A5AB4"/>
    <w:rsid w:val="007A5CB3"/>
    <w:rsid w:val="007A5F12"/>
    <w:rsid w:val="007A64B0"/>
    <w:rsid w:val="007A6805"/>
    <w:rsid w:val="007A6E78"/>
    <w:rsid w:val="007A750C"/>
    <w:rsid w:val="007A7D0B"/>
    <w:rsid w:val="007A7F5C"/>
    <w:rsid w:val="007B1551"/>
    <w:rsid w:val="007B1A31"/>
    <w:rsid w:val="007B1B48"/>
    <w:rsid w:val="007B3578"/>
    <w:rsid w:val="007B37D9"/>
    <w:rsid w:val="007B463C"/>
    <w:rsid w:val="007B5842"/>
    <w:rsid w:val="007B6F46"/>
    <w:rsid w:val="007B7AAA"/>
    <w:rsid w:val="007C0DD1"/>
    <w:rsid w:val="007C0E87"/>
    <w:rsid w:val="007C3559"/>
    <w:rsid w:val="007C36CE"/>
    <w:rsid w:val="007C48F1"/>
    <w:rsid w:val="007C4ADF"/>
    <w:rsid w:val="007C4EAE"/>
    <w:rsid w:val="007C51B3"/>
    <w:rsid w:val="007C598B"/>
    <w:rsid w:val="007C59FD"/>
    <w:rsid w:val="007C59FE"/>
    <w:rsid w:val="007C60A4"/>
    <w:rsid w:val="007C610F"/>
    <w:rsid w:val="007C66B7"/>
    <w:rsid w:val="007C710D"/>
    <w:rsid w:val="007C7827"/>
    <w:rsid w:val="007C7C61"/>
    <w:rsid w:val="007D0404"/>
    <w:rsid w:val="007D0564"/>
    <w:rsid w:val="007D0590"/>
    <w:rsid w:val="007D0BD4"/>
    <w:rsid w:val="007D151F"/>
    <w:rsid w:val="007D1A95"/>
    <w:rsid w:val="007D1FAE"/>
    <w:rsid w:val="007D255D"/>
    <w:rsid w:val="007D3693"/>
    <w:rsid w:val="007D38C0"/>
    <w:rsid w:val="007D3D5A"/>
    <w:rsid w:val="007D4085"/>
    <w:rsid w:val="007D47F3"/>
    <w:rsid w:val="007D48D5"/>
    <w:rsid w:val="007D4E52"/>
    <w:rsid w:val="007D515F"/>
    <w:rsid w:val="007D6897"/>
    <w:rsid w:val="007D78E8"/>
    <w:rsid w:val="007E04EC"/>
    <w:rsid w:val="007E0875"/>
    <w:rsid w:val="007E0B65"/>
    <w:rsid w:val="007E1D5D"/>
    <w:rsid w:val="007E22E9"/>
    <w:rsid w:val="007E22EE"/>
    <w:rsid w:val="007E2FEA"/>
    <w:rsid w:val="007E2FF1"/>
    <w:rsid w:val="007E3677"/>
    <w:rsid w:val="007E3BD1"/>
    <w:rsid w:val="007E3D7E"/>
    <w:rsid w:val="007E3DC1"/>
    <w:rsid w:val="007E3F36"/>
    <w:rsid w:val="007E4021"/>
    <w:rsid w:val="007E4136"/>
    <w:rsid w:val="007E418F"/>
    <w:rsid w:val="007E43BD"/>
    <w:rsid w:val="007E528B"/>
    <w:rsid w:val="007E5499"/>
    <w:rsid w:val="007E5682"/>
    <w:rsid w:val="007E5957"/>
    <w:rsid w:val="007E5D57"/>
    <w:rsid w:val="007E6569"/>
    <w:rsid w:val="007E703B"/>
    <w:rsid w:val="007E75BE"/>
    <w:rsid w:val="007E7D40"/>
    <w:rsid w:val="007F0858"/>
    <w:rsid w:val="007F0BCC"/>
    <w:rsid w:val="007F152D"/>
    <w:rsid w:val="007F1EE0"/>
    <w:rsid w:val="007F1F4A"/>
    <w:rsid w:val="007F208B"/>
    <w:rsid w:val="007F299F"/>
    <w:rsid w:val="007F36BA"/>
    <w:rsid w:val="007F38D5"/>
    <w:rsid w:val="007F3AFC"/>
    <w:rsid w:val="007F470F"/>
    <w:rsid w:val="007F4C02"/>
    <w:rsid w:val="007F4FA1"/>
    <w:rsid w:val="007F50B0"/>
    <w:rsid w:val="007F61D4"/>
    <w:rsid w:val="007F648E"/>
    <w:rsid w:val="0080027A"/>
    <w:rsid w:val="008008C6"/>
    <w:rsid w:val="0080144D"/>
    <w:rsid w:val="00801EEF"/>
    <w:rsid w:val="00803186"/>
    <w:rsid w:val="008047CE"/>
    <w:rsid w:val="008049FE"/>
    <w:rsid w:val="008051F9"/>
    <w:rsid w:val="008052B5"/>
    <w:rsid w:val="00805881"/>
    <w:rsid w:val="00805E8B"/>
    <w:rsid w:val="008065B8"/>
    <w:rsid w:val="00806766"/>
    <w:rsid w:val="00806BCC"/>
    <w:rsid w:val="0080719F"/>
    <w:rsid w:val="00807539"/>
    <w:rsid w:val="008079E7"/>
    <w:rsid w:val="00807B40"/>
    <w:rsid w:val="00810BA2"/>
    <w:rsid w:val="00810D48"/>
    <w:rsid w:val="00811C45"/>
    <w:rsid w:val="00811D49"/>
    <w:rsid w:val="00814A72"/>
    <w:rsid w:val="00815A5E"/>
    <w:rsid w:val="00815F41"/>
    <w:rsid w:val="00816067"/>
    <w:rsid w:val="0081639A"/>
    <w:rsid w:val="00816C64"/>
    <w:rsid w:val="00816D8E"/>
    <w:rsid w:val="008177E3"/>
    <w:rsid w:val="008213ED"/>
    <w:rsid w:val="00821DA0"/>
    <w:rsid w:val="00822075"/>
    <w:rsid w:val="00823186"/>
    <w:rsid w:val="008231D9"/>
    <w:rsid w:val="00823659"/>
    <w:rsid w:val="00823E84"/>
    <w:rsid w:val="00823EC4"/>
    <w:rsid w:val="00824438"/>
    <w:rsid w:val="00824486"/>
    <w:rsid w:val="00825AF5"/>
    <w:rsid w:val="008263E4"/>
    <w:rsid w:val="008268DE"/>
    <w:rsid w:val="00826B0A"/>
    <w:rsid w:val="00827926"/>
    <w:rsid w:val="00827AE5"/>
    <w:rsid w:val="00827DAC"/>
    <w:rsid w:val="008309FD"/>
    <w:rsid w:val="00832027"/>
    <w:rsid w:val="0083217A"/>
    <w:rsid w:val="008321CA"/>
    <w:rsid w:val="0083222E"/>
    <w:rsid w:val="00832A85"/>
    <w:rsid w:val="008335CA"/>
    <w:rsid w:val="00833DDA"/>
    <w:rsid w:val="0083450C"/>
    <w:rsid w:val="00834E06"/>
    <w:rsid w:val="00835709"/>
    <w:rsid w:val="0083586E"/>
    <w:rsid w:val="008363E0"/>
    <w:rsid w:val="0083778C"/>
    <w:rsid w:val="00840700"/>
    <w:rsid w:val="00840A68"/>
    <w:rsid w:val="0084131A"/>
    <w:rsid w:val="00841513"/>
    <w:rsid w:val="00841BC4"/>
    <w:rsid w:val="00841FC5"/>
    <w:rsid w:val="00842619"/>
    <w:rsid w:val="00842C8C"/>
    <w:rsid w:val="00843299"/>
    <w:rsid w:val="008432A3"/>
    <w:rsid w:val="0084356D"/>
    <w:rsid w:val="008440F7"/>
    <w:rsid w:val="00844A72"/>
    <w:rsid w:val="00845AEB"/>
    <w:rsid w:val="00845BE0"/>
    <w:rsid w:val="00846550"/>
    <w:rsid w:val="00846727"/>
    <w:rsid w:val="00847A7F"/>
    <w:rsid w:val="00847FA7"/>
    <w:rsid w:val="008502DD"/>
    <w:rsid w:val="008503EE"/>
    <w:rsid w:val="0085091F"/>
    <w:rsid w:val="00850CC8"/>
    <w:rsid w:val="008510D3"/>
    <w:rsid w:val="008510D4"/>
    <w:rsid w:val="0085289D"/>
    <w:rsid w:val="00852956"/>
    <w:rsid w:val="0085330A"/>
    <w:rsid w:val="0085457F"/>
    <w:rsid w:val="0085488D"/>
    <w:rsid w:val="00857232"/>
    <w:rsid w:val="0085798D"/>
    <w:rsid w:val="008579E7"/>
    <w:rsid w:val="00857F8E"/>
    <w:rsid w:val="0086131E"/>
    <w:rsid w:val="008613BE"/>
    <w:rsid w:val="00861FEC"/>
    <w:rsid w:val="00862125"/>
    <w:rsid w:val="00862849"/>
    <w:rsid w:val="00862A95"/>
    <w:rsid w:val="008637BD"/>
    <w:rsid w:val="008638FB"/>
    <w:rsid w:val="00864AE5"/>
    <w:rsid w:val="00865674"/>
    <w:rsid w:val="008660B1"/>
    <w:rsid w:val="008664A3"/>
    <w:rsid w:val="008672DC"/>
    <w:rsid w:val="0087065C"/>
    <w:rsid w:val="008709DD"/>
    <w:rsid w:val="00870E20"/>
    <w:rsid w:val="008720B1"/>
    <w:rsid w:val="00872178"/>
    <w:rsid w:val="008731FC"/>
    <w:rsid w:val="008736CF"/>
    <w:rsid w:val="00873E2A"/>
    <w:rsid w:val="00873F2C"/>
    <w:rsid w:val="00874111"/>
    <w:rsid w:val="00874144"/>
    <w:rsid w:val="00874C0C"/>
    <w:rsid w:val="00875700"/>
    <w:rsid w:val="00875C1C"/>
    <w:rsid w:val="00875D17"/>
    <w:rsid w:val="00876058"/>
    <w:rsid w:val="0087646E"/>
    <w:rsid w:val="00876BB0"/>
    <w:rsid w:val="008772E1"/>
    <w:rsid w:val="00877F9E"/>
    <w:rsid w:val="00880156"/>
    <w:rsid w:val="00880D32"/>
    <w:rsid w:val="008815B9"/>
    <w:rsid w:val="00883062"/>
    <w:rsid w:val="00883267"/>
    <w:rsid w:val="00883ABD"/>
    <w:rsid w:val="0088412D"/>
    <w:rsid w:val="008850BD"/>
    <w:rsid w:val="00885981"/>
    <w:rsid w:val="00885C81"/>
    <w:rsid w:val="008864F0"/>
    <w:rsid w:val="00890980"/>
    <w:rsid w:val="00890981"/>
    <w:rsid w:val="00890AB9"/>
    <w:rsid w:val="00891016"/>
    <w:rsid w:val="00892127"/>
    <w:rsid w:val="00892434"/>
    <w:rsid w:val="00893448"/>
    <w:rsid w:val="00893474"/>
    <w:rsid w:val="008939DF"/>
    <w:rsid w:val="00893D03"/>
    <w:rsid w:val="008944CD"/>
    <w:rsid w:val="00894EDE"/>
    <w:rsid w:val="00896BA9"/>
    <w:rsid w:val="0089765D"/>
    <w:rsid w:val="008977D6"/>
    <w:rsid w:val="00897912"/>
    <w:rsid w:val="00897F4E"/>
    <w:rsid w:val="008A01FD"/>
    <w:rsid w:val="008A0450"/>
    <w:rsid w:val="008A0A19"/>
    <w:rsid w:val="008A0C5D"/>
    <w:rsid w:val="008A1238"/>
    <w:rsid w:val="008A1F3D"/>
    <w:rsid w:val="008A43E4"/>
    <w:rsid w:val="008A48F7"/>
    <w:rsid w:val="008A4A23"/>
    <w:rsid w:val="008A4DD2"/>
    <w:rsid w:val="008A53C6"/>
    <w:rsid w:val="008A543C"/>
    <w:rsid w:val="008A583B"/>
    <w:rsid w:val="008A658F"/>
    <w:rsid w:val="008A7648"/>
    <w:rsid w:val="008A7C6C"/>
    <w:rsid w:val="008A7E35"/>
    <w:rsid w:val="008B010A"/>
    <w:rsid w:val="008B0446"/>
    <w:rsid w:val="008B0D3C"/>
    <w:rsid w:val="008B2158"/>
    <w:rsid w:val="008B42A7"/>
    <w:rsid w:val="008B4592"/>
    <w:rsid w:val="008B49CB"/>
    <w:rsid w:val="008B5628"/>
    <w:rsid w:val="008B587B"/>
    <w:rsid w:val="008B6543"/>
    <w:rsid w:val="008B6B77"/>
    <w:rsid w:val="008C0734"/>
    <w:rsid w:val="008C168F"/>
    <w:rsid w:val="008C1953"/>
    <w:rsid w:val="008C300A"/>
    <w:rsid w:val="008C3CB4"/>
    <w:rsid w:val="008C3D28"/>
    <w:rsid w:val="008C4754"/>
    <w:rsid w:val="008C53C7"/>
    <w:rsid w:val="008C58BC"/>
    <w:rsid w:val="008C58C4"/>
    <w:rsid w:val="008C6CCB"/>
    <w:rsid w:val="008C6D19"/>
    <w:rsid w:val="008C7259"/>
    <w:rsid w:val="008C736F"/>
    <w:rsid w:val="008C79EB"/>
    <w:rsid w:val="008C7B45"/>
    <w:rsid w:val="008D0F46"/>
    <w:rsid w:val="008D19D0"/>
    <w:rsid w:val="008D21B2"/>
    <w:rsid w:val="008D2BD3"/>
    <w:rsid w:val="008D2ECB"/>
    <w:rsid w:val="008D3275"/>
    <w:rsid w:val="008D33F4"/>
    <w:rsid w:val="008D371C"/>
    <w:rsid w:val="008D41ED"/>
    <w:rsid w:val="008D4A06"/>
    <w:rsid w:val="008D54FA"/>
    <w:rsid w:val="008D5C4E"/>
    <w:rsid w:val="008D61B7"/>
    <w:rsid w:val="008D65B3"/>
    <w:rsid w:val="008D669F"/>
    <w:rsid w:val="008D687C"/>
    <w:rsid w:val="008D6C11"/>
    <w:rsid w:val="008D7625"/>
    <w:rsid w:val="008D76EB"/>
    <w:rsid w:val="008D7932"/>
    <w:rsid w:val="008D7FDC"/>
    <w:rsid w:val="008E0C4F"/>
    <w:rsid w:val="008E11B2"/>
    <w:rsid w:val="008E1D71"/>
    <w:rsid w:val="008E2493"/>
    <w:rsid w:val="008E2EF2"/>
    <w:rsid w:val="008E3AAD"/>
    <w:rsid w:val="008E3AC5"/>
    <w:rsid w:val="008E4765"/>
    <w:rsid w:val="008E49BA"/>
    <w:rsid w:val="008E531E"/>
    <w:rsid w:val="008E54B8"/>
    <w:rsid w:val="008E56AD"/>
    <w:rsid w:val="008E6514"/>
    <w:rsid w:val="008E7384"/>
    <w:rsid w:val="008E7F37"/>
    <w:rsid w:val="008F037A"/>
    <w:rsid w:val="008F066C"/>
    <w:rsid w:val="008F06D2"/>
    <w:rsid w:val="008F0F23"/>
    <w:rsid w:val="008F1E72"/>
    <w:rsid w:val="008F1F99"/>
    <w:rsid w:val="008F27B0"/>
    <w:rsid w:val="008F3D62"/>
    <w:rsid w:val="008F44F7"/>
    <w:rsid w:val="008F51E9"/>
    <w:rsid w:val="008F560C"/>
    <w:rsid w:val="008F61A3"/>
    <w:rsid w:val="008F685B"/>
    <w:rsid w:val="008F6982"/>
    <w:rsid w:val="008F71E2"/>
    <w:rsid w:val="008F755F"/>
    <w:rsid w:val="008F7614"/>
    <w:rsid w:val="008F7DB4"/>
    <w:rsid w:val="0090033D"/>
    <w:rsid w:val="009003C3"/>
    <w:rsid w:val="00900956"/>
    <w:rsid w:val="00902079"/>
    <w:rsid w:val="009020EF"/>
    <w:rsid w:val="00902137"/>
    <w:rsid w:val="00902822"/>
    <w:rsid w:val="00903029"/>
    <w:rsid w:val="009037BA"/>
    <w:rsid w:val="00903FEB"/>
    <w:rsid w:val="0090419E"/>
    <w:rsid w:val="009066E6"/>
    <w:rsid w:val="00906B10"/>
    <w:rsid w:val="0090761D"/>
    <w:rsid w:val="00910E64"/>
    <w:rsid w:val="0091105F"/>
    <w:rsid w:val="00911734"/>
    <w:rsid w:val="00911965"/>
    <w:rsid w:val="009119D2"/>
    <w:rsid w:val="00912DAC"/>
    <w:rsid w:val="00913CC3"/>
    <w:rsid w:val="00913ECF"/>
    <w:rsid w:val="00913F30"/>
    <w:rsid w:val="0091546B"/>
    <w:rsid w:val="00916317"/>
    <w:rsid w:val="00916CEF"/>
    <w:rsid w:val="00917CC4"/>
    <w:rsid w:val="009206D1"/>
    <w:rsid w:val="00920ACD"/>
    <w:rsid w:val="00920F92"/>
    <w:rsid w:val="00920FCC"/>
    <w:rsid w:val="00921314"/>
    <w:rsid w:val="00921C27"/>
    <w:rsid w:val="00921F9D"/>
    <w:rsid w:val="009227E2"/>
    <w:rsid w:val="009233C7"/>
    <w:rsid w:val="009236EE"/>
    <w:rsid w:val="009237EC"/>
    <w:rsid w:val="00923BA2"/>
    <w:rsid w:val="00924101"/>
    <w:rsid w:val="00924482"/>
    <w:rsid w:val="00925B5A"/>
    <w:rsid w:val="00927439"/>
    <w:rsid w:val="00930239"/>
    <w:rsid w:val="00930888"/>
    <w:rsid w:val="009308DC"/>
    <w:rsid w:val="00930F0F"/>
    <w:rsid w:val="009316F7"/>
    <w:rsid w:val="00931839"/>
    <w:rsid w:val="00931AAE"/>
    <w:rsid w:val="0093402A"/>
    <w:rsid w:val="0093406D"/>
    <w:rsid w:val="009342BF"/>
    <w:rsid w:val="00934580"/>
    <w:rsid w:val="00934B63"/>
    <w:rsid w:val="00934BE3"/>
    <w:rsid w:val="00936017"/>
    <w:rsid w:val="00936C8A"/>
    <w:rsid w:val="00936D85"/>
    <w:rsid w:val="00937606"/>
    <w:rsid w:val="00940FCE"/>
    <w:rsid w:val="00940FD7"/>
    <w:rsid w:val="00941D0C"/>
    <w:rsid w:val="00943479"/>
    <w:rsid w:val="00943A4B"/>
    <w:rsid w:val="00944303"/>
    <w:rsid w:val="0094556D"/>
    <w:rsid w:val="009457BE"/>
    <w:rsid w:val="009475A4"/>
    <w:rsid w:val="00947617"/>
    <w:rsid w:val="00947F9A"/>
    <w:rsid w:val="009501A9"/>
    <w:rsid w:val="009502DD"/>
    <w:rsid w:val="009508AE"/>
    <w:rsid w:val="009510B3"/>
    <w:rsid w:val="0095156B"/>
    <w:rsid w:val="00951F92"/>
    <w:rsid w:val="0095291D"/>
    <w:rsid w:val="00954EC3"/>
    <w:rsid w:val="00954EC9"/>
    <w:rsid w:val="009555C2"/>
    <w:rsid w:val="009576C4"/>
    <w:rsid w:val="0096036C"/>
    <w:rsid w:val="00960575"/>
    <w:rsid w:val="00960989"/>
    <w:rsid w:val="00960E33"/>
    <w:rsid w:val="009611CC"/>
    <w:rsid w:val="00961593"/>
    <w:rsid w:val="00961C34"/>
    <w:rsid w:val="00961CE9"/>
    <w:rsid w:val="00961FA1"/>
    <w:rsid w:val="00962CAE"/>
    <w:rsid w:val="00963663"/>
    <w:rsid w:val="00963ACC"/>
    <w:rsid w:val="0096438E"/>
    <w:rsid w:val="009648FF"/>
    <w:rsid w:val="00964CFA"/>
    <w:rsid w:val="0096517C"/>
    <w:rsid w:val="00965841"/>
    <w:rsid w:val="00966260"/>
    <w:rsid w:val="00966834"/>
    <w:rsid w:val="00966F0B"/>
    <w:rsid w:val="00967F46"/>
    <w:rsid w:val="00971AF8"/>
    <w:rsid w:val="009733CE"/>
    <w:rsid w:val="00973F08"/>
    <w:rsid w:val="00974051"/>
    <w:rsid w:val="0097471C"/>
    <w:rsid w:val="00974D5E"/>
    <w:rsid w:val="00975796"/>
    <w:rsid w:val="00975AD6"/>
    <w:rsid w:val="00976427"/>
    <w:rsid w:val="00976BE5"/>
    <w:rsid w:val="009772C3"/>
    <w:rsid w:val="0097750B"/>
    <w:rsid w:val="0098027D"/>
    <w:rsid w:val="00981CF6"/>
    <w:rsid w:val="00981D0E"/>
    <w:rsid w:val="009823BE"/>
    <w:rsid w:val="00982E81"/>
    <w:rsid w:val="00983298"/>
    <w:rsid w:val="00983D64"/>
    <w:rsid w:val="00984B17"/>
    <w:rsid w:val="00984F11"/>
    <w:rsid w:val="0098540D"/>
    <w:rsid w:val="00985D2B"/>
    <w:rsid w:val="00986DBB"/>
    <w:rsid w:val="00990140"/>
    <w:rsid w:val="0099033F"/>
    <w:rsid w:val="009909B4"/>
    <w:rsid w:val="00993A22"/>
    <w:rsid w:val="0099480A"/>
    <w:rsid w:val="00994D0A"/>
    <w:rsid w:val="00994DF4"/>
    <w:rsid w:val="009950E7"/>
    <w:rsid w:val="00995579"/>
    <w:rsid w:val="00995EB6"/>
    <w:rsid w:val="0099678A"/>
    <w:rsid w:val="00996E36"/>
    <w:rsid w:val="00997595"/>
    <w:rsid w:val="009976A7"/>
    <w:rsid w:val="00997CC0"/>
    <w:rsid w:val="009A0032"/>
    <w:rsid w:val="009A0A06"/>
    <w:rsid w:val="009A1A76"/>
    <w:rsid w:val="009A1AEA"/>
    <w:rsid w:val="009A1BD5"/>
    <w:rsid w:val="009A2719"/>
    <w:rsid w:val="009A275B"/>
    <w:rsid w:val="009A28E1"/>
    <w:rsid w:val="009A37E8"/>
    <w:rsid w:val="009A41D0"/>
    <w:rsid w:val="009A46DA"/>
    <w:rsid w:val="009A4961"/>
    <w:rsid w:val="009A4D0E"/>
    <w:rsid w:val="009A5134"/>
    <w:rsid w:val="009A6469"/>
    <w:rsid w:val="009A67FF"/>
    <w:rsid w:val="009A6906"/>
    <w:rsid w:val="009A69BA"/>
    <w:rsid w:val="009A6B88"/>
    <w:rsid w:val="009B04B8"/>
    <w:rsid w:val="009B1EB8"/>
    <w:rsid w:val="009B2612"/>
    <w:rsid w:val="009B5018"/>
    <w:rsid w:val="009B5FC1"/>
    <w:rsid w:val="009B6D8B"/>
    <w:rsid w:val="009B6F5B"/>
    <w:rsid w:val="009B6FB0"/>
    <w:rsid w:val="009C0D37"/>
    <w:rsid w:val="009C1418"/>
    <w:rsid w:val="009C211E"/>
    <w:rsid w:val="009C281D"/>
    <w:rsid w:val="009C34A3"/>
    <w:rsid w:val="009C39E3"/>
    <w:rsid w:val="009C4930"/>
    <w:rsid w:val="009C4CA2"/>
    <w:rsid w:val="009C505C"/>
    <w:rsid w:val="009C5B30"/>
    <w:rsid w:val="009C64A6"/>
    <w:rsid w:val="009C6910"/>
    <w:rsid w:val="009C6E70"/>
    <w:rsid w:val="009C7FF4"/>
    <w:rsid w:val="009D1B8D"/>
    <w:rsid w:val="009D1C2B"/>
    <w:rsid w:val="009D2731"/>
    <w:rsid w:val="009D30E3"/>
    <w:rsid w:val="009D34DC"/>
    <w:rsid w:val="009D40A9"/>
    <w:rsid w:val="009D472B"/>
    <w:rsid w:val="009D4985"/>
    <w:rsid w:val="009D506D"/>
    <w:rsid w:val="009D55AA"/>
    <w:rsid w:val="009D627D"/>
    <w:rsid w:val="009D6F8E"/>
    <w:rsid w:val="009D7453"/>
    <w:rsid w:val="009E3862"/>
    <w:rsid w:val="009E386E"/>
    <w:rsid w:val="009E4E6A"/>
    <w:rsid w:val="009E57A5"/>
    <w:rsid w:val="009E5A75"/>
    <w:rsid w:val="009E5B33"/>
    <w:rsid w:val="009E5BA3"/>
    <w:rsid w:val="009E5F50"/>
    <w:rsid w:val="009E61F4"/>
    <w:rsid w:val="009E6382"/>
    <w:rsid w:val="009E69E0"/>
    <w:rsid w:val="009E70BD"/>
    <w:rsid w:val="009E7CC3"/>
    <w:rsid w:val="009F2B71"/>
    <w:rsid w:val="009F3503"/>
    <w:rsid w:val="009F36B6"/>
    <w:rsid w:val="009F4124"/>
    <w:rsid w:val="009F49F3"/>
    <w:rsid w:val="009F5115"/>
    <w:rsid w:val="009F56C3"/>
    <w:rsid w:val="009F5BAA"/>
    <w:rsid w:val="009F66C7"/>
    <w:rsid w:val="009F71E5"/>
    <w:rsid w:val="00A00D4B"/>
    <w:rsid w:val="00A010AE"/>
    <w:rsid w:val="00A01423"/>
    <w:rsid w:val="00A01E38"/>
    <w:rsid w:val="00A0213E"/>
    <w:rsid w:val="00A02CC7"/>
    <w:rsid w:val="00A02FDF"/>
    <w:rsid w:val="00A03EB5"/>
    <w:rsid w:val="00A03F0F"/>
    <w:rsid w:val="00A04080"/>
    <w:rsid w:val="00A047C9"/>
    <w:rsid w:val="00A04DD5"/>
    <w:rsid w:val="00A06B25"/>
    <w:rsid w:val="00A078F0"/>
    <w:rsid w:val="00A07AF9"/>
    <w:rsid w:val="00A07B29"/>
    <w:rsid w:val="00A07BB5"/>
    <w:rsid w:val="00A10033"/>
    <w:rsid w:val="00A10AEE"/>
    <w:rsid w:val="00A11796"/>
    <w:rsid w:val="00A11861"/>
    <w:rsid w:val="00A11A87"/>
    <w:rsid w:val="00A12818"/>
    <w:rsid w:val="00A1284E"/>
    <w:rsid w:val="00A12BA7"/>
    <w:rsid w:val="00A12DFA"/>
    <w:rsid w:val="00A14EB0"/>
    <w:rsid w:val="00A15257"/>
    <w:rsid w:val="00A15756"/>
    <w:rsid w:val="00A20D63"/>
    <w:rsid w:val="00A2163F"/>
    <w:rsid w:val="00A2169A"/>
    <w:rsid w:val="00A2226B"/>
    <w:rsid w:val="00A225CE"/>
    <w:rsid w:val="00A22BE3"/>
    <w:rsid w:val="00A238D5"/>
    <w:rsid w:val="00A23DE7"/>
    <w:rsid w:val="00A2412D"/>
    <w:rsid w:val="00A24346"/>
    <w:rsid w:val="00A244BD"/>
    <w:rsid w:val="00A26170"/>
    <w:rsid w:val="00A26C40"/>
    <w:rsid w:val="00A27B59"/>
    <w:rsid w:val="00A3140B"/>
    <w:rsid w:val="00A318CA"/>
    <w:rsid w:val="00A318FD"/>
    <w:rsid w:val="00A31B79"/>
    <w:rsid w:val="00A31EB1"/>
    <w:rsid w:val="00A322E1"/>
    <w:rsid w:val="00A32B0E"/>
    <w:rsid w:val="00A32B65"/>
    <w:rsid w:val="00A33957"/>
    <w:rsid w:val="00A33B73"/>
    <w:rsid w:val="00A341F4"/>
    <w:rsid w:val="00A34653"/>
    <w:rsid w:val="00A348E5"/>
    <w:rsid w:val="00A349EA"/>
    <w:rsid w:val="00A35635"/>
    <w:rsid w:val="00A3678C"/>
    <w:rsid w:val="00A373B0"/>
    <w:rsid w:val="00A37669"/>
    <w:rsid w:val="00A37818"/>
    <w:rsid w:val="00A406B3"/>
    <w:rsid w:val="00A40920"/>
    <w:rsid w:val="00A40CD8"/>
    <w:rsid w:val="00A411FA"/>
    <w:rsid w:val="00A417C3"/>
    <w:rsid w:val="00A42EF4"/>
    <w:rsid w:val="00A437CC"/>
    <w:rsid w:val="00A43957"/>
    <w:rsid w:val="00A4479E"/>
    <w:rsid w:val="00A44E41"/>
    <w:rsid w:val="00A45812"/>
    <w:rsid w:val="00A47333"/>
    <w:rsid w:val="00A475C9"/>
    <w:rsid w:val="00A47D05"/>
    <w:rsid w:val="00A505CE"/>
    <w:rsid w:val="00A50AD0"/>
    <w:rsid w:val="00A51E5D"/>
    <w:rsid w:val="00A52B11"/>
    <w:rsid w:val="00A53918"/>
    <w:rsid w:val="00A53A18"/>
    <w:rsid w:val="00A53C66"/>
    <w:rsid w:val="00A54642"/>
    <w:rsid w:val="00A54D5A"/>
    <w:rsid w:val="00A55152"/>
    <w:rsid w:val="00A55B08"/>
    <w:rsid w:val="00A55F14"/>
    <w:rsid w:val="00A56148"/>
    <w:rsid w:val="00A564DB"/>
    <w:rsid w:val="00A566F7"/>
    <w:rsid w:val="00A56D20"/>
    <w:rsid w:val="00A57F95"/>
    <w:rsid w:val="00A61F61"/>
    <w:rsid w:val="00A63C29"/>
    <w:rsid w:val="00A64778"/>
    <w:rsid w:val="00A64E29"/>
    <w:rsid w:val="00A653CA"/>
    <w:rsid w:val="00A6593C"/>
    <w:rsid w:val="00A65D3B"/>
    <w:rsid w:val="00A66944"/>
    <w:rsid w:val="00A6705F"/>
    <w:rsid w:val="00A67112"/>
    <w:rsid w:val="00A7069A"/>
    <w:rsid w:val="00A70720"/>
    <w:rsid w:val="00A70726"/>
    <w:rsid w:val="00A70760"/>
    <w:rsid w:val="00A71406"/>
    <w:rsid w:val="00A71BC5"/>
    <w:rsid w:val="00A72CFE"/>
    <w:rsid w:val="00A72E03"/>
    <w:rsid w:val="00A72E06"/>
    <w:rsid w:val="00A73C64"/>
    <w:rsid w:val="00A73F3E"/>
    <w:rsid w:val="00A75B57"/>
    <w:rsid w:val="00A768B6"/>
    <w:rsid w:val="00A76BC3"/>
    <w:rsid w:val="00A774A0"/>
    <w:rsid w:val="00A77556"/>
    <w:rsid w:val="00A77D57"/>
    <w:rsid w:val="00A80F37"/>
    <w:rsid w:val="00A81D9D"/>
    <w:rsid w:val="00A84CE7"/>
    <w:rsid w:val="00A8612D"/>
    <w:rsid w:val="00A91F73"/>
    <w:rsid w:val="00A91FDF"/>
    <w:rsid w:val="00A92BE3"/>
    <w:rsid w:val="00A9358A"/>
    <w:rsid w:val="00A94195"/>
    <w:rsid w:val="00A941B8"/>
    <w:rsid w:val="00A949A1"/>
    <w:rsid w:val="00A94B8D"/>
    <w:rsid w:val="00A94F44"/>
    <w:rsid w:val="00A94F63"/>
    <w:rsid w:val="00A951A1"/>
    <w:rsid w:val="00A96289"/>
    <w:rsid w:val="00A96303"/>
    <w:rsid w:val="00A965A3"/>
    <w:rsid w:val="00A96C42"/>
    <w:rsid w:val="00A96EFC"/>
    <w:rsid w:val="00A97213"/>
    <w:rsid w:val="00A978D9"/>
    <w:rsid w:val="00AA0167"/>
    <w:rsid w:val="00AA0DC2"/>
    <w:rsid w:val="00AA1763"/>
    <w:rsid w:val="00AA25C7"/>
    <w:rsid w:val="00AA2BB3"/>
    <w:rsid w:val="00AA2BFF"/>
    <w:rsid w:val="00AA3211"/>
    <w:rsid w:val="00AA3814"/>
    <w:rsid w:val="00AA49EC"/>
    <w:rsid w:val="00AA4C44"/>
    <w:rsid w:val="00AA4E48"/>
    <w:rsid w:val="00AA6251"/>
    <w:rsid w:val="00AA6917"/>
    <w:rsid w:val="00AA6D77"/>
    <w:rsid w:val="00AA6F30"/>
    <w:rsid w:val="00AB0260"/>
    <w:rsid w:val="00AB06F6"/>
    <w:rsid w:val="00AB0FCB"/>
    <w:rsid w:val="00AB1742"/>
    <w:rsid w:val="00AB189E"/>
    <w:rsid w:val="00AB1A7B"/>
    <w:rsid w:val="00AB1C1D"/>
    <w:rsid w:val="00AB4D29"/>
    <w:rsid w:val="00AB615D"/>
    <w:rsid w:val="00AB66FE"/>
    <w:rsid w:val="00AB68B3"/>
    <w:rsid w:val="00AB7093"/>
    <w:rsid w:val="00AB74CB"/>
    <w:rsid w:val="00AB7E7E"/>
    <w:rsid w:val="00AC0035"/>
    <w:rsid w:val="00AC0A40"/>
    <w:rsid w:val="00AC164A"/>
    <w:rsid w:val="00AC1A74"/>
    <w:rsid w:val="00AC2604"/>
    <w:rsid w:val="00AC34F6"/>
    <w:rsid w:val="00AC3B3D"/>
    <w:rsid w:val="00AC49C8"/>
    <w:rsid w:val="00AC4BC6"/>
    <w:rsid w:val="00AC4D38"/>
    <w:rsid w:val="00AC5717"/>
    <w:rsid w:val="00AC79A7"/>
    <w:rsid w:val="00AD06F3"/>
    <w:rsid w:val="00AD1027"/>
    <w:rsid w:val="00AD10C1"/>
    <w:rsid w:val="00AD1E03"/>
    <w:rsid w:val="00AD1F31"/>
    <w:rsid w:val="00AD26D3"/>
    <w:rsid w:val="00AD2D6C"/>
    <w:rsid w:val="00AD2DE2"/>
    <w:rsid w:val="00AD35EE"/>
    <w:rsid w:val="00AD390A"/>
    <w:rsid w:val="00AD4456"/>
    <w:rsid w:val="00AD44B5"/>
    <w:rsid w:val="00AD4840"/>
    <w:rsid w:val="00AD4BFE"/>
    <w:rsid w:val="00AD52BD"/>
    <w:rsid w:val="00AD5849"/>
    <w:rsid w:val="00AD5EA6"/>
    <w:rsid w:val="00AD7237"/>
    <w:rsid w:val="00AD7C09"/>
    <w:rsid w:val="00AD7E2C"/>
    <w:rsid w:val="00AE07E2"/>
    <w:rsid w:val="00AE0E70"/>
    <w:rsid w:val="00AE14F0"/>
    <w:rsid w:val="00AE18B8"/>
    <w:rsid w:val="00AE1E62"/>
    <w:rsid w:val="00AE251B"/>
    <w:rsid w:val="00AE25D0"/>
    <w:rsid w:val="00AE264C"/>
    <w:rsid w:val="00AE2925"/>
    <w:rsid w:val="00AE2ED9"/>
    <w:rsid w:val="00AE3839"/>
    <w:rsid w:val="00AE3FD5"/>
    <w:rsid w:val="00AE423E"/>
    <w:rsid w:val="00AE555B"/>
    <w:rsid w:val="00AE59DD"/>
    <w:rsid w:val="00AE5CDA"/>
    <w:rsid w:val="00AE6140"/>
    <w:rsid w:val="00AE6BBC"/>
    <w:rsid w:val="00AE7640"/>
    <w:rsid w:val="00AE7866"/>
    <w:rsid w:val="00AE7C18"/>
    <w:rsid w:val="00AF1105"/>
    <w:rsid w:val="00AF24F9"/>
    <w:rsid w:val="00AF288F"/>
    <w:rsid w:val="00AF2966"/>
    <w:rsid w:val="00AF29EF"/>
    <w:rsid w:val="00AF312A"/>
    <w:rsid w:val="00AF3483"/>
    <w:rsid w:val="00AF41E6"/>
    <w:rsid w:val="00AF44B3"/>
    <w:rsid w:val="00AF4BC5"/>
    <w:rsid w:val="00AF5587"/>
    <w:rsid w:val="00AF59DF"/>
    <w:rsid w:val="00AF5A1A"/>
    <w:rsid w:val="00AF5C05"/>
    <w:rsid w:val="00AF64B1"/>
    <w:rsid w:val="00AF6B17"/>
    <w:rsid w:val="00AF6FD3"/>
    <w:rsid w:val="00AF70DF"/>
    <w:rsid w:val="00AF70E1"/>
    <w:rsid w:val="00AF74DF"/>
    <w:rsid w:val="00B0049B"/>
    <w:rsid w:val="00B007CA"/>
    <w:rsid w:val="00B01271"/>
    <w:rsid w:val="00B01318"/>
    <w:rsid w:val="00B018DC"/>
    <w:rsid w:val="00B024F1"/>
    <w:rsid w:val="00B0251A"/>
    <w:rsid w:val="00B028CD"/>
    <w:rsid w:val="00B02C64"/>
    <w:rsid w:val="00B02FB7"/>
    <w:rsid w:val="00B03083"/>
    <w:rsid w:val="00B042E0"/>
    <w:rsid w:val="00B0457A"/>
    <w:rsid w:val="00B04E68"/>
    <w:rsid w:val="00B050BE"/>
    <w:rsid w:val="00B05C62"/>
    <w:rsid w:val="00B06644"/>
    <w:rsid w:val="00B069F9"/>
    <w:rsid w:val="00B07A1A"/>
    <w:rsid w:val="00B10170"/>
    <w:rsid w:val="00B10B05"/>
    <w:rsid w:val="00B10DCB"/>
    <w:rsid w:val="00B1174E"/>
    <w:rsid w:val="00B12268"/>
    <w:rsid w:val="00B1251B"/>
    <w:rsid w:val="00B12AF7"/>
    <w:rsid w:val="00B130C1"/>
    <w:rsid w:val="00B1673F"/>
    <w:rsid w:val="00B17719"/>
    <w:rsid w:val="00B17A8F"/>
    <w:rsid w:val="00B20235"/>
    <w:rsid w:val="00B22064"/>
    <w:rsid w:val="00B22DE2"/>
    <w:rsid w:val="00B243BE"/>
    <w:rsid w:val="00B24F0B"/>
    <w:rsid w:val="00B26C8E"/>
    <w:rsid w:val="00B27905"/>
    <w:rsid w:val="00B27E84"/>
    <w:rsid w:val="00B30902"/>
    <w:rsid w:val="00B30B75"/>
    <w:rsid w:val="00B30C20"/>
    <w:rsid w:val="00B31CAE"/>
    <w:rsid w:val="00B32A97"/>
    <w:rsid w:val="00B32EED"/>
    <w:rsid w:val="00B338C0"/>
    <w:rsid w:val="00B34E38"/>
    <w:rsid w:val="00B35C18"/>
    <w:rsid w:val="00B35DC0"/>
    <w:rsid w:val="00B3600F"/>
    <w:rsid w:val="00B36E98"/>
    <w:rsid w:val="00B36EE2"/>
    <w:rsid w:val="00B373C4"/>
    <w:rsid w:val="00B37547"/>
    <w:rsid w:val="00B376A6"/>
    <w:rsid w:val="00B3791F"/>
    <w:rsid w:val="00B37D6F"/>
    <w:rsid w:val="00B400F6"/>
    <w:rsid w:val="00B405C3"/>
    <w:rsid w:val="00B405EE"/>
    <w:rsid w:val="00B416EA"/>
    <w:rsid w:val="00B44387"/>
    <w:rsid w:val="00B44574"/>
    <w:rsid w:val="00B44EC0"/>
    <w:rsid w:val="00B44F8C"/>
    <w:rsid w:val="00B46482"/>
    <w:rsid w:val="00B4656D"/>
    <w:rsid w:val="00B473DF"/>
    <w:rsid w:val="00B504F4"/>
    <w:rsid w:val="00B50BA9"/>
    <w:rsid w:val="00B51046"/>
    <w:rsid w:val="00B51C73"/>
    <w:rsid w:val="00B51C85"/>
    <w:rsid w:val="00B52DB6"/>
    <w:rsid w:val="00B53357"/>
    <w:rsid w:val="00B56C5C"/>
    <w:rsid w:val="00B570C1"/>
    <w:rsid w:val="00B57F51"/>
    <w:rsid w:val="00B60995"/>
    <w:rsid w:val="00B61D85"/>
    <w:rsid w:val="00B62544"/>
    <w:rsid w:val="00B62EDC"/>
    <w:rsid w:val="00B639B5"/>
    <w:rsid w:val="00B642FA"/>
    <w:rsid w:val="00B651D7"/>
    <w:rsid w:val="00B6555E"/>
    <w:rsid w:val="00B65BBE"/>
    <w:rsid w:val="00B66009"/>
    <w:rsid w:val="00B66304"/>
    <w:rsid w:val="00B66678"/>
    <w:rsid w:val="00B66CA8"/>
    <w:rsid w:val="00B66D15"/>
    <w:rsid w:val="00B67566"/>
    <w:rsid w:val="00B67999"/>
    <w:rsid w:val="00B679C6"/>
    <w:rsid w:val="00B67E00"/>
    <w:rsid w:val="00B7031A"/>
    <w:rsid w:val="00B70A20"/>
    <w:rsid w:val="00B70F0F"/>
    <w:rsid w:val="00B71308"/>
    <w:rsid w:val="00B7238D"/>
    <w:rsid w:val="00B739E7"/>
    <w:rsid w:val="00B74072"/>
    <w:rsid w:val="00B744C0"/>
    <w:rsid w:val="00B753DA"/>
    <w:rsid w:val="00B7664D"/>
    <w:rsid w:val="00B774C9"/>
    <w:rsid w:val="00B81FA9"/>
    <w:rsid w:val="00B8327C"/>
    <w:rsid w:val="00B833C0"/>
    <w:rsid w:val="00B839E9"/>
    <w:rsid w:val="00B83AF9"/>
    <w:rsid w:val="00B83C32"/>
    <w:rsid w:val="00B83D67"/>
    <w:rsid w:val="00B83F22"/>
    <w:rsid w:val="00B84331"/>
    <w:rsid w:val="00B84AB4"/>
    <w:rsid w:val="00B85C30"/>
    <w:rsid w:val="00B86535"/>
    <w:rsid w:val="00B9049F"/>
    <w:rsid w:val="00B91A88"/>
    <w:rsid w:val="00B927D0"/>
    <w:rsid w:val="00B9284C"/>
    <w:rsid w:val="00B934F9"/>
    <w:rsid w:val="00B95004"/>
    <w:rsid w:val="00B95D52"/>
    <w:rsid w:val="00B9610E"/>
    <w:rsid w:val="00B96196"/>
    <w:rsid w:val="00B9679E"/>
    <w:rsid w:val="00B97660"/>
    <w:rsid w:val="00B97B24"/>
    <w:rsid w:val="00B97C53"/>
    <w:rsid w:val="00BA00DC"/>
    <w:rsid w:val="00BA0116"/>
    <w:rsid w:val="00BA01AB"/>
    <w:rsid w:val="00BA04D9"/>
    <w:rsid w:val="00BA138E"/>
    <w:rsid w:val="00BA1DF9"/>
    <w:rsid w:val="00BA1EE1"/>
    <w:rsid w:val="00BA235B"/>
    <w:rsid w:val="00BA2FA5"/>
    <w:rsid w:val="00BA3B62"/>
    <w:rsid w:val="00BA3C33"/>
    <w:rsid w:val="00BA436F"/>
    <w:rsid w:val="00BA4CAE"/>
    <w:rsid w:val="00BA5602"/>
    <w:rsid w:val="00BA683B"/>
    <w:rsid w:val="00BA79B5"/>
    <w:rsid w:val="00BA7BB1"/>
    <w:rsid w:val="00BB072C"/>
    <w:rsid w:val="00BB0ABD"/>
    <w:rsid w:val="00BB0CEE"/>
    <w:rsid w:val="00BB13C0"/>
    <w:rsid w:val="00BB20B8"/>
    <w:rsid w:val="00BB2211"/>
    <w:rsid w:val="00BB2573"/>
    <w:rsid w:val="00BB3339"/>
    <w:rsid w:val="00BB363F"/>
    <w:rsid w:val="00BB3ACD"/>
    <w:rsid w:val="00BB446C"/>
    <w:rsid w:val="00BB4592"/>
    <w:rsid w:val="00BB4BFD"/>
    <w:rsid w:val="00BB4C85"/>
    <w:rsid w:val="00BB521A"/>
    <w:rsid w:val="00BB5514"/>
    <w:rsid w:val="00BB65D8"/>
    <w:rsid w:val="00BB7E68"/>
    <w:rsid w:val="00BC0084"/>
    <w:rsid w:val="00BC0707"/>
    <w:rsid w:val="00BC1197"/>
    <w:rsid w:val="00BC1AB6"/>
    <w:rsid w:val="00BC3551"/>
    <w:rsid w:val="00BC3828"/>
    <w:rsid w:val="00BC5406"/>
    <w:rsid w:val="00BC5C99"/>
    <w:rsid w:val="00BC653B"/>
    <w:rsid w:val="00BC665E"/>
    <w:rsid w:val="00BC701D"/>
    <w:rsid w:val="00BC706D"/>
    <w:rsid w:val="00BC7C87"/>
    <w:rsid w:val="00BD0121"/>
    <w:rsid w:val="00BD0128"/>
    <w:rsid w:val="00BD03FC"/>
    <w:rsid w:val="00BD09FB"/>
    <w:rsid w:val="00BD0A88"/>
    <w:rsid w:val="00BD0D89"/>
    <w:rsid w:val="00BD2485"/>
    <w:rsid w:val="00BD2BF5"/>
    <w:rsid w:val="00BD2DEC"/>
    <w:rsid w:val="00BD2FFF"/>
    <w:rsid w:val="00BD43E7"/>
    <w:rsid w:val="00BD51D7"/>
    <w:rsid w:val="00BD57E8"/>
    <w:rsid w:val="00BD5C86"/>
    <w:rsid w:val="00BD5FCF"/>
    <w:rsid w:val="00BD6D09"/>
    <w:rsid w:val="00BD7CD3"/>
    <w:rsid w:val="00BE0B4A"/>
    <w:rsid w:val="00BE0CC3"/>
    <w:rsid w:val="00BE1674"/>
    <w:rsid w:val="00BE1B86"/>
    <w:rsid w:val="00BE2336"/>
    <w:rsid w:val="00BE2AD0"/>
    <w:rsid w:val="00BE2E70"/>
    <w:rsid w:val="00BE412F"/>
    <w:rsid w:val="00BE4AAA"/>
    <w:rsid w:val="00BE75FC"/>
    <w:rsid w:val="00BF03F3"/>
    <w:rsid w:val="00BF0B35"/>
    <w:rsid w:val="00BF0C11"/>
    <w:rsid w:val="00BF0D70"/>
    <w:rsid w:val="00BF1FF5"/>
    <w:rsid w:val="00BF30AD"/>
    <w:rsid w:val="00BF34F2"/>
    <w:rsid w:val="00BF447E"/>
    <w:rsid w:val="00BF45FE"/>
    <w:rsid w:val="00BF4926"/>
    <w:rsid w:val="00BF49E1"/>
    <w:rsid w:val="00BF4EFA"/>
    <w:rsid w:val="00BF5316"/>
    <w:rsid w:val="00BF5787"/>
    <w:rsid w:val="00BF68CB"/>
    <w:rsid w:val="00C00005"/>
    <w:rsid w:val="00C01F2B"/>
    <w:rsid w:val="00C03264"/>
    <w:rsid w:val="00C0412E"/>
    <w:rsid w:val="00C041E2"/>
    <w:rsid w:val="00C0501A"/>
    <w:rsid w:val="00C05226"/>
    <w:rsid w:val="00C05F64"/>
    <w:rsid w:val="00C0698F"/>
    <w:rsid w:val="00C06FD4"/>
    <w:rsid w:val="00C07C2E"/>
    <w:rsid w:val="00C1029E"/>
    <w:rsid w:val="00C10393"/>
    <w:rsid w:val="00C10883"/>
    <w:rsid w:val="00C10C4C"/>
    <w:rsid w:val="00C11B1A"/>
    <w:rsid w:val="00C11B34"/>
    <w:rsid w:val="00C1282D"/>
    <w:rsid w:val="00C14515"/>
    <w:rsid w:val="00C14926"/>
    <w:rsid w:val="00C15657"/>
    <w:rsid w:val="00C1584D"/>
    <w:rsid w:val="00C159CC"/>
    <w:rsid w:val="00C15A62"/>
    <w:rsid w:val="00C15EA0"/>
    <w:rsid w:val="00C168F9"/>
    <w:rsid w:val="00C16CA3"/>
    <w:rsid w:val="00C20346"/>
    <w:rsid w:val="00C206FA"/>
    <w:rsid w:val="00C21D10"/>
    <w:rsid w:val="00C23405"/>
    <w:rsid w:val="00C2393F"/>
    <w:rsid w:val="00C23CB9"/>
    <w:rsid w:val="00C245B8"/>
    <w:rsid w:val="00C25FF9"/>
    <w:rsid w:val="00C268F3"/>
    <w:rsid w:val="00C305AC"/>
    <w:rsid w:val="00C3069D"/>
    <w:rsid w:val="00C30BBB"/>
    <w:rsid w:val="00C31345"/>
    <w:rsid w:val="00C31645"/>
    <w:rsid w:val="00C31FB5"/>
    <w:rsid w:val="00C325D4"/>
    <w:rsid w:val="00C328F5"/>
    <w:rsid w:val="00C329DA"/>
    <w:rsid w:val="00C33541"/>
    <w:rsid w:val="00C3415B"/>
    <w:rsid w:val="00C341E5"/>
    <w:rsid w:val="00C34690"/>
    <w:rsid w:val="00C349FF"/>
    <w:rsid w:val="00C34F2A"/>
    <w:rsid w:val="00C354FE"/>
    <w:rsid w:val="00C35924"/>
    <w:rsid w:val="00C36102"/>
    <w:rsid w:val="00C363B3"/>
    <w:rsid w:val="00C36502"/>
    <w:rsid w:val="00C369C2"/>
    <w:rsid w:val="00C36E6F"/>
    <w:rsid w:val="00C36FAC"/>
    <w:rsid w:val="00C3731D"/>
    <w:rsid w:val="00C406DB"/>
    <w:rsid w:val="00C4176D"/>
    <w:rsid w:val="00C43014"/>
    <w:rsid w:val="00C433F4"/>
    <w:rsid w:val="00C44005"/>
    <w:rsid w:val="00C452C9"/>
    <w:rsid w:val="00C45302"/>
    <w:rsid w:val="00C45960"/>
    <w:rsid w:val="00C4662C"/>
    <w:rsid w:val="00C46C0B"/>
    <w:rsid w:val="00C46C53"/>
    <w:rsid w:val="00C47480"/>
    <w:rsid w:val="00C50F44"/>
    <w:rsid w:val="00C51FA3"/>
    <w:rsid w:val="00C5268E"/>
    <w:rsid w:val="00C5280A"/>
    <w:rsid w:val="00C536C4"/>
    <w:rsid w:val="00C53735"/>
    <w:rsid w:val="00C53960"/>
    <w:rsid w:val="00C53F9D"/>
    <w:rsid w:val="00C542E9"/>
    <w:rsid w:val="00C554AF"/>
    <w:rsid w:val="00C559AA"/>
    <w:rsid w:val="00C561B8"/>
    <w:rsid w:val="00C56EA6"/>
    <w:rsid w:val="00C57066"/>
    <w:rsid w:val="00C57B41"/>
    <w:rsid w:val="00C60B6A"/>
    <w:rsid w:val="00C6153C"/>
    <w:rsid w:val="00C615D3"/>
    <w:rsid w:val="00C617CC"/>
    <w:rsid w:val="00C62076"/>
    <w:rsid w:val="00C620C0"/>
    <w:rsid w:val="00C62319"/>
    <w:rsid w:val="00C626A6"/>
    <w:rsid w:val="00C62A83"/>
    <w:rsid w:val="00C62CD4"/>
    <w:rsid w:val="00C6340D"/>
    <w:rsid w:val="00C63A3B"/>
    <w:rsid w:val="00C63B00"/>
    <w:rsid w:val="00C647B9"/>
    <w:rsid w:val="00C64FB3"/>
    <w:rsid w:val="00C65555"/>
    <w:rsid w:val="00C665D9"/>
    <w:rsid w:val="00C67474"/>
    <w:rsid w:val="00C67533"/>
    <w:rsid w:val="00C67A43"/>
    <w:rsid w:val="00C67CD0"/>
    <w:rsid w:val="00C67DCB"/>
    <w:rsid w:val="00C704DA"/>
    <w:rsid w:val="00C708D7"/>
    <w:rsid w:val="00C71EB2"/>
    <w:rsid w:val="00C72534"/>
    <w:rsid w:val="00C72ABA"/>
    <w:rsid w:val="00C7374B"/>
    <w:rsid w:val="00C73897"/>
    <w:rsid w:val="00C739CE"/>
    <w:rsid w:val="00C73CA2"/>
    <w:rsid w:val="00C7414A"/>
    <w:rsid w:val="00C74720"/>
    <w:rsid w:val="00C74D30"/>
    <w:rsid w:val="00C7546F"/>
    <w:rsid w:val="00C7573A"/>
    <w:rsid w:val="00C75CF8"/>
    <w:rsid w:val="00C761C6"/>
    <w:rsid w:val="00C766FD"/>
    <w:rsid w:val="00C76DAA"/>
    <w:rsid w:val="00C777DE"/>
    <w:rsid w:val="00C77B39"/>
    <w:rsid w:val="00C801C3"/>
    <w:rsid w:val="00C80412"/>
    <w:rsid w:val="00C805BE"/>
    <w:rsid w:val="00C80623"/>
    <w:rsid w:val="00C81798"/>
    <w:rsid w:val="00C8184B"/>
    <w:rsid w:val="00C81D23"/>
    <w:rsid w:val="00C823D4"/>
    <w:rsid w:val="00C82D21"/>
    <w:rsid w:val="00C83B58"/>
    <w:rsid w:val="00C83F34"/>
    <w:rsid w:val="00C84E4D"/>
    <w:rsid w:val="00C855B3"/>
    <w:rsid w:val="00C85D16"/>
    <w:rsid w:val="00C85E1F"/>
    <w:rsid w:val="00C8605C"/>
    <w:rsid w:val="00C86F2E"/>
    <w:rsid w:val="00C87361"/>
    <w:rsid w:val="00C8764D"/>
    <w:rsid w:val="00C901DD"/>
    <w:rsid w:val="00C90373"/>
    <w:rsid w:val="00C909CD"/>
    <w:rsid w:val="00C90A8C"/>
    <w:rsid w:val="00C90BDB"/>
    <w:rsid w:val="00C913C6"/>
    <w:rsid w:val="00C9299E"/>
    <w:rsid w:val="00C936C8"/>
    <w:rsid w:val="00C9377E"/>
    <w:rsid w:val="00C938C3"/>
    <w:rsid w:val="00C93920"/>
    <w:rsid w:val="00C93D95"/>
    <w:rsid w:val="00C93DD3"/>
    <w:rsid w:val="00C93DD7"/>
    <w:rsid w:val="00C93F31"/>
    <w:rsid w:val="00C943E8"/>
    <w:rsid w:val="00C95F9B"/>
    <w:rsid w:val="00C96826"/>
    <w:rsid w:val="00C96DBF"/>
    <w:rsid w:val="00C9701B"/>
    <w:rsid w:val="00C974D8"/>
    <w:rsid w:val="00C97A5D"/>
    <w:rsid w:val="00C97AD4"/>
    <w:rsid w:val="00CA08EA"/>
    <w:rsid w:val="00CA0DBF"/>
    <w:rsid w:val="00CA0E5A"/>
    <w:rsid w:val="00CA11D1"/>
    <w:rsid w:val="00CA16EB"/>
    <w:rsid w:val="00CA1813"/>
    <w:rsid w:val="00CA1D84"/>
    <w:rsid w:val="00CA30C5"/>
    <w:rsid w:val="00CA32C5"/>
    <w:rsid w:val="00CA34F8"/>
    <w:rsid w:val="00CA3C69"/>
    <w:rsid w:val="00CA3FCC"/>
    <w:rsid w:val="00CA40D5"/>
    <w:rsid w:val="00CA4DDF"/>
    <w:rsid w:val="00CA4E31"/>
    <w:rsid w:val="00CA4F11"/>
    <w:rsid w:val="00CA5109"/>
    <w:rsid w:val="00CA56FF"/>
    <w:rsid w:val="00CA61E6"/>
    <w:rsid w:val="00CA6DA7"/>
    <w:rsid w:val="00CA72B3"/>
    <w:rsid w:val="00CA7861"/>
    <w:rsid w:val="00CA7A9D"/>
    <w:rsid w:val="00CB0003"/>
    <w:rsid w:val="00CB04A2"/>
    <w:rsid w:val="00CB10EE"/>
    <w:rsid w:val="00CB2A3F"/>
    <w:rsid w:val="00CB2BC2"/>
    <w:rsid w:val="00CB3023"/>
    <w:rsid w:val="00CB3BB4"/>
    <w:rsid w:val="00CB466B"/>
    <w:rsid w:val="00CB4AE7"/>
    <w:rsid w:val="00CB6296"/>
    <w:rsid w:val="00CB6908"/>
    <w:rsid w:val="00CB6BE9"/>
    <w:rsid w:val="00CB74E3"/>
    <w:rsid w:val="00CB7794"/>
    <w:rsid w:val="00CC06FE"/>
    <w:rsid w:val="00CC130A"/>
    <w:rsid w:val="00CC1B09"/>
    <w:rsid w:val="00CC1B44"/>
    <w:rsid w:val="00CC1F64"/>
    <w:rsid w:val="00CC245D"/>
    <w:rsid w:val="00CC250D"/>
    <w:rsid w:val="00CC2E96"/>
    <w:rsid w:val="00CC3247"/>
    <w:rsid w:val="00CC3871"/>
    <w:rsid w:val="00CC3E60"/>
    <w:rsid w:val="00CC4102"/>
    <w:rsid w:val="00CC596A"/>
    <w:rsid w:val="00CC5DD4"/>
    <w:rsid w:val="00CC5F15"/>
    <w:rsid w:val="00CC7482"/>
    <w:rsid w:val="00CD145A"/>
    <w:rsid w:val="00CD15AD"/>
    <w:rsid w:val="00CD16B6"/>
    <w:rsid w:val="00CD1C39"/>
    <w:rsid w:val="00CD23E2"/>
    <w:rsid w:val="00CD37F9"/>
    <w:rsid w:val="00CD4081"/>
    <w:rsid w:val="00CD42D7"/>
    <w:rsid w:val="00CD54E5"/>
    <w:rsid w:val="00CD64F5"/>
    <w:rsid w:val="00CD747D"/>
    <w:rsid w:val="00CD79E5"/>
    <w:rsid w:val="00CD7A67"/>
    <w:rsid w:val="00CE1838"/>
    <w:rsid w:val="00CE2162"/>
    <w:rsid w:val="00CE232F"/>
    <w:rsid w:val="00CE2B85"/>
    <w:rsid w:val="00CE30B1"/>
    <w:rsid w:val="00CE3670"/>
    <w:rsid w:val="00CE40BA"/>
    <w:rsid w:val="00CE43B4"/>
    <w:rsid w:val="00CE45CB"/>
    <w:rsid w:val="00CE5790"/>
    <w:rsid w:val="00CE62B5"/>
    <w:rsid w:val="00CE720E"/>
    <w:rsid w:val="00CE7220"/>
    <w:rsid w:val="00CE75B4"/>
    <w:rsid w:val="00CE76DC"/>
    <w:rsid w:val="00CE7930"/>
    <w:rsid w:val="00CE7B1C"/>
    <w:rsid w:val="00CE7E16"/>
    <w:rsid w:val="00CF0379"/>
    <w:rsid w:val="00CF0EF2"/>
    <w:rsid w:val="00CF0FAA"/>
    <w:rsid w:val="00CF1ADA"/>
    <w:rsid w:val="00CF1E36"/>
    <w:rsid w:val="00CF3AFB"/>
    <w:rsid w:val="00CF3FF9"/>
    <w:rsid w:val="00CF45A5"/>
    <w:rsid w:val="00CF4D31"/>
    <w:rsid w:val="00CF6A66"/>
    <w:rsid w:val="00CF6D6D"/>
    <w:rsid w:val="00CF6E73"/>
    <w:rsid w:val="00CF73A7"/>
    <w:rsid w:val="00CF7673"/>
    <w:rsid w:val="00CF7720"/>
    <w:rsid w:val="00D0055D"/>
    <w:rsid w:val="00D00B0F"/>
    <w:rsid w:val="00D00B36"/>
    <w:rsid w:val="00D00EA0"/>
    <w:rsid w:val="00D01FCA"/>
    <w:rsid w:val="00D02189"/>
    <w:rsid w:val="00D033A8"/>
    <w:rsid w:val="00D03AA5"/>
    <w:rsid w:val="00D03CE5"/>
    <w:rsid w:val="00D04162"/>
    <w:rsid w:val="00D045F4"/>
    <w:rsid w:val="00D04D67"/>
    <w:rsid w:val="00D054CB"/>
    <w:rsid w:val="00D05B13"/>
    <w:rsid w:val="00D07149"/>
    <w:rsid w:val="00D07979"/>
    <w:rsid w:val="00D07EBC"/>
    <w:rsid w:val="00D1011C"/>
    <w:rsid w:val="00D10C8C"/>
    <w:rsid w:val="00D11D65"/>
    <w:rsid w:val="00D11FDD"/>
    <w:rsid w:val="00D12313"/>
    <w:rsid w:val="00D12F15"/>
    <w:rsid w:val="00D13825"/>
    <w:rsid w:val="00D13AF7"/>
    <w:rsid w:val="00D14899"/>
    <w:rsid w:val="00D14AAD"/>
    <w:rsid w:val="00D14DC5"/>
    <w:rsid w:val="00D1711A"/>
    <w:rsid w:val="00D174F4"/>
    <w:rsid w:val="00D176F5"/>
    <w:rsid w:val="00D17814"/>
    <w:rsid w:val="00D17EA9"/>
    <w:rsid w:val="00D17FA3"/>
    <w:rsid w:val="00D201C5"/>
    <w:rsid w:val="00D20E86"/>
    <w:rsid w:val="00D2110B"/>
    <w:rsid w:val="00D21B66"/>
    <w:rsid w:val="00D222B4"/>
    <w:rsid w:val="00D22805"/>
    <w:rsid w:val="00D22E94"/>
    <w:rsid w:val="00D23425"/>
    <w:rsid w:val="00D23A37"/>
    <w:rsid w:val="00D24FB3"/>
    <w:rsid w:val="00D25161"/>
    <w:rsid w:val="00D25785"/>
    <w:rsid w:val="00D25D79"/>
    <w:rsid w:val="00D26E76"/>
    <w:rsid w:val="00D2709C"/>
    <w:rsid w:val="00D27473"/>
    <w:rsid w:val="00D27750"/>
    <w:rsid w:val="00D3161E"/>
    <w:rsid w:val="00D32FB6"/>
    <w:rsid w:val="00D33256"/>
    <w:rsid w:val="00D33608"/>
    <w:rsid w:val="00D34198"/>
    <w:rsid w:val="00D34C05"/>
    <w:rsid w:val="00D34D82"/>
    <w:rsid w:val="00D3516B"/>
    <w:rsid w:val="00D354F3"/>
    <w:rsid w:val="00D3690F"/>
    <w:rsid w:val="00D371F1"/>
    <w:rsid w:val="00D409CE"/>
    <w:rsid w:val="00D40D94"/>
    <w:rsid w:val="00D419C7"/>
    <w:rsid w:val="00D41FBB"/>
    <w:rsid w:val="00D42242"/>
    <w:rsid w:val="00D42BCD"/>
    <w:rsid w:val="00D441D6"/>
    <w:rsid w:val="00D44251"/>
    <w:rsid w:val="00D454DC"/>
    <w:rsid w:val="00D46B78"/>
    <w:rsid w:val="00D50048"/>
    <w:rsid w:val="00D50934"/>
    <w:rsid w:val="00D51680"/>
    <w:rsid w:val="00D517D5"/>
    <w:rsid w:val="00D526D1"/>
    <w:rsid w:val="00D536C5"/>
    <w:rsid w:val="00D53F46"/>
    <w:rsid w:val="00D54362"/>
    <w:rsid w:val="00D54B72"/>
    <w:rsid w:val="00D55074"/>
    <w:rsid w:val="00D55D39"/>
    <w:rsid w:val="00D565DE"/>
    <w:rsid w:val="00D576A4"/>
    <w:rsid w:val="00D57ECD"/>
    <w:rsid w:val="00D603C7"/>
    <w:rsid w:val="00D60BFA"/>
    <w:rsid w:val="00D6124B"/>
    <w:rsid w:val="00D62506"/>
    <w:rsid w:val="00D6295E"/>
    <w:rsid w:val="00D640BF"/>
    <w:rsid w:val="00D641DF"/>
    <w:rsid w:val="00D64D1D"/>
    <w:rsid w:val="00D65014"/>
    <w:rsid w:val="00D66B8E"/>
    <w:rsid w:val="00D67F17"/>
    <w:rsid w:val="00D71B9B"/>
    <w:rsid w:val="00D722B9"/>
    <w:rsid w:val="00D7281D"/>
    <w:rsid w:val="00D72B85"/>
    <w:rsid w:val="00D742CE"/>
    <w:rsid w:val="00D744F9"/>
    <w:rsid w:val="00D75841"/>
    <w:rsid w:val="00D7588E"/>
    <w:rsid w:val="00D7595B"/>
    <w:rsid w:val="00D8042E"/>
    <w:rsid w:val="00D80823"/>
    <w:rsid w:val="00D809A7"/>
    <w:rsid w:val="00D81188"/>
    <w:rsid w:val="00D81948"/>
    <w:rsid w:val="00D871A9"/>
    <w:rsid w:val="00D875A4"/>
    <w:rsid w:val="00D87C75"/>
    <w:rsid w:val="00D905E8"/>
    <w:rsid w:val="00D907C4"/>
    <w:rsid w:val="00D9192A"/>
    <w:rsid w:val="00D9279C"/>
    <w:rsid w:val="00D929CC"/>
    <w:rsid w:val="00D931B7"/>
    <w:rsid w:val="00D937B5"/>
    <w:rsid w:val="00D93A99"/>
    <w:rsid w:val="00D941C1"/>
    <w:rsid w:val="00D951A7"/>
    <w:rsid w:val="00D95E04"/>
    <w:rsid w:val="00D95F12"/>
    <w:rsid w:val="00D978F0"/>
    <w:rsid w:val="00DA0D51"/>
    <w:rsid w:val="00DA130D"/>
    <w:rsid w:val="00DA1ECE"/>
    <w:rsid w:val="00DA2F6A"/>
    <w:rsid w:val="00DA3409"/>
    <w:rsid w:val="00DA4D3C"/>
    <w:rsid w:val="00DA59C4"/>
    <w:rsid w:val="00DA5D1D"/>
    <w:rsid w:val="00DA6CB0"/>
    <w:rsid w:val="00DA7401"/>
    <w:rsid w:val="00DA7845"/>
    <w:rsid w:val="00DA7C79"/>
    <w:rsid w:val="00DB0125"/>
    <w:rsid w:val="00DB043E"/>
    <w:rsid w:val="00DB1770"/>
    <w:rsid w:val="00DB1FA8"/>
    <w:rsid w:val="00DB2186"/>
    <w:rsid w:val="00DB29FB"/>
    <w:rsid w:val="00DB2A97"/>
    <w:rsid w:val="00DB2F3A"/>
    <w:rsid w:val="00DB2F65"/>
    <w:rsid w:val="00DB3BEB"/>
    <w:rsid w:val="00DB408D"/>
    <w:rsid w:val="00DB5985"/>
    <w:rsid w:val="00DB5FE8"/>
    <w:rsid w:val="00DB6641"/>
    <w:rsid w:val="00DB6932"/>
    <w:rsid w:val="00DB6AF2"/>
    <w:rsid w:val="00DB79E1"/>
    <w:rsid w:val="00DB7DEC"/>
    <w:rsid w:val="00DC1509"/>
    <w:rsid w:val="00DC1583"/>
    <w:rsid w:val="00DC2468"/>
    <w:rsid w:val="00DC2B6D"/>
    <w:rsid w:val="00DC34D6"/>
    <w:rsid w:val="00DC3CE4"/>
    <w:rsid w:val="00DC3D2B"/>
    <w:rsid w:val="00DC411C"/>
    <w:rsid w:val="00DC4D68"/>
    <w:rsid w:val="00DC5AF4"/>
    <w:rsid w:val="00DC614E"/>
    <w:rsid w:val="00DC7479"/>
    <w:rsid w:val="00DC798F"/>
    <w:rsid w:val="00DC7ACB"/>
    <w:rsid w:val="00DD0A55"/>
    <w:rsid w:val="00DD10FB"/>
    <w:rsid w:val="00DD1B59"/>
    <w:rsid w:val="00DD1F9C"/>
    <w:rsid w:val="00DD2F1A"/>
    <w:rsid w:val="00DD3643"/>
    <w:rsid w:val="00DD45FB"/>
    <w:rsid w:val="00DD4605"/>
    <w:rsid w:val="00DD50B7"/>
    <w:rsid w:val="00DD5237"/>
    <w:rsid w:val="00DD5645"/>
    <w:rsid w:val="00DD56B4"/>
    <w:rsid w:val="00DD6DB7"/>
    <w:rsid w:val="00DE160F"/>
    <w:rsid w:val="00DE1646"/>
    <w:rsid w:val="00DE1AB5"/>
    <w:rsid w:val="00DE229C"/>
    <w:rsid w:val="00DE2464"/>
    <w:rsid w:val="00DE2633"/>
    <w:rsid w:val="00DE3CAD"/>
    <w:rsid w:val="00DE4700"/>
    <w:rsid w:val="00DE47AF"/>
    <w:rsid w:val="00DE48FD"/>
    <w:rsid w:val="00DE6A94"/>
    <w:rsid w:val="00DE7905"/>
    <w:rsid w:val="00DE7C2F"/>
    <w:rsid w:val="00DF1935"/>
    <w:rsid w:val="00DF2152"/>
    <w:rsid w:val="00DF222E"/>
    <w:rsid w:val="00DF4319"/>
    <w:rsid w:val="00DF51E9"/>
    <w:rsid w:val="00DF6485"/>
    <w:rsid w:val="00DF6EC6"/>
    <w:rsid w:val="00DF74B7"/>
    <w:rsid w:val="00DF79D4"/>
    <w:rsid w:val="00DF7CC7"/>
    <w:rsid w:val="00DF7EB6"/>
    <w:rsid w:val="00E007B3"/>
    <w:rsid w:val="00E00D3F"/>
    <w:rsid w:val="00E00F76"/>
    <w:rsid w:val="00E010AF"/>
    <w:rsid w:val="00E010BC"/>
    <w:rsid w:val="00E01EAA"/>
    <w:rsid w:val="00E02D05"/>
    <w:rsid w:val="00E03A46"/>
    <w:rsid w:val="00E045A4"/>
    <w:rsid w:val="00E05691"/>
    <w:rsid w:val="00E058BF"/>
    <w:rsid w:val="00E060C7"/>
    <w:rsid w:val="00E061E8"/>
    <w:rsid w:val="00E0648D"/>
    <w:rsid w:val="00E065E1"/>
    <w:rsid w:val="00E066E8"/>
    <w:rsid w:val="00E068F0"/>
    <w:rsid w:val="00E06E30"/>
    <w:rsid w:val="00E07003"/>
    <w:rsid w:val="00E0701B"/>
    <w:rsid w:val="00E07E6D"/>
    <w:rsid w:val="00E07ED2"/>
    <w:rsid w:val="00E106E7"/>
    <w:rsid w:val="00E1086F"/>
    <w:rsid w:val="00E11250"/>
    <w:rsid w:val="00E115D2"/>
    <w:rsid w:val="00E11741"/>
    <w:rsid w:val="00E124BD"/>
    <w:rsid w:val="00E12FB0"/>
    <w:rsid w:val="00E13E71"/>
    <w:rsid w:val="00E15926"/>
    <w:rsid w:val="00E1665F"/>
    <w:rsid w:val="00E172CE"/>
    <w:rsid w:val="00E176D7"/>
    <w:rsid w:val="00E17831"/>
    <w:rsid w:val="00E2065A"/>
    <w:rsid w:val="00E20906"/>
    <w:rsid w:val="00E2091E"/>
    <w:rsid w:val="00E217B9"/>
    <w:rsid w:val="00E21975"/>
    <w:rsid w:val="00E22564"/>
    <w:rsid w:val="00E22796"/>
    <w:rsid w:val="00E22801"/>
    <w:rsid w:val="00E23693"/>
    <w:rsid w:val="00E23BAE"/>
    <w:rsid w:val="00E249E4"/>
    <w:rsid w:val="00E25D20"/>
    <w:rsid w:val="00E26620"/>
    <w:rsid w:val="00E27685"/>
    <w:rsid w:val="00E27C78"/>
    <w:rsid w:val="00E30114"/>
    <w:rsid w:val="00E3043E"/>
    <w:rsid w:val="00E30467"/>
    <w:rsid w:val="00E310E5"/>
    <w:rsid w:val="00E3175C"/>
    <w:rsid w:val="00E31A50"/>
    <w:rsid w:val="00E3359C"/>
    <w:rsid w:val="00E34DAB"/>
    <w:rsid w:val="00E3605E"/>
    <w:rsid w:val="00E362AE"/>
    <w:rsid w:val="00E36303"/>
    <w:rsid w:val="00E36393"/>
    <w:rsid w:val="00E36641"/>
    <w:rsid w:val="00E366BE"/>
    <w:rsid w:val="00E37407"/>
    <w:rsid w:val="00E376CA"/>
    <w:rsid w:val="00E377C9"/>
    <w:rsid w:val="00E3780D"/>
    <w:rsid w:val="00E40EB1"/>
    <w:rsid w:val="00E4161A"/>
    <w:rsid w:val="00E41C6C"/>
    <w:rsid w:val="00E4228C"/>
    <w:rsid w:val="00E42436"/>
    <w:rsid w:val="00E42467"/>
    <w:rsid w:val="00E428F8"/>
    <w:rsid w:val="00E42E23"/>
    <w:rsid w:val="00E43489"/>
    <w:rsid w:val="00E4366E"/>
    <w:rsid w:val="00E4447B"/>
    <w:rsid w:val="00E44977"/>
    <w:rsid w:val="00E463E7"/>
    <w:rsid w:val="00E47090"/>
    <w:rsid w:val="00E47BAD"/>
    <w:rsid w:val="00E5017D"/>
    <w:rsid w:val="00E503CB"/>
    <w:rsid w:val="00E507AC"/>
    <w:rsid w:val="00E50D33"/>
    <w:rsid w:val="00E51AAF"/>
    <w:rsid w:val="00E52022"/>
    <w:rsid w:val="00E52055"/>
    <w:rsid w:val="00E52A68"/>
    <w:rsid w:val="00E52CDE"/>
    <w:rsid w:val="00E53525"/>
    <w:rsid w:val="00E53AC1"/>
    <w:rsid w:val="00E53C6B"/>
    <w:rsid w:val="00E542AB"/>
    <w:rsid w:val="00E548A6"/>
    <w:rsid w:val="00E54B0C"/>
    <w:rsid w:val="00E54F21"/>
    <w:rsid w:val="00E55338"/>
    <w:rsid w:val="00E555A1"/>
    <w:rsid w:val="00E55A99"/>
    <w:rsid w:val="00E5730F"/>
    <w:rsid w:val="00E60006"/>
    <w:rsid w:val="00E60331"/>
    <w:rsid w:val="00E605B4"/>
    <w:rsid w:val="00E6150F"/>
    <w:rsid w:val="00E6198F"/>
    <w:rsid w:val="00E61BCF"/>
    <w:rsid w:val="00E6263A"/>
    <w:rsid w:val="00E627D5"/>
    <w:rsid w:val="00E62900"/>
    <w:rsid w:val="00E6383F"/>
    <w:rsid w:val="00E638AC"/>
    <w:rsid w:val="00E63E56"/>
    <w:rsid w:val="00E64911"/>
    <w:rsid w:val="00E65E54"/>
    <w:rsid w:val="00E66BC2"/>
    <w:rsid w:val="00E678AD"/>
    <w:rsid w:val="00E67B5E"/>
    <w:rsid w:val="00E70688"/>
    <w:rsid w:val="00E70C02"/>
    <w:rsid w:val="00E711DD"/>
    <w:rsid w:val="00E71546"/>
    <w:rsid w:val="00E71E6A"/>
    <w:rsid w:val="00E72327"/>
    <w:rsid w:val="00E726CC"/>
    <w:rsid w:val="00E72D93"/>
    <w:rsid w:val="00E731C4"/>
    <w:rsid w:val="00E73388"/>
    <w:rsid w:val="00E73E4A"/>
    <w:rsid w:val="00E7454B"/>
    <w:rsid w:val="00E74A02"/>
    <w:rsid w:val="00E74D23"/>
    <w:rsid w:val="00E750F5"/>
    <w:rsid w:val="00E76350"/>
    <w:rsid w:val="00E76DE4"/>
    <w:rsid w:val="00E77AEC"/>
    <w:rsid w:val="00E80146"/>
    <w:rsid w:val="00E80585"/>
    <w:rsid w:val="00E81C03"/>
    <w:rsid w:val="00E81D29"/>
    <w:rsid w:val="00E81E52"/>
    <w:rsid w:val="00E8217D"/>
    <w:rsid w:val="00E8434E"/>
    <w:rsid w:val="00E845FE"/>
    <w:rsid w:val="00E8558A"/>
    <w:rsid w:val="00E85BF2"/>
    <w:rsid w:val="00E85FAA"/>
    <w:rsid w:val="00E862F2"/>
    <w:rsid w:val="00E866B8"/>
    <w:rsid w:val="00E87A5B"/>
    <w:rsid w:val="00E906D1"/>
    <w:rsid w:val="00E90BA4"/>
    <w:rsid w:val="00E90C82"/>
    <w:rsid w:val="00E90FA5"/>
    <w:rsid w:val="00E91E70"/>
    <w:rsid w:val="00E9347A"/>
    <w:rsid w:val="00E94274"/>
    <w:rsid w:val="00E94FAD"/>
    <w:rsid w:val="00E950B6"/>
    <w:rsid w:val="00E9553F"/>
    <w:rsid w:val="00E956AC"/>
    <w:rsid w:val="00E95A0F"/>
    <w:rsid w:val="00E95B65"/>
    <w:rsid w:val="00E95E5E"/>
    <w:rsid w:val="00E967C1"/>
    <w:rsid w:val="00E9694A"/>
    <w:rsid w:val="00E978EA"/>
    <w:rsid w:val="00E97F38"/>
    <w:rsid w:val="00EA05F7"/>
    <w:rsid w:val="00EA16C7"/>
    <w:rsid w:val="00EA1C5D"/>
    <w:rsid w:val="00EA27E7"/>
    <w:rsid w:val="00EA30E7"/>
    <w:rsid w:val="00EA3E2A"/>
    <w:rsid w:val="00EA44E0"/>
    <w:rsid w:val="00EA461A"/>
    <w:rsid w:val="00EA48F7"/>
    <w:rsid w:val="00EA5B16"/>
    <w:rsid w:val="00EA6B7C"/>
    <w:rsid w:val="00EA762D"/>
    <w:rsid w:val="00EA7952"/>
    <w:rsid w:val="00EB021D"/>
    <w:rsid w:val="00EB17FE"/>
    <w:rsid w:val="00EB1D0F"/>
    <w:rsid w:val="00EB1F15"/>
    <w:rsid w:val="00EB2642"/>
    <w:rsid w:val="00EB2AC4"/>
    <w:rsid w:val="00EB2E70"/>
    <w:rsid w:val="00EB38A9"/>
    <w:rsid w:val="00EB4D30"/>
    <w:rsid w:val="00EB4EB0"/>
    <w:rsid w:val="00EB5860"/>
    <w:rsid w:val="00EB5EDD"/>
    <w:rsid w:val="00EB611C"/>
    <w:rsid w:val="00EB70A6"/>
    <w:rsid w:val="00EB7C89"/>
    <w:rsid w:val="00EC00EA"/>
    <w:rsid w:val="00EC0294"/>
    <w:rsid w:val="00EC035D"/>
    <w:rsid w:val="00EC1774"/>
    <w:rsid w:val="00EC2040"/>
    <w:rsid w:val="00EC21B5"/>
    <w:rsid w:val="00EC3675"/>
    <w:rsid w:val="00EC3D8D"/>
    <w:rsid w:val="00EC4A0C"/>
    <w:rsid w:val="00EC503E"/>
    <w:rsid w:val="00EC6022"/>
    <w:rsid w:val="00EC61A9"/>
    <w:rsid w:val="00EC6315"/>
    <w:rsid w:val="00EC6566"/>
    <w:rsid w:val="00EC6920"/>
    <w:rsid w:val="00EC70C3"/>
    <w:rsid w:val="00ED06DE"/>
    <w:rsid w:val="00ED0894"/>
    <w:rsid w:val="00ED110C"/>
    <w:rsid w:val="00ED178E"/>
    <w:rsid w:val="00ED1AE8"/>
    <w:rsid w:val="00ED29C4"/>
    <w:rsid w:val="00ED29D5"/>
    <w:rsid w:val="00ED2BF1"/>
    <w:rsid w:val="00ED2D3C"/>
    <w:rsid w:val="00ED2E2F"/>
    <w:rsid w:val="00ED31A7"/>
    <w:rsid w:val="00ED457E"/>
    <w:rsid w:val="00ED4F26"/>
    <w:rsid w:val="00ED51B5"/>
    <w:rsid w:val="00ED54E2"/>
    <w:rsid w:val="00ED6F4B"/>
    <w:rsid w:val="00ED72EE"/>
    <w:rsid w:val="00EE2ACE"/>
    <w:rsid w:val="00EE361D"/>
    <w:rsid w:val="00EE3837"/>
    <w:rsid w:val="00EE4974"/>
    <w:rsid w:val="00EE4E74"/>
    <w:rsid w:val="00EE5469"/>
    <w:rsid w:val="00EE558B"/>
    <w:rsid w:val="00EE780B"/>
    <w:rsid w:val="00EE7865"/>
    <w:rsid w:val="00EF06D8"/>
    <w:rsid w:val="00EF088B"/>
    <w:rsid w:val="00EF0AAB"/>
    <w:rsid w:val="00EF0DD9"/>
    <w:rsid w:val="00EF15D3"/>
    <w:rsid w:val="00EF1A6D"/>
    <w:rsid w:val="00EF1CB7"/>
    <w:rsid w:val="00EF2518"/>
    <w:rsid w:val="00EF2590"/>
    <w:rsid w:val="00EF25E5"/>
    <w:rsid w:val="00EF2B4C"/>
    <w:rsid w:val="00EF3E27"/>
    <w:rsid w:val="00EF43ED"/>
    <w:rsid w:val="00EF48EF"/>
    <w:rsid w:val="00EF4E7D"/>
    <w:rsid w:val="00EF5784"/>
    <w:rsid w:val="00EF5D81"/>
    <w:rsid w:val="00EF6441"/>
    <w:rsid w:val="00EF68D0"/>
    <w:rsid w:val="00EF71A2"/>
    <w:rsid w:val="00EF7A9E"/>
    <w:rsid w:val="00EF7CAA"/>
    <w:rsid w:val="00F01946"/>
    <w:rsid w:val="00F0257E"/>
    <w:rsid w:val="00F02DFB"/>
    <w:rsid w:val="00F03AB2"/>
    <w:rsid w:val="00F04086"/>
    <w:rsid w:val="00F040B9"/>
    <w:rsid w:val="00F042AE"/>
    <w:rsid w:val="00F042F6"/>
    <w:rsid w:val="00F053CE"/>
    <w:rsid w:val="00F05AC4"/>
    <w:rsid w:val="00F05B5C"/>
    <w:rsid w:val="00F06020"/>
    <w:rsid w:val="00F065CF"/>
    <w:rsid w:val="00F06627"/>
    <w:rsid w:val="00F0787E"/>
    <w:rsid w:val="00F108A4"/>
    <w:rsid w:val="00F109EE"/>
    <w:rsid w:val="00F10DBC"/>
    <w:rsid w:val="00F13ECC"/>
    <w:rsid w:val="00F1479F"/>
    <w:rsid w:val="00F14E13"/>
    <w:rsid w:val="00F15396"/>
    <w:rsid w:val="00F154F1"/>
    <w:rsid w:val="00F163E7"/>
    <w:rsid w:val="00F16BBA"/>
    <w:rsid w:val="00F16D5F"/>
    <w:rsid w:val="00F17092"/>
    <w:rsid w:val="00F17FE4"/>
    <w:rsid w:val="00F20084"/>
    <w:rsid w:val="00F20231"/>
    <w:rsid w:val="00F204A3"/>
    <w:rsid w:val="00F2050D"/>
    <w:rsid w:val="00F21103"/>
    <w:rsid w:val="00F217B2"/>
    <w:rsid w:val="00F21AE5"/>
    <w:rsid w:val="00F22473"/>
    <w:rsid w:val="00F22E3C"/>
    <w:rsid w:val="00F22F47"/>
    <w:rsid w:val="00F22FF9"/>
    <w:rsid w:val="00F23847"/>
    <w:rsid w:val="00F23BC4"/>
    <w:rsid w:val="00F23BD5"/>
    <w:rsid w:val="00F24248"/>
    <w:rsid w:val="00F24B52"/>
    <w:rsid w:val="00F254A0"/>
    <w:rsid w:val="00F260C1"/>
    <w:rsid w:val="00F26306"/>
    <w:rsid w:val="00F27943"/>
    <w:rsid w:val="00F30A98"/>
    <w:rsid w:val="00F317BD"/>
    <w:rsid w:val="00F31B94"/>
    <w:rsid w:val="00F320E0"/>
    <w:rsid w:val="00F32182"/>
    <w:rsid w:val="00F33FFA"/>
    <w:rsid w:val="00F3489E"/>
    <w:rsid w:val="00F34A80"/>
    <w:rsid w:val="00F359CC"/>
    <w:rsid w:val="00F36029"/>
    <w:rsid w:val="00F364AC"/>
    <w:rsid w:val="00F369E5"/>
    <w:rsid w:val="00F36AC1"/>
    <w:rsid w:val="00F36B58"/>
    <w:rsid w:val="00F3730A"/>
    <w:rsid w:val="00F4040D"/>
    <w:rsid w:val="00F42FD6"/>
    <w:rsid w:val="00F457F3"/>
    <w:rsid w:val="00F45E73"/>
    <w:rsid w:val="00F50969"/>
    <w:rsid w:val="00F515AF"/>
    <w:rsid w:val="00F5592E"/>
    <w:rsid w:val="00F56F72"/>
    <w:rsid w:val="00F61E36"/>
    <w:rsid w:val="00F61F65"/>
    <w:rsid w:val="00F62C19"/>
    <w:rsid w:val="00F632FF"/>
    <w:rsid w:val="00F63D0B"/>
    <w:rsid w:val="00F64F03"/>
    <w:rsid w:val="00F65493"/>
    <w:rsid w:val="00F65A70"/>
    <w:rsid w:val="00F65FF0"/>
    <w:rsid w:val="00F6640D"/>
    <w:rsid w:val="00F66535"/>
    <w:rsid w:val="00F66F8B"/>
    <w:rsid w:val="00F6741E"/>
    <w:rsid w:val="00F70076"/>
    <w:rsid w:val="00F71151"/>
    <w:rsid w:val="00F72361"/>
    <w:rsid w:val="00F7313A"/>
    <w:rsid w:val="00F73270"/>
    <w:rsid w:val="00F735F6"/>
    <w:rsid w:val="00F73631"/>
    <w:rsid w:val="00F73F7F"/>
    <w:rsid w:val="00F7418E"/>
    <w:rsid w:val="00F743BA"/>
    <w:rsid w:val="00F747BE"/>
    <w:rsid w:val="00F74CEF"/>
    <w:rsid w:val="00F75742"/>
    <w:rsid w:val="00F75C8D"/>
    <w:rsid w:val="00F761C9"/>
    <w:rsid w:val="00F7675F"/>
    <w:rsid w:val="00F76CA8"/>
    <w:rsid w:val="00F77585"/>
    <w:rsid w:val="00F801CC"/>
    <w:rsid w:val="00F8090D"/>
    <w:rsid w:val="00F80998"/>
    <w:rsid w:val="00F81987"/>
    <w:rsid w:val="00F82365"/>
    <w:rsid w:val="00F82391"/>
    <w:rsid w:val="00F82564"/>
    <w:rsid w:val="00F82F5E"/>
    <w:rsid w:val="00F8395B"/>
    <w:rsid w:val="00F84B32"/>
    <w:rsid w:val="00F85480"/>
    <w:rsid w:val="00F85A3E"/>
    <w:rsid w:val="00F860BC"/>
    <w:rsid w:val="00F86DE1"/>
    <w:rsid w:val="00F86E71"/>
    <w:rsid w:val="00F87037"/>
    <w:rsid w:val="00F87381"/>
    <w:rsid w:val="00F87659"/>
    <w:rsid w:val="00F909F7"/>
    <w:rsid w:val="00F90B01"/>
    <w:rsid w:val="00F90C23"/>
    <w:rsid w:val="00F90E1F"/>
    <w:rsid w:val="00F91483"/>
    <w:rsid w:val="00F91C4C"/>
    <w:rsid w:val="00F922B4"/>
    <w:rsid w:val="00F928E3"/>
    <w:rsid w:val="00F930D7"/>
    <w:rsid w:val="00F932B9"/>
    <w:rsid w:val="00F93629"/>
    <w:rsid w:val="00F93A75"/>
    <w:rsid w:val="00F940AD"/>
    <w:rsid w:val="00F94276"/>
    <w:rsid w:val="00F942E6"/>
    <w:rsid w:val="00F9477D"/>
    <w:rsid w:val="00F94C1F"/>
    <w:rsid w:val="00F94C71"/>
    <w:rsid w:val="00F955B0"/>
    <w:rsid w:val="00F9612F"/>
    <w:rsid w:val="00F967F1"/>
    <w:rsid w:val="00F96BF4"/>
    <w:rsid w:val="00F97224"/>
    <w:rsid w:val="00F97BAC"/>
    <w:rsid w:val="00FA04F2"/>
    <w:rsid w:val="00FA059C"/>
    <w:rsid w:val="00FA0B6C"/>
    <w:rsid w:val="00FA1211"/>
    <w:rsid w:val="00FA1BED"/>
    <w:rsid w:val="00FA1D57"/>
    <w:rsid w:val="00FA28FD"/>
    <w:rsid w:val="00FA296C"/>
    <w:rsid w:val="00FA2A34"/>
    <w:rsid w:val="00FA2E94"/>
    <w:rsid w:val="00FA33A7"/>
    <w:rsid w:val="00FA400B"/>
    <w:rsid w:val="00FA4324"/>
    <w:rsid w:val="00FA4866"/>
    <w:rsid w:val="00FA48D2"/>
    <w:rsid w:val="00FA4C2F"/>
    <w:rsid w:val="00FA4C36"/>
    <w:rsid w:val="00FA539B"/>
    <w:rsid w:val="00FA5869"/>
    <w:rsid w:val="00FA5CCC"/>
    <w:rsid w:val="00FA60F8"/>
    <w:rsid w:val="00FA61CE"/>
    <w:rsid w:val="00FA67C8"/>
    <w:rsid w:val="00FA6D67"/>
    <w:rsid w:val="00FA7157"/>
    <w:rsid w:val="00FA7325"/>
    <w:rsid w:val="00FA766D"/>
    <w:rsid w:val="00FA7D0F"/>
    <w:rsid w:val="00FB003C"/>
    <w:rsid w:val="00FB05BE"/>
    <w:rsid w:val="00FB19BC"/>
    <w:rsid w:val="00FB1A1C"/>
    <w:rsid w:val="00FB1B30"/>
    <w:rsid w:val="00FB1B56"/>
    <w:rsid w:val="00FB34EA"/>
    <w:rsid w:val="00FB4277"/>
    <w:rsid w:val="00FB51E1"/>
    <w:rsid w:val="00FB5E8B"/>
    <w:rsid w:val="00FB629F"/>
    <w:rsid w:val="00FB6441"/>
    <w:rsid w:val="00FB65D4"/>
    <w:rsid w:val="00FB6F34"/>
    <w:rsid w:val="00FB7323"/>
    <w:rsid w:val="00FB7A78"/>
    <w:rsid w:val="00FC0002"/>
    <w:rsid w:val="00FC0031"/>
    <w:rsid w:val="00FC044C"/>
    <w:rsid w:val="00FC05E5"/>
    <w:rsid w:val="00FC1775"/>
    <w:rsid w:val="00FC1A21"/>
    <w:rsid w:val="00FC1CB3"/>
    <w:rsid w:val="00FC1D5C"/>
    <w:rsid w:val="00FC2092"/>
    <w:rsid w:val="00FC2516"/>
    <w:rsid w:val="00FC2D61"/>
    <w:rsid w:val="00FC2DBF"/>
    <w:rsid w:val="00FC44A6"/>
    <w:rsid w:val="00FC4600"/>
    <w:rsid w:val="00FC4719"/>
    <w:rsid w:val="00FC4DAC"/>
    <w:rsid w:val="00FC6F2B"/>
    <w:rsid w:val="00FC7597"/>
    <w:rsid w:val="00FC77FD"/>
    <w:rsid w:val="00FC788B"/>
    <w:rsid w:val="00FC7B7B"/>
    <w:rsid w:val="00FC7D37"/>
    <w:rsid w:val="00FD0FB3"/>
    <w:rsid w:val="00FD1534"/>
    <w:rsid w:val="00FD1F51"/>
    <w:rsid w:val="00FD1FF9"/>
    <w:rsid w:val="00FD2274"/>
    <w:rsid w:val="00FD286D"/>
    <w:rsid w:val="00FD2C13"/>
    <w:rsid w:val="00FD3338"/>
    <w:rsid w:val="00FD35FB"/>
    <w:rsid w:val="00FD3BE0"/>
    <w:rsid w:val="00FD4C36"/>
    <w:rsid w:val="00FD71AB"/>
    <w:rsid w:val="00FD7C62"/>
    <w:rsid w:val="00FD7EE2"/>
    <w:rsid w:val="00FD7FE0"/>
    <w:rsid w:val="00FE0599"/>
    <w:rsid w:val="00FE1C10"/>
    <w:rsid w:val="00FE1F99"/>
    <w:rsid w:val="00FE2ADB"/>
    <w:rsid w:val="00FE2EA0"/>
    <w:rsid w:val="00FE3191"/>
    <w:rsid w:val="00FE3D39"/>
    <w:rsid w:val="00FE4828"/>
    <w:rsid w:val="00FE4991"/>
    <w:rsid w:val="00FE53F4"/>
    <w:rsid w:val="00FE5B7E"/>
    <w:rsid w:val="00FE6AE8"/>
    <w:rsid w:val="00FE6E12"/>
    <w:rsid w:val="00FE788C"/>
    <w:rsid w:val="00FE7CB3"/>
    <w:rsid w:val="00FE7FB1"/>
    <w:rsid w:val="00FF01F9"/>
    <w:rsid w:val="00FF0A60"/>
    <w:rsid w:val="00FF205A"/>
    <w:rsid w:val="00FF33BA"/>
    <w:rsid w:val="00FF38D9"/>
    <w:rsid w:val="00FF4670"/>
    <w:rsid w:val="00FF485E"/>
    <w:rsid w:val="00FF4FCA"/>
    <w:rsid w:val="00FF607E"/>
    <w:rsid w:val="00FF6CC3"/>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5C0C"/>
  <w15:docId w15:val="{8E05DEFF-F84C-4633-840D-408D91F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84"/>
    <w:pPr>
      <w:spacing w:after="200" w:line="276" w:lineRule="auto"/>
    </w:pPr>
    <w:rPr>
      <w:rFonts w:cs="Times New Roman"/>
      <w:sz w:val="22"/>
      <w:szCs w:val="22"/>
      <w:lang w:eastAsia="en-US"/>
    </w:rPr>
  </w:style>
  <w:style w:type="paragraph" w:styleId="Ttulo1">
    <w:name w:val="heading 1"/>
    <w:basedOn w:val="Normal"/>
    <w:next w:val="Normal"/>
    <w:link w:val="Ttulo1Char"/>
    <w:qFormat/>
    <w:rsid w:val="002756D7"/>
    <w:pPr>
      <w:keepNext/>
      <w:spacing w:after="0" w:line="240" w:lineRule="auto"/>
      <w:outlineLvl w:val="0"/>
    </w:pPr>
    <w:rPr>
      <w:rFonts w:ascii="Times New Roman" w:hAnsi="Times New Roman"/>
      <w:b/>
      <w:bCs/>
      <w:sz w:val="24"/>
      <w:szCs w:val="24"/>
      <w:lang w:eastAsia="pt-BR"/>
    </w:rPr>
  </w:style>
  <w:style w:type="paragraph" w:styleId="Ttulo2">
    <w:name w:val="heading 2"/>
    <w:basedOn w:val="Normal"/>
    <w:next w:val="Normal"/>
    <w:link w:val="Ttulo2Char"/>
    <w:uiPriority w:val="99"/>
    <w:qFormat/>
    <w:rsid w:val="002756D7"/>
    <w:pPr>
      <w:keepNext/>
      <w:spacing w:after="0" w:line="240" w:lineRule="auto"/>
      <w:outlineLvl w:val="1"/>
    </w:pPr>
    <w:rPr>
      <w:rFonts w:ascii="Tahoma" w:eastAsia="Times New Roman" w:hAnsi="Tahoma"/>
      <w:b/>
      <w:sz w:val="24"/>
      <w:szCs w:val="20"/>
      <w:lang w:eastAsia="pt-BR"/>
    </w:rPr>
  </w:style>
  <w:style w:type="paragraph" w:styleId="Ttulo3">
    <w:name w:val="heading 3"/>
    <w:basedOn w:val="Normal"/>
    <w:next w:val="Normal"/>
    <w:link w:val="Ttulo3Char"/>
    <w:uiPriority w:val="99"/>
    <w:qFormat/>
    <w:rsid w:val="002756D7"/>
    <w:pPr>
      <w:keepNext/>
      <w:widowControl w:val="0"/>
      <w:overflowPunct w:val="0"/>
      <w:autoSpaceDE w:val="0"/>
      <w:autoSpaceDN w:val="0"/>
      <w:adjustRightInd w:val="0"/>
      <w:spacing w:after="0" w:line="240" w:lineRule="auto"/>
      <w:ind w:left="3828"/>
      <w:jc w:val="both"/>
      <w:textAlignment w:val="baseline"/>
      <w:outlineLvl w:val="2"/>
    </w:pPr>
    <w:rPr>
      <w:rFonts w:eastAsia="Times New Roman"/>
      <w:b/>
      <w:color w:val="000000"/>
      <w:sz w:val="24"/>
      <w:szCs w:val="20"/>
      <w:lang w:eastAsia="pt-BR"/>
    </w:rPr>
  </w:style>
  <w:style w:type="paragraph" w:styleId="Ttulo4">
    <w:name w:val="heading 4"/>
    <w:basedOn w:val="Normal"/>
    <w:next w:val="Normal"/>
    <w:link w:val="Ttulo4Char"/>
    <w:uiPriority w:val="9"/>
    <w:qFormat/>
    <w:rsid w:val="002756D7"/>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2756D7"/>
    <w:pPr>
      <w:keepNext/>
      <w:widowControl w:val="0"/>
      <w:overflowPunct w:val="0"/>
      <w:autoSpaceDE w:val="0"/>
      <w:autoSpaceDN w:val="0"/>
      <w:adjustRightInd w:val="0"/>
      <w:spacing w:after="0" w:line="240" w:lineRule="auto"/>
      <w:jc w:val="both"/>
      <w:textAlignment w:val="baseline"/>
      <w:outlineLvl w:val="4"/>
    </w:pPr>
    <w:rPr>
      <w:rFonts w:eastAsia="Times New Roman"/>
      <w:b/>
      <w:color w:val="000000"/>
      <w:sz w:val="24"/>
      <w:szCs w:val="20"/>
      <w:lang w:eastAsia="pt-BR"/>
    </w:rPr>
  </w:style>
  <w:style w:type="paragraph" w:styleId="Ttulo6">
    <w:name w:val="heading 6"/>
    <w:basedOn w:val="Normal"/>
    <w:next w:val="Normal"/>
    <w:link w:val="Ttulo6Char"/>
    <w:uiPriority w:val="99"/>
    <w:qFormat/>
    <w:rsid w:val="002756D7"/>
    <w:pPr>
      <w:keepNext/>
      <w:widowControl w:val="0"/>
      <w:overflowPunct w:val="0"/>
      <w:autoSpaceDE w:val="0"/>
      <w:autoSpaceDN w:val="0"/>
      <w:adjustRightInd w:val="0"/>
      <w:spacing w:after="0" w:line="240" w:lineRule="auto"/>
      <w:jc w:val="both"/>
      <w:textAlignment w:val="baseline"/>
      <w:outlineLvl w:val="5"/>
    </w:pPr>
    <w:rPr>
      <w:rFonts w:eastAsia="Times New Roman"/>
      <w:color w:val="000000"/>
      <w:sz w:val="24"/>
      <w:szCs w:val="20"/>
      <w:lang w:eastAsia="pt-BR"/>
    </w:rPr>
  </w:style>
  <w:style w:type="paragraph" w:styleId="Ttulo7">
    <w:name w:val="heading 7"/>
    <w:basedOn w:val="Normal"/>
    <w:next w:val="Normal"/>
    <w:link w:val="Ttulo7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6"/>
    </w:pPr>
    <w:rPr>
      <w:rFonts w:eastAsia="Times New Roman"/>
      <w:color w:val="000000"/>
      <w:sz w:val="24"/>
      <w:szCs w:val="20"/>
      <w:lang w:eastAsia="pt-BR"/>
    </w:rPr>
  </w:style>
  <w:style w:type="paragraph" w:styleId="Ttulo8">
    <w:name w:val="heading 8"/>
    <w:basedOn w:val="Normal"/>
    <w:next w:val="Normal"/>
    <w:link w:val="Ttulo8Char"/>
    <w:uiPriority w:val="99"/>
    <w:qFormat/>
    <w:rsid w:val="002756D7"/>
    <w:pPr>
      <w:keepNext/>
      <w:keepLines/>
      <w:overflowPunct w:val="0"/>
      <w:autoSpaceDE w:val="0"/>
      <w:autoSpaceDN w:val="0"/>
      <w:adjustRightInd w:val="0"/>
      <w:spacing w:before="200" w:after="0" w:line="240" w:lineRule="auto"/>
      <w:textAlignment w:val="baseline"/>
      <w:outlineLvl w:val="7"/>
    </w:pPr>
    <w:rPr>
      <w:rFonts w:ascii="Cambria" w:eastAsia="Times New Roman" w:hAnsi="Cambria"/>
      <w:color w:val="000000"/>
      <w:sz w:val="20"/>
      <w:szCs w:val="20"/>
      <w:lang w:eastAsia="pt-BR"/>
    </w:rPr>
  </w:style>
  <w:style w:type="paragraph" w:styleId="Ttulo9">
    <w:name w:val="heading 9"/>
    <w:basedOn w:val="Normal"/>
    <w:next w:val="Normal"/>
    <w:link w:val="Ttulo9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8"/>
    </w:pPr>
    <w:rPr>
      <w:rFonts w:eastAsia="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E84"/>
    <w:pPr>
      <w:tabs>
        <w:tab w:val="center" w:pos="4252"/>
        <w:tab w:val="right" w:pos="8504"/>
      </w:tabs>
      <w:spacing w:after="0" w:line="240" w:lineRule="auto"/>
    </w:pPr>
  </w:style>
  <w:style w:type="character" w:customStyle="1" w:styleId="CabealhoChar">
    <w:name w:val="Cabeçalho Char"/>
    <w:link w:val="Cabealho"/>
    <w:uiPriority w:val="99"/>
    <w:rsid w:val="00B27E84"/>
    <w:rPr>
      <w:rFonts w:ascii="Calibri" w:eastAsia="Calibri" w:hAnsi="Calibri" w:cs="Times New Roman"/>
    </w:rPr>
  </w:style>
  <w:style w:type="paragraph" w:styleId="Rodap">
    <w:name w:val="footer"/>
    <w:basedOn w:val="Normal"/>
    <w:link w:val="RodapChar"/>
    <w:uiPriority w:val="99"/>
    <w:unhideWhenUsed/>
    <w:rsid w:val="00B27E84"/>
    <w:pPr>
      <w:tabs>
        <w:tab w:val="center" w:pos="4252"/>
        <w:tab w:val="right" w:pos="8504"/>
      </w:tabs>
      <w:spacing w:after="0" w:line="240" w:lineRule="auto"/>
    </w:pPr>
  </w:style>
  <w:style w:type="character" w:customStyle="1" w:styleId="RodapChar">
    <w:name w:val="Rodapé Char"/>
    <w:link w:val="Rodap"/>
    <w:uiPriority w:val="99"/>
    <w:rsid w:val="00B27E84"/>
    <w:rPr>
      <w:rFonts w:ascii="Calibri" w:eastAsia="Calibri" w:hAnsi="Calibri" w:cs="Times New Roman"/>
    </w:rPr>
  </w:style>
  <w:style w:type="paragraph" w:styleId="Textodebalo">
    <w:name w:val="Balloon Text"/>
    <w:basedOn w:val="Normal"/>
    <w:link w:val="TextodebaloChar"/>
    <w:uiPriority w:val="99"/>
    <w:semiHidden/>
    <w:unhideWhenUsed/>
    <w:rsid w:val="00B27E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E84"/>
    <w:rPr>
      <w:rFonts w:ascii="Tahoma" w:eastAsia="Calibri" w:hAnsi="Tahoma" w:cs="Tahoma"/>
      <w:sz w:val="16"/>
      <w:szCs w:val="16"/>
    </w:rPr>
  </w:style>
  <w:style w:type="paragraph" w:styleId="PargrafodaLista">
    <w:name w:val="List Paragraph"/>
    <w:aliases w:val="Texto 1,Parágrafo 1.a"/>
    <w:basedOn w:val="Normal"/>
    <w:link w:val="PargrafodaListaChar"/>
    <w:uiPriority w:val="34"/>
    <w:qFormat/>
    <w:rsid w:val="004A6E86"/>
    <w:pPr>
      <w:spacing w:after="0" w:line="240" w:lineRule="auto"/>
      <w:ind w:left="720"/>
      <w:contextualSpacing/>
    </w:pPr>
    <w:rPr>
      <w:rFonts w:ascii="Times New Roman" w:hAnsi="Times New Roman"/>
    </w:rPr>
  </w:style>
  <w:style w:type="paragraph" w:customStyle="1" w:styleId="Default">
    <w:name w:val="Default"/>
    <w:rsid w:val="004A6E86"/>
    <w:pPr>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link w:val="Ttulo1"/>
    <w:rsid w:val="002756D7"/>
    <w:rPr>
      <w:rFonts w:ascii="Times New Roman" w:eastAsia="Calibri" w:hAnsi="Times New Roman" w:cs="Times New Roman"/>
      <w:b/>
      <w:bCs/>
      <w:sz w:val="24"/>
      <w:szCs w:val="24"/>
      <w:lang w:eastAsia="pt-BR"/>
    </w:rPr>
  </w:style>
  <w:style w:type="character" w:customStyle="1" w:styleId="Ttulo2Char">
    <w:name w:val="Título 2 Char"/>
    <w:link w:val="Ttulo2"/>
    <w:uiPriority w:val="99"/>
    <w:rsid w:val="002756D7"/>
    <w:rPr>
      <w:rFonts w:ascii="Tahoma" w:eastAsia="Times New Roman" w:hAnsi="Tahoma" w:cs="Times New Roman"/>
      <w:b/>
      <w:sz w:val="24"/>
      <w:szCs w:val="20"/>
      <w:lang w:eastAsia="pt-BR"/>
    </w:rPr>
  </w:style>
  <w:style w:type="character" w:customStyle="1" w:styleId="Ttulo3Char">
    <w:name w:val="Título 3 Char"/>
    <w:link w:val="Ttulo3"/>
    <w:uiPriority w:val="99"/>
    <w:rsid w:val="002756D7"/>
    <w:rPr>
      <w:rFonts w:ascii="Calibri" w:eastAsia="Times New Roman" w:hAnsi="Calibri" w:cs="Times New Roman"/>
      <w:b/>
      <w:color w:val="000000"/>
      <w:sz w:val="24"/>
      <w:szCs w:val="20"/>
      <w:lang w:eastAsia="pt-BR"/>
    </w:rPr>
  </w:style>
  <w:style w:type="character" w:customStyle="1" w:styleId="Ttulo4Char">
    <w:name w:val="Título 4 Char"/>
    <w:link w:val="Ttulo4"/>
    <w:uiPriority w:val="9"/>
    <w:rsid w:val="002756D7"/>
    <w:rPr>
      <w:rFonts w:ascii="Cambria" w:eastAsia="Times New Roman" w:hAnsi="Cambria" w:cs="Times New Roman"/>
      <w:b/>
      <w:bCs/>
      <w:i/>
      <w:iCs/>
      <w:color w:val="4F81BD"/>
    </w:rPr>
  </w:style>
  <w:style w:type="character" w:customStyle="1" w:styleId="Ttulo5Char">
    <w:name w:val="Título 5 Char"/>
    <w:link w:val="Ttulo5"/>
    <w:uiPriority w:val="99"/>
    <w:rsid w:val="002756D7"/>
    <w:rPr>
      <w:rFonts w:ascii="Calibri" w:eastAsia="Times New Roman" w:hAnsi="Calibri" w:cs="Times New Roman"/>
      <w:b/>
      <w:color w:val="000000"/>
      <w:sz w:val="24"/>
      <w:szCs w:val="20"/>
      <w:lang w:eastAsia="pt-BR"/>
    </w:rPr>
  </w:style>
  <w:style w:type="character" w:customStyle="1" w:styleId="Ttulo6Char">
    <w:name w:val="Título 6 Char"/>
    <w:link w:val="Ttulo6"/>
    <w:uiPriority w:val="99"/>
    <w:rsid w:val="002756D7"/>
    <w:rPr>
      <w:rFonts w:ascii="Calibri" w:eastAsia="Times New Roman" w:hAnsi="Calibri" w:cs="Times New Roman"/>
      <w:color w:val="000000"/>
      <w:sz w:val="24"/>
      <w:szCs w:val="20"/>
      <w:lang w:eastAsia="pt-BR"/>
    </w:rPr>
  </w:style>
  <w:style w:type="character" w:customStyle="1" w:styleId="Ttulo7Char">
    <w:name w:val="Título 7 Char"/>
    <w:link w:val="Ttulo7"/>
    <w:uiPriority w:val="99"/>
    <w:rsid w:val="002756D7"/>
    <w:rPr>
      <w:rFonts w:ascii="Calibri" w:eastAsia="Times New Roman" w:hAnsi="Calibri" w:cs="Times New Roman"/>
      <w:color w:val="000000"/>
      <w:sz w:val="24"/>
      <w:szCs w:val="20"/>
      <w:lang w:eastAsia="pt-BR"/>
    </w:rPr>
  </w:style>
  <w:style w:type="character" w:customStyle="1" w:styleId="Ttulo8Char">
    <w:name w:val="Título 8 Char"/>
    <w:link w:val="Ttulo8"/>
    <w:uiPriority w:val="99"/>
    <w:rsid w:val="002756D7"/>
    <w:rPr>
      <w:rFonts w:ascii="Cambria" w:eastAsia="Times New Roman" w:hAnsi="Cambria" w:cs="Times New Roman"/>
      <w:color w:val="000000"/>
      <w:sz w:val="20"/>
      <w:szCs w:val="20"/>
      <w:lang w:eastAsia="pt-BR"/>
    </w:rPr>
  </w:style>
  <w:style w:type="character" w:customStyle="1" w:styleId="Ttulo9Char">
    <w:name w:val="Título 9 Char"/>
    <w:link w:val="Ttulo9"/>
    <w:uiPriority w:val="99"/>
    <w:rsid w:val="002756D7"/>
    <w:rPr>
      <w:rFonts w:ascii="Calibri" w:eastAsia="Times New Roman" w:hAnsi="Calibri" w:cs="Times New Roman"/>
      <w:color w:val="000000"/>
      <w:sz w:val="24"/>
      <w:szCs w:val="20"/>
      <w:lang w:eastAsia="pt-BR"/>
    </w:rPr>
  </w:style>
  <w:style w:type="paragraph" w:styleId="Sumrio1">
    <w:name w:val="toc 1"/>
    <w:basedOn w:val="Normal"/>
    <w:next w:val="Normal"/>
    <w:autoRedefine/>
    <w:uiPriority w:val="39"/>
    <w:unhideWhenUsed/>
    <w:qFormat/>
    <w:rsid w:val="003636DE"/>
    <w:pPr>
      <w:tabs>
        <w:tab w:val="right" w:leader="dot" w:pos="8504"/>
      </w:tabs>
      <w:spacing w:after="120" w:line="240" w:lineRule="auto"/>
      <w:jc w:val="both"/>
    </w:pPr>
    <w:rPr>
      <w:rFonts w:ascii="Times New Roman" w:eastAsia="Times New Roman" w:hAnsi="Times New Roman"/>
      <w:b/>
      <w:sz w:val="24"/>
      <w:szCs w:val="24"/>
    </w:rPr>
  </w:style>
  <w:style w:type="paragraph" w:styleId="Recuodecorpodetexto">
    <w:name w:val="Body Text Indent"/>
    <w:basedOn w:val="Normal"/>
    <w:link w:val="RecuodecorpodetextoChar"/>
    <w:rsid w:val="002756D7"/>
    <w:pPr>
      <w:spacing w:after="0" w:line="240" w:lineRule="auto"/>
      <w:jc w:val="both"/>
    </w:pPr>
    <w:rPr>
      <w:rFonts w:ascii="Times New Roman" w:hAnsi="Times New Roman"/>
      <w:sz w:val="24"/>
      <w:szCs w:val="24"/>
      <w:lang w:eastAsia="pt-BR"/>
    </w:rPr>
  </w:style>
  <w:style w:type="character" w:customStyle="1" w:styleId="RecuodecorpodetextoChar">
    <w:name w:val="Recuo de corpo de texto Char"/>
    <w:link w:val="Recuodecorpodetexto"/>
    <w:rsid w:val="002756D7"/>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2756D7"/>
    <w:pPr>
      <w:spacing w:after="0" w:line="240" w:lineRule="auto"/>
      <w:ind w:left="960"/>
      <w:jc w:val="both"/>
    </w:pPr>
    <w:rPr>
      <w:rFonts w:ascii="Times New Roman" w:hAnsi="Times New Roman"/>
      <w:sz w:val="24"/>
      <w:szCs w:val="24"/>
      <w:lang w:eastAsia="pt-BR"/>
    </w:rPr>
  </w:style>
  <w:style w:type="character" w:customStyle="1" w:styleId="Recuodecorpodetexto3Char">
    <w:name w:val="Recuo de corpo de texto 3 Char"/>
    <w:link w:val="Recuodecorpodetexto3"/>
    <w:rsid w:val="002756D7"/>
    <w:rPr>
      <w:rFonts w:ascii="Times New Roman" w:eastAsia="Calibri" w:hAnsi="Times New Roman" w:cs="Times New Roman"/>
      <w:sz w:val="24"/>
      <w:szCs w:val="24"/>
      <w:lang w:eastAsia="pt-BR"/>
    </w:rPr>
  </w:style>
  <w:style w:type="paragraph" w:customStyle="1" w:styleId="PargrafodaLista1">
    <w:name w:val="Parágrafo da Lista1"/>
    <w:basedOn w:val="Normal"/>
    <w:rsid w:val="002756D7"/>
    <w:pPr>
      <w:spacing w:after="0" w:line="240" w:lineRule="auto"/>
      <w:ind w:left="720"/>
      <w:contextualSpacing/>
    </w:pPr>
    <w:rPr>
      <w:rFonts w:ascii="Times New Roman" w:hAnsi="Times New Roman"/>
      <w:sz w:val="24"/>
      <w:szCs w:val="24"/>
      <w:lang w:eastAsia="pt-BR"/>
    </w:rPr>
  </w:style>
  <w:style w:type="paragraph" w:customStyle="1" w:styleId="DELOITTE">
    <w:name w:val="DELOITTE"/>
    <w:basedOn w:val="Normal"/>
    <w:rsid w:val="002756D7"/>
    <w:pPr>
      <w:tabs>
        <w:tab w:val="left" w:pos="284"/>
        <w:tab w:val="left" w:pos="369"/>
        <w:tab w:val="left" w:pos="567"/>
        <w:tab w:val="left" w:pos="1134"/>
        <w:tab w:val="left" w:pos="1701"/>
        <w:tab w:val="left" w:pos="2268"/>
      </w:tabs>
      <w:spacing w:after="0" w:line="240" w:lineRule="auto"/>
      <w:jc w:val="both"/>
    </w:pPr>
    <w:rPr>
      <w:rFonts w:ascii="Times New Roman" w:eastAsia="Times New Roman" w:hAnsi="Times New Roman"/>
      <w:sz w:val="24"/>
      <w:szCs w:val="20"/>
    </w:rPr>
  </w:style>
  <w:style w:type="paragraph" w:customStyle="1" w:styleId="msonormalcxspmiddle">
    <w:name w:val="msonormalcxspmiddle"/>
    <w:basedOn w:val="Normal"/>
    <w:rsid w:val="002756D7"/>
    <w:pPr>
      <w:spacing w:before="100" w:beforeAutospacing="1" w:after="100" w:afterAutospacing="1" w:line="240" w:lineRule="auto"/>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2756D7"/>
  </w:style>
  <w:style w:type="paragraph" w:styleId="Recuodecorpodetexto2">
    <w:name w:val="Body Text Indent 2"/>
    <w:basedOn w:val="Normal"/>
    <w:link w:val="Recuodecorpodetexto2Char"/>
    <w:uiPriority w:val="99"/>
    <w:unhideWhenUsed/>
    <w:rsid w:val="002756D7"/>
    <w:pPr>
      <w:spacing w:after="120" w:line="480" w:lineRule="auto"/>
      <w:ind w:left="283"/>
    </w:pPr>
    <w:rPr>
      <w:rFonts w:cs="Cordia New"/>
    </w:rPr>
  </w:style>
  <w:style w:type="character" w:customStyle="1" w:styleId="Recuodecorpodetexto2Char1">
    <w:name w:val="Recuo de corpo de texto 2 Char1"/>
    <w:uiPriority w:val="99"/>
    <w:semiHidden/>
    <w:rsid w:val="002756D7"/>
    <w:rPr>
      <w:rFonts w:ascii="Calibri" w:eastAsia="Calibri" w:hAnsi="Calibri" w:cs="Times New Roman"/>
    </w:rPr>
  </w:style>
  <w:style w:type="paragraph" w:styleId="NormalWeb">
    <w:name w:val="Normal (Web)"/>
    <w:basedOn w:val="Normal"/>
    <w:uiPriority w:val="99"/>
    <w:rsid w:val="002756D7"/>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2756D7"/>
    <w:pPr>
      <w:spacing w:after="120"/>
    </w:pPr>
    <w:rPr>
      <w:sz w:val="16"/>
      <w:szCs w:val="16"/>
    </w:rPr>
  </w:style>
  <w:style w:type="character" w:customStyle="1" w:styleId="Corpodetexto3Char">
    <w:name w:val="Corpo de texto 3 Char"/>
    <w:link w:val="Corpodetexto3"/>
    <w:uiPriority w:val="99"/>
    <w:semiHidden/>
    <w:rsid w:val="002756D7"/>
    <w:rPr>
      <w:rFonts w:ascii="Calibri" w:eastAsia="Calibri" w:hAnsi="Calibri" w:cs="Times New Roman"/>
      <w:sz w:val="16"/>
      <w:szCs w:val="16"/>
    </w:rPr>
  </w:style>
  <w:style w:type="paragraph" w:styleId="Corpodetexto2">
    <w:name w:val="Body Text 2"/>
    <w:basedOn w:val="Normal"/>
    <w:link w:val="Corpodetexto2Char"/>
    <w:uiPriority w:val="99"/>
    <w:unhideWhenUsed/>
    <w:rsid w:val="002756D7"/>
    <w:pPr>
      <w:spacing w:after="120" w:line="480" w:lineRule="auto"/>
    </w:pPr>
  </w:style>
  <w:style w:type="character" w:customStyle="1" w:styleId="Corpodetexto2Char">
    <w:name w:val="Corpo de texto 2 Char"/>
    <w:link w:val="Corpodetexto2"/>
    <w:uiPriority w:val="99"/>
    <w:rsid w:val="002756D7"/>
    <w:rPr>
      <w:rFonts w:ascii="Calibri" w:eastAsia="Calibri" w:hAnsi="Calibri" w:cs="Times New Roman"/>
    </w:rPr>
  </w:style>
  <w:style w:type="paragraph" w:customStyle="1" w:styleId="Citao-Petio">
    <w:name w:val="Citação - Petição"/>
    <w:rsid w:val="002756D7"/>
    <w:pPr>
      <w:ind w:left="1418"/>
      <w:jc w:val="both"/>
    </w:pPr>
    <w:rPr>
      <w:rFonts w:ascii="Arial" w:eastAsia="Times New Roman" w:hAnsi="Arial" w:cs="Times New Roman"/>
      <w:sz w:val="22"/>
    </w:rPr>
  </w:style>
  <w:style w:type="character" w:styleId="Hyperlink">
    <w:name w:val="Hyperlink"/>
    <w:uiPriority w:val="99"/>
    <w:rsid w:val="002756D7"/>
    <w:rPr>
      <w:color w:val="0000FF"/>
      <w:u w:val="single"/>
    </w:rPr>
  </w:style>
  <w:style w:type="paragraph" w:styleId="Textodenotaderodap">
    <w:name w:val="footnote text"/>
    <w:basedOn w:val="Normal"/>
    <w:link w:val="TextodenotaderodapChar"/>
    <w:uiPriority w:val="99"/>
    <w:semiHidden/>
    <w:unhideWhenUsed/>
    <w:rsid w:val="002756D7"/>
    <w:pPr>
      <w:spacing w:after="0" w:line="240" w:lineRule="auto"/>
    </w:pPr>
    <w:rPr>
      <w:sz w:val="20"/>
      <w:szCs w:val="20"/>
    </w:rPr>
  </w:style>
  <w:style w:type="character" w:customStyle="1" w:styleId="TextodenotaderodapChar">
    <w:name w:val="Texto de nota de rodapé Char"/>
    <w:link w:val="Textodenotaderodap"/>
    <w:uiPriority w:val="99"/>
    <w:semiHidden/>
    <w:rsid w:val="002756D7"/>
    <w:rPr>
      <w:rFonts w:ascii="Calibri" w:eastAsia="Calibri" w:hAnsi="Calibri" w:cs="Times New Roman"/>
      <w:sz w:val="20"/>
      <w:szCs w:val="20"/>
    </w:rPr>
  </w:style>
  <w:style w:type="character" w:styleId="Refdenotaderodap">
    <w:name w:val="footnote reference"/>
    <w:uiPriority w:val="99"/>
    <w:semiHidden/>
    <w:unhideWhenUsed/>
    <w:rsid w:val="002756D7"/>
    <w:rPr>
      <w:vertAlign w:val="superscript"/>
    </w:rPr>
  </w:style>
  <w:style w:type="paragraph" w:styleId="Textodenotadefim">
    <w:name w:val="endnote text"/>
    <w:basedOn w:val="Normal"/>
    <w:link w:val="TextodenotadefimChar"/>
    <w:uiPriority w:val="99"/>
    <w:semiHidden/>
    <w:unhideWhenUsed/>
    <w:rsid w:val="002756D7"/>
    <w:pPr>
      <w:spacing w:after="0" w:line="240" w:lineRule="auto"/>
    </w:pPr>
    <w:rPr>
      <w:sz w:val="20"/>
      <w:szCs w:val="20"/>
    </w:rPr>
  </w:style>
  <w:style w:type="character" w:customStyle="1" w:styleId="TextodenotadefimChar">
    <w:name w:val="Texto de nota de fim Char"/>
    <w:link w:val="Textodenotadefim"/>
    <w:uiPriority w:val="99"/>
    <w:semiHidden/>
    <w:rsid w:val="002756D7"/>
    <w:rPr>
      <w:rFonts w:ascii="Calibri" w:eastAsia="Calibri" w:hAnsi="Calibri" w:cs="Times New Roman"/>
      <w:sz w:val="20"/>
      <w:szCs w:val="20"/>
    </w:rPr>
  </w:style>
  <w:style w:type="character" w:styleId="Refdenotadefim">
    <w:name w:val="endnote reference"/>
    <w:uiPriority w:val="99"/>
    <w:semiHidden/>
    <w:unhideWhenUsed/>
    <w:rsid w:val="002756D7"/>
    <w:rPr>
      <w:vertAlign w:val="superscript"/>
    </w:rPr>
  </w:style>
  <w:style w:type="table" w:styleId="Tabelacomgrade">
    <w:name w:val="Table Grid"/>
    <w:basedOn w:val="Tabelanormal"/>
    <w:rsid w:val="002756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756D7"/>
  </w:style>
  <w:style w:type="paragraph" w:customStyle="1" w:styleId="Epgrafe">
    <w:name w:val="#Epígrafe"/>
    <w:basedOn w:val="Normal"/>
    <w:uiPriority w:val="99"/>
    <w:rsid w:val="002756D7"/>
    <w:pPr>
      <w:widowControl w:val="0"/>
      <w:suppressAutoHyphens/>
      <w:spacing w:before="1700" w:after="480" w:line="240" w:lineRule="auto"/>
      <w:jc w:val="center"/>
    </w:pPr>
    <w:rPr>
      <w:rFonts w:eastAsia="Times New Roman"/>
      <w:caps/>
      <w:sz w:val="24"/>
      <w:szCs w:val="24"/>
      <w:lang w:eastAsia="pt-BR"/>
    </w:rPr>
  </w:style>
  <w:style w:type="table" w:customStyle="1" w:styleId="Tabelacomgrade1">
    <w:name w:val="Tabela com grade1"/>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2756D7"/>
    <w:rPr>
      <w:rFonts w:cs="Times New Roman"/>
    </w:rPr>
  </w:style>
  <w:style w:type="paragraph" w:customStyle="1" w:styleId="agrupamento2">
    <w:name w:val="#agrupamento2"/>
    <w:basedOn w:val="Normal"/>
    <w:uiPriority w:val="99"/>
    <w:rsid w:val="002756D7"/>
    <w:pPr>
      <w:widowControl w:val="0"/>
      <w:suppressAutoHyphens/>
      <w:spacing w:after="0" w:line="240" w:lineRule="auto"/>
      <w:jc w:val="center"/>
    </w:pPr>
    <w:rPr>
      <w:rFonts w:ascii="Times New Roman" w:eastAsia="Times New Roman" w:hAnsi="Times New Roman"/>
      <w:b/>
      <w:sz w:val="24"/>
      <w:szCs w:val="20"/>
      <w:lang w:eastAsia="pt-BR"/>
    </w:rPr>
  </w:style>
  <w:style w:type="character" w:customStyle="1" w:styleId="CorpodetextoChar">
    <w:name w:val="Corpo de texto Char"/>
    <w:link w:val="Corpodetexto"/>
    <w:uiPriority w:val="99"/>
    <w:rsid w:val="002756D7"/>
    <w:rPr>
      <w:rFonts w:ascii="Times New Roman" w:eastAsia="Times New Roman" w:hAnsi="Times New Roman"/>
      <w:color w:val="000000"/>
      <w:sz w:val="24"/>
    </w:rPr>
  </w:style>
  <w:style w:type="paragraph" w:styleId="Corpodetexto">
    <w:name w:val="Body Text"/>
    <w:basedOn w:val="Normal"/>
    <w:link w:val="CorpodetextoChar"/>
    <w:uiPriority w:val="99"/>
    <w:rsid w:val="002756D7"/>
    <w:pPr>
      <w:widowControl w:val="0"/>
      <w:spacing w:after="120" w:line="240" w:lineRule="auto"/>
      <w:jc w:val="both"/>
    </w:pPr>
    <w:rPr>
      <w:rFonts w:ascii="Times New Roman" w:eastAsia="Times New Roman" w:hAnsi="Times New Roman" w:cs="Cordia New"/>
      <w:color w:val="000000"/>
      <w:sz w:val="24"/>
    </w:rPr>
  </w:style>
  <w:style w:type="character" w:customStyle="1" w:styleId="CorpodetextoChar1">
    <w:name w:val="Corpo de texto Char1"/>
    <w:uiPriority w:val="99"/>
    <w:semiHidden/>
    <w:rsid w:val="002756D7"/>
    <w:rPr>
      <w:rFonts w:ascii="Calibri" w:eastAsia="Calibri" w:hAnsi="Calibri" w:cs="Times New Roman"/>
    </w:rPr>
  </w:style>
  <w:style w:type="paragraph" w:styleId="Subttulo">
    <w:name w:val="Subtitle"/>
    <w:basedOn w:val="Normal"/>
    <w:link w:val="SubttuloChar"/>
    <w:qFormat/>
    <w:rsid w:val="002756D7"/>
    <w:pPr>
      <w:spacing w:after="0" w:line="240" w:lineRule="auto"/>
    </w:pPr>
    <w:rPr>
      <w:rFonts w:ascii="Arial" w:eastAsia="Times New Roman" w:hAnsi="Arial" w:cs="Arial"/>
      <w:b/>
      <w:bCs/>
      <w:sz w:val="24"/>
      <w:szCs w:val="24"/>
      <w:lang w:eastAsia="pt-BR"/>
    </w:rPr>
  </w:style>
  <w:style w:type="character" w:customStyle="1" w:styleId="SubttuloChar">
    <w:name w:val="Subtítulo Char"/>
    <w:link w:val="Subttulo"/>
    <w:rsid w:val="002756D7"/>
    <w:rPr>
      <w:rFonts w:ascii="Arial" w:eastAsia="Times New Roman" w:hAnsi="Arial" w:cs="Arial"/>
      <w:b/>
      <w:bCs/>
      <w:sz w:val="24"/>
      <w:szCs w:val="24"/>
      <w:lang w:eastAsia="pt-BR"/>
    </w:rPr>
  </w:style>
  <w:style w:type="character" w:customStyle="1" w:styleId="Recuodecorpodetexto3Char1">
    <w:name w:val="Recuo de corpo de texto 3 Char1"/>
    <w:uiPriority w:val="99"/>
    <w:semiHidden/>
    <w:rsid w:val="002756D7"/>
    <w:rPr>
      <w:sz w:val="16"/>
      <w:szCs w:val="16"/>
    </w:rPr>
  </w:style>
  <w:style w:type="character" w:customStyle="1" w:styleId="TextodecomentrioChar">
    <w:name w:val="Texto de comentário Char"/>
    <w:link w:val="Textodecomentrio"/>
    <w:semiHidden/>
    <w:rsid w:val="002756D7"/>
    <w:rPr>
      <w:rFonts w:ascii="Times New Roman" w:eastAsia="Times New Roman" w:hAnsi="Times New Roman"/>
    </w:rPr>
  </w:style>
  <w:style w:type="paragraph" w:styleId="Textodecomentrio">
    <w:name w:val="annotation text"/>
    <w:basedOn w:val="Normal"/>
    <w:link w:val="TextodecomentrioChar"/>
    <w:semiHidden/>
    <w:rsid w:val="002756D7"/>
    <w:pPr>
      <w:widowControl w:val="0"/>
      <w:suppressAutoHyphens/>
      <w:spacing w:after="0" w:line="240" w:lineRule="auto"/>
    </w:pPr>
    <w:rPr>
      <w:rFonts w:ascii="Times New Roman" w:eastAsia="Times New Roman" w:hAnsi="Times New Roman" w:cs="Cordia New"/>
    </w:rPr>
  </w:style>
  <w:style w:type="character" w:customStyle="1" w:styleId="TextodecomentrioChar1">
    <w:name w:val="Texto de comentário Char1"/>
    <w:uiPriority w:val="99"/>
    <w:semiHidden/>
    <w:rsid w:val="002756D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2756D7"/>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rsid w:val="002756D7"/>
    <w:rPr>
      <w:b/>
      <w:bCs/>
    </w:rPr>
  </w:style>
  <w:style w:type="character" w:customStyle="1" w:styleId="AssuntodocomentrioChar1">
    <w:name w:val="Assunto do comentário Char1"/>
    <w:uiPriority w:val="99"/>
    <w:semiHidden/>
    <w:rsid w:val="002756D7"/>
    <w:rPr>
      <w:rFonts w:ascii="Calibri" w:eastAsia="Calibri" w:hAnsi="Calibri" w:cs="Times New Roman"/>
      <w:b/>
      <w:bCs/>
      <w:sz w:val="20"/>
      <w:szCs w:val="20"/>
    </w:rPr>
  </w:style>
  <w:style w:type="character" w:customStyle="1" w:styleId="Corpodetexto2Char1">
    <w:name w:val="Corpo de texto 2 Char1"/>
    <w:basedOn w:val="Fontepargpadro"/>
    <w:uiPriority w:val="99"/>
    <w:semiHidden/>
    <w:rsid w:val="002756D7"/>
  </w:style>
  <w:style w:type="paragraph" w:styleId="Ttulo">
    <w:name w:val="Title"/>
    <w:basedOn w:val="Normal"/>
    <w:link w:val="TtuloChar"/>
    <w:uiPriority w:val="99"/>
    <w:qFormat/>
    <w:rsid w:val="002756D7"/>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uiPriority w:val="99"/>
    <w:rsid w:val="002756D7"/>
    <w:rPr>
      <w:rFonts w:ascii="Times New Roman" w:eastAsia="Times New Roman" w:hAnsi="Times New Roman" w:cs="Times New Roman"/>
      <w:b/>
      <w:bCs/>
      <w:sz w:val="28"/>
      <w:szCs w:val="24"/>
      <w:lang w:eastAsia="pt-BR"/>
    </w:rPr>
  </w:style>
  <w:style w:type="character" w:customStyle="1" w:styleId="RecuodecorpodetextoChar1">
    <w:name w:val="Recuo de corpo de texto Char1"/>
    <w:basedOn w:val="Fontepargpadro"/>
    <w:uiPriority w:val="99"/>
    <w:semiHidden/>
    <w:rsid w:val="002756D7"/>
  </w:style>
  <w:style w:type="character" w:customStyle="1" w:styleId="TextodenotaderodapChar1">
    <w:name w:val="Texto de nota de rodapé Char1"/>
    <w:uiPriority w:val="99"/>
    <w:semiHidden/>
    <w:rsid w:val="002756D7"/>
    <w:rPr>
      <w:sz w:val="20"/>
      <w:szCs w:val="20"/>
    </w:rPr>
  </w:style>
  <w:style w:type="paragraph" w:customStyle="1" w:styleId="Texto">
    <w:name w:val="Texto"/>
    <w:basedOn w:val="Normal"/>
    <w:rsid w:val="002756D7"/>
    <w:pPr>
      <w:tabs>
        <w:tab w:val="left" w:pos="1418"/>
      </w:tabs>
      <w:spacing w:before="240" w:after="0" w:line="360" w:lineRule="atLeast"/>
      <w:jc w:val="both"/>
    </w:pPr>
    <w:rPr>
      <w:rFonts w:ascii="Times New Roman" w:eastAsia="Times New Roman" w:hAnsi="Times New Roman"/>
      <w:sz w:val="24"/>
      <w:szCs w:val="20"/>
      <w:lang w:eastAsia="pt-BR"/>
    </w:rPr>
  </w:style>
  <w:style w:type="paragraph" w:customStyle="1" w:styleId="Textodebalo1">
    <w:name w:val="Texto de balão1"/>
    <w:basedOn w:val="Normal"/>
    <w:uiPriority w:val="99"/>
    <w:rsid w:val="002756D7"/>
    <w:pPr>
      <w:overflowPunct w:val="0"/>
      <w:autoSpaceDE w:val="0"/>
      <w:autoSpaceDN w:val="0"/>
      <w:adjustRightInd w:val="0"/>
      <w:spacing w:after="0" w:line="240" w:lineRule="auto"/>
      <w:textAlignment w:val="baseline"/>
    </w:pPr>
    <w:rPr>
      <w:rFonts w:ascii="Tahoma" w:eastAsia="Times New Roman" w:hAnsi="Tahoma"/>
      <w:sz w:val="16"/>
      <w:szCs w:val="20"/>
      <w:lang w:eastAsia="pt-BR"/>
    </w:rPr>
  </w:style>
  <w:style w:type="paragraph" w:customStyle="1" w:styleId="TCU-Epgrafe">
    <w:name w:val="TCU - Epígrafe"/>
    <w:basedOn w:val="Normal"/>
    <w:uiPriority w:val="99"/>
    <w:rsid w:val="002756D7"/>
    <w:pPr>
      <w:overflowPunct w:val="0"/>
      <w:autoSpaceDE w:val="0"/>
      <w:autoSpaceDN w:val="0"/>
      <w:adjustRightInd w:val="0"/>
      <w:spacing w:after="0" w:line="240" w:lineRule="auto"/>
      <w:ind w:left="2835"/>
      <w:jc w:val="both"/>
      <w:textAlignment w:val="baseline"/>
    </w:pPr>
    <w:rPr>
      <w:rFonts w:eastAsia="Times New Roman"/>
      <w:sz w:val="24"/>
      <w:szCs w:val="20"/>
      <w:lang w:eastAsia="pt-BR"/>
    </w:rPr>
  </w:style>
  <w:style w:type="paragraph" w:customStyle="1" w:styleId="SemEspaamento1">
    <w:name w:val="Sem Espaçamento1"/>
    <w:uiPriority w:val="99"/>
    <w:rsid w:val="002756D7"/>
    <w:pPr>
      <w:overflowPunct w:val="0"/>
      <w:autoSpaceDE w:val="0"/>
      <w:autoSpaceDN w:val="0"/>
      <w:adjustRightInd w:val="0"/>
      <w:textAlignment w:val="baseline"/>
    </w:pPr>
    <w:rPr>
      <w:rFonts w:eastAsia="Times New Roman" w:cs="Times New Roman"/>
      <w:sz w:val="24"/>
    </w:rPr>
  </w:style>
  <w:style w:type="paragraph" w:customStyle="1" w:styleId="TCU-Centralizado">
    <w:name w:val="TCU - Centralizado"/>
    <w:basedOn w:val="Normal"/>
    <w:uiPriority w:val="99"/>
    <w:rsid w:val="002756D7"/>
    <w:pPr>
      <w:overflowPunct w:val="0"/>
      <w:autoSpaceDE w:val="0"/>
      <w:autoSpaceDN w:val="0"/>
      <w:adjustRightInd w:val="0"/>
      <w:spacing w:after="0" w:line="240" w:lineRule="auto"/>
      <w:jc w:val="center"/>
      <w:textAlignment w:val="baseline"/>
    </w:pPr>
    <w:rPr>
      <w:rFonts w:eastAsia="Times New Roman"/>
      <w:sz w:val="24"/>
      <w:szCs w:val="20"/>
      <w:lang w:eastAsia="pt-BR"/>
    </w:rPr>
  </w:style>
  <w:style w:type="paragraph" w:customStyle="1" w:styleId="TCU-RelVoto-1">
    <w:name w:val="TCU - Rel/Voto - 1º §"/>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TCU-Ac-item9-">
    <w:name w:val="TCU - Ac - item 9 - §§"/>
    <w:basedOn w:val="TCU-RelVoto-1"/>
    <w:uiPriority w:val="99"/>
    <w:rsid w:val="002756D7"/>
    <w:pPr>
      <w:spacing w:after="0"/>
    </w:pPr>
  </w:style>
  <w:style w:type="paragraph" w:customStyle="1" w:styleId="TCU-RelVoto-demais">
    <w:name w:val="TCU - Rel/Voto - demais §§"/>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TCU-Ac-itens1a8">
    <w:name w:val="TCU -   Ac - itens 1 a 8"/>
    <w:basedOn w:val="TCU-RelVoto-demais"/>
    <w:uiPriority w:val="99"/>
    <w:rsid w:val="002756D7"/>
  </w:style>
  <w:style w:type="paragraph" w:customStyle="1" w:styleId="TCU-Sumrio">
    <w:name w:val="TCU - Sumário"/>
    <w:basedOn w:val="Normal"/>
    <w:uiPriority w:val="99"/>
    <w:rsid w:val="002756D7"/>
    <w:pPr>
      <w:overflowPunct w:val="0"/>
      <w:autoSpaceDE w:val="0"/>
      <w:autoSpaceDN w:val="0"/>
      <w:adjustRightInd w:val="0"/>
      <w:spacing w:after="0" w:line="240" w:lineRule="auto"/>
      <w:ind w:left="5103"/>
      <w:jc w:val="both"/>
      <w:textAlignment w:val="baseline"/>
    </w:pPr>
    <w:rPr>
      <w:rFonts w:eastAsia="Times New Roman"/>
      <w:b/>
      <w:sz w:val="24"/>
      <w:szCs w:val="20"/>
      <w:lang w:eastAsia="pt-BR"/>
    </w:rPr>
  </w:style>
  <w:style w:type="paragraph" w:customStyle="1" w:styleId="TCU-Transcrio">
    <w:name w:val="TCU - Transcrição"/>
    <w:basedOn w:val="Normal"/>
    <w:uiPriority w:val="99"/>
    <w:rsid w:val="002756D7"/>
    <w:pPr>
      <w:overflowPunct w:val="0"/>
      <w:autoSpaceDE w:val="0"/>
      <w:autoSpaceDN w:val="0"/>
      <w:adjustRightInd w:val="0"/>
      <w:spacing w:after="120" w:line="240" w:lineRule="auto"/>
      <w:ind w:left="284" w:firstLine="567"/>
      <w:jc w:val="both"/>
      <w:textAlignment w:val="baseline"/>
    </w:pPr>
    <w:rPr>
      <w:rFonts w:eastAsia="Times New Roman"/>
      <w:i/>
      <w:sz w:val="24"/>
      <w:szCs w:val="20"/>
      <w:lang w:eastAsia="pt-BR"/>
    </w:rPr>
  </w:style>
  <w:style w:type="paragraph" w:customStyle="1" w:styleId="TCU-Ac-item9-1Linha">
    <w:name w:val="TCU -  Ac - item 9 - 1ª Linha"/>
    <w:basedOn w:val="TCU-RelVoto-demais"/>
    <w:uiPriority w:val="99"/>
    <w:rsid w:val="002756D7"/>
  </w:style>
  <w:style w:type="paragraph" w:customStyle="1" w:styleId="TCU-Recuo1Linha">
    <w:name w:val="TCU - Recuo 1ª Linha"/>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Recuodecorpodetexto31">
    <w:name w:val="Recuo de corpo de texto 31"/>
    <w:basedOn w:val="Normal"/>
    <w:uiPriority w:val="99"/>
    <w:rsid w:val="002756D7"/>
    <w:pPr>
      <w:overflowPunct w:val="0"/>
      <w:autoSpaceDE w:val="0"/>
      <w:autoSpaceDN w:val="0"/>
      <w:adjustRightInd w:val="0"/>
      <w:spacing w:after="0" w:line="240" w:lineRule="auto"/>
      <w:ind w:firstLine="703"/>
      <w:jc w:val="both"/>
      <w:textAlignment w:val="baseline"/>
    </w:pPr>
    <w:rPr>
      <w:rFonts w:eastAsia="Times New Roman"/>
      <w:sz w:val="24"/>
      <w:szCs w:val="20"/>
      <w:lang w:eastAsia="pt-BR"/>
    </w:rPr>
  </w:style>
  <w:style w:type="paragraph" w:customStyle="1" w:styleId="TCU-SemRecuo">
    <w:name w:val="TCU - Sem Recuo"/>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CorpodetextoItemdaconcluso">
    <w:name w:val="Corpo de texto.Item da conclusão"/>
    <w:basedOn w:val="Normal"/>
    <w:uiPriority w:val="99"/>
    <w:rsid w:val="002756D7"/>
    <w:pPr>
      <w:overflowPunct w:val="0"/>
      <w:autoSpaceDE w:val="0"/>
      <w:autoSpaceDN w:val="0"/>
      <w:adjustRightInd w:val="0"/>
      <w:spacing w:after="0" w:line="240" w:lineRule="auto"/>
      <w:jc w:val="both"/>
      <w:textAlignment w:val="baseline"/>
    </w:pPr>
    <w:rPr>
      <w:rFonts w:eastAsia="Times New Roman"/>
      <w:sz w:val="24"/>
      <w:szCs w:val="20"/>
      <w:lang w:eastAsia="pt-BR"/>
    </w:rPr>
  </w:style>
  <w:style w:type="character" w:customStyle="1" w:styleId="CorpodetextoCharItemdaconclusoChar">
    <w:name w:val="Corpo de texto Char.Item da conclusão Char"/>
    <w:uiPriority w:val="99"/>
    <w:rsid w:val="002756D7"/>
    <w:rPr>
      <w:rFonts w:ascii="Times New Roman" w:hAnsi="Times New Roman" w:cs="Times New Roman"/>
      <w:sz w:val="20"/>
    </w:rPr>
  </w:style>
  <w:style w:type="paragraph" w:customStyle="1" w:styleId="Corpodetexto21">
    <w:name w:val="Corpo de texto 21"/>
    <w:basedOn w:val="Normal"/>
    <w:uiPriority w:val="99"/>
    <w:rsid w:val="002756D7"/>
    <w:pPr>
      <w:overflowPunct w:val="0"/>
      <w:autoSpaceDE w:val="0"/>
      <w:autoSpaceDN w:val="0"/>
      <w:adjustRightInd w:val="0"/>
      <w:spacing w:after="120" w:line="480" w:lineRule="auto"/>
      <w:textAlignment w:val="baseline"/>
    </w:pPr>
    <w:rPr>
      <w:rFonts w:eastAsia="Times New Roman"/>
      <w:sz w:val="24"/>
      <w:szCs w:val="20"/>
      <w:lang w:eastAsia="pt-BR"/>
    </w:rPr>
  </w:style>
  <w:style w:type="paragraph" w:customStyle="1" w:styleId="Ementa">
    <w:name w:val="#Ementa"/>
    <w:basedOn w:val="Normal"/>
    <w:uiPriority w:val="99"/>
    <w:rsid w:val="002756D7"/>
    <w:pPr>
      <w:widowControl w:val="0"/>
      <w:suppressAutoHyphens/>
      <w:overflowPunct w:val="0"/>
      <w:autoSpaceDE w:val="0"/>
      <w:autoSpaceDN w:val="0"/>
      <w:adjustRightInd w:val="0"/>
      <w:spacing w:after="480" w:line="240" w:lineRule="auto"/>
      <w:ind w:left="4819"/>
      <w:jc w:val="both"/>
      <w:textAlignment w:val="baseline"/>
    </w:pPr>
    <w:rPr>
      <w:rFonts w:eastAsia="Times New Roman"/>
      <w:sz w:val="24"/>
      <w:szCs w:val="20"/>
      <w:lang w:eastAsia="pt-BR"/>
    </w:rPr>
  </w:style>
  <w:style w:type="paragraph" w:customStyle="1" w:styleId="Prembulo">
    <w:name w:val="#Preâmbul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rtigo">
    <w:name w:val="#Artig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lnea">
    <w:name w:val="#Alínea"/>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Signatrio">
    <w:name w:val="#Signatário"/>
    <w:basedOn w:val="Normal"/>
    <w:uiPriority w:val="99"/>
    <w:rsid w:val="002756D7"/>
    <w:pPr>
      <w:widowControl w:val="0"/>
      <w:suppressAutoHyphen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Textoembloco1">
    <w:name w:val="Texto em bloco1"/>
    <w:basedOn w:val="Normal"/>
    <w:uiPriority w:val="99"/>
    <w:rsid w:val="002756D7"/>
    <w:pPr>
      <w:overflowPunct w:val="0"/>
      <w:autoSpaceDE w:val="0"/>
      <w:autoSpaceDN w:val="0"/>
      <w:adjustRightInd w:val="0"/>
      <w:spacing w:after="0" w:line="240" w:lineRule="auto"/>
      <w:ind w:left="3540" w:right="-234"/>
      <w:textAlignment w:val="baseline"/>
    </w:pPr>
    <w:rPr>
      <w:rFonts w:eastAsia="Times New Roman"/>
      <w:sz w:val="28"/>
      <w:szCs w:val="20"/>
      <w:lang w:eastAsia="pt-BR"/>
    </w:rPr>
  </w:style>
  <w:style w:type="paragraph" w:customStyle="1" w:styleId="Agrupamento1">
    <w:name w:val="#Agrupamento1"/>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Inciso">
    <w:name w:val="#Incis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Pargrafonico">
    <w:name w:val="#ParágrafoÚnic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grupamento20">
    <w:name w:val="#Agrupamento2"/>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Pargrafo">
    <w:name w:val="#Parágraf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Recuodecorpodetexto21">
    <w:name w:val="Recuo de corpo de texto 21"/>
    <w:basedOn w:val="Normal"/>
    <w:uiPriority w:val="99"/>
    <w:rsid w:val="002756D7"/>
    <w:pPr>
      <w:overflowPunct w:val="0"/>
      <w:autoSpaceDE w:val="0"/>
      <w:autoSpaceDN w:val="0"/>
      <w:adjustRightInd w:val="0"/>
      <w:spacing w:after="120" w:line="480" w:lineRule="auto"/>
      <w:ind w:left="283"/>
      <w:textAlignment w:val="baseline"/>
    </w:pPr>
    <w:rPr>
      <w:rFonts w:eastAsia="Times New Roman"/>
      <w:sz w:val="24"/>
      <w:szCs w:val="20"/>
      <w:lang w:eastAsia="pt-BR"/>
    </w:rPr>
  </w:style>
  <w:style w:type="paragraph" w:customStyle="1" w:styleId="pg">
    <w:name w:val="pg"/>
    <w:basedOn w:val="Normal"/>
    <w:uiPriority w:val="99"/>
    <w:rsid w:val="002756D7"/>
    <w:pPr>
      <w:widowControl w:val="0"/>
      <w:overflowPunct w:val="0"/>
      <w:autoSpaceDE w:val="0"/>
      <w:autoSpaceDN w:val="0"/>
      <w:adjustRightInd w:val="0"/>
      <w:spacing w:after="0" w:line="240" w:lineRule="auto"/>
      <w:ind w:firstLine="1134"/>
      <w:jc w:val="both"/>
      <w:textAlignment w:val="baseline"/>
    </w:pPr>
    <w:rPr>
      <w:rFonts w:eastAsia="Times New Roman"/>
      <w:color w:val="000000"/>
      <w:sz w:val="24"/>
      <w:szCs w:val="20"/>
      <w:lang w:eastAsia="pt-BR"/>
    </w:rPr>
  </w:style>
  <w:style w:type="paragraph" w:customStyle="1" w:styleId="Campo2pts">
    <w:name w:val="Campo 2 pts"/>
    <w:basedOn w:val="Normal"/>
    <w:next w:val="Normal"/>
    <w:uiPriority w:val="99"/>
    <w:rsid w:val="002756D7"/>
    <w:pPr>
      <w:widowControl w:val="0"/>
      <w:overflowPunct w:val="0"/>
      <w:autoSpaceDE w:val="0"/>
      <w:autoSpaceDN w:val="0"/>
      <w:adjustRightInd w:val="0"/>
      <w:spacing w:after="0" w:line="240" w:lineRule="auto"/>
      <w:ind w:left="851" w:hanging="851"/>
      <w:jc w:val="both"/>
      <w:textAlignment w:val="baseline"/>
    </w:pPr>
    <w:rPr>
      <w:rFonts w:eastAsia="Times New Roman"/>
      <w:color w:val="000000"/>
      <w:sz w:val="24"/>
      <w:szCs w:val="20"/>
      <w:lang w:eastAsia="pt-BR"/>
    </w:rPr>
  </w:style>
  <w:style w:type="paragraph" w:customStyle="1" w:styleId="MapadoDocumento1">
    <w:name w:val="Mapa do Documento1"/>
    <w:basedOn w:val="Normal"/>
    <w:uiPriority w:val="99"/>
    <w:rsid w:val="002756D7"/>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olor w:val="000000"/>
      <w:sz w:val="24"/>
      <w:szCs w:val="20"/>
      <w:lang w:eastAsia="pt-BR"/>
    </w:rPr>
  </w:style>
  <w:style w:type="character" w:customStyle="1" w:styleId="MapadoDocumentoChar">
    <w:name w:val="Mapa do Documento Char"/>
    <w:uiPriority w:val="99"/>
    <w:rsid w:val="002756D7"/>
    <w:rPr>
      <w:rFonts w:ascii="Tahoma" w:hAnsi="Tahoma" w:cs="Times New Roman"/>
      <w:color w:val="000000"/>
      <w:sz w:val="24"/>
    </w:rPr>
  </w:style>
  <w:style w:type="character" w:customStyle="1" w:styleId="Forte1">
    <w:name w:val="Forte1"/>
    <w:uiPriority w:val="99"/>
    <w:rsid w:val="002756D7"/>
    <w:rPr>
      <w:rFonts w:cs="Times New Roman"/>
      <w:b/>
    </w:rPr>
  </w:style>
  <w:style w:type="paragraph" w:customStyle="1" w:styleId="Preformatted">
    <w:name w:val="Preformatted"/>
    <w:basedOn w:val="Normal"/>
    <w:uiPriority w:val="99"/>
    <w:rsid w:val="002756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both"/>
      <w:textAlignment w:val="baseline"/>
    </w:pPr>
    <w:rPr>
      <w:rFonts w:ascii="Courier New" w:eastAsia="Times New Roman" w:hAnsi="Courier New"/>
      <w:color w:val="000000"/>
      <w:sz w:val="24"/>
      <w:szCs w:val="20"/>
      <w:lang w:eastAsia="pt-BR"/>
    </w:rPr>
  </w:style>
  <w:style w:type="character" w:customStyle="1" w:styleId="HiperlinkVisitado1">
    <w:name w:val="HiperlinkVisitado1"/>
    <w:uiPriority w:val="99"/>
    <w:rsid w:val="002756D7"/>
    <w:rPr>
      <w:rFonts w:cs="Times New Roman"/>
      <w:color w:val="800080"/>
      <w:u w:val="single"/>
    </w:rPr>
  </w:style>
  <w:style w:type="paragraph" w:customStyle="1" w:styleId="Corpodetexto31">
    <w:name w:val="Corpo de texto 31"/>
    <w:basedOn w:val="Normal"/>
    <w:uiPriority w:val="99"/>
    <w:rsid w:val="002756D7"/>
    <w:pPr>
      <w:widowControl w:val="0"/>
      <w:overflowPunct w:val="0"/>
      <w:autoSpaceDE w:val="0"/>
      <w:autoSpaceDN w:val="0"/>
      <w:adjustRightInd w:val="0"/>
      <w:spacing w:after="0" w:line="240" w:lineRule="auto"/>
      <w:jc w:val="both"/>
      <w:textAlignment w:val="baseline"/>
    </w:pPr>
    <w:rPr>
      <w:rFonts w:eastAsia="Times New Roman"/>
      <w:i/>
      <w:color w:val="000000"/>
      <w:sz w:val="24"/>
      <w:szCs w:val="20"/>
      <w:lang w:eastAsia="pt-BR"/>
    </w:rPr>
  </w:style>
  <w:style w:type="character" w:customStyle="1" w:styleId="Hiperlink">
    <w:name w:val="Hiperlink"/>
    <w:uiPriority w:val="99"/>
    <w:rsid w:val="002756D7"/>
    <w:rPr>
      <w:color w:val="0000FF"/>
      <w:u w:val="single"/>
    </w:rPr>
  </w:style>
  <w:style w:type="paragraph" w:customStyle="1" w:styleId="TCU-SemRecuoAcrdo">
    <w:name w:val="TCU - Sem Recuo Acórdão"/>
    <w:basedOn w:val="Normal"/>
    <w:uiPriority w:val="99"/>
    <w:rsid w:val="002756D7"/>
    <w:pPr>
      <w:tabs>
        <w:tab w:val="left" w:pos="1134"/>
      </w:tabs>
      <w:overflowPunct w:val="0"/>
      <w:autoSpaceDE w:val="0"/>
      <w:autoSpaceDN w:val="0"/>
      <w:adjustRightInd w:val="0"/>
      <w:spacing w:after="0" w:line="240" w:lineRule="auto"/>
      <w:jc w:val="both"/>
      <w:textAlignment w:val="baseline"/>
    </w:pPr>
    <w:rPr>
      <w:rFonts w:eastAsia="Times New Roman"/>
      <w:sz w:val="24"/>
      <w:szCs w:val="20"/>
      <w:lang w:eastAsia="pt-BR"/>
    </w:rPr>
  </w:style>
  <w:style w:type="paragraph" w:customStyle="1" w:styleId="citao">
    <w:name w:val="citação"/>
    <w:basedOn w:val="Normal"/>
    <w:uiPriority w:val="99"/>
    <w:rsid w:val="002756D7"/>
    <w:pPr>
      <w:overflowPunct w:val="0"/>
      <w:autoSpaceDE w:val="0"/>
      <w:autoSpaceDN w:val="0"/>
      <w:adjustRightInd w:val="0"/>
      <w:spacing w:before="120" w:after="120" w:line="240" w:lineRule="auto"/>
      <w:ind w:left="567"/>
      <w:jc w:val="both"/>
      <w:textAlignment w:val="baseline"/>
    </w:pPr>
    <w:rPr>
      <w:rFonts w:eastAsia="Times New Roman"/>
      <w:i/>
      <w:szCs w:val="20"/>
      <w:lang w:eastAsia="pt-BR"/>
    </w:rPr>
  </w:style>
  <w:style w:type="character" w:customStyle="1" w:styleId="nfase1">
    <w:name w:val="Ênfase1"/>
    <w:uiPriority w:val="99"/>
    <w:rsid w:val="002756D7"/>
    <w:rPr>
      <w:rFonts w:cs="Times New Roman"/>
      <w:i/>
    </w:rPr>
  </w:style>
  <w:style w:type="paragraph" w:customStyle="1" w:styleId="Estilo1">
    <w:name w:val="Estilo1"/>
    <w:basedOn w:val="Recuodecorpodetexto"/>
    <w:link w:val="Estilo1Char"/>
    <w:qFormat/>
    <w:rsid w:val="002756D7"/>
    <w:pPr>
      <w:tabs>
        <w:tab w:val="left" w:pos="709"/>
        <w:tab w:val="left" w:pos="3119"/>
      </w:tabs>
      <w:overflowPunct w:val="0"/>
      <w:autoSpaceDE w:val="0"/>
      <w:autoSpaceDN w:val="0"/>
      <w:adjustRightInd w:val="0"/>
      <w:textAlignment w:val="baseline"/>
    </w:pPr>
    <w:rPr>
      <w:rFonts w:ascii="Arial" w:eastAsia="Times New Roman" w:hAnsi="Arial"/>
      <w:szCs w:val="20"/>
    </w:rPr>
  </w:style>
  <w:style w:type="paragraph" w:customStyle="1" w:styleId="Pargrafonumerado">
    <w:name w:val="Parágrafo numerado"/>
    <w:basedOn w:val="Normal"/>
    <w:uiPriority w:val="99"/>
    <w:rsid w:val="002756D7"/>
    <w:pPr>
      <w:tabs>
        <w:tab w:val="num" w:pos="360"/>
      </w:tabs>
      <w:overflowPunct w:val="0"/>
      <w:autoSpaceDE w:val="0"/>
      <w:autoSpaceDN w:val="0"/>
      <w:adjustRightInd w:val="0"/>
      <w:spacing w:before="120" w:after="120" w:line="240" w:lineRule="auto"/>
      <w:jc w:val="both"/>
      <w:textAlignment w:val="baseline"/>
    </w:pPr>
    <w:rPr>
      <w:rFonts w:eastAsia="Times New Roman"/>
      <w:sz w:val="24"/>
      <w:szCs w:val="20"/>
      <w:lang w:eastAsia="pt-BR"/>
    </w:rPr>
  </w:style>
  <w:style w:type="paragraph" w:customStyle="1" w:styleId="Parnumnvel2">
    <w:name w:val="Par num nível 2"/>
    <w:basedOn w:val="Pargrafonumerado"/>
    <w:uiPriority w:val="99"/>
    <w:rsid w:val="002756D7"/>
    <w:pPr>
      <w:tabs>
        <w:tab w:val="clear" w:pos="360"/>
        <w:tab w:val="num" w:pos="1202"/>
      </w:tabs>
      <w:ind w:left="1202" w:hanging="720"/>
    </w:pPr>
  </w:style>
  <w:style w:type="paragraph" w:customStyle="1" w:styleId="ItemDespacho">
    <w:name w:val="#ItemDespacho"/>
    <w:basedOn w:val="Normal"/>
    <w:uiPriority w:val="99"/>
    <w:rsid w:val="002756D7"/>
    <w:pPr>
      <w:overflowPunct w:val="0"/>
      <w:autoSpaceDE w:val="0"/>
      <w:autoSpaceDN w:val="0"/>
      <w:adjustRightInd w:val="0"/>
      <w:spacing w:before="60" w:after="60" w:line="240" w:lineRule="auto"/>
      <w:ind w:left="709" w:firstLine="709"/>
      <w:jc w:val="both"/>
      <w:textAlignment w:val="baseline"/>
    </w:pPr>
    <w:rPr>
      <w:rFonts w:eastAsia="Times New Roman"/>
      <w:szCs w:val="20"/>
      <w:lang w:eastAsia="pt-BR"/>
    </w:rPr>
  </w:style>
  <w:style w:type="paragraph" w:customStyle="1" w:styleId="N-num1">
    <w:name w:val="N - num. 1"/>
    <w:basedOn w:val="Normal"/>
    <w:uiPriority w:val="99"/>
    <w:rsid w:val="002756D7"/>
    <w:pPr>
      <w:tabs>
        <w:tab w:val="num" w:pos="360"/>
      </w:tabs>
      <w:overflowPunct w:val="0"/>
      <w:autoSpaceDE w:val="0"/>
      <w:autoSpaceDN w:val="0"/>
      <w:adjustRightInd w:val="0"/>
      <w:spacing w:after="120" w:line="240" w:lineRule="auto"/>
      <w:jc w:val="both"/>
      <w:textAlignment w:val="baseline"/>
    </w:pPr>
    <w:rPr>
      <w:rFonts w:eastAsia="Times New Roman"/>
      <w:sz w:val="24"/>
      <w:szCs w:val="20"/>
      <w:lang w:eastAsia="pt-BR"/>
    </w:rPr>
  </w:style>
  <w:style w:type="paragraph" w:customStyle="1" w:styleId="N-num2">
    <w:name w:val="N - num. 2"/>
    <w:basedOn w:val="N-num1"/>
    <w:uiPriority w:val="99"/>
    <w:rsid w:val="002756D7"/>
  </w:style>
  <w:style w:type="paragraph" w:customStyle="1" w:styleId="Corpo">
    <w:name w:val="Corpo"/>
    <w:basedOn w:val="Normal"/>
    <w:uiPriority w:val="99"/>
    <w:rsid w:val="002756D7"/>
    <w:pPr>
      <w:tabs>
        <w:tab w:val="left" w:pos="2268"/>
      </w:tabs>
      <w:overflowPunct w:val="0"/>
      <w:autoSpaceDE w:val="0"/>
      <w:autoSpaceDN w:val="0"/>
      <w:adjustRightInd w:val="0"/>
      <w:spacing w:before="284" w:after="120" w:line="240" w:lineRule="auto"/>
      <w:ind w:left="567" w:firstLine="1418"/>
      <w:jc w:val="both"/>
      <w:textAlignment w:val="baseline"/>
    </w:pPr>
    <w:rPr>
      <w:rFonts w:eastAsia="Times New Roman"/>
      <w:sz w:val="24"/>
      <w:szCs w:val="20"/>
      <w:lang w:eastAsia="pt-BR"/>
    </w:rPr>
  </w:style>
  <w:style w:type="paragraph" w:customStyle="1" w:styleId="Texto0">
    <w:name w:val="#Texto"/>
    <w:basedOn w:val="Normal"/>
    <w:uiPriority w:val="99"/>
    <w:rsid w:val="002756D7"/>
    <w:pPr>
      <w:widowControl w:val="0"/>
      <w:suppressAutoHyphens/>
      <w:overflowPunct w:val="0"/>
      <w:autoSpaceDE w:val="0"/>
      <w:autoSpaceDN w:val="0"/>
      <w:adjustRightInd w:val="0"/>
      <w:spacing w:after="120" w:line="240" w:lineRule="auto"/>
      <w:ind w:left="357" w:firstLine="1134"/>
      <w:jc w:val="both"/>
      <w:textAlignment w:val="baseline"/>
    </w:pPr>
    <w:rPr>
      <w:rFonts w:eastAsia="Times New Roman"/>
      <w:sz w:val="24"/>
      <w:szCs w:val="20"/>
      <w:lang w:eastAsia="pt-BR"/>
    </w:rPr>
  </w:style>
  <w:style w:type="paragraph" w:customStyle="1" w:styleId="Item">
    <w:name w:val="#Item"/>
    <w:basedOn w:val="Texto0"/>
    <w:uiPriority w:val="99"/>
    <w:rsid w:val="002756D7"/>
  </w:style>
  <w:style w:type="character" w:customStyle="1" w:styleId="TermoEstrangeiro">
    <w:name w:val="#TermoEstrangeiro"/>
    <w:uiPriority w:val="99"/>
    <w:rsid w:val="002756D7"/>
    <w:rPr>
      <w:rFonts w:cs="Times New Roman"/>
      <w:b/>
      <w:noProof/>
    </w:rPr>
  </w:style>
  <w:style w:type="character" w:customStyle="1" w:styleId="Citao0">
    <w:name w:val="#Citação"/>
    <w:uiPriority w:val="99"/>
    <w:rsid w:val="002756D7"/>
    <w:rPr>
      <w:rFonts w:cs="Times New Roman"/>
      <w:i/>
    </w:rPr>
  </w:style>
  <w:style w:type="paragraph" w:customStyle="1" w:styleId="agrupamento10">
    <w:name w:val="#agrupamento1"/>
    <w:basedOn w:val="Signatrio"/>
    <w:uiPriority w:val="99"/>
    <w:rsid w:val="002756D7"/>
    <w:pPr>
      <w:spacing w:after="0"/>
      <w:ind w:left="357"/>
    </w:pPr>
  </w:style>
  <w:style w:type="paragraph" w:customStyle="1" w:styleId="D">
    <w:name w:val="D"/>
    <w:basedOn w:val="Normal"/>
    <w:uiPriority w:val="99"/>
    <w:rsid w:val="002756D7"/>
    <w:pPr>
      <w:overflowPunct w:val="0"/>
      <w:autoSpaceDE w:val="0"/>
      <w:autoSpaceDN w:val="0"/>
      <w:adjustRightInd w:val="0"/>
      <w:spacing w:after="0" w:line="240" w:lineRule="auto"/>
      <w:ind w:left="357" w:hanging="357"/>
      <w:jc w:val="center"/>
      <w:textAlignment w:val="baseline"/>
    </w:pPr>
    <w:rPr>
      <w:rFonts w:eastAsia="Times New Roman"/>
      <w:sz w:val="24"/>
      <w:szCs w:val="20"/>
      <w:lang w:eastAsia="pt-BR"/>
    </w:rPr>
  </w:style>
  <w:style w:type="paragraph" w:customStyle="1" w:styleId="C">
    <w:name w:val="C"/>
    <w:basedOn w:val="Normal"/>
    <w:uiPriority w:val="99"/>
    <w:rsid w:val="002756D7"/>
    <w:pPr>
      <w:tabs>
        <w:tab w:val="left" w:pos="1418"/>
      </w:tabs>
      <w:overflowPunct w:val="0"/>
      <w:autoSpaceDE w:val="0"/>
      <w:autoSpaceDN w:val="0"/>
      <w:adjustRightInd w:val="0"/>
      <w:spacing w:after="0" w:line="240" w:lineRule="auto"/>
      <w:ind w:left="357" w:hanging="357"/>
      <w:jc w:val="both"/>
      <w:textAlignment w:val="baseline"/>
    </w:pPr>
    <w:rPr>
      <w:rFonts w:eastAsia="Times New Roman"/>
      <w:sz w:val="24"/>
      <w:szCs w:val="20"/>
      <w:lang w:eastAsia="pt-BR"/>
    </w:rPr>
  </w:style>
  <w:style w:type="paragraph" w:customStyle="1" w:styleId="expementa">
    <w:name w:val="exp_ementa"/>
    <w:basedOn w:val="Normal"/>
    <w:uiPriority w:val="99"/>
    <w:rsid w:val="002756D7"/>
    <w:pPr>
      <w:tabs>
        <w:tab w:val="right" w:pos="10206"/>
      </w:tabs>
      <w:overflowPunct w:val="0"/>
      <w:autoSpaceDE w:val="0"/>
      <w:autoSpaceDN w:val="0"/>
      <w:adjustRightInd w:val="0"/>
      <w:spacing w:after="240" w:line="240" w:lineRule="auto"/>
      <w:ind w:left="5103" w:hanging="357"/>
      <w:jc w:val="both"/>
      <w:textAlignment w:val="baseline"/>
    </w:pPr>
    <w:rPr>
      <w:rFonts w:eastAsia="Times New Roman"/>
      <w:spacing w:val="-5"/>
      <w:sz w:val="24"/>
      <w:szCs w:val="20"/>
      <w:lang w:eastAsia="pt-BR"/>
    </w:rPr>
  </w:style>
  <w:style w:type="paragraph" w:customStyle="1" w:styleId="normalnum">
    <w:name w:val="normal num"/>
    <w:basedOn w:val="Normal"/>
    <w:uiPriority w:val="99"/>
    <w:rsid w:val="002756D7"/>
    <w:pPr>
      <w:tabs>
        <w:tab w:val="num" w:pos="720"/>
      </w:tabs>
      <w:overflowPunct w:val="0"/>
      <w:autoSpaceDE w:val="0"/>
      <w:autoSpaceDN w:val="0"/>
      <w:adjustRightInd w:val="0"/>
      <w:spacing w:after="240" w:line="240" w:lineRule="auto"/>
      <w:ind w:left="357" w:hanging="357"/>
      <w:jc w:val="both"/>
      <w:textAlignment w:val="baseline"/>
    </w:pPr>
    <w:rPr>
      <w:rFonts w:eastAsia="Times New Roman"/>
      <w:sz w:val="24"/>
      <w:szCs w:val="20"/>
      <w:lang w:eastAsia="pt-BR"/>
    </w:rPr>
  </w:style>
  <w:style w:type="paragraph" w:customStyle="1" w:styleId="normalnumerado">
    <w:name w:val="normal numerado"/>
    <w:basedOn w:val="Normal"/>
    <w:uiPriority w:val="99"/>
    <w:rsid w:val="002756D7"/>
    <w:pPr>
      <w:tabs>
        <w:tab w:val="num" w:pos="720"/>
      </w:tabs>
      <w:overflowPunct w:val="0"/>
      <w:autoSpaceDE w:val="0"/>
      <w:autoSpaceDN w:val="0"/>
      <w:adjustRightInd w:val="0"/>
      <w:spacing w:after="0" w:line="240" w:lineRule="auto"/>
      <w:jc w:val="both"/>
      <w:textAlignment w:val="baseline"/>
    </w:pPr>
    <w:rPr>
      <w:rFonts w:ascii="Times New (W1)" w:eastAsia="Times New Roman" w:hAnsi="Times New (W1)"/>
      <w:sz w:val="24"/>
      <w:szCs w:val="20"/>
      <w:lang w:eastAsia="pt-BR"/>
    </w:rPr>
  </w:style>
  <w:style w:type="paragraph" w:customStyle="1" w:styleId="itens">
    <w:name w:val="itens"/>
    <w:basedOn w:val="Normal"/>
    <w:uiPriority w:val="99"/>
    <w:rsid w:val="002756D7"/>
    <w:pPr>
      <w:tabs>
        <w:tab w:val="num" w:pos="360"/>
      </w:tabs>
      <w:overflowPunct w:val="0"/>
      <w:autoSpaceDE w:val="0"/>
      <w:autoSpaceDN w:val="0"/>
      <w:adjustRightInd w:val="0"/>
      <w:spacing w:after="0" w:line="240" w:lineRule="auto"/>
      <w:ind w:left="340" w:hanging="340"/>
      <w:jc w:val="both"/>
      <w:textAlignment w:val="baseline"/>
    </w:pPr>
    <w:rPr>
      <w:rFonts w:ascii="Times New (W1)" w:eastAsia="Times New Roman" w:hAnsi="Times New (W1)"/>
      <w:sz w:val="24"/>
      <w:szCs w:val="20"/>
      <w:lang w:eastAsia="pt-BR"/>
    </w:rPr>
  </w:style>
  <w:style w:type="paragraph" w:customStyle="1" w:styleId="Numerado">
    <w:name w:val="Numerado"/>
    <w:basedOn w:val="Normal"/>
    <w:uiPriority w:val="99"/>
    <w:rsid w:val="002756D7"/>
    <w:pPr>
      <w:tabs>
        <w:tab w:val="num" w:pos="360"/>
      </w:tabs>
      <w:overflowPunct w:val="0"/>
      <w:autoSpaceDE w:val="0"/>
      <w:autoSpaceDN w:val="0"/>
      <w:adjustRightInd w:val="0"/>
      <w:spacing w:after="0" w:line="240" w:lineRule="auto"/>
      <w:ind w:left="357" w:hanging="357"/>
      <w:jc w:val="both"/>
      <w:textAlignment w:val="baseline"/>
    </w:pPr>
    <w:rPr>
      <w:rFonts w:eastAsia="Times New Roman"/>
      <w:sz w:val="20"/>
      <w:szCs w:val="20"/>
      <w:lang w:eastAsia="pt-BR"/>
    </w:rPr>
  </w:style>
  <w:style w:type="paragraph" w:customStyle="1" w:styleId="RefernciaEIA">
    <w:name w:val="Referência EIA"/>
    <w:basedOn w:val="Normal"/>
    <w:rsid w:val="002756D7"/>
    <w:pPr>
      <w:spacing w:after="0" w:line="240" w:lineRule="auto"/>
      <w:jc w:val="both"/>
    </w:pPr>
    <w:rPr>
      <w:rFonts w:ascii="Arial" w:eastAsia="Times New Roman" w:hAnsi="Arial" w:cs="Arial"/>
      <w:sz w:val="24"/>
      <w:szCs w:val="24"/>
      <w:lang w:eastAsia="pt-BR"/>
    </w:rPr>
  </w:style>
  <w:style w:type="paragraph" w:customStyle="1" w:styleId="default0">
    <w:name w:val="default"/>
    <w:basedOn w:val="Normal"/>
    <w:rsid w:val="002756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3Char1">
    <w:name w:val="Corpo de texto 3 Char1"/>
    <w:uiPriority w:val="99"/>
    <w:semiHidden/>
    <w:rsid w:val="002756D7"/>
    <w:rPr>
      <w:sz w:val="16"/>
      <w:szCs w:val="16"/>
    </w:rPr>
  </w:style>
  <w:style w:type="paragraph" w:styleId="Reviso">
    <w:name w:val="Revision"/>
    <w:hidden/>
    <w:uiPriority w:val="99"/>
    <w:semiHidden/>
    <w:rsid w:val="002756D7"/>
    <w:rPr>
      <w:rFonts w:cs="Times New Roman"/>
      <w:sz w:val="22"/>
      <w:szCs w:val="22"/>
      <w:lang w:eastAsia="en-US"/>
    </w:rPr>
  </w:style>
  <w:style w:type="character" w:styleId="Forte">
    <w:name w:val="Strong"/>
    <w:uiPriority w:val="22"/>
    <w:qFormat/>
    <w:rsid w:val="002756D7"/>
    <w:rPr>
      <w:rFonts w:cs="Times New Roman"/>
      <w:b/>
      <w:bCs/>
    </w:rPr>
  </w:style>
  <w:style w:type="numbering" w:customStyle="1" w:styleId="Semlista2">
    <w:name w:val="Sem lista2"/>
    <w:next w:val="Semlista"/>
    <w:uiPriority w:val="99"/>
    <w:semiHidden/>
    <w:unhideWhenUsed/>
    <w:rsid w:val="002756D7"/>
  </w:style>
  <w:style w:type="table" w:customStyle="1" w:styleId="Tabelacomgrade2">
    <w:name w:val="Tabela com grade2"/>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11">
    <w:name w:val="Lista Clara - Ênfase 11"/>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1">
    <w:name w:val="Sombreamento Médio 21"/>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adeMdia1-nfase2">
    <w:name w:val="Medium Grid 1 Accent 2"/>
    <w:basedOn w:val="Tabelanormal"/>
    <w:uiPriority w:val="67"/>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2-nfase2">
    <w:name w:val="Medium Grid 2 Accent 2"/>
    <w:basedOn w:val="Tabelanormal"/>
    <w:uiPriority w:val="68"/>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Colorida-nfase6">
    <w:name w:val="Colorful Grid Accent 6"/>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SombreamentoClaro-nfase2">
    <w:name w:val="Light Shading Accent 2"/>
    <w:basedOn w:val="Tabelanormal"/>
    <w:uiPriority w:val="60"/>
    <w:rsid w:val="002756D7"/>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1">
    <w:name w:val="Lista Clara1"/>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1">
    <w:name w:val="Grade Clara1"/>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1">
    <w:name w:val="Grade Média 31"/>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1">
    <w:name w:val="Grade Colorida1"/>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ombreamentoMdio1-nfase2">
    <w:name w:val="Medium Shading 1 Accent 2"/>
    <w:basedOn w:val="Tabelanormal"/>
    <w:uiPriority w:val="63"/>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2">
    <w:name w:val="Light Grid Accent 2"/>
    <w:basedOn w:val="Tabelanormal"/>
    <w:uiPriority w:val="62"/>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mentoColorido-nfase2">
    <w:name w:val="Colorful Shading Accent 2"/>
    <w:basedOn w:val="Tabelanormal"/>
    <w:uiPriority w:val="71"/>
    <w:rsid w:val="002756D7"/>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Colorida-nfase2">
    <w:name w:val="Colorful List Accent 2"/>
    <w:basedOn w:val="Tabelanormal"/>
    <w:uiPriority w:val="72"/>
    <w:rsid w:val="002756D7"/>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6">
    <w:name w:val="Light List Accent 6"/>
    <w:basedOn w:val="Tabelanormal"/>
    <w:uiPriority w:val="61"/>
    <w:rsid w:val="002756D7"/>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abealhodoSumrio">
    <w:name w:val="TOC Heading"/>
    <w:basedOn w:val="Ttulo1"/>
    <w:next w:val="Normal"/>
    <w:uiPriority w:val="39"/>
    <w:semiHidden/>
    <w:unhideWhenUsed/>
    <w:qFormat/>
    <w:rsid w:val="002756D7"/>
    <w:pPr>
      <w:keepLines/>
      <w:spacing w:before="480" w:line="276" w:lineRule="auto"/>
      <w:outlineLvl w:val="9"/>
    </w:pPr>
    <w:rPr>
      <w:rFonts w:ascii="Cambria" w:eastAsia="Times New Roman" w:hAnsi="Cambria" w:cs="Angsana New"/>
      <w:color w:val="365F91"/>
      <w:sz w:val="28"/>
      <w:szCs w:val="28"/>
    </w:rPr>
  </w:style>
  <w:style w:type="paragraph" w:styleId="Sumrio2">
    <w:name w:val="toc 2"/>
    <w:basedOn w:val="Normal"/>
    <w:next w:val="Normal"/>
    <w:autoRedefine/>
    <w:uiPriority w:val="39"/>
    <w:unhideWhenUsed/>
    <w:qFormat/>
    <w:rsid w:val="00606E4B"/>
    <w:pPr>
      <w:tabs>
        <w:tab w:val="right" w:leader="dot" w:pos="9060"/>
      </w:tabs>
      <w:spacing w:after="100"/>
      <w:ind w:left="220"/>
    </w:pPr>
    <w:rPr>
      <w:rFonts w:eastAsia="Times New Roman" w:cs="Cordia New"/>
      <w:lang w:eastAsia="pt-BR"/>
    </w:rPr>
  </w:style>
  <w:style w:type="paragraph" w:styleId="Sumrio3">
    <w:name w:val="toc 3"/>
    <w:basedOn w:val="Normal"/>
    <w:next w:val="Normal"/>
    <w:autoRedefine/>
    <w:uiPriority w:val="39"/>
    <w:unhideWhenUsed/>
    <w:qFormat/>
    <w:rsid w:val="002756D7"/>
    <w:pPr>
      <w:spacing w:after="100"/>
      <w:ind w:left="440"/>
    </w:pPr>
    <w:rPr>
      <w:rFonts w:eastAsia="Times New Roman" w:cs="Cordia New"/>
      <w:lang w:eastAsia="pt-BR"/>
    </w:rPr>
  </w:style>
  <w:style w:type="paragraph" w:styleId="ndicedeilustraes">
    <w:name w:val="table of figures"/>
    <w:aliases w:val="Distribuição"/>
    <w:basedOn w:val="Normal"/>
    <w:next w:val="Normal"/>
    <w:uiPriority w:val="99"/>
    <w:unhideWhenUsed/>
    <w:rsid w:val="002756D7"/>
    <w:pPr>
      <w:spacing w:after="0"/>
    </w:pPr>
    <w:rPr>
      <w:rFonts w:ascii="Times New Roman" w:hAnsi="Times New Roman"/>
      <w:sz w:val="24"/>
    </w:rPr>
  </w:style>
  <w:style w:type="table" w:customStyle="1" w:styleId="ListaClara-nfase12">
    <w:name w:val="Lista Clara - Ênfase 12"/>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2">
    <w:name w:val="Sombreamento Médio 2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2">
    <w:name w:val="Grade Clara2"/>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2">
    <w:name w:val="Grade Média 12"/>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2">
    <w:name w:val="Grade Média 3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2">
    <w:name w:val="Grade Colorida2"/>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st1">
    <w:name w:val="st1"/>
    <w:rsid w:val="002756D7"/>
  </w:style>
  <w:style w:type="character" w:styleId="Refdecomentrio">
    <w:name w:val="annotation reference"/>
    <w:semiHidden/>
    <w:unhideWhenUsed/>
    <w:rsid w:val="002756D7"/>
    <w:rPr>
      <w:sz w:val="16"/>
      <w:szCs w:val="16"/>
    </w:rPr>
  </w:style>
  <w:style w:type="paragraph" w:styleId="Legenda">
    <w:name w:val="caption"/>
    <w:basedOn w:val="Normal"/>
    <w:next w:val="Normal"/>
    <w:uiPriority w:val="35"/>
    <w:unhideWhenUsed/>
    <w:qFormat/>
    <w:rsid w:val="006F54D4"/>
    <w:pPr>
      <w:spacing w:after="0" w:line="240" w:lineRule="auto"/>
    </w:pPr>
    <w:rPr>
      <w:rFonts w:ascii="Times New Roman" w:hAnsi="Times New Roman"/>
      <w:b/>
      <w:bCs/>
      <w:color w:val="4F81BD"/>
      <w:sz w:val="20"/>
      <w:szCs w:val="18"/>
    </w:rPr>
  </w:style>
  <w:style w:type="paragraph" w:styleId="SemEspaamento">
    <w:name w:val="No Spacing"/>
    <w:uiPriority w:val="1"/>
    <w:qFormat/>
    <w:rsid w:val="00741E3C"/>
    <w:rPr>
      <w:rFonts w:cs="Times New Roman"/>
      <w:sz w:val="22"/>
      <w:szCs w:val="22"/>
      <w:lang w:eastAsia="en-US"/>
    </w:rPr>
  </w:style>
  <w:style w:type="table" w:styleId="ListaMdia1-nfase2">
    <w:name w:val="Medium List 1 Accent 2"/>
    <w:basedOn w:val="Tabelanormal"/>
    <w:uiPriority w:val="65"/>
    <w:rsid w:val="002126F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TextosemFormatao">
    <w:name w:val="Plain Text"/>
    <w:basedOn w:val="Normal"/>
    <w:link w:val="TextosemFormataoChar"/>
    <w:uiPriority w:val="99"/>
    <w:unhideWhenUsed/>
    <w:rsid w:val="002F7CAE"/>
    <w:pPr>
      <w:spacing w:after="0" w:line="240" w:lineRule="auto"/>
    </w:pPr>
    <w:rPr>
      <w:rFonts w:cs="Cordia New"/>
      <w:szCs w:val="21"/>
    </w:rPr>
  </w:style>
  <w:style w:type="character" w:customStyle="1" w:styleId="TextosemFormataoChar">
    <w:name w:val="Texto sem Formatação Char"/>
    <w:link w:val="TextosemFormatao"/>
    <w:uiPriority w:val="99"/>
    <w:rsid w:val="002F7CAE"/>
    <w:rPr>
      <w:rFonts w:ascii="Calibri" w:hAnsi="Calibri"/>
      <w:szCs w:val="21"/>
    </w:rPr>
  </w:style>
  <w:style w:type="character" w:customStyle="1" w:styleId="apple-converted-space">
    <w:name w:val="apple-converted-space"/>
    <w:basedOn w:val="Fontepargpadro"/>
    <w:rsid w:val="008047CE"/>
  </w:style>
  <w:style w:type="character" w:styleId="HiperlinkVisitado">
    <w:name w:val="FollowedHyperlink"/>
    <w:uiPriority w:val="99"/>
    <w:semiHidden/>
    <w:unhideWhenUsed/>
    <w:rsid w:val="008047CE"/>
    <w:rPr>
      <w:color w:val="800080"/>
      <w:u w:val="single"/>
    </w:rPr>
  </w:style>
  <w:style w:type="character" w:styleId="nfase">
    <w:name w:val="Emphasis"/>
    <w:uiPriority w:val="20"/>
    <w:qFormat/>
    <w:rsid w:val="00740EE7"/>
    <w:rPr>
      <w:i/>
      <w:iCs/>
    </w:rPr>
  </w:style>
  <w:style w:type="paragraph" w:styleId="Sumrio4">
    <w:name w:val="toc 4"/>
    <w:basedOn w:val="Normal"/>
    <w:next w:val="Normal"/>
    <w:autoRedefine/>
    <w:uiPriority w:val="39"/>
    <w:unhideWhenUsed/>
    <w:rsid w:val="006B3B01"/>
    <w:pPr>
      <w:spacing w:after="100"/>
      <w:ind w:left="660"/>
    </w:pPr>
    <w:rPr>
      <w:rFonts w:eastAsia="Times New Roman" w:cs="Cordia New"/>
      <w:lang w:eastAsia="pt-BR"/>
    </w:rPr>
  </w:style>
  <w:style w:type="paragraph" w:styleId="Sumrio5">
    <w:name w:val="toc 5"/>
    <w:basedOn w:val="Normal"/>
    <w:next w:val="Normal"/>
    <w:autoRedefine/>
    <w:uiPriority w:val="39"/>
    <w:unhideWhenUsed/>
    <w:rsid w:val="006B3B01"/>
    <w:pPr>
      <w:spacing w:after="100"/>
      <w:ind w:left="880"/>
    </w:pPr>
    <w:rPr>
      <w:rFonts w:eastAsia="Times New Roman" w:cs="Cordia New"/>
      <w:lang w:eastAsia="pt-BR"/>
    </w:rPr>
  </w:style>
  <w:style w:type="paragraph" w:styleId="Sumrio6">
    <w:name w:val="toc 6"/>
    <w:basedOn w:val="Normal"/>
    <w:next w:val="Normal"/>
    <w:autoRedefine/>
    <w:uiPriority w:val="39"/>
    <w:unhideWhenUsed/>
    <w:rsid w:val="006B3B01"/>
    <w:pPr>
      <w:spacing w:after="100"/>
      <w:ind w:left="1100"/>
    </w:pPr>
    <w:rPr>
      <w:rFonts w:eastAsia="Times New Roman" w:cs="Cordia New"/>
      <w:lang w:eastAsia="pt-BR"/>
    </w:rPr>
  </w:style>
  <w:style w:type="paragraph" w:styleId="Sumrio7">
    <w:name w:val="toc 7"/>
    <w:basedOn w:val="Normal"/>
    <w:next w:val="Normal"/>
    <w:autoRedefine/>
    <w:uiPriority w:val="39"/>
    <w:unhideWhenUsed/>
    <w:rsid w:val="006B3B01"/>
    <w:pPr>
      <w:spacing w:after="100"/>
      <w:ind w:left="1320"/>
    </w:pPr>
    <w:rPr>
      <w:rFonts w:eastAsia="Times New Roman" w:cs="Cordia New"/>
      <w:lang w:eastAsia="pt-BR"/>
    </w:rPr>
  </w:style>
  <w:style w:type="paragraph" w:styleId="Sumrio8">
    <w:name w:val="toc 8"/>
    <w:basedOn w:val="Normal"/>
    <w:next w:val="Normal"/>
    <w:autoRedefine/>
    <w:uiPriority w:val="39"/>
    <w:unhideWhenUsed/>
    <w:rsid w:val="006B3B01"/>
    <w:pPr>
      <w:spacing w:after="100"/>
      <w:ind w:left="1540"/>
    </w:pPr>
    <w:rPr>
      <w:rFonts w:eastAsia="Times New Roman" w:cs="Cordia New"/>
      <w:lang w:eastAsia="pt-BR"/>
    </w:rPr>
  </w:style>
  <w:style w:type="paragraph" w:styleId="Sumrio9">
    <w:name w:val="toc 9"/>
    <w:basedOn w:val="Normal"/>
    <w:next w:val="Normal"/>
    <w:autoRedefine/>
    <w:uiPriority w:val="39"/>
    <w:unhideWhenUsed/>
    <w:rsid w:val="006B3B01"/>
    <w:pPr>
      <w:spacing w:after="100"/>
      <w:ind w:left="1760"/>
    </w:pPr>
    <w:rPr>
      <w:rFonts w:eastAsia="Times New Roman" w:cs="Cordia New"/>
      <w:lang w:eastAsia="pt-BR"/>
    </w:rPr>
  </w:style>
  <w:style w:type="character" w:customStyle="1" w:styleId="PargrafodaListaChar">
    <w:name w:val="Parágrafo da Lista Char"/>
    <w:aliases w:val="Texto 1 Char,Parágrafo 1.a Char"/>
    <w:basedOn w:val="Fontepargpadro"/>
    <w:link w:val="PargrafodaLista"/>
    <w:uiPriority w:val="34"/>
    <w:locked/>
    <w:rsid w:val="00511182"/>
    <w:rPr>
      <w:rFonts w:ascii="Times New Roman" w:hAnsi="Times New Roman" w:cs="Times New Roman"/>
      <w:sz w:val="22"/>
      <w:szCs w:val="22"/>
      <w:lang w:eastAsia="en-US"/>
    </w:rPr>
  </w:style>
  <w:style w:type="table" w:customStyle="1" w:styleId="TabeladeGrade4-nfase21">
    <w:name w:val="Tabela de Grade 4 - Ênfase 21"/>
    <w:basedOn w:val="Tabelanormal"/>
    <w:uiPriority w:val="49"/>
    <w:rsid w:val="004E3F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Lista7Colorida-nfase21">
    <w:name w:val="Tabela de Lista 7 Colorida - Ênfase 21"/>
    <w:basedOn w:val="Tabelanormal"/>
    <w:uiPriority w:val="52"/>
    <w:rsid w:val="004E3F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5-Textonormal1">
    <w:name w:val="05-Texto normal1"/>
    <w:basedOn w:val="Normal"/>
    <w:qFormat/>
    <w:rsid w:val="00FE2EA0"/>
    <w:pPr>
      <w:spacing w:before="120" w:after="120"/>
      <w:jc w:val="both"/>
    </w:pPr>
    <w:rPr>
      <w:rFonts w:ascii="Arial" w:eastAsia="Times New Roman" w:hAnsi="Arial"/>
      <w:spacing w:val="-2"/>
      <w:sz w:val="18"/>
      <w:szCs w:val="18"/>
      <w:lang w:eastAsia="pt-BR"/>
    </w:rPr>
  </w:style>
  <w:style w:type="paragraph" w:customStyle="1" w:styleId="020-TtulodeDocumento">
    <w:name w:val="020 - Título de Documento"/>
    <w:basedOn w:val="050-TextoPadro"/>
    <w:next w:val="050-TextoPadro"/>
    <w:qFormat/>
    <w:rsid w:val="00EE3837"/>
    <w:pPr>
      <w:numPr>
        <w:ilvl w:val="1"/>
        <w:numId w:val="17"/>
      </w:numPr>
      <w:tabs>
        <w:tab w:val="num" w:pos="360"/>
      </w:tabs>
      <w:spacing w:line="240" w:lineRule="auto"/>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EE3837"/>
    <w:pPr>
      <w:numPr>
        <w:ilvl w:val="2"/>
        <w:numId w:val="17"/>
      </w:numPr>
      <w:spacing w:line="240" w:lineRule="auto"/>
      <w:outlineLvl w:val="2"/>
    </w:pPr>
    <w:rPr>
      <w:b/>
    </w:rPr>
  </w:style>
  <w:style w:type="paragraph" w:customStyle="1" w:styleId="040-SubttuloEspecial">
    <w:name w:val="040 - Subtítulo Especial"/>
    <w:basedOn w:val="030-SubttulodeDocumento"/>
    <w:next w:val="050-TextoPadro"/>
    <w:qFormat/>
    <w:rsid w:val="00EE3837"/>
    <w:pPr>
      <w:numPr>
        <w:ilvl w:val="4"/>
      </w:numPr>
      <w:tabs>
        <w:tab w:val="num" w:pos="360"/>
      </w:tabs>
      <w:outlineLvl w:val="4"/>
    </w:pPr>
  </w:style>
  <w:style w:type="paragraph" w:customStyle="1" w:styleId="050-TextoPadro">
    <w:name w:val="050 - Texto Padrão"/>
    <w:basedOn w:val="Normal"/>
    <w:link w:val="050-TextoPadroChar"/>
    <w:qFormat/>
    <w:rsid w:val="00EE3837"/>
    <w:pPr>
      <w:keepNext/>
      <w:keepLines/>
      <w:spacing w:before="120" w:after="120"/>
      <w:jc w:val="both"/>
    </w:pPr>
    <w:rPr>
      <w:rFonts w:ascii="Arial" w:eastAsia="Times New Roman" w:hAnsi="Arial"/>
      <w:sz w:val="18"/>
      <w:szCs w:val="18"/>
      <w:lang w:eastAsia="pt-BR"/>
    </w:rPr>
  </w:style>
  <w:style w:type="paragraph" w:customStyle="1" w:styleId="010-Grupo">
    <w:name w:val="010 - Grupo"/>
    <w:basedOn w:val="Ttulo1"/>
    <w:next w:val="020-TtulodeDocumento"/>
    <w:qFormat/>
    <w:rsid w:val="00EE3837"/>
    <w:pPr>
      <w:keepLines/>
      <w:framePr w:wrap="notBeside" w:vAnchor="page" w:hAnchor="page" w:xAlign="center" w:yAlign="top" w:anchorLock="1"/>
      <w:numPr>
        <w:numId w:val="17"/>
      </w:numPr>
      <w:tabs>
        <w:tab w:val="left" w:pos="0"/>
      </w:tabs>
      <w:suppressAutoHyphens/>
      <w:spacing w:before="240" w:line="276" w:lineRule="auto"/>
      <w:jc w:val="both"/>
    </w:pPr>
    <w:rPr>
      <w:rFonts w:ascii="Arial" w:eastAsia="Times New Roman" w:hAnsi="Arial"/>
      <w:bCs w:val="0"/>
      <w:color w:val="E3EDF6"/>
      <w:spacing w:val="-2"/>
      <w:sz w:val="12"/>
      <w:szCs w:val="18"/>
      <w14:textFill>
        <w14:solidFill>
          <w14:srgbClr w14:val="E3EDF6">
            <w14:alpha w14:val="100000"/>
          </w14:srgbClr>
        </w14:solidFill>
      </w14:textFill>
    </w:rPr>
  </w:style>
  <w:style w:type="numbering" w:customStyle="1" w:styleId="PubliConLista">
    <w:name w:val="PubliConLista"/>
    <w:uiPriority w:val="99"/>
    <w:rsid w:val="00EE3837"/>
    <w:pPr>
      <w:numPr>
        <w:numId w:val="16"/>
      </w:numPr>
    </w:pPr>
  </w:style>
  <w:style w:type="character" w:customStyle="1" w:styleId="050-TextoPadroChar">
    <w:name w:val="050 - Texto Padrão Char"/>
    <w:basedOn w:val="Fontepargpadro"/>
    <w:link w:val="050-TextoPadro"/>
    <w:rsid w:val="00EE3837"/>
    <w:rPr>
      <w:rFonts w:ascii="Arial" w:eastAsia="Times New Roman" w:hAnsi="Arial" w:cs="Times New Roman"/>
      <w:sz w:val="18"/>
      <w:szCs w:val="18"/>
    </w:rPr>
  </w:style>
  <w:style w:type="character" w:customStyle="1" w:styleId="030-SubttulodeDocumentoChar">
    <w:name w:val="030 - Subtítulo de Documento Char"/>
    <w:basedOn w:val="050-TextoPadroChar"/>
    <w:link w:val="030-SubttulodeDocumento"/>
    <w:rsid w:val="00EE3837"/>
    <w:rPr>
      <w:rFonts w:ascii="Arial" w:eastAsia="Times New Roman" w:hAnsi="Arial" w:cs="Times New Roman"/>
      <w:b/>
      <w:sz w:val="18"/>
      <w:szCs w:val="18"/>
    </w:rPr>
  </w:style>
  <w:style w:type="paragraph" w:customStyle="1" w:styleId="031-SubttulodeDocumentoLista">
    <w:name w:val="031 - Subtítulo de Documento Lista"/>
    <w:basedOn w:val="030-SubttulodeDocumento"/>
    <w:next w:val="050-TextoPadro"/>
    <w:qFormat/>
    <w:rsid w:val="00EE3837"/>
    <w:pPr>
      <w:numPr>
        <w:ilvl w:val="3"/>
      </w:numPr>
      <w:tabs>
        <w:tab w:val="num" w:pos="360"/>
      </w:tabs>
      <w:outlineLvl w:val="3"/>
    </w:pPr>
  </w:style>
  <w:style w:type="character" w:customStyle="1" w:styleId="Estilo1Char">
    <w:name w:val="Estilo1 Char"/>
    <w:basedOn w:val="Fontepargpadro"/>
    <w:link w:val="Estilo1"/>
    <w:rsid w:val="00384FB0"/>
    <w:rPr>
      <w:rFonts w:ascii="Arial" w:eastAsia="Times New Roman" w:hAnsi="Arial" w:cs="Times New Roman"/>
      <w:sz w:val="24"/>
    </w:rPr>
  </w:style>
  <w:style w:type="table" w:styleId="TabelaSimples4">
    <w:name w:val="Plain Table 4"/>
    <w:basedOn w:val="Tabelanormal"/>
    <w:uiPriority w:val="44"/>
    <w:rsid w:val="007B58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35">
      <w:bodyDiv w:val="1"/>
      <w:marLeft w:val="0"/>
      <w:marRight w:val="0"/>
      <w:marTop w:val="0"/>
      <w:marBottom w:val="0"/>
      <w:divBdr>
        <w:top w:val="none" w:sz="0" w:space="0" w:color="auto"/>
        <w:left w:val="none" w:sz="0" w:space="0" w:color="auto"/>
        <w:bottom w:val="none" w:sz="0" w:space="0" w:color="auto"/>
        <w:right w:val="none" w:sz="0" w:space="0" w:color="auto"/>
      </w:divBdr>
    </w:div>
    <w:div w:id="4869444">
      <w:bodyDiv w:val="1"/>
      <w:marLeft w:val="0"/>
      <w:marRight w:val="0"/>
      <w:marTop w:val="0"/>
      <w:marBottom w:val="0"/>
      <w:divBdr>
        <w:top w:val="none" w:sz="0" w:space="0" w:color="auto"/>
        <w:left w:val="none" w:sz="0" w:space="0" w:color="auto"/>
        <w:bottom w:val="none" w:sz="0" w:space="0" w:color="auto"/>
        <w:right w:val="none" w:sz="0" w:space="0" w:color="auto"/>
      </w:divBdr>
    </w:div>
    <w:div w:id="7341942">
      <w:bodyDiv w:val="1"/>
      <w:marLeft w:val="0"/>
      <w:marRight w:val="0"/>
      <w:marTop w:val="0"/>
      <w:marBottom w:val="0"/>
      <w:divBdr>
        <w:top w:val="none" w:sz="0" w:space="0" w:color="auto"/>
        <w:left w:val="none" w:sz="0" w:space="0" w:color="auto"/>
        <w:bottom w:val="none" w:sz="0" w:space="0" w:color="auto"/>
        <w:right w:val="none" w:sz="0" w:space="0" w:color="auto"/>
      </w:divBdr>
    </w:div>
    <w:div w:id="10766572">
      <w:bodyDiv w:val="1"/>
      <w:marLeft w:val="0"/>
      <w:marRight w:val="0"/>
      <w:marTop w:val="0"/>
      <w:marBottom w:val="0"/>
      <w:divBdr>
        <w:top w:val="none" w:sz="0" w:space="0" w:color="auto"/>
        <w:left w:val="none" w:sz="0" w:space="0" w:color="auto"/>
        <w:bottom w:val="none" w:sz="0" w:space="0" w:color="auto"/>
        <w:right w:val="none" w:sz="0" w:space="0" w:color="auto"/>
      </w:divBdr>
    </w:div>
    <w:div w:id="18359305">
      <w:bodyDiv w:val="1"/>
      <w:marLeft w:val="0"/>
      <w:marRight w:val="0"/>
      <w:marTop w:val="0"/>
      <w:marBottom w:val="0"/>
      <w:divBdr>
        <w:top w:val="none" w:sz="0" w:space="0" w:color="auto"/>
        <w:left w:val="none" w:sz="0" w:space="0" w:color="auto"/>
        <w:bottom w:val="none" w:sz="0" w:space="0" w:color="auto"/>
        <w:right w:val="none" w:sz="0" w:space="0" w:color="auto"/>
      </w:divBdr>
    </w:div>
    <w:div w:id="19205166">
      <w:bodyDiv w:val="1"/>
      <w:marLeft w:val="0"/>
      <w:marRight w:val="0"/>
      <w:marTop w:val="0"/>
      <w:marBottom w:val="0"/>
      <w:divBdr>
        <w:top w:val="none" w:sz="0" w:space="0" w:color="auto"/>
        <w:left w:val="none" w:sz="0" w:space="0" w:color="auto"/>
        <w:bottom w:val="none" w:sz="0" w:space="0" w:color="auto"/>
        <w:right w:val="none" w:sz="0" w:space="0" w:color="auto"/>
      </w:divBdr>
    </w:div>
    <w:div w:id="20858507">
      <w:bodyDiv w:val="1"/>
      <w:marLeft w:val="0"/>
      <w:marRight w:val="0"/>
      <w:marTop w:val="0"/>
      <w:marBottom w:val="0"/>
      <w:divBdr>
        <w:top w:val="none" w:sz="0" w:space="0" w:color="auto"/>
        <w:left w:val="none" w:sz="0" w:space="0" w:color="auto"/>
        <w:bottom w:val="none" w:sz="0" w:space="0" w:color="auto"/>
        <w:right w:val="none" w:sz="0" w:space="0" w:color="auto"/>
      </w:divBdr>
    </w:div>
    <w:div w:id="23748858">
      <w:bodyDiv w:val="1"/>
      <w:marLeft w:val="0"/>
      <w:marRight w:val="0"/>
      <w:marTop w:val="0"/>
      <w:marBottom w:val="0"/>
      <w:divBdr>
        <w:top w:val="none" w:sz="0" w:space="0" w:color="auto"/>
        <w:left w:val="none" w:sz="0" w:space="0" w:color="auto"/>
        <w:bottom w:val="none" w:sz="0" w:space="0" w:color="auto"/>
        <w:right w:val="none" w:sz="0" w:space="0" w:color="auto"/>
      </w:divBdr>
    </w:div>
    <w:div w:id="27150960">
      <w:bodyDiv w:val="1"/>
      <w:marLeft w:val="0"/>
      <w:marRight w:val="0"/>
      <w:marTop w:val="0"/>
      <w:marBottom w:val="0"/>
      <w:divBdr>
        <w:top w:val="none" w:sz="0" w:space="0" w:color="auto"/>
        <w:left w:val="none" w:sz="0" w:space="0" w:color="auto"/>
        <w:bottom w:val="none" w:sz="0" w:space="0" w:color="auto"/>
        <w:right w:val="none" w:sz="0" w:space="0" w:color="auto"/>
      </w:divBdr>
    </w:div>
    <w:div w:id="31422352">
      <w:bodyDiv w:val="1"/>
      <w:marLeft w:val="0"/>
      <w:marRight w:val="0"/>
      <w:marTop w:val="0"/>
      <w:marBottom w:val="0"/>
      <w:divBdr>
        <w:top w:val="none" w:sz="0" w:space="0" w:color="auto"/>
        <w:left w:val="none" w:sz="0" w:space="0" w:color="auto"/>
        <w:bottom w:val="none" w:sz="0" w:space="0" w:color="auto"/>
        <w:right w:val="none" w:sz="0" w:space="0" w:color="auto"/>
      </w:divBdr>
    </w:div>
    <w:div w:id="33123063">
      <w:bodyDiv w:val="1"/>
      <w:marLeft w:val="0"/>
      <w:marRight w:val="0"/>
      <w:marTop w:val="0"/>
      <w:marBottom w:val="0"/>
      <w:divBdr>
        <w:top w:val="none" w:sz="0" w:space="0" w:color="auto"/>
        <w:left w:val="none" w:sz="0" w:space="0" w:color="auto"/>
        <w:bottom w:val="none" w:sz="0" w:space="0" w:color="auto"/>
        <w:right w:val="none" w:sz="0" w:space="0" w:color="auto"/>
      </w:divBdr>
    </w:div>
    <w:div w:id="37750155">
      <w:bodyDiv w:val="1"/>
      <w:marLeft w:val="0"/>
      <w:marRight w:val="0"/>
      <w:marTop w:val="0"/>
      <w:marBottom w:val="0"/>
      <w:divBdr>
        <w:top w:val="none" w:sz="0" w:space="0" w:color="auto"/>
        <w:left w:val="none" w:sz="0" w:space="0" w:color="auto"/>
        <w:bottom w:val="none" w:sz="0" w:space="0" w:color="auto"/>
        <w:right w:val="none" w:sz="0" w:space="0" w:color="auto"/>
      </w:divBdr>
    </w:div>
    <w:div w:id="39283807">
      <w:bodyDiv w:val="1"/>
      <w:marLeft w:val="0"/>
      <w:marRight w:val="0"/>
      <w:marTop w:val="0"/>
      <w:marBottom w:val="0"/>
      <w:divBdr>
        <w:top w:val="none" w:sz="0" w:space="0" w:color="auto"/>
        <w:left w:val="none" w:sz="0" w:space="0" w:color="auto"/>
        <w:bottom w:val="none" w:sz="0" w:space="0" w:color="auto"/>
        <w:right w:val="none" w:sz="0" w:space="0" w:color="auto"/>
      </w:divBdr>
    </w:div>
    <w:div w:id="41028001">
      <w:bodyDiv w:val="1"/>
      <w:marLeft w:val="0"/>
      <w:marRight w:val="0"/>
      <w:marTop w:val="0"/>
      <w:marBottom w:val="0"/>
      <w:divBdr>
        <w:top w:val="none" w:sz="0" w:space="0" w:color="auto"/>
        <w:left w:val="none" w:sz="0" w:space="0" w:color="auto"/>
        <w:bottom w:val="none" w:sz="0" w:space="0" w:color="auto"/>
        <w:right w:val="none" w:sz="0" w:space="0" w:color="auto"/>
      </w:divBdr>
    </w:div>
    <w:div w:id="43722862">
      <w:bodyDiv w:val="1"/>
      <w:marLeft w:val="0"/>
      <w:marRight w:val="0"/>
      <w:marTop w:val="0"/>
      <w:marBottom w:val="0"/>
      <w:divBdr>
        <w:top w:val="none" w:sz="0" w:space="0" w:color="auto"/>
        <w:left w:val="none" w:sz="0" w:space="0" w:color="auto"/>
        <w:bottom w:val="none" w:sz="0" w:space="0" w:color="auto"/>
        <w:right w:val="none" w:sz="0" w:space="0" w:color="auto"/>
      </w:divBdr>
    </w:div>
    <w:div w:id="46416075">
      <w:bodyDiv w:val="1"/>
      <w:marLeft w:val="0"/>
      <w:marRight w:val="0"/>
      <w:marTop w:val="0"/>
      <w:marBottom w:val="0"/>
      <w:divBdr>
        <w:top w:val="none" w:sz="0" w:space="0" w:color="auto"/>
        <w:left w:val="none" w:sz="0" w:space="0" w:color="auto"/>
        <w:bottom w:val="none" w:sz="0" w:space="0" w:color="auto"/>
        <w:right w:val="none" w:sz="0" w:space="0" w:color="auto"/>
      </w:divBdr>
    </w:div>
    <w:div w:id="50934264">
      <w:bodyDiv w:val="1"/>
      <w:marLeft w:val="0"/>
      <w:marRight w:val="0"/>
      <w:marTop w:val="0"/>
      <w:marBottom w:val="0"/>
      <w:divBdr>
        <w:top w:val="none" w:sz="0" w:space="0" w:color="auto"/>
        <w:left w:val="none" w:sz="0" w:space="0" w:color="auto"/>
        <w:bottom w:val="none" w:sz="0" w:space="0" w:color="auto"/>
        <w:right w:val="none" w:sz="0" w:space="0" w:color="auto"/>
      </w:divBdr>
    </w:div>
    <w:div w:id="51781081">
      <w:bodyDiv w:val="1"/>
      <w:marLeft w:val="0"/>
      <w:marRight w:val="0"/>
      <w:marTop w:val="0"/>
      <w:marBottom w:val="0"/>
      <w:divBdr>
        <w:top w:val="none" w:sz="0" w:space="0" w:color="auto"/>
        <w:left w:val="none" w:sz="0" w:space="0" w:color="auto"/>
        <w:bottom w:val="none" w:sz="0" w:space="0" w:color="auto"/>
        <w:right w:val="none" w:sz="0" w:space="0" w:color="auto"/>
      </w:divBdr>
    </w:div>
    <w:div w:id="53503729">
      <w:bodyDiv w:val="1"/>
      <w:marLeft w:val="0"/>
      <w:marRight w:val="0"/>
      <w:marTop w:val="0"/>
      <w:marBottom w:val="0"/>
      <w:divBdr>
        <w:top w:val="none" w:sz="0" w:space="0" w:color="auto"/>
        <w:left w:val="none" w:sz="0" w:space="0" w:color="auto"/>
        <w:bottom w:val="none" w:sz="0" w:space="0" w:color="auto"/>
        <w:right w:val="none" w:sz="0" w:space="0" w:color="auto"/>
      </w:divBdr>
    </w:div>
    <w:div w:id="55010522">
      <w:bodyDiv w:val="1"/>
      <w:marLeft w:val="0"/>
      <w:marRight w:val="0"/>
      <w:marTop w:val="0"/>
      <w:marBottom w:val="0"/>
      <w:divBdr>
        <w:top w:val="none" w:sz="0" w:space="0" w:color="auto"/>
        <w:left w:val="none" w:sz="0" w:space="0" w:color="auto"/>
        <w:bottom w:val="none" w:sz="0" w:space="0" w:color="auto"/>
        <w:right w:val="none" w:sz="0" w:space="0" w:color="auto"/>
      </w:divBdr>
    </w:div>
    <w:div w:id="55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0150142">
          <w:marLeft w:val="0"/>
          <w:marRight w:val="0"/>
          <w:marTop w:val="0"/>
          <w:marBottom w:val="0"/>
          <w:divBdr>
            <w:top w:val="none" w:sz="0" w:space="0" w:color="auto"/>
            <w:left w:val="none" w:sz="0" w:space="0" w:color="auto"/>
            <w:bottom w:val="none" w:sz="0" w:space="0" w:color="auto"/>
            <w:right w:val="none" w:sz="0" w:space="0" w:color="auto"/>
          </w:divBdr>
        </w:div>
      </w:divsChild>
    </w:div>
    <w:div w:id="55207835">
      <w:bodyDiv w:val="1"/>
      <w:marLeft w:val="0"/>
      <w:marRight w:val="0"/>
      <w:marTop w:val="0"/>
      <w:marBottom w:val="0"/>
      <w:divBdr>
        <w:top w:val="none" w:sz="0" w:space="0" w:color="auto"/>
        <w:left w:val="none" w:sz="0" w:space="0" w:color="auto"/>
        <w:bottom w:val="none" w:sz="0" w:space="0" w:color="auto"/>
        <w:right w:val="none" w:sz="0" w:space="0" w:color="auto"/>
      </w:divBdr>
    </w:div>
    <w:div w:id="55323461">
      <w:bodyDiv w:val="1"/>
      <w:marLeft w:val="0"/>
      <w:marRight w:val="0"/>
      <w:marTop w:val="0"/>
      <w:marBottom w:val="0"/>
      <w:divBdr>
        <w:top w:val="none" w:sz="0" w:space="0" w:color="auto"/>
        <w:left w:val="none" w:sz="0" w:space="0" w:color="auto"/>
        <w:bottom w:val="none" w:sz="0" w:space="0" w:color="auto"/>
        <w:right w:val="none" w:sz="0" w:space="0" w:color="auto"/>
      </w:divBdr>
    </w:div>
    <w:div w:id="56366829">
      <w:bodyDiv w:val="1"/>
      <w:marLeft w:val="0"/>
      <w:marRight w:val="0"/>
      <w:marTop w:val="0"/>
      <w:marBottom w:val="0"/>
      <w:divBdr>
        <w:top w:val="none" w:sz="0" w:space="0" w:color="auto"/>
        <w:left w:val="none" w:sz="0" w:space="0" w:color="auto"/>
        <w:bottom w:val="none" w:sz="0" w:space="0" w:color="auto"/>
        <w:right w:val="none" w:sz="0" w:space="0" w:color="auto"/>
      </w:divBdr>
    </w:div>
    <w:div w:id="60492575">
      <w:bodyDiv w:val="1"/>
      <w:marLeft w:val="0"/>
      <w:marRight w:val="0"/>
      <w:marTop w:val="0"/>
      <w:marBottom w:val="0"/>
      <w:divBdr>
        <w:top w:val="none" w:sz="0" w:space="0" w:color="auto"/>
        <w:left w:val="none" w:sz="0" w:space="0" w:color="auto"/>
        <w:bottom w:val="none" w:sz="0" w:space="0" w:color="auto"/>
        <w:right w:val="none" w:sz="0" w:space="0" w:color="auto"/>
      </w:divBdr>
    </w:div>
    <w:div w:id="64567488">
      <w:bodyDiv w:val="1"/>
      <w:marLeft w:val="0"/>
      <w:marRight w:val="0"/>
      <w:marTop w:val="0"/>
      <w:marBottom w:val="0"/>
      <w:divBdr>
        <w:top w:val="none" w:sz="0" w:space="0" w:color="auto"/>
        <w:left w:val="none" w:sz="0" w:space="0" w:color="auto"/>
        <w:bottom w:val="none" w:sz="0" w:space="0" w:color="auto"/>
        <w:right w:val="none" w:sz="0" w:space="0" w:color="auto"/>
      </w:divBdr>
    </w:div>
    <w:div w:id="65879277">
      <w:bodyDiv w:val="1"/>
      <w:marLeft w:val="0"/>
      <w:marRight w:val="0"/>
      <w:marTop w:val="0"/>
      <w:marBottom w:val="0"/>
      <w:divBdr>
        <w:top w:val="none" w:sz="0" w:space="0" w:color="auto"/>
        <w:left w:val="none" w:sz="0" w:space="0" w:color="auto"/>
        <w:bottom w:val="none" w:sz="0" w:space="0" w:color="auto"/>
        <w:right w:val="none" w:sz="0" w:space="0" w:color="auto"/>
      </w:divBdr>
    </w:div>
    <w:div w:id="67194635">
      <w:bodyDiv w:val="1"/>
      <w:marLeft w:val="0"/>
      <w:marRight w:val="0"/>
      <w:marTop w:val="0"/>
      <w:marBottom w:val="0"/>
      <w:divBdr>
        <w:top w:val="none" w:sz="0" w:space="0" w:color="auto"/>
        <w:left w:val="none" w:sz="0" w:space="0" w:color="auto"/>
        <w:bottom w:val="none" w:sz="0" w:space="0" w:color="auto"/>
        <w:right w:val="none" w:sz="0" w:space="0" w:color="auto"/>
      </w:divBdr>
    </w:div>
    <w:div w:id="67575397">
      <w:bodyDiv w:val="1"/>
      <w:marLeft w:val="0"/>
      <w:marRight w:val="0"/>
      <w:marTop w:val="0"/>
      <w:marBottom w:val="0"/>
      <w:divBdr>
        <w:top w:val="none" w:sz="0" w:space="0" w:color="auto"/>
        <w:left w:val="none" w:sz="0" w:space="0" w:color="auto"/>
        <w:bottom w:val="none" w:sz="0" w:space="0" w:color="auto"/>
        <w:right w:val="none" w:sz="0" w:space="0" w:color="auto"/>
      </w:divBdr>
    </w:div>
    <w:div w:id="69927439">
      <w:bodyDiv w:val="1"/>
      <w:marLeft w:val="0"/>
      <w:marRight w:val="0"/>
      <w:marTop w:val="0"/>
      <w:marBottom w:val="0"/>
      <w:divBdr>
        <w:top w:val="none" w:sz="0" w:space="0" w:color="auto"/>
        <w:left w:val="none" w:sz="0" w:space="0" w:color="auto"/>
        <w:bottom w:val="none" w:sz="0" w:space="0" w:color="auto"/>
        <w:right w:val="none" w:sz="0" w:space="0" w:color="auto"/>
      </w:divBdr>
    </w:div>
    <w:div w:id="71004204">
      <w:bodyDiv w:val="1"/>
      <w:marLeft w:val="0"/>
      <w:marRight w:val="0"/>
      <w:marTop w:val="0"/>
      <w:marBottom w:val="0"/>
      <w:divBdr>
        <w:top w:val="none" w:sz="0" w:space="0" w:color="auto"/>
        <w:left w:val="none" w:sz="0" w:space="0" w:color="auto"/>
        <w:bottom w:val="none" w:sz="0" w:space="0" w:color="auto"/>
        <w:right w:val="none" w:sz="0" w:space="0" w:color="auto"/>
      </w:divBdr>
    </w:div>
    <w:div w:id="71238260">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8599523">
      <w:bodyDiv w:val="1"/>
      <w:marLeft w:val="0"/>
      <w:marRight w:val="0"/>
      <w:marTop w:val="0"/>
      <w:marBottom w:val="0"/>
      <w:divBdr>
        <w:top w:val="none" w:sz="0" w:space="0" w:color="auto"/>
        <w:left w:val="none" w:sz="0" w:space="0" w:color="auto"/>
        <w:bottom w:val="none" w:sz="0" w:space="0" w:color="auto"/>
        <w:right w:val="none" w:sz="0" w:space="0" w:color="auto"/>
      </w:divBdr>
    </w:div>
    <w:div w:id="79527225">
      <w:bodyDiv w:val="1"/>
      <w:marLeft w:val="0"/>
      <w:marRight w:val="0"/>
      <w:marTop w:val="0"/>
      <w:marBottom w:val="0"/>
      <w:divBdr>
        <w:top w:val="none" w:sz="0" w:space="0" w:color="auto"/>
        <w:left w:val="none" w:sz="0" w:space="0" w:color="auto"/>
        <w:bottom w:val="none" w:sz="0" w:space="0" w:color="auto"/>
        <w:right w:val="none" w:sz="0" w:space="0" w:color="auto"/>
      </w:divBdr>
    </w:div>
    <w:div w:id="79916457">
      <w:bodyDiv w:val="1"/>
      <w:marLeft w:val="0"/>
      <w:marRight w:val="0"/>
      <w:marTop w:val="0"/>
      <w:marBottom w:val="0"/>
      <w:divBdr>
        <w:top w:val="none" w:sz="0" w:space="0" w:color="auto"/>
        <w:left w:val="none" w:sz="0" w:space="0" w:color="auto"/>
        <w:bottom w:val="none" w:sz="0" w:space="0" w:color="auto"/>
        <w:right w:val="none" w:sz="0" w:space="0" w:color="auto"/>
      </w:divBdr>
    </w:div>
    <w:div w:id="80951483">
      <w:bodyDiv w:val="1"/>
      <w:marLeft w:val="0"/>
      <w:marRight w:val="0"/>
      <w:marTop w:val="0"/>
      <w:marBottom w:val="0"/>
      <w:divBdr>
        <w:top w:val="none" w:sz="0" w:space="0" w:color="auto"/>
        <w:left w:val="none" w:sz="0" w:space="0" w:color="auto"/>
        <w:bottom w:val="none" w:sz="0" w:space="0" w:color="auto"/>
        <w:right w:val="none" w:sz="0" w:space="0" w:color="auto"/>
      </w:divBdr>
    </w:div>
    <w:div w:id="84427167">
      <w:bodyDiv w:val="1"/>
      <w:marLeft w:val="0"/>
      <w:marRight w:val="0"/>
      <w:marTop w:val="0"/>
      <w:marBottom w:val="0"/>
      <w:divBdr>
        <w:top w:val="none" w:sz="0" w:space="0" w:color="auto"/>
        <w:left w:val="none" w:sz="0" w:space="0" w:color="auto"/>
        <w:bottom w:val="none" w:sz="0" w:space="0" w:color="auto"/>
        <w:right w:val="none" w:sz="0" w:space="0" w:color="auto"/>
      </w:divBdr>
    </w:div>
    <w:div w:id="88737221">
      <w:bodyDiv w:val="1"/>
      <w:marLeft w:val="0"/>
      <w:marRight w:val="0"/>
      <w:marTop w:val="0"/>
      <w:marBottom w:val="0"/>
      <w:divBdr>
        <w:top w:val="none" w:sz="0" w:space="0" w:color="auto"/>
        <w:left w:val="none" w:sz="0" w:space="0" w:color="auto"/>
        <w:bottom w:val="none" w:sz="0" w:space="0" w:color="auto"/>
        <w:right w:val="none" w:sz="0" w:space="0" w:color="auto"/>
      </w:divBdr>
    </w:div>
    <w:div w:id="88935575">
      <w:bodyDiv w:val="1"/>
      <w:marLeft w:val="0"/>
      <w:marRight w:val="0"/>
      <w:marTop w:val="0"/>
      <w:marBottom w:val="0"/>
      <w:divBdr>
        <w:top w:val="none" w:sz="0" w:space="0" w:color="auto"/>
        <w:left w:val="none" w:sz="0" w:space="0" w:color="auto"/>
        <w:bottom w:val="none" w:sz="0" w:space="0" w:color="auto"/>
        <w:right w:val="none" w:sz="0" w:space="0" w:color="auto"/>
      </w:divBdr>
    </w:div>
    <w:div w:id="93135923">
      <w:bodyDiv w:val="1"/>
      <w:marLeft w:val="0"/>
      <w:marRight w:val="0"/>
      <w:marTop w:val="0"/>
      <w:marBottom w:val="0"/>
      <w:divBdr>
        <w:top w:val="none" w:sz="0" w:space="0" w:color="auto"/>
        <w:left w:val="none" w:sz="0" w:space="0" w:color="auto"/>
        <w:bottom w:val="none" w:sz="0" w:space="0" w:color="auto"/>
        <w:right w:val="none" w:sz="0" w:space="0" w:color="auto"/>
      </w:divBdr>
    </w:div>
    <w:div w:id="94980199">
      <w:bodyDiv w:val="1"/>
      <w:marLeft w:val="0"/>
      <w:marRight w:val="0"/>
      <w:marTop w:val="0"/>
      <w:marBottom w:val="0"/>
      <w:divBdr>
        <w:top w:val="none" w:sz="0" w:space="0" w:color="auto"/>
        <w:left w:val="none" w:sz="0" w:space="0" w:color="auto"/>
        <w:bottom w:val="none" w:sz="0" w:space="0" w:color="auto"/>
        <w:right w:val="none" w:sz="0" w:space="0" w:color="auto"/>
      </w:divBdr>
    </w:div>
    <w:div w:id="96098295">
      <w:bodyDiv w:val="1"/>
      <w:marLeft w:val="0"/>
      <w:marRight w:val="0"/>
      <w:marTop w:val="0"/>
      <w:marBottom w:val="0"/>
      <w:divBdr>
        <w:top w:val="none" w:sz="0" w:space="0" w:color="auto"/>
        <w:left w:val="none" w:sz="0" w:space="0" w:color="auto"/>
        <w:bottom w:val="none" w:sz="0" w:space="0" w:color="auto"/>
        <w:right w:val="none" w:sz="0" w:space="0" w:color="auto"/>
      </w:divBdr>
    </w:div>
    <w:div w:id="100221425">
      <w:bodyDiv w:val="1"/>
      <w:marLeft w:val="0"/>
      <w:marRight w:val="0"/>
      <w:marTop w:val="0"/>
      <w:marBottom w:val="0"/>
      <w:divBdr>
        <w:top w:val="none" w:sz="0" w:space="0" w:color="auto"/>
        <w:left w:val="none" w:sz="0" w:space="0" w:color="auto"/>
        <w:bottom w:val="none" w:sz="0" w:space="0" w:color="auto"/>
        <w:right w:val="none" w:sz="0" w:space="0" w:color="auto"/>
      </w:divBdr>
    </w:div>
    <w:div w:id="103502636">
      <w:bodyDiv w:val="1"/>
      <w:marLeft w:val="0"/>
      <w:marRight w:val="0"/>
      <w:marTop w:val="0"/>
      <w:marBottom w:val="0"/>
      <w:divBdr>
        <w:top w:val="none" w:sz="0" w:space="0" w:color="auto"/>
        <w:left w:val="none" w:sz="0" w:space="0" w:color="auto"/>
        <w:bottom w:val="none" w:sz="0" w:space="0" w:color="auto"/>
        <w:right w:val="none" w:sz="0" w:space="0" w:color="auto"/>
      </w:divBdr>
    </w:div>
    <w:div w:id="107821811">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1676085">
      <w:bodyDiv w:val="1"/>
      <w:marLeft w:val="0"/>
      <w:marRight w:val="0"/>
      <w:marTop w:val="0"/>
      <w:marBottom w:val="0"/>
      <w:divBdr>
        <w:top w:val="none" w:sz="0" w:space="0" w:color="auto"/>
        <w:left w:val="none" w:sz="0" w:space="0" w:color="auto"/>
        <w:bottom w:val="none" w:sz="0" w:space="0" w:color="auto"/>
        <w:right w:val="none" w:sz="0" w:space="0" w:color="auto"/>
      </w:divBdr>
    </w:div>
    <w:div w:id="111874211">
      <w:bodyDiv w:val="1"/>
      <w:marLeft w:val="0"/>
      <w:marRight w:val="0"/>
      <w:marTop w:val="0"/>
      <w:marBottom w:val="0"/>
      <w:divBdr>
        <w:top w:val="none" w:sz="0" w:space="0" w:color="auto"/>
        <w:left w:val="none" w:sz="0" w:space="0" w:color="auto"/>
        <w:bottom w:val="none" w:sz="0" w:space="0" w:color="auto"/>
        <w:right w:val="none" w:sz="0" w:space="0" w:color="auto"/>
      </w:divBdr>
    </w:div>
    <w:div w:id="113135733">
      <w:bodyDiv w:val="1"/>
      <w:marLeft w:val="0"/>
      <w:marRight w:val="0"/>
      <w:marTop w:val="0"/>
      <w:marBottom w:val="0"/>
      <w:divBdr>
        <w:top w:val="none" w:sz="0" w:space="0" w:color="auto"/>
        <w:left w:val="none" w:sz="0" w:space="0" w:color="auto"/>
        <w:bottom w:val="none" w:sz="0" w:space="0" w:color="auto"/>
        <w:right w:val="none" w:sz="0" w:space="0" w:color="auto"/>
      </w:divBdr>
    </w:div>
    <w:div w:id="113797109">
      <w:bodyDiv w:val="1"/>
      <w:marLeft w:val="0"/>
      <w:marRight w:val="0"/>
      <w:marTop w:val="0"/>
      <w:marBottom w:val="0"/>
      <w:divBdr>
        <w:top w:val="none" w:sz="0" w:space="0" w:color="auto"/>
        <w:left w:val="none" w:sz="0" w:space="0" w:color="auto"/>
        <w:bottom w:val="none" w:sz="0" w:space="0" w:color="auto"/>
        <w:right w:val="none" w:sz="0" w:space="0" w:color="auto"/>
      </w:divBdr>
    </w:div>
    <w:div w:id="116068383">
      <w:bodyDiv w:val="1"/>
      <w:marLeft w:val="0"/>
      <w:marRight w:val="0"/>
      <w:marTop w:val="0"/>
      <w:marBottom w:val="0"/>
      <w:divBdr>
        <w:top w:val="none" w:sz="0" w:space="0" w:color="auto"/>
        <w:left w:val="none" w:sz="0" w:space="0" w:color="auto"/>
        <w:bottom w:val="none" w:sz="0" w:space="0" w:color="auto"/>
        <w:right w:val="none" w:sz="0" w:space="0" w:color="auto"/>
      </w:divBdr>
    </w:div>
    <w:div w:id="116338315">
      <w:bodyDiv w:val="1"/>
      <w:marLeft w:val="0"/>
      <w:marRight w:val="0"/>
      <w:marTop w:val="0"/>
      <w:marBottom w:val="0"/>
      <w:divBdr>
        <w:top w:val="none" w:sz="0" w:space="0" w:color="auto"/>
        <w:left w:val="none" w:sz="0" w:space="0" w:color="auto"/>
        <w:bottom w:val="none" w:sz="0" w:space="0" w:color="auto"/>
        <w:right w:val="none" w:sz="0" w:space="0" w:color="auto"/>
      </w:divBdr>
    </w:div>
    <w:div w:id="116917721">
      <w:bodyDiv w:val="1"/>
      <w:marLeft w:val="0"/>
      <w:marRight w:val="0"/>
      <w:marTop w:val="0"/>
      <w:marBottom w:val="0"/>
      <w:divBdr>
        <w:top w:val="none" w:sz="0" w:space="0" w:color="auto"/>
        <w:left w:val="none" w:sz="0" w:space="0" w:color="auto"/>
        <w:bottom w:val="none" w:sz="0" w:space="0" w:color="auto"/>
        <w:right w:val="none" w:sz="0" w:space="0" w:color="auto"/>
      </w:divBdr>
    </w:div>
    <w:div w:id="117846562">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1004710">
      <w:bodyDiv w:val="1"/>
      <w:marLeft w:val="0"/>
      <w:marRight w:val="0"/>
      <w:marTop w:val="0"/>
      <w:marBottom w:val="0"/>
      <w:divBdr>
        <w:top w:val="none" w:sz="0" w:space="0" w:color="auto"/>
        <w:left w:val="none" w:sz="0" w:space="0" w:color="auto"/>
        <w:bottom w:val="none" w:sz="0" w:space="0" w:color="auto"/>
        <w:right w:val="none" w:sz="0" w:space="0" w:color="auto"/>
      </w:divBdr>
    </w:div>
    <w:div w:id="123551323">
      <w:bodyDiv w:val="1"/>
      <w:marLeft w:val="0"/>
      <w:marRight w:val="0"/>
      <w:marTop w:val="0"/>
      <w:marBottom w:val="0"/>
      <w:divBdr>
        <w:top w:val="none" w:sz="0" w:space="0" w:color="auto"/>
        <w:left w:val="none" w:sz="0" w:space="0" w:color="auto"/>
        <w:bottom w:val="none" w:sz="0" w:space="0" w:color="auto"/>
        <w:right w:val="none" w:sz="0" w:space="0" w:color="auto"/>
      </w:divBdr>
    </w:div>
    <w:div w:id="125322823">
      <w:bodyDiv w:val="1"/>
      <w:marLeft w:val="0"/>
      <w:marRight w:val="0"/>
      <w:marTop w:val="0"/>
      <w:marBottom w:val="0"/>
      <w:divBdr>
        <w:top w:val="none" w:sz="0" w:space="0" w:color="auto"/>
        <w:left w:val="none" w:sz="0" w:space="0" w:color="auto"/>
        <w:bottom w:val="none" w:sz="0" w:space="0" w:color="auto"/>
        <w:right w:val="none" w:sz="0" w:space="0" w:color="auto"/>
      </w:divBdr>
    </w:div>
    <w:div w:id="125776454">
      <w:bodyDiv w:val="1"/>
      <w:marLeft w:val="0"/>
      <w:marRight w:val="0"/>
      <w:marTop w:val="0"/>
      <w:marBottom w:val="0"/>
      <w:divBdr>
        <w:top w:val="none" w:sz="0" w:space="0" w:color="auto"/>
        <w:left w:val="none" w:sz="0" w:space="0" w:color="auto"/>
        <w:bottom w:val="none" w:sz="0" w:space="0" w:color="auto"/>
        <w:right w:val="none" w:sz="0" w:space="0" w:color="auto"/>
      </w:divBdr>
    </w:div>
    <w:div w:id="128590842">
      <w:bodyDiv w:val="1"/>
      <w:marLeft w:val="0"/>
      <w:marRight w:val="0"/>
      <w:marTop w:val="0"/>
      <w:marBottom w:val="0"/>
      <w:divBdr>
        <w:top w:val="none" w:sz="0" w:space="0" w:color="auto"/>
        <w:left w:val="none" w:sz="0" w:space="0" w:color="auto"/>
        <w:bottom w:val="none" w:sz="0" w:space="0" w:color="auto"/>
        <w:right w:val="none" w:sz="0" w:space="0" w:color="auto"/>
      </w:divBdr>
    </w:div>
    <w:div w:id="140125392">
      <w:bodyDiv w:val="1"/>
      <w:marLeft w:val="0"/>
      <w:marRight w:val="0"/>
      <w:marTop w:val="0"/>
      <w:marBottom w:val="0"/>
      <w:divBdr>
        <w:top w:val="none" w:sz="0" w:space="0" w:color="auto"/>
        <w:left w:val="none" w:sz="0" w:space="0" w:color="auto"/>
        <w:bottom w:val="none" w:sz="0" w:space="0" w:color="auto"/>
        <w:right w:val="none" w:sz="0" w:space="0" w:color="auto"/>
      </w:divBdr>
    </w:div>
    <w:div w:id="144049709">
      <w:bodyDiv w:val="1"/>
      <w:marLeft w:val="0"/>
      <w:marRight w:val="0"/>
      <w:marTop w:val="0"/>
      <w:marBottom w:val="0"/>
      <w:divBdr>
        <w:top w:val="none" w:sz="0" w:space="0" w:color="auto"/>
        <w:left w:val="none" w:sz="0" w:space="0" w:color="auto"/>
        <w:bottom w:val="none" w:sz="0" w:space="0" w:color="auto"/>
        <w:right w:val="none" w:sz="0" w:space="0" w:color="auto"/>
      </w:divBdr>
    </w:div>
    <w:div w:id="146484755">
      <w:bodyDiv w:val="1"/>
      <w:marLeft w:val="0"/>
      <w:marRight w:val="0"/>
      <w:marTop w:val="0"/>
      <w:marBottom w:val="0"/>
      <w:divBdr>
        <w:top w:val="none" w:sz="0" w:space="0" w:color="auto"/>
        <w:left w:val="none" w:sz="0" w:space="0" w:color="auto"/>
        <w:bottom w:val="none" w:sz="0" w:space="0" w:color="auto"/>
        <w:right w:val="none" w:sz="0" w:space="0" w:color="auto"/>
      </w:divBdr>
    </w:div>
    <w:div w:id="147483356">
      <w:bodyDiv w:val="1"/>
      <w:marLeft w:val="0"/>
      <w:marRight w:val="0"/>
      <w:marTop w:val="0"/>
      <w:marBottom w:val="0"/>
      <w:divBdr>
        <w:top w:val="none" w:sz="0" w:space="0" w:color="auto"/>
        <w:left w:val="none" w:sz="0" w:space="0" w:color="auto"/>
        <w:bottom w:val="none" w:sz="0" w:space="0" w:color="auto"/>
        <w:right w:val="none" w:sz="0" w:space="0" w:color="auto"/>
      </w:divBdr>
    </w:div>
    <w:div w:id="149446521">
      <w:bodyDiv w:val="1"/>
      <w:marLeft w:val="0"/>
      <w:marRight w:val="0"/>
      <w:marTop w:val="0"/>
      <w:marBottom w:val="0"/>
      <w:divBdr>
        <w:top w:val="none" w:sz="0" w:space="0" w:color="auto"/>
        <w:left w:val="none" w:sz="0" w:space="0" w:color="auto"/>
        <w:bottom w:val="none" w:sz="0" w:space="0" w:color="auto"/>
        <w:right w:val="none" w:sz="0" w:space="0" w:color="auto"/>
      </w:divBdr>
    </w:div>
    <w:div w:id="151725590">
      <w:bodyDiv w:val="1"/>
      <w:marLeft w:val="0"/>
      <w:marRight w:val="0"/>
      <w:marTop w:val="0"/>
      <w:marBottom w:val="0"/>
      <w:divBdr>
        <w:top w:val="none" w:sz="0" w:space="0" w:color="auto"/>
        <w:left w:val="none" w:sz="0" w:space="0" w:color="auto"/>
        <w:bottom w:val="none" w:sz="0" w:space="0" w:color="auto"/>
        <w:right w:val="none" w:sz="0" w:space="0" w:color="auto"/>
      </w:divBdr>
    </w:div>
    <w:div w:id="152568600">
      <w:bodyDiv w:val="1"/>
      <w:marLeft w:val="0"/>
      <w:marRight w:val="0"/>
      <w:marTop w:val="0"/>
      <w:marBottom w:val="0"/>
      <w:divBdr>
        <w:top w:val="none" w:sz="0" w:space="0" w:color="auto"/>
        <w:left w:val="none" w:sz="0" w:space="0" w:color="auto"/>
        <w:bottom w:val="none" w:sz="0" w:space="0" w:color="auto"/>
        <w:right w:val="none" w:sz="0" w:space="0" w:color="auto"/>
      </w:divBdr>
    </w:div>
    <w:div w:id="153379804">
      <w:bodyDiv w:val="1"/>
      <w:marLeft w:val="0"/>
      <w:marRight w:val="0"/>
      <w:marTop w:val="0"/>
      <w:marBottom w:val="0"/>
      <w:divBdr>
        <w:top w:val="none" w:sz="0" w:space="0" w:color="auto"/>
        <w:left w:val="none" w:sz="0" w:space="0" w:color="auto"/>
        <w:bottom w:val="none" w:sz="0" w:space="0" w:color="auto"/>
        <w:right w:val="none" w:sz="0" w:space="0" w:color="auto"/>
      </w:divBdr>
    </w:div>
    <w:div w:id="153840562">
      <w:bodyDiv w:val="1"/>
      <w:marLeft w:val="0"/>
      <w:marRight w:val="0"/>
      <w:marTop w:val="0"/>
      <w:marBottom w:val="0"/>
      <w:divBdr>
        <w:top w:val="none" w:sz="0" w:space="0" w:color="auto"/>
        <w:left w:val="none" w:sz="0" w:space="0" w:color="auto"/>
        <w:bottom w:val="none" w:sz="0" w:space="0" w:color="auto"/>
        <w:right w:val="none" w:sz="0" w:space="0" w:color="auto"/>
      </w:divBdr>
    </w:div>
    <w:div w:id="156383856">
      <w:bodyDiv w:val="1"/>
      <w:marLeft w:val="0"/>
      <w:marRight w:val="0"/>
      <w:marTop w:val="0"/>
      <w:marBottom w:val="0"/>
      <w:divBdr>
        <w:top w:val="none" w:sz="0" w:space="0" w:color="auto"/>
        <w:left w:val="none" w:sz="0" w:space="0" w:color="auto"/>
        <w:bottom w:val="none" w:sz="0" w:space="0" w:color="auto"/>
        <w:right w:val="none" w:sz="0" w:space="0" w:color="auto"/>
      </w:divBdr>
    </w:div>
    <w:div w:id="156456328">
      <w:bodyDiv w:val="1"/>
      <w:marLeft w:val="0"/>
      <w:marRight w:val="0"/>
      <w:marTop w:val="0"/>
      <w:marBottom w:val="0"/>
      <w:divBdr>
        <w:top w:val="none" w:sz="0" w:space="0" w:color="auto"/>
        <w:left w:val="none" w:sz="0" w:space="0" w:color="auto"/>
        <w:bottom w:val="none" w:sz="0" w:space="0" w:color="auto"/>
        <w:right w:val="none" w:sz="0" w:space="0" w:color="auto"/>
      </w:divBdr>
    </w:div>
    <w:div w:id="158039767">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169298268">
      <w:bodyDiv w:val="1"/>
      <w:marLeft w:val="0"/>
      <w:marRight w:val="0"/>
      <w:marTop w:val="0"/>
      <w:marBottom w:val="0"/>
      <w:divBdr>
        <w:top w:val="none" w:sz="0" w:space="0" w:color="auto"/>
        <w:left w:val="none" w:sz="0" w:space="0" w:color="auto"/>
        <w:bottom w:val="none" w:sz="0" w:space="0" w:color="auto"/>
        <w:right w:val="none" w:sz="0" w:space="0" w:color="auto"/>
      </w:divBdr>
    </w:div>
    <w:div w:id="174345052">
      <w:bodyDiv w:val="1"/>
      <w:marLeft w:val="0"/>
      <w:marRight w:val="0"/>
      <w:marTop w:val="0"/>
      <w:marBottom w:val="0"/>
      <w:divBdr>
        <w:top w:val="none" w:sz="0" w:space="0" w:color="auto"/>
        <w:left w:val="none" w:sz="0" w:space="0" w:color="auto"/>
        <w:bottom w:val="none" w:sz="0" w:space="0" w:color="auto"/>
        <w:right w:val="none" w:sz="0" w:space="0" w:color="auto"/>
      </w:divBdr>
    </w:div>
    <w:div w:id="190268232">
      <w:bodyDiv w:val="1"/>
      <w:marLeft w:val="0"/>
      <w:marRight w:val="0"/>
      <w:marTop w:val="0"/>
      <w:marBottom w:val="0"/>
      <w:divBdr>
        <w:top w:val="none" w:sz="0" w:space="0" w:color="auto"/>
        <w:left w:val="none" w:sz="0" w:space="0" w:color="auto"/>
        <w:bottom w:val="none" w:sz="0" w:space="0" w:color="auto"/>
        <w:right w:val="none" w:sz="0" w:space="0" w:color="auto"/>
      </w:divBdr>
    </w:div>
    <w:div w:id="190846422">
      <w:bodyDiv w:val="1"/>
      <w:marLeft w:val="0"/>
      <w:marRight w:val="0"/>
      <w:marTop w:val="0"/>
      <w:marBottom w:val="0"/>
      <w:divBdr>
        <w:top w:val="none" w:sz="0" w:space="0" w:color="auto"/>
        <w:left w:val="none" w:sz="0" w:space="0" w:color="auto"/>
        <w:bottom w:val="none" w:sz="0" w:space="0" w:color="auto"/>
        <w:right w:val="none" w:sz="0" w:space="0" w:color="auto"/>
      </w:divBdr>
    </w:div>
    <w:div w:id="191844792">
      <w:bodyDiv w:val="1"/>
      <w:marLeft w:val="0"/>
      <w:marRight w:val="0"/>
      <w:marTop w:val="0"/>
      <w:marBottom w:val="0"/>
      <w:divBdr>
        <w:top w:val="none" w:sz="0" w:space="0" w:color="auto"/>
        <w:left w:val="none" w:sz="0" w:space="0" w:color="auto"/>
        <w:bottom w:val="none" w:sz="0" w:space="0" w:color="auto"/>
        <w:right w:val="none" w:sz="0" w:space="0" w:color="auto"/>
      </w:divBdr>
    </w:div>
    <w:div w:id="192349946">
      <w:bodyDiv w:val="1"/>
      <w:marLeft w:val="0"/>
      <w:marRight w:val="0"/>
      <w:marTop w:val="0"/>
      <w:marBottom w:val="0"/>
      <w:divBdr>
        <w:top w:val="none" w:sz="0" w:space="0" w:color="auto"/>
        <w:left w:val="none" w:sz="0" w:space="0" w:color="auto"/>
        <w:bottom w:val="none" w:sz="0" w:space="0" w:color="auto"/>
        <w:right w:val="none" w:sz="0" w:space="0" w:color="auto"/>
      </w:divBdr>
    </w:div>
    <w:div w:id="193540828">
      <w:bodyDiv w:val="1"/>
      <w:marLeft w:val="0"/>
      <w:marRight w:val="0"/>
      <w:marTop w:val="0"/>
      <w:marBottom w:val="0"/>
      <w:divBdr>
        <w:top w:val="none" w:sz="0" w:space="0" w:color="auto"/>
        <w:left w:val="none" w:sz="0" w:space="0" w:color="auto"/>
        <w:bottom w:val="none" w:sz="0" w:space="0" w:color="auto"/>
        <w:right w:val="none" w:sz="0" w:space="0" w:color="auto"/>
      </w:divBdr>
    </w:div>
    <w:div w:id="193740364">
      <w:bodyDiv w:val="1"/>
      <w:marLeft w:val="0"/>
      <w:marRight w:val="0"/>
      <w:marTop w:val="0"/>
      <w:marBottom w:val="0"/>
      <w:divBdr>
        <w:top w:val="none" w:sz="0" w:space="0" w:color="auto"/>
        <w:left w:val="none" w:sz="0" w:space="0" w:color="auto"/>
        <w:bottom w:val="none" w:sz="0" w:space="0" w:color="auto"/>
        <w:right w:val="none" w:sz="0" w:space="0" w:color="auto"/>
      </w:divBdr>
    </w:div>
    <w:div w:id="194855552">
      <w:bodyDiv w:val="1"/>
      <w:marLeft w:val="0"/>
      <w:marRight w:val="0"/>
      <w:marTop w:val="0"/>
      <w:marBottom w:val="0"/>
      <w:divBdr>
        <w:top w:val="none" w:sz="0" w:space="0" w:color="auto"/>
        <w:left w:val="none" w:sz="0" w:space="0" w:color="auto"/>
        <w:bottom w:val="none" w:sz="0" w:space="0" w:color="auto"/>
        <w:right w:val="none" w:sz="0" w:space="0" w:color="auto"/>
      </w:divBdr>
    </w:div>
    <w:div w:id="196359686">
      <w:bodyDiv w:val="1"/>
      <w:marLeft w:val="0"/>
      <w:marRight w:val="0"/>
      <w:marTop w:val="0"/>
      <w:marBottom w:val="0"/>
      <w:divBdr>
        <w:top w:val="none" w:sz="0" w:space="0" w:color="auto"/>
        <w:left w:val="none" w:sz="0" w:space="0" w:color="auto"/>
        <w:bottom w:val="none" w:sz="0" w:space="0" w:color="auto"/>
        <w:right w:val="none" w:sz="0" w:space="0" w:color="auto"/>
      </w:divBdr>
    </w:div>
    <w:div w:id="198053126">
      <w:bodyDiv w:val="1"/>
      <w:marLeft w:val="0"/>
      <w:marRight w:val="0"/>
      <w:marTop w:val="0"/>
      <w:marBottom w:val="0"/>
      <w:divBdr>
        <w:top w:val="none" w:sz="0" w:space="0" w:color="auto"/>
        <w:left w:val="none" w:sz="0" w:space="0" w:color="auto"/>
        <w:bottom w:val="none" w:sz="0" w:space="0" w:color="auto"/>
        <w:right w:val="none" w:sz="0" w:space="0" w:color="auto"/>
      </w:divBdr>
    </w:div>
    <w:div w:id="199981441">
      <w:bodyDiv w:val="1"/>
      <w:marLeft w:val="0"/>
      <w:marRight w:val="0"/>
      <w:marTop w:val="0"/>
      <w:marBottom w:val="0"/>
      <w:divBdr>
        <w:top w:val="none" w:sz="0" w:space="0" w:color="auto"/>
        <w:left w:val="none" w:sz="0" w:space="0" w:color="auto"/>
        <w:bottom w:val="none" w:sz="0" w:space="0" w:color="auto"/>
        <w:right w:val="none" w:sz="0" w:space="0" w:color="auto"/>
      </w:divBdr>
    </w:div>
    <w:div w:id="207188113">
      <w:bodyDiv w:val="1"/>
      <w:marLeft w:val="0"/>
      <w:marRight w:val="0"/>
      <w:marTop w:val="0"/>
      <w:marBottom w:val="0"/>
      <w:divBdr>
        <w:top w:val="none" w:sz="0" w:space="0" w:color="auto"/>
        <w:left w:val="none" w:sz="0" w:space="0" w:color="auto"/>
        <w:bottom w:val="none" w:sz="0" w:space="0" w:color="auto"/>
        <w:right w:val="none" w:sz="0" w:space="0" w:color="auto"/>
      </w:divBdr>
    </w:div>
    <w:div w:id="209418663">
      <w:bodyDiv w:val="1"/>
      <w:marLeft w:val="0"/>
      <w:marRight w:val="0"/>
      <w:marTop w:val="0"/>
      <w:marBottom w:val="0"/>
      <w:divBdr>
        <w:top w:val="none" w:sz="0" w:space="0" w:color="auto"/>
        <w:left w:val="none" w:sz="0" w:space="0" w:color="auto"/>
        <w:bottom w:val="none" w:sz="0" w:space="0" w:color="auto"/>
        <w:right w:val="none" w:sz="0" w:space="0" w:color="auto"/>
      </w:divBdr>
    </w:div>
    <w:div w:id="210848355">
      <w:bodyDiv w:val="1"/>
      <w:marLeft w:val="0"/>
      <w:marRight w:val="0"/>
      <w:marTop w:val="0"/>
      <w:marBottom w:val="0"/>
      <w:divBdr>
        <w:top w:val="none" w:sz="0" w:space="0" w:color="auto"/>
        <w:left w:val="none" w:sz="0" w:space="0" w:color="auto"/>
        <w:bottom w:val="none" w:sz="0" w:space="0" w:color="auto"/>
        <w:right w:val="none" w:sz="0" w:space="0" w:color="auto"/>
      </w:divBdr>
    </w:div>
    <w:div w:id="211578904">
      <w:bodyDiv w:val="1"/>
      <w:marLeft w:val="0"/>
      <w:marRight w:val="0"/>
      <w:marTop w:val="0"/>
      <w:marBottom w:val="0"/>
      <w:divBdr>
        <w:top w:val="none" w:sz="0" w:space="0" w:color="auto"/>
        <w:left w:val="none" w:sz="0" w:space="0" w:color="auto"/>
        <w:bottom w:val="none" w:sz="0" w:space="0" w:color="auto"/>
        <w:right w:val="none" w:sz="0" w:space="0" w:color="auto"/>
      </w:divBdr>
    </w:div>
    <w:div w:id="214392793">
      <w:bodyDiv w:val="1"/>
      <w:marLeft w:val="0"/>
      <w:marRight w:val="0"/>
      <w:marTop w:val="0"/>
      <w:marBottom w:val="0"/>
      <w:divBdr>
        <w:top w:val="none" w:sz="0" w:space="0" w:color="auto"/>
        <w:left w:val="none" w:sz="0" w:space="0" w:color="auto"/>
        <w:bottom w:val="none" w:sz="0" w:space="0" w:color="auto"/>
        <w:right w:val="none" w:sz="0" w:space="0" w:color="auto"/>
      </w:divBdr>
    </w:div>
    <w:div w:id="217863952">
      <w:bodyDiv w:val="1"/>
      <w:marLeft w:val="0"/>
      <w:marRight w:val="0"/>
      <w:marTop w:val="0"/>
      <w:marBottom w:val="0"/>
      <w:divBdr>
        <w:top w:val="none" w:sz="0" w:space="0" w:color="auto"/>
        <w:left w:val="none" w:sz="0" w:space="0" w:color="auto"/>
        <w:bottom w:val="none" w:sz="0" w:space="0" w:color="auto"/>
        <w:right w:val="none" w:sz="0" w:space="0" w:color="auto"/>
      </w:divBdr>
    </w:div>
    <w:div w:id="218639972">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21184625">
      <w:bodyDiv w:val="1"/>
      <w:marLeft w:val="0"/>
      <w:marRight w:val="0"/>
      <w:marTop w:val="0"/>
      <w:marBottom w:val="0"/>
      <w:divBdr>
        <w:top w:val="none" w:sz="0" w:space="0" w:color="auto"/>
        <w:left w:val="none" w:sz="0" w:space="0" w:color="auto"/>
        <w:bottom w:val="none" w:sz="0" w:space="0" w:color="auto"/>
        <w:right w:val="none" w:sz="0" w:space="0" w:color="auto"/>
      </w:divBdr>
    </w:div>
    <w:div w:id="228462511">
      <w:bodyDiv w:val="1"/>
      <w:marLeft w:val="0"/>
      <w:marRight w:val="0"/>
      <w:marTop w:val="0"/>
      <w:marBottom w:val="0"/>
      <w:divBdr>
        <w:top w:val="none" w:sz="0" w:space="0" w:color="auto"/>
        <w:left w:val="none" w:sz="0" w:space="0" w:color="auto"/>
        <w:bottom w:val="none" w:sz="0" w:space="0" w:color="auto"/>
        <w:right w:val="none" w:sz="0" w:space="0" w:color="auto"/>
      </w:divBdr>
    </w:div>
    <w:div w:id="228927701">
      <w:bodyDiv w:val="1"/>
      <w:marLeft w:val="0"/>
      <w:marRight w:val="0"/>
      <w:marTop w:val="0"/>
      <w:marBottom w:val="0"/>
      <w:divBdr>
        <w:top w:val="none" w:sz="0" w:space="0" w:color="auto"/>
        <w:left w:val="none" w:sz="0" w:space="0" w:color="auto"/>
        <w:bottom w:val="none" w:sz="0" w:space="0" w:color="auto"/>
        <w:right w:val="none" w:sz="0" w:space="0" w:color="auto"/>
      </w:divBdr>
    </w:div>
    <w:div w:id="230040715">
      <w:bodyDiv w:val="1"/>
      <w:marLeft w:val="0"/>
      <w:marRight w:val="0"/>
      <w:marTop w:val="0"/>
      <w:marBottom w:val="0"/>
      <w:divBdr>
        <w:top w:val="none" w:sz="0" w:space="0" w:color="auto"/>
        <w:left w:val="none" w:sz="0" w:space="0" w:color="auto"/>
        <w:bottom w:val="none" w:sz="0" w:space="0" w:color="auto"/>
        <w:right w:val="none" w:sz="0" w:space="0" w:color="auto"/>
      </w:divBdr>
    </w:div>
    <w:div w:id="231936766">
      <w:bodyDiv w:val="1"/>
      <w:marLeft w:val="0"/>
      <w:marRight w:val="0"/>
      <w:marTop w:val="0"/>
      <w:marBottom w:val="0"/>
      <w:divBdr>
        <w:top w:val="none" w:sz="0" w:space="0" w:color="auto"/>
        <w:left w:val="none" w:sz="0" w:space="0" w:color="auto"/>
        <w:bottom w:val="none" w:sz="0" w:space="0" w:color="auto"/>
        <w:right w:val="none" w:sz="0" w:space="0" w:color="auto"/>
      </w:divBdr>
    </w:div>
    <w:div w:id="238948883">
      <w:bodyDiv w:val="1"/>
      <w:marLeft w:val="0"/>
      <w:marRight w:val="0"/>
      <w:marTop w:val="0"/>
      <w:marBottom w:val="0"/>
      <w:divBdr>
        <w:top w:val="none" w:sz="0" w:space="0" w:color="auto"/>
        <w:left w:val="none" w:sz="0" w:space="0" w:color="auto"/>
        <w:bottom w:val="none" w:sz="0" w:space="0" w:color="auto"/>
        <w:right w:val="none" w:sz="0" w:space="0" w:color="auto"/>
      </w:divBdr>
    </w:div>
    <w:div w:id="240484247">
      <w:bodyDiv w:val="1"/>
      <w:marLeft w:val="0"/>
      <w:marRight w:val="0"/>
      <w:marTop w:val="0"/>
      <w:marBottom w:val="0"/>
      <w:divBdr>
        <w:top w:val="none" w:sz="0" w:space="0" w:color="auto"/>
        <w:left w:val="none" w:sz="0" w:space="0" w:color="auto"/>
        <w:bottom w:val="none" w:sz="0" w:space="0" w:color="auto"/>
        <w:right w:val="none" w:sz="0" w:space="0" w:color="auto"/>
      </w:divBdr>
    </w:div>
    <w:div w:id="251819697">
      <w:bodyDiv w:val="1"/>
      <w:marLeft w:val="0"/>
      <w:marRight w:val="0"/>
      <w:marTop w:val="0"/>
      <w:marBottom w:val="0"/>
      <w:divBdr>
        <w:top w:val="none" w:sz="0" w:space="0" w:color="auto"/>
        <w:left w:val="none" w:sz="0" w:space="0" w:color="auto"/>
        <w:bottom w:val="none" w:sz="0" w:space="0" w:color="auto"/>
        <w:right w:val="none" w:sz="0" w:space="0" w:color="auto"/>
      </w:divBdr>
    </w:div>
    <w:div w:id="254436353">
      <w:bodyDiv w:val="1"/>
      <w:marLeft w:val="0"/>
      <w:marRight w:val="0"/>
      <w:marTop w:val="0"/>
      <w:marBottom w:val="0"/>
      <w:divBdr>
        <w:top w:val="none" w:sz="0" w:space="0" w:color="auto"/>
        <w:left w:val="none" w:sz="0" w:space="0" w:color="auto"/>
        <w:bottom w:val="none" w:sz="0" w:space="0" w:color="auto"/>
        <w:right w:val="none" w:sz="0" w:space="0" w:color="auto"/>
      </w:divBdr>
    </w:div>
    <w:div w:id="254826297">
      <w:bodyDiv w:val="1"/>
      <w:marLeft w:val="0"/>
      <w:marRight w:val="0"/>
      <w:marTop w:val="0"/>
      <w:marBottom w:val="0"/>
      <w:divBdr>
        <w:top w:val="none" w:sz="0" w:space="0" w:color="auto"/>
        <w:left w:val="none" w:sz="0" w:space="0" w:color="auto"/>
        <w:bottom w:val="none" w:sz="0" w:space="0" w:color="auto"/>
        <w:right w:val="none" w:sz="0" w:space="0" w:color="auto"/>
      </w:divBdr>
    </w:div>
    <w:div w:id="255097394">
      <w:bodyDiv w:val="1"/>
      <w:marLeft w:val="0"/>
      <w:marRight w:val="0"/>
      <w:marTop w:val="0"/>
      <w:marBottom w:val="0"/>
      <w:divBdr>
        <w:top w:val="none" w:sz="0" w:space="0" w:color="auto"/>
        <w:left w:val="none" w:sz="0" w:space="0" w:color="auto"/>
        <w:bottom w:val="none" w:sz="0" w:space="0" w:color="auto"/>
        <w:right w:val="none" w:sz="0" w:space="0" w:color="auto"/>
      </w:divBdr>
    </w:div>
    <w:div w:id="257493345">
      <w:bodyDiv w:val="1"/>
      <w:marLeft w:val="0"/>
      <w:marRight w:val="0"/>
      <w:marTop w:val="0"/>
      <w:marBottom w:val="0"/>
      <w:divBdr>
        <w:top w:val="none" w:sz="0" w:space="0" w:color="auto"/>
        <w:left w:val="none" w:sz="0" w:space="0" w:color="auto"/>
        <w:bottom w:val="none" w:sz="0" w:space="0" w:color="auto"/>
        <w:right w:val="none" w:sz="0" w:space="0" w:color="auto"/>
      </w:divBdr>
    </w:div>
    <w:div w:id="257568026">
      <w:bodyDiv w:val="1"/>
      <w:marLeft w:val="0"/>
      <w:marRight w:val="0"/>
      <w:marTop w:val="0"/>
      <w:marBottom w:val="0"/>
      <w:divBdr>
        <w:top w:val="none" w:sz="0" w:space="0" w:color="auto"/>
        <w:left w:val="none" w:sz="0" w:space="0" w:color="auto"/>
        <w:bottom w:val="none" w:sz="0" w:space="0" w:color="auto"/>
        <w:right w:val="none" w:sz="0" w:space="0" w:color="auto"/>
      </w:divBdr>
    </w:div>
    <w:div w:id="260264359">
      <w:bodyDiv w:val="1"/>
      <w:marLeft w:val="0"/>
      <w:marRight w:val="0"/>
      <w:marTop w:val="0"/>
      <w:marBottom w:val="0"/>
      <w:divBdr>
        <w:top w:val="none" w:sz="0" w:space="0" w:color="auto"/>
        <w:left w:val="none" w:sz="0" w:space="0" w:color="auto"/>
        <w:bottom w:val="none" w:sz="0" w:space="0" w:color="auto"/>
        <w:right w:val="none" w:sz="0" w:space="0" w:color="auto"/>
      </w:divBdr>
    </w:div>
    <w:div w:id="263460403">
      <w:bodyDiv w:val="1"/>
      <w:marLeft w:val="0"/>
      <w:marRight w:val="0"/>
      <w:marTop w:val="0"/>
      <w:marBottom w:val="0"/>
      <w:divBdr>
        <w:top w:val="none" w:sz="0" w:space="0" w:color="auto"/>
        <w:left w:val="none" w:sz="0" w:space="0" w:color="auto"/>
        <w:bottom w:val="none" w:sz="0" w:space="0" w:color="auto"/>
        <w:right w:val="none" w:sz="0" w:space="0" w:color="auto"/>
      </w:divBdr>
    </w:div>
    <w:div w:id="264465614">
      <w:bodyDiv w:val="1"/>
      <w:marLeft w:val="0"/>
      <w:marRight w:val="0"/>
      <w:marTop w:val="0"/>
      <w:marBottom w:val="0"/>
      <w:divBdr>
        <w:top w:val="none" w:sz="0" w:space="0" w:color="auto"/>
        <w:left w:val="none" w:sz="0" w:space="0" w:color="auto"/>
        <w:bottom w:val="none" w:sz="0" w:space="0" w:color="auto"/>
        <w:right w:val="none" w:sz="0" w:space="0" w:color="auto"/>
      </w:divBdr>
    </w:div>
    <w:div w:id="267012317">
      <w:bodyDiv w:val="1"/>
      <w:marLeft w:val="0"/>
      <w:marRight w:val="0"/>
      <w:marTop w:val="0"/>
      <w:marBottom w:val="0"/>
      <w:divBdr>
        <w:top w:val="none" w:sz="0" w:space="0" w:color="auto"/>
        <w:left w:val="none" w:sz="0" w:space="0" w:color="auto"/>
        <w:bottom w:val="none" w:sz="0" w:space="0" w:color="auto"/>
        <w:right w:val="none" w:sz="0" w:space="0" w:color="auto"/>
      </w:divBdr>
    </w:div>
    <w:div w:id="268315421">
      <w:bodyDiv w:val="1"/>
      <w:marLeft w:val="0"/>
      <w:marRight w:val="0"/>
      <w:marTop w:val="0"/>
      <w:marBottom w:val="0"/>
      <w:divBdr>
        <w:top w:val="none" w:sz="0" w:space="0" w:color="auto"/>
        <w:left w:val="none" w:sz="0" w:space="0" w:color="auto"/>
        <w:bottom w:val="none" w:sz="0" w:space="0" w:color="auto"/>
        <w:right w:val="none" w:sz="0" w:space="0" w:color="auto"/>
      </w:divBdr>
    </w:div>
    <w:div w:id="270161405">
      <w:bodyDiv w:val="1"/>
      <w:marLeft w:val="0"/>
      <w:marRight w:val="0"/>
      <w:marTop w:val="0"/>
      <w:marBottom w:val="0"/>
      <w:divBdr>
        <w:top w:val="none" w:sz="0" w:space="0" w:color="auto"/>
        <w:left w:val="none" w:sz="0" w:space="0" w:color="auto"/>
        <w:bottom w:val="none" w:sz="0" w:space="0" w:color="auto"/>
        <w:right w:val="none" w:sz="0" w:space="0" w:color="auto"/>
      </w:divBdr>
    </w:div>
    <w:div w:id="274484150">
      <w:bodyDiv w:val="1"/>
      <w:marLeft w:val="0"/>
      <w:marRight w:val="0"/>
      <w:marTop w:val="0"/>
      <w:marBottom w:val="0"/>
      <w:divBdr>
        <w:top w:val="none" w:sz="0" w:space="0" w:color="auto"/>
        <w:left w:val="none" w:sz="0" w:space="0" w:color="auto"/>
        <w:bottom w:val="none" w:sz="0" w:space="0" w:color="auto"/>
        <w:right w:val="none" w:sz="0" w:space="0" w:color="auto"/>
      </w:divBdr>
    </w:div>
    <w:div w:id="278071431">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
    <w:div w:id="279075469">
      <w:bodyDiv w:val="1"/>
      <w:marLeft w:val="0"/>
      <w:marRight w:val="0"/>
      <w:marTop w:val="0"/>
      <w:marBottom w:val="0"/>
      <w:divBdr>
        <w:top w:val="none" w:sz="0" w:space="0" w:color="auto"/>
        <w:left w:val="none" w:sz="0" w:space="0" w:color="auto"/>
        <w:bottom w:val="none" w:sz="0" w:space="0" w:color="auto"/>
        <w:right w:val="none" w:sz="0" w:space="0" w:color="auto"/>
      </w:divBdr>
    </w:div>
    <w:div w:id="285699216">
      <w:bodyDiv w:val="1"/>
      <w:marLeft w:val="0"/>
      <w:marRight w:val="0"/>
      <w:marTop w:val="0"/>
      <w:marBottom w:val="0"/>
      <w:divBdr>
        <w:top w:val="none" w:sz="0" w:space="0" w:color="auto"/>
        <w:left w:val="none" w:sz="0" w:space="0" w:color="auto"/>
        <w:bottom w:val="none" w:sz="0" w:space="0" w:color="auto"/>
        <w:right w:val="none" w:sz="0" w:space="0" w:color="auto"/>
      </w:divBdr>
    </w:div>
    <w:div w:id="289366016">
      <w:bodyDiv w:val="1"/>
      <w:marLeft w:val="0"/>
      <w:marRight w:val="0"/>
      <w:marTop w:val="0"/>
      <w:marBottom w:val="0"/>
      <w:divBdr>
        <w:top w:val="none" w:sz="0" w:space="0" w:color="auto"/>
        <w:left w:val="none" w:sz="0" w:space="0" w:color="auto"/>
        <w:bottom w:val="none" w:sz="0" w:space="0" w:color="auto"/>
        <w:right w:val="none" w:sz="0" w:space="0" w:color="auto"/>
      </w:divBdr>
    </w:div>
    <w:div w:id="292053910">
      <w:bodyDiv w:val="1"/>
      <w:marLeft w:val="0"/>
      <w:marRight w:val="0"/>
      <w:marTop w:val="0"/>
      <w:marBottom w:val="0"/>
      <w:divBdr>
        <w:top w:val="none" w:sz="0" w:space="0" w:color="auto"/>
        <w:left w:val="none" w:sz="0" w:space="0" w:color="auto"/>
        <w:bottom w:val="none" w:sz="0" w:space="0" w:color="auto"/>
        <w:right w:val="none" w:sz="0" w:space="0" w:color="auto"/>
      </w:divBdr>
    </w:div>
    <w:div w:id="292253335">
      <w:bodyDiv w:val="1"/>
      <w:marLeft w:val="0"/>
      <w:marRight w:val="0"/>
      <w:marTop w:val="0"/>
      <w:marBottom w:val="0"/>
      <w:divBdr>
        <w:top w:val="none" w:sz="0" w:space="0" w:color="auto"/>
        <w:left w:val="none" w:sz="0" w:space="0" w:color="auto"/>
        <w:bottom w:val="none" w:sz="0" w:space="0" w:color="auto"/>
        <w:right w:val="none" w:sz="0" w:space="0" w:color="auto"/>
      </w:divBdr>
    </w:div>
    <w:div w:id="292636006">
      <w:bodyDiv w:val="1"/>
      <w:marLeft w:val="0"/>
      <w:marRight w:val="0"/>
      <w:marTop w:val="0"/>
      <w:marBottom w:val="0"/>
      <w:divBdr>
        <w:top w:val="none" w:sz="0" w:space="0" w:color="auto"/>
        <w:left w:val="none" w:sz="0" w:space="0" w:color="auto"/>
        <w:bottom w:val="none" w:sz="0" w:space="0" w:color="auto"/>
        <w:right w:val="none" w:sz="0" w:space="0" w:color="auto"/>
      </w:divBdr>
    </w:div>
    <w:div w:id="294141899">
      <w:bodyDiv w:val="1"/>
      <w:marLeft w:val="0"/>
      <w:marRight w:val="0"/>
      <w:marTop w:val="0"/>
      <w:marBottom w:val="0"/>
      <w:divBdr>
        <w:top w:val="none" w:sz="0" w:space="0" w:color="auto"/>
        <w:left w:val="none" w:sz="0" w:space="0" w:color="auto"/>
        <w:bottom w:val="none" w:sz="0" w:space="0" w:color="auto"/>
        <w:right w:val="none" w:sz="0" w:space="0" w:color="auto"/>
      </w:divBdr>
    </w:div>
    <w:div w:id="295140472">
      <w:bodyDiv w:val="1"/>
      <w:marLeft w:val="0"/>
      <w:marRight w:val="0"/>
      <w:marTop w:val="0"/>
      <w:marBottom w:val="0"/>
      <w:divBdr>
        <w:top w:val="none" w:sz="0" w:space="0" w:color="auto"/>
        <w:left w:val="none" w:sz="0" w:space="0" w:color="auto"/>
        <w:bottom w:val="none" w:sz="0" w:space="0" w:color="auto"/>
        <w:right w:val="none" w:sz="0" w:space="0" w:color="auto"/>
      </w:divBdr>
    </w:div>
    <w:div w:id="296037194">
      <w:bodyDiv w:val="1"/>
      <w:marLeft w:val="0"/>
      <w:marRight w:val="0"/>
      <w:marTop w:val="0"/>
      <w:marBottom w:val="0"/>
      <w:divBdr>
        <w:top w:val="none" w:sz="0" w:space="0" w:color="auto"/>
        <w:left w:val="none" w:sz="0" w:space="0" w:color="auto"/>
        <w:bottom w:val="none" w:sz="0" w:space="0" w:color="auto"/>
        <w:right w:val="none" w:sz="0" w:space="0" w:color="auto"/>
      </w:divBdr>
    </w:div>
    <w:div w:id="298537452">
      <w:bodyDiv w:val="1"/>
      <w:marLeft w:val="0"/>
      <w:marRight w:val="0"/>
      <w:marTop w:val="0"/>
      <w:marBottom w:val="0"/>
      <w:divBdr>
        <w:top w:val="none" w:sz="0" w:space="0" w:color="auto"/>
        <w:left w:val="none" w:sz="0" w:space="0" w:color="auto"/>
        <w:bottom w:val="none" w:sz="0" w:space="0" w:color="auto"/>
        <w:right w:val="none" w:sz="0" w:space="0" w:color="auto"/>
      </w:divBdr>
    </w:div>
    <w:div w:id="300237160">
      <w:bodyDiv w:val="1"/>
      <w:marLeft w:val="0"/>
      <w:marRight w:val="0"/>
      <w:marTop w:val="0"/>
      <w:marBottom w:val="0"/>
      <w:divBdr>
        <w:top w:val="none" w:sz="0" w:space="0" w:color="auto"/>
        <w:left w:val="none" w:sz="0" w:space="0" w:color="auto"/>
        <w:bottom w:val="none" w:sz="0" w:space="0" w:color="auto"/>
        <w:right w:val="none" w:sz="0" w:space="0" w:color="auto"/>
      </w:divBdr>
    </w:div>
    <w:div w:id="300884344">
      <w:bodyDiv w:val="1"/>
      <w:marLeft w:val="0"/>
      <w:marRight w:val="0"/>
      <w:marTop w:val="0"/>
      <w:marBottom w:val="0"/>
      <w:divBdr>
        <w:top w:val="none" w:sz="0" w:space="0" w:color="auto"/>
        <w:left w:val="none" w:sz="0" w:space="0" w:color="auto"/>
        <w:bottom w:val="none" w:sz="0" w:space="0" w:color="auto"/>
        <w:right w:val="none" w:sz="0" w:space="0" w:color="auto"/>
      </w:divBdr>
    </w:div>
    <w:div w:id="305941524">
      <w:bodyDiv w:val="1"/>
      <w:marLeft w:val="0"/>
      <w:marRight w:val="0"/>
      <w:marTop w:val="0"/>
      <w:marBottom w:val="0"/>
      <w:divBdr>
        <w:top w:val="none" w:sz="0" w:space="0" w:color="auto"/>
        <w:left w:val="none" w:sz="0" w:space="0" w:color="auto"/>
        <w:bottom w:val="none" w:sz="0" w:space="0" w:color="auto"/>
        <w:right w:val="none" w:sz="0" w:space="0" w:color="auto"/>
      </w:divBdr>
    </w:div>
    <w:div w:id="309604357">
      <w:bodyDiv w:val="1"/>
      <w:marLeft w:val="0"/>
      <w:marRight w:val="0"/>
      <w:marTop w:val="0"/>
      <w:marBottom w:val="0"/>
      <w:divBdr>
        <w:top w:val="none" w:sz="0" w:space="0" w:color="auto"/>
        <w:left w:val="none" w:sz="0" w:space="0" w:color="auto"/>
        <w:bottom w:val="none" w:sz="0" w:space="0" w:color="auto"/>
        <w:right w:val="none" w:sz="0" w:space="0" w:color="auto"/>
      </w:divBdr>
    </w:div>
    <w:div w:id="311058167">
      <w:bodyDiv w:val="1"/>
      <w:marLeft w:val="0"/>
      <w:marRight w:val="0"/>
      <w:marTop w:val="0"/>
      <w:marBottom w:val="0"/>
      <w:divBdr>
        <w:top w:val="none" w:sz="0" w:space="0" w:color="auto"/>
        <w:left w:val="none" w:sz="0" w:space="0" w:color="auto"/>
        <w:bottom w:val="none" w:sz="0" w:space="0" w:color="auto"/>
        <w:right w:val="none" w:sz="0" w:space="0" w:color="auto"/>
      </w:divBdr>
    </w:div>
    <w:div w:id="311184070">
      <w:bodyDiv w:val="1"/>
      <w:marLeft w:val="0"/>
      <w:marRight w:val="0"/>
      <w:marTop w:val="0"/>
      <w:marBottom w:val="0"/>
      <w:divBdr>
        <w:top w:val="none" w:sz="0" w:space="0" w:color="auto"/>
        <w:left w:val="none" w:sz="0" w:space="0" w:color="auto"/>
        <w:bottom w:val="none" w:sz="0" w:space="0" w:color="auto"/>
        <w:right w:val="none" w:sz="0" w:space="0" w:color="auto"/>
      </w:divBdr>
    </w:div>
    <w:div w:id="313217459">
      <w:bodyDiv w:val="1"/>
      <w:marLeft w:val="0"/>
      <w:marRight w:val="0"/>
      <w:marTop w:val="0"/>
      <w:marBottom w:val="0"/>
      <w:divBdr>
        <w:top w:val="none" w:sz="0" w:space="0" w:color="auto"/>
        <w:left w:val="none" w:sz="0" w:space="0" w:color="auto"/>
        <w:bottom w:val="none" w:sz="0" w:space="0" w:color="auto"/>
        <w:right w:val="none" w:sz="0" w:space="0" w:color="auto"/>
      </w:divBdr>
    </w:div>
    <w:div w:id="315034829">
      <w:bodyDiv w:val="1"/>
      <w:marLeft w:val="0"/>
      <w:marRight w:val="0"/>
      <w:marTop w:val="0"/>
      <w:marBottom w:val="0"/>
      <w:divBdr>
        <w:top w:val="none" w:sz="0" w:space="0" w:color="auto"/>
        <w:left w:val="none" w:sz="0" w:space="0" w:color="auto"/>
        <w:bottom w:val="none" w:sz="0" w:space="0" w:color="auto"/>
        <w:right w:val="none" w:sz="0" w:space="0" w:color="auto"/>
      </w:divBdr>
    </w:div>
    <w:div w:id="315643682">
      <w:bodyDiv w:val="1"/>
      <w:marLeft w:val="0"/>
      <w:marRight w:val="0"/>
      <w:marTop w:val="0"/>
      <w:marBottom w:val="0"/>
      <w:divBdr>
        <w:top w:val="none" w:sz="0" w:space="0" w:color="auto"/>
        <w:left w:val="none" w:sz="0" w:space="0" w:color="auto"/>
        <w:bottom w:val="none" w:sz="0" w:space="0" w:color="auto"/>
        <w:right w:val="none" w:sz="0" w:space="0" w:color="auto"/>
      </w:divBdr>
    </w:div>
    <w:div w:id="317079934">
      <w:bodyDiv w:val="1"/>
      <w:marLeft w:val="0"/>
      <w:marRight w:val="0"/>
      <w:marTop w:val="0"/>
      <w:marBottom w:val="0"/>
      <w:divBdr>
        <w:top w:val="none" w:sz="0" w:space="0" w:color="auto"/>
        <w:left w:val="none" w:sz="0" w:space="0" w:color="auto"/>
        <w:bottom w:val="none" w:sz="0" w:space="0" w:color="auto"/>
        <w:right w:val="none" w:sz="0" w:space="0" w:color="auto"/>
      </w:divBdr>
    </w:div>
    <w:div w:id="324433179">
      <w:bodyDiv w:val="1"/>
      <w:marLeft w:val="0"/>
      <w:marRight w:val="0"/>
      <w:marTop w:val="0"/>
      <w:marBottom w:val="0"/>
      <w:divBdr>
        <w:top w:val="none" w:sz="0" w:space="0" w:color="auto"/>
        <w:left w:val="none" w:sz="0" w:space="0" w:color="auto"/>
        <w:bottom w:val="none" w:sz="0" w:space="0" w:color="auto"/>
        <w:right w:val="none" w:sz="0" w:space="0" w:color="auto"/>
      </w:divBdr>
    </w:div>
    <w:div w:id="325743986">
      <w:bodyDiv w:val="1"/>
      <w:marLeft w:val="0"/>
      <w:marRight w:val="0"/>
      <w:marTop w:val="0"/>
      <w:marBottom w:val="0"/>
      <w:divBdr>
        <w:top w:val="none" w:sz="0" w:space="0" w:color="auto"/>
        <w:left w:val="none" w:sz="0" w:space="0" w:color="auto"/>
        <w:bottom w:val="none" w:sz="0" w:space="0" w:color="auto"/>
        <w:right w:val="none" w:sz="0" w:space="0" w:color="auto"/>
      </w:divBdr>
    </w:div>
    <w:div w:id="327944211">
      <w:bodyDiv w:val="1"/>
      <w:marLeft w:val="0"/>
      <w:marRight w:val="0"/>
      <w:marTop w:val="0"/>
      <w:marBottom w:val="0"/>
      <w:divBdr>
        <w:top w:val="none" w:sz="0" w:space="0" w:color="auto"/>
        <w:left w:val="none" w:sz="0" w:space="0" w:color="auto"/>
        <w:bottom w:val="none" w:sz="0" w:space="0" w:color="auto"/>
        <w:right w:val="none" w:sz="0" w:space="0" w:color="auto"/>
      </w:divBdr>
    </w:div>
    <w:div w:id="331034873">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36158574">
      <w:bodyDiv w:val="1"/>
      <w:marLeft w:val="0"/>
      <w:marRight w:val="0"/>
      <w:marTop w:val="0"/>
      <w:marBottom w:val="0"/>
      <w:divBdr>
        <w:top w:val="none" w:sz="0" w:space="0" w:color="auto"/>
        <w:left w:val="none" w:sz="0" w:space="0" w:color="auto"/>
        <w:bottom w:val="none" w:sz="0" w:space="0" w:color="auto"/>
        <w:right w:val="none" w:sz="0" w:space="0" w:color="auto"/>
      </w:divBdr>
    </w:div>
    <w:div w:id="336346152">
      <w:bodyDiv w:val="1"/>
      <w:marLeft w:val="0"/>
      <w:marRight w:val="0"/>
      <w:marTop w:val="0"/>
      <w:marBottom w:val="0"/>
      <w:divBdr>
        <w:top w:val="none" w:sz="0" w:space="0" w:color="auto"/>
        <w:left w:val="none" w:sz="0" w:space="0" w:color="auto"/>
        <w:bottom w:val="none" w:sz="0" w:space="0" w:color="auto"/>
        <w:right w:val="none" w:sz="0" w:space="0" w:color="auto"/>
      </w:divBdr>
    </w:div>
    <w:div w:id="336346857">
      <w:bodyDiv w:val="1"/>
      <w:marLeft w:val="0"/>
      <w:marRight w:val="0"/>
      <w:marTop w:val="0"/>
      <w:marBottom w:val="0"/>
      <w:divBdr>
        <w:top w:val="none" w:sz="0" w:space="0" w:color="auto"/>
        <w:left w:val="none" w:sz="0" w:space="0" w:color="auto"/>
        <w:bottom w:val="none" w:sz="0" w:space="0" w:color="auto"/>
        <w:right w:val="none" w:sz="0" w:space="0" w:color="auto"/>
      </w:divBdr>
    </w:div>
    <w:div w:id="337585317">
      <w:bodyDiv w:val="1"/>
      <w:marLeft w:val="0"/>
      <w:marRight w:val="0"/>
      <w:marTop w:val="0"/>
      <w:marBottom w:val="0"/>
      <w:divBdr>
        <w:top w:val="none" w:sz="0" w:space="0" w:color="auto"/>
        <w:left w:val="none" w:sz="0" w:space="0" w:color="auto"/>
        <w:bottom w:val="none" w:sz="0" w:space="0" w:color="auto"/>
        <w:right w:val="none" w:sz="0" w:space="0" w:color="auto"/>
      </w:divBdr>
    </w:div>
    <w:div w:id="338432447">
      <w:bodyDiv w:val="1"/>
      <w:marLeft w:val="0"/>
      <w:marRight w:val="0"/>
      <w:marTop w:val="0"/>
      <w:marBottom w:val="0"/>
      <w:divBdr>
        <w:top w:val="none" w:sz="0" w:space="0" w:color="auto"/>
        <w:left w:val="none" w:sz="0" w:space="0" w:color="auto"/>
        <w:bottom w:val="none" w:sz="0" w:space="0" w:color="auto"/>
        <w:right w:val="none" w:sz="0" w:space="0" w:color="auto"/>
      </w:divBdr>
    </w:div>
    <w:div w:id="343358541">
      <w:bodyDiv w:val="1"/>
      <w:marLeft w:val="0"/>
      <w:marRight w:val="0"/>
      <w:marTop w:val="0"/>
      <w:marBottom w:val="0"/>
      <w:divBdr>
        <w:top w:val="none" w:sz="0" w:space="0" w:color="auto"/>
        <w:left w:val="none" w:sz="0" w:space="0" w:color="auto"/>
        <w:bottom w:val="none" w:sz="0" w:space="0" w:color="auto"/>
        <w:right w:val="none" w:sz="0" w:space="0" w:color="auto"/>
      </w:divBdr>
    </w:div>
    <w:div w:id="349962273">
      <w:bodyDiv w:val="1"/>
      <w:marLeft w:val="0"/>
      <w:marRight w:val="0"/>
      <w:marTop w:val="0"/>
      <w:marBottom w:val="0"/>
      <w:divBdr>
        <w:top w:val="none" w:sz="0" w:space="0" w:color="auto"/>
        <w:left w:val="none" w:sz="0" w:space="0" w:color="auto"/>
        <w:bottom w:val="none" w:sz="0" w:space="0" w:color="auto"/>
        <w:right w:val="none" w:sz="0" w:space="0" w:color="auto"/>
      </w:divBdr>
    </w:div>
    <w:div w:id="353459889">
      <w:bodyDiv w:val="1"/>
      <w:marLeft w:val="0"/>
      <w:marRight w:val="0"/>
      <w:marTop w:val="0"/>
      <w:marBottom w:val="0"/>
      <w:divBdr>
        <w:top w:val="none" w:sz="0" w:space="0" w:color="auto"/>
        <w:left w:val="none" w:sz="0" w:space="0" w:color="auto"/>
        <w:bottom w:val="none" w:sz="0" w:space="0" w:color="auto"/>
        <w:right w:val="none" w:sz="0" w:space="0" w:color="auto"/>
      </w:divBdr>
    </w:div>
    <w:div w:id="354500334">
      <w:bodyDiv w:val="1"/>
      <w:marLeft w:val="0"/>
      <w:marRight w:val="0"/>
      <w:marTop w:val="0"/>
      <w:marBottom w:val="0"/>
      <w:divBdr>
        <w:top w:val="none" w:sz="0" w:space="0" w:color="auto"/>
        <w:left w:val="none" w:sz="0" w:space="0" w:color="auto"/>
        <w:bottom w:val="none" w:sz="0" w:space="0" w:color="auto"/>
        <w:right w:val="none" w:sz="0" w:space="0" w:color="auto"/>
      </w:divBdr>
    </w:div>
    <w:div w:id="356782856">
      <w:bodyDiv w:val="1"/>
      <w:marLeft w:val="0"/>
      <w:marRight w:val="0"/>
      <w:marTop w:val="0"/>
      <w:marBottom w:val="0"/>
      <w:divBdr>
        <w:top w:val="none" w:sz="0" w:space="0" w:color="auto"/>
        <w:left w:val="none" w:sz="0" w:space="0" w:color="auto"/>
        <w:bottom w:val="none" w:sz="0" w:space="0" w:color="auto"/>
        <w:right w:val="none" w:sz="0" w:space="0" w:color="auto"/>
      </w:divBdr>
    </w:div>
    <w:div w:id="357395356">
      <w:bodyDiv w:val="1"/>
      <w:marLeft w:val="0"/>
      <w:marRight w:val="0"/>
      <w:marTop w:val="0"/>
      <w:marBottom w:val="0"/>
      <w:divBdr>
        <w:top w:val="none" w:sz="0" w:space="0" w:color="auto"/>
        <w:left w:val="none" w:sz="0" w:space="0" w:color="auto"/>
        <w:bottom w:val="none" w:sz="0" w:space="0" w:color="auto"/>
        <w:right w:val="none" w:sz="0" w:space="0" w:color="auto"/>
      </w:divBdr>
    </w:div>
    <w:div w:id="365058223">
      <w:bodyDiv w:val="1"/>
      <w:marLeft w:val="0"/>
      <w:marRight w:val="0"/>
      <w:marTop w:val="0"/>
      <w:marBottom w:val="0"/>
      <w:divBdr>
        <w:top w:val="none" w:sz="0" w:space="0" w:color="auto"/>
        <w:left w:val="none" w:sz="0" w:space="0" w:color="auto"/>
        <w:bottom w:val="none" w:sz="0" w:space="0" w:color="auto"/>
        <w:right w:val="none" w:sz="0" w:space="0" w:color="auto"/>
      </w:divBdr>
    </w:div>
    <w:div w:id="365106015">
      <w:bodyDiv w:val="1"/>
      <w:marLeft w:val="0"/>
      <w:marRight w:val="0"/>
      <w:marTop w:val="0"/>
      <w:marBottom w:val="0"/>
      <w:divBdr>
        <w:top w:val="none" w:sz="0" w:space="0" w:color="auto"/>
        <w:left w:val="none" w:sz="0" w:space="0" w:color="auto"/>
        <w:bottom w:val="none" w:sz="0" w:space="0" w:color="auto"/>
        <w:right w:val="none" w:sz="0" w:space="0" w:color="auto"/>
      </w:divBdr>
    </w:div>
    <w:div w:id="368605803">
      <w:bodyDiv w:val="1"/>
      <w:marLeft w:val="0"/>
      <w:marRight w:val="0"/>
      <w:marTop w:val="0"/>
      <w:marBottom w:val="0"/>
      <w:divBdr>
        <w:top w:val="none" w:sz="0" w:space="0" w:color="auto"/>
        <w:left w:val="none" w:sz="0" w:space="0" w:color="auto"/>
        <w:bottom w:val="none" w:sz="0" w:space="0" w:color="auto"/>
        <w:right w:val="none" w:sz="0" w:space="0" w:color="auto"/>
      </w:divBdr>
    </w:div>
    <w:div w:id="369065776">
      <w:bodyDiv w:val="1"/>
      <w:marLeft w:val="0"/>
      <w:marRight w:val="0"/>
      <w:marTop w:val="0"/>
      <w:marBottom w:val="0"/>
      <w:divBdr>
        <w:top w:val="none" w:sz="0" w:space="0" w:color="auto"/>
        <w:left w:val="none" w:sz="0" w:space="0" w:color="auto"/>
        <w:bottom w:val="none" w:sz="0" w:space="0" w:color="auto"/>
        <w:right w:val="none" w:sz="0" w:space="0" w:color="auto"/>
      </w:divBdr>
    </w:div>
    <w:div w:id="369302811">
      <w:bodyDiv w:val="1"/>
      <w:marLeft w:val="0"/>
      <w:marRight w:val="0"/>
      <w:marTop w:val="0"/>
      <w:marBottom w:val="0"/>
      <w:divBdr>
        <w:top w:val="none" w:sz="0" w:space="0" w:color="auto"/>
        <w:left w:val="none" w:sz="0" w:space="0" w:color="auto"/>
        <w:bottom w:val="none" w:sz="0" w:space="0" w:color="auto"/>
        <w:right w:val="none" w:sz="0" w:space="0" w:color="auto"/>
      </w:divBdr>
    </w:div>
    <w:div w:id="373308530">
      <w:bodyDiv w:val="1"/>
      <w:marLeft w:val="0"/>
      <w:marRight w:val="0"/>
      <w:marTop w:val="0"/>
      <w:marBottom w:val="0"/>
      <w:divBdr>
        <w:top w:val="none" w:sz="0" w:space="0" w:color="auto"/>
        <w:left w:val="none" w:sz="0" w:space="0" w:color="auto"/>
        <w:bottom w:val="none" w:sz="0" w:space="0" w:color="auto"/>
        <w:right w:val="none" w:sz="0" w:space="0" w:color="auto"/>
      </w:divBdr>
    </w:div>
    <w:div w:id="377778378">
      <w:bodyDiv w:val="1"/>
      <w:marLeft w:val="0"/>
      <w:marRight w:val="0"/>
      <w:marTop w:val="0"/>
      <w:marBottom w:val="0"/>
      <w:divBdr>
        <w:top w:val="none" w:sz="0" w:space="0" w:color="auto"/>
        <w:left w:val="none" w:sz="0" w:space="0" w:color="auto"/>
        <w:bottom w:val="none" w:sz="0" w:space="0" w:color="auto"/>
        <w:right w:val="none" w:sz="0" w:space="0" w:color="auto"/>
      </w:divBdr>
    </w:div>
    <w:div w:id="379323236">
      <w:bodyDiv w:val="1"/>
      <w:marLeft w:val="0"/>
      <w:marRight w:val="0"/>
      <w:marTop w:val="0"/>
      <w:marBottom w:val="0"/>
      <w:divBdr>
        <w:top w:val="none" w:sz="0" w:space="0" w:color="auto"/>
        <w:left w:val="none" w:sz="0" w:space="0" w:color="auto"/>
        <w:bottom w:val="none" w:sz="0" w:space="0" w:color="auto"/>
        <w:right w:val="none" w:sz="0" w:space="0" w:color="auto"/>
      </w:divBdr>
    </w:div>
    <w:div w:id="380371682">
      <w:bodyDiv w:val="1"/>
      <w:marLeft w:val="0"/>
      <w:marRight w:val="0"/>
      <w:marTop w:val="0"/>
      <w:marBottom w:val="0"/>
      <w:divBdr>
        <w:top w:val="none" w:sz="0" w:space="0" w:color="auto"/>
        <w:left w:val="none" w:sz="0" w:space="0" w:color="auto"/>
        <w:bottom w:val="none" w:sz="0" w:space="0" w:color="auto"/>
        <w:right w:val="none" w:sz="0" w:space="0" w:color="auto"/>
      </w:divBdr>
    </w:div>
    <w:div w:id="382561043">
      <w:bodyDiv w:val="1"/>
      <w:marLeft w:val="0"/>
      <w:marRight w:val="0"/>
      <w:marTop w:val="0"/>
      <w:marBottom w:val="0"/>
      <w:divBdr>
        <w:top w:val="none" w:sz="0" w:space="0" w:color="auto"/>
        <w:left w:val="none" w:sz="0" w:space="0" w:color="auto"/>
        <w:bottom w:val="none" w:sz="0" w:space="0" w:color="auto"/>
        <w:right w:val="none" w:sz="0" w:space="0" w:color="auto"/>
      </w:divBdr>
    </w:div>
    <w:div w:id="382943451">
      <w:bodyDiv w:val="1"/>
      <w:marLeft w:val="0"/>
      <w:marRight w:val="0"/>
      <w:marTop w:val="0"/>
      <w:marBottom w:val="0"/>
      <w:divBdr>
        <w:top w:val="none" w:sz="0" w:space="0" w:color="auto"/>
        <w:left w:val="none" w:sz="0" w:space="0" w:color="auto"/>
        <w:bottom w:val="none" w:sz="0" w:space="0" w:color="auto"/>
        <w:right w:val="none" w:sz="0" w:space="0" w:color="auto"/>
      </w:divBdr>
    </w:div>
    <w:div w:id="385683517">
      <w:bodyDiv w:val="1"/>
      <w:marLeft w:val="0"/>
      <w:marRight w:val="0"/>
      <w:marTop w:val="0"/>
      <w:marBottom w:val="0"/>
      <w:divBdr>
        <w:top w:val="none" w:sz="0" w:space="0" w:color="auto"/>
        <w:left w:val="none" w:sz="0" w:space="0" w:color="auto"/>
        <w:bottom w:val="none" w:sz="0" w:space="0" w:color="auto"/>
        <w:right w:val="none" w:sz="0" w:space="0" w:color="auto"/>
      </w:divBdr>
    </w:div>
    <w:div w:id="386338844">
      <w:bodyDiv w:val="1"/>
      <w:marLeft w:val="0"/>
      <w:marRight w:val="0"/>
      <w:marTop w:val="0"/>
      <w:marBottom w:val="0"/>
      <w:divBdr>
        <w:top w:val="none" w:sz="0" w:space="0" w:color="auto"/>
        <w:left w:val="none" w:sz="0" w:space="0" w:color="auto"/>
        <w:bottom w:val="none" w:sz="0" w:space="0" w:color="auto"/>
        <w:right w:val="none" w:sz="0" w:space="0" w:color="auto"/>
      </w:divBdr>
    </w:div>
    <w:div w:id="388067088">
      <w:bodyDiv w:val="1"/>
      <w:marLeft w:val="0"/>
      <w:marRight w:val="0"/>
      <w:marTop w:val="0"/>
      <w:marBottom w:val="0"/>
      <w:divBdr>
        <w:top w:val="none" w:sz="0" w:space="0" w:color="auto"/>
        <w:left w:val="none" w:sz="0" w:space="0" w:color="auto"/>
        <w:bottom w:val="none" w:sz="0" w:space="0" w:color="auto"/>
        <w:right w:val="none" w:sz="0" w:space="0" w:color="auto"/>
      </w:divBdr>
    </w:div>
    <w:div w:id="388499366">
      <w:bodyDiv w:val="1"/>
      <w:marLeft w:val="0"/>
      <w:marRight w:val="0"/>
      <w:marTop w:val="0"/>
      <w:marBottom w:val="0"/>
      <w:divBdr>
        <w:top w:val="none" w:sz="0" w:space="0" w:color="auto"/>
        <w:left w:val="none" w:sz="0" w:space="0" w:color="auto"/>
        <w:bottom w:val="none" w:sz="0" w:space="0" w:color="auto"/>
        <w:right w:val="none" w:sz="0" w:space="0" w:color="auto"/>
      </w:divBdr>
    </w:div>
    <w:div w:id="391076059">
      <w:bodyDiv w:val="1"/>
      <w:marLeft w:val="0"/>
      <w:marRight w:val="0"/>
      <w:marTop w:val="0"/>
      <w:marBottom w:val="0"/>
      <w:divBdr>
        <w:top w:val="none" w:sz="0" w:space="0" w:color="auto"/>
        <w:left w:val="none" w:sz="0" w:space="0" w:color="auto"/>
        <w:bottom w:val="none" w:sz="0" w:space="0" w:color="auto"/>
        <w:right w:val="none" w:sz="0" w:space="0" w:color="auto"/>
      </w:divBdr>
    </w:div>
    <w:div w:id="391120396">
      <w:bodyDiv w:val="1"/>
      <w:marLeft w:val="0"/>
      <w:marRight w:val="0"/>
      <w:marTop w:val="0"/>
      <w:marBottom w:val="0"/>
      <w:divBdr>
        <w:top w:val="none" w:sz="0" w:space="0" w:color="auto"/>
        <w:left w:val="none" w:sz="0" w:space="0" w:color="auto"/>
        <w:bottom w:val="none" w:sz="0" w:space="0" w:color="auto"/>
        <w:right w:val="none" w:sz="0" w:space="0" w:color="auto"/>
      </w:divBdr>
    </w:div>
    <w:div w:id="391928736">
      <w:bodyDiv w:val="1"/>
      <w:marLeft w:val="0"/>
      <w:marRight w:val="0"/>
      <w:marTop w:val="0"/>
      <w:marBottom w:val="0"/>
      <w:divBdr>
        <w:top w:val="none" w:sz="0" w:space="0" w:color="auto"/>
        <w:left w:val="none" w:sz="0" w:space="0" w:color="auto"/>
        <w:bottom w:val="none" w:sz="0" w:space="0" w:color="auto"/>
        <w:right w:val="none" w:sz="0" w:space="0" w:color="auto"/>
      </w:divBdr>
    </w:div>
    <w:div w:id="393817009">
      <w:bodyDiv w:val="1"/>
      <w:marLeft w:val="0"/>
      <w:marRight w:val="0"/>
      <w:marTop w:val="0"/>
      <w:marBottom w:val="0"/>
      <w:divBdr>
        <w:top w:val="none" w:sz="0" w:space="0" w:color="auto"/>
        <w:left w:val="none" w:sz="0" w:space="0" w:color="auto"/>
        <w:bottom w:val="none" w:sz="0" w:space="0" w:color="auto"/>
        <w:right w:val="none" w:sz="0" w:space="0" w:color="auto"/>
      </w:divBdr>
    </w:div>
    <w:div w:id="394740231">
      <w:bodyDiv w:val="1"/>
      <w:marLeft w:val="0"/>
      <w:marRight w:val="0"/>
      <w:marTop w:val="0"/>
      <w:marBottom w:val="0"/>
      <w:divBdr>
        <w:top w:val="none" w:sz="0" w:space="0" w:color="auto"/>
        <w:left w:val="none" w:sz="0" w:space="0" w:color="auto"/>
        <w:bottom w:val="none" w:sz="0" w:space="0" w:color="auto"/>
        <w:right w:val="none" w:sz="0" w:space="0" w:color="auto"/>
      </w:divBdr>
    </w:div>
    <w:div w:id="394859871">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399256377">
      <w:bodyDiv w:val="1"/>
      <w:marLeft w:val="0"/>
      <w:marRight w:val="0"/>
      <w:marTop w:val="0"/>
      <w:marBottom w:val="0"/>
      <w:divBdr>
        <w:top w:val="none" w:sz="0" w:space="0" w:color="auto"/>
        <w:left w:val="none" w:sz="0" w:space="0" w:color="auto"/>
        <w:bottom w:val="none" w:sz="0" w:space="0" w:color="auto"/>
        <w:right w:val="none" w:sz="0" w:space="0" w:color="auto"/>
      </w:divBdr>
    </w:div>
    <w:div w:id="402261525">
      <w:bodyDiv w:val="1"/>
      <w:marLeft w:val="0"/>
      <w:marRight w:val="0"/>
      <w:marTop w:val="0"/>
      <w:marBottom w:val="0"/>
      <w:divBdr>
        <w:top w:val="none" w:sz="0" w:space="0" w:color="auto"/>
        <w:left w:val="none" w:sz="0" w:space="0" w:color="auto"/>
        <w:bottom w:val="none" w:sz="0" w:space="0" w:color="auto"/>
        <w:right w:val="none" w:sz="0" w:space="0" w:color="auto"/>
      </w:divBdr>
    </w:div>
    <w:div w:id="405497637">
      <w:bodyDiv w:val="1"/>
      <w:marLeft w:val="0"/>
      <w:marRight w:val="0"/>
      <w:marTop w:val="0"/>
      <w:marBottom w:val="0"/>
      <w:divBdr>
        <w:top w:val="none" w:sz="0" w:space="0" w:color="auto"/>
        <w:left w:val="none" w:sz="0" w:space="0" w:color="auto"/>
        <w:bottom w:val="none" w:sz="0" w:space="0" w:color="auto"/>
        <w:right w:val="none" w:sz="0" w:space="0" w:color="auto"/>
      </w:divBdr>
    </w:div>
    <w:div w:id="406347165">
      <w:bodyDiv w:val="1"/>
      <w:marLeft w:val="0"/>
      <w:marRight w:val="0"/>
      <w:marTop w:val="0"/>
      <w:marBottom w:val="0"/>
      <w:divBdr>
        <w:top w:val="none" w:sz="0" w:space="0" w:color="auto"/>
        <w:left w:val="none" w:sz="0" w:space="0" w:color="auto"/>
        <w:bottom w:val="none" w:sz="0" w:space="0" w:color="auto"/>
        <w:right w:val="none" w:sz="0" w:space="0" w:color="auto"/>
      </w:divBdr>
    </w:div>
    <w:div w:id="407115528">
      <w:bodyDiv w:val="1"/>
      <w:marLeft w:val="0"/>
      <w:marRight w:val="0"/>
      <w:marTop w:val="0"/>
      <w:marBottom w:val="0"/>
      <w:divBdr>
        <w:top w:val="none" w:sz="0" w:space="0" w:color="auto"/>
        <w:left w:val="none" w:sz="0" w:space="0" w:color="auto"/>
        <w:bottom w:val="none" w:sz="0" w:space="0" w:color="auto"/>
        <w:right w:val="none" w:sz="0" w:space="0" w:color="auto"/>
      </w:divBdr>
    </w:div>
    <w:div w:id="407849704">
      <w:bodyDiv w:val="1"/>
      <w:marLeft w:val="0"/>
      <w:marRight w:val="0"/>
      <w:marTop w:val="0"/>
      <w:marBottom w:val="0"/>
      <w:divBdr>
        <w:top w:val="none" w:sz="0" w:space="0" w:color="auto"/>
        <w:left w:val="none" w:sz="0" w:space="0" w:color="auto"/>
        <w:bottom w:val="none" w:sz="0" w:space="0" w:color="auto"/>
        <w:right w:val="none" w:sz="0" w:space="0" w:color="auto"/>
      </w:divBdr>
    </w:div>
    <w:div w:id="408430332">
      <w:bodyDiv w:val="1"/>
      <w:marLeft w:val="0"/>
      <w:marRight w:val="0"/>
      <w:marTop w:val="0"/>
      <w:marBottom w:val="0"/>
      <w:divBdr>
        <w:top w:val="none" w:sz="0" w:space="0" w:color="auto"/>
        <w:left w:val="none" w:sz="0" w:space="0" w:color="auto"/>
        <w:bottom w:val="none" w:sz="0" w:space="0" w:color="auto"/>
        <w:right w:val="none" w:sz="0" w:space="0" w:color="auto"/>
      </w:divBdr>
    </w:div>
    <w:div w:id="411465371">
      <w:bodyDiv w:val="1"/>
      <w:marLeft w:val="0"/>
      <w:marRight w:val="0"/>
      <w:marTop w:val="0"/>
      <w:marBottom w:val="0"/>
      <w:divBdr>
        <w:top w:val="none" w:sz="0" w:space="0" w:color="auto"/>
        <w:left w:val="none" w:sz="0" w:space="0" w:color="auto"/>
        <w:bottom w:val="none" w:sz="0" w:space="0" w:color="auto"/>
        <w:right w:val="none" w:sz="0" w:space="0" w:color="auto"/>
      </w:divBdr>
    </w:div>
    <w:div w:id="411632654">
      <w:bodyDiv w:val="1"/>
      <w:marLeft w:val="0"/>
      <w:marRight w:val="0"/>
      <w:marTop w:val="0"/>
      <w:marBottom w:val="0"/>
      <w:divBdr>
        <w:top w:val="none" w:sz="0" w:space="0" w:color="auto"/>
        <w:left w:val="none" w:sz="0" w:space="0" w:color="auto"/>
        <w:bottom w:val="none" w:sz="0" w:space="0" w:color="auto"/>
        <w:right w:val="none" w:sz="0" w:space="0" w:color="auto"/>
      </w:divBdr>
    </w:div>
    <w:div w:id="412238381">
      <w:bodyDiv w:val="1"/>
      <w:marLeft w:val="0"/>
      <w:marRight w:val="0"/>
      <w:marTop w:val="0"/>
      <w:marBottom w:val="0"/>
      <w:divBdr>
        <w:top w:val="none" w:sz="0" w:space="0" w:color="auto"/>
        <w:left w:val="none" w:sz="0" w:space="0" w:color="auto"/>
        <w:bottom w:val="none" w:sz="0" w:space="0" w:color="auto"/>
        <w:right w:val="none" w:sz="0" w:space="0" w:color="auto"/>
      </w:divBdr>
    </w:div>
    <w:div w:id="413283741">
      <w:bodyDiv w:val="1"/>
      <w:marLeft w:val="0"/>
      <w:marRight w:val="0"/>
      <w:marTop w:val="0"/>
      <w:marBottom w:val="0"/>
      <w:divBdr>
        <w:top w:val="none" w:sz="0" w:space="0" w:color="auto"/>
        <w:left w:val="none" w:sz="0" w:space="0" w:color="auto"/>
        <w:bottom w:val="none" w:sz="0" w:space="0" w:color="auto"/>
        <w:right w:val="none" w:sz="0" w:space="0" w:color="auto"/>
      </w:divBdr>
    </w:div>
    <w:div w:id="417867391">
      <w:bodyDiv w:val="1"/>
      <w:marLeft w:val="0"/>
      <w:marRight w:val="0"/>
      <w:marTop w:val="0"/>
      <w:marBottom w:val="0"/>
      <w:divBdr>
        <w:top w:val="none" w:sz="0" w:space="0" w:color="auto"/>
        <w:left w:val="none" w:sz="0" w:space="0" w:color="auto"/>
        <w:bottom w:val="none" w:sz="0" w:space="0" w:color="auto"/>
        <w:right w:val="none" w:sz="0" w:space="0" w:color="auto"/>
      </w:divBdr>
    </w:div>
    <w:div w:id="418596726">
      <w:bodyDiv w:val="1"/>
      <w:marLeft w:val="0"/>
      <w:marRight w:val="0"/>
      <w:marTop w:val="0"/>
      <w:marBottom w:val="0"/>
      <w:divBdr>
        <w:top w:val="none" w:sz="0" w:space="0" w:color="auto"/>
        <w:left w:val="none" w:sz="0" w:space="0" w:color="auto"/>
        <w:bottom w:val="none" w:sz="0" w:space="0" w:color="auto"/>
        <w:right w:val="none" w:sz="0" w:space="0" w:color="auto"/>
      </w:divBdr>
    </w:div>
    <w:div w:id="418673031">
      <w:bodyDiv w:val="1"/>
      <w:marLeft w:val="0"/>
      <w:marRight w:val="0"/>
      <w:marTop w:val="0"/>
      <w:marBottom w:val="0"/>
      <w:divBdr>
        <w:top w:val="none" w:sz="0" w:space="0" w:color="auto"/>
        <w:left w:val="none" w:sz="0" w:space="0" w:color="auto"/>
        <w:bottom w:val="none" w:sz="0" w:space="0" w:color="auto"/>
        <w:right w:val="none" w:sz="0" w:space="0" w:color="auto"/>
      </w:divBdr>
    </w:div>
    <w:div w:id="419451907">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1998794">
      <w:bodyDiv w:val="1"/>
      <w:marLeft w:val="0"/>
      <w:marRight w:val="0"/>
      <w:marTop w:val="0"/>
      <w:marBottom w:val="0"/>
      <w:divBdr>
        <w:top w:val="none" w:sz="0" w:space="0" w:color="auto"/>
        <w:left w:val="none" w:sz="0" w:space="0" w:color="auto"/>
        <w:bottom w:val="none" w:sz="0" w:space="0" w:color="auto"/>
        <w:right w:val="none" w:sz="0" w:space="0" w:color="auto"/>
      </w:divBdr>
    </w:div>
    <w:div w:id="421999064">
      <w:bodyDiv w:val="1"/>
      <w:marLeft w:val="0"/>
      <w:marRight w:val="0"/>
      <w:marTop w:val="0"/>
      <w:marBottom w:val="0"/>
      <w:divBdr>
        <w:top w:val="none" w:sz="0" w:space="0" w:color="auto"/>
        <w:left w:val="none" w:sz="0" w:space="0" w:color="auto"/>
        <w:bottom w:val="none" w:sz="0" w:space="0" w:color="auto"/>
        <w:right w:val="none" w:sz="0" w:space="0" w:color="auto"/>
      </w:divBdr>
    </w:div>
    <w:div w:id="423108480">
      <w:bodyDiv w:val="1"/>
      <w:marLeft w:val="0"/>
      <w:marRight w:val="0"/>
      <w:marTop w:val="0"/>
      <w:marBottom w:val="0"/>
      <w:divBdr>
        <w:top w:val="none" w:sz="0" w:space="0" w:color="auto"/>
        <w:left w:val="none" w:sz="0" w:space="0" w:color="auto"/>
        <w:bottom w:val="none" w:sz="0" w:space="0" w:color="auto"/>
        <w:right w:val="none" w:sz="0" w:space="0" w:color="auto"/>
      </w:divBdr>
    </w:div>
    <w:div w:id="424227465">
      <w:bodyDiv w:val="1"/>
      <w:marLeft w:val="0"/>
      <w:marRight w:val="0"/>
      <w:marTop w:val="0"/>
      <w:marBottom w:val="0"/>
      <w:divBdr>
        <w:top w:val="none" w:sz="0" w:space="0" w:color="auto"/>
        <w:left w:val="none" w:sz="0" w:space="0" w:color="auto"/>
        <w:bottom w:val="none" w:sz="0" w:space="0" w:color="auto"/>
        <w:right w:val="none" w:sz="0" w:space="0" w:color="auto"/>
      </w:divBdr>
    </w:div>
    <w:div w:id="425267984">
      <w:bodyDiv w:val="1"/>
      <w:marLeft w:val="0"/>
      <w:marRight w:val="0"/>
      <w:marTop w:val="0"/>
      <w:marBottom w:val="0"/>
      <w:divBdr>
        <w:top w:val="none" w:sz="0" w:space="0" w:color="auto"/>
        <w:left w:val="none" w:sz="0" w:space="0" w:color="auto"/>
        <w:bottom w:val="none" w:sz="0" w:space="0" w:color="auto"/>
        <w:right w:val="none" w:sz="0" w:space="0" w:color="auto"/>
      </w:divBdr>
    </w:div>
    <w:div w:id="425616194">
      <w:bodyDiv w:val="1"/>
      <w:marLeft w:val="0"/>
      <w:marRight w:val="0"/>
      <w:marTop w:val="0"/>
      <w:marBottom w:val="0"/>
      <w:divBdr>
        <w:top w:val="none" w:sz="0" w:space="0" w:color="auto"/>
        <w:left w:val="none" w:sz="0" w:space="0" w:color="auto"/>
        <w:bottom w:val="none" w:sz="0" w:space="0" w:color="auto"/>
        <w:right w:val="none" w:sz="0" w:space="0" w:color="auto"/>
      </w:divBdr>
    </w:div>
    <w:div w:id="430588704">
      <w:bodyDiv w:val="1"/>
      <w:marLeft w:val="0"/>
      <w:marRight w:val="0"/>
      <w:marTop w:val="0"/>
      <w:marBottom w:val="0"/>
      <w:divBdr>
        <w:top w:val="none" w:sz="0" w:space="0" w:color="auto"/>
        <w:left w:val="none" w:sz="0" w:space="0" w:color="auto"/>
        <w:bottom w:val="none" w:sz="0" w:space="0" w:color="auto"/>
        <w:right w:val="none" w:sz="0" w:space="0" w:color="auto"/>
      </w:divBdr>
    </w:div>
    <w:div w:id="433017991">
      <w:bodyDiv w:val="1"/>
      <w:marLeft w:val="0"/>
      <w:marRight w:val="0"/>
      <w:marTop w:val="0"/>
      <w:marBottom w:val="0"/>
      <w:divBdr>
        <w:top w:val="none" w:sz="0" w:space="0" w:color="auto"/>
        <w:left w:val="none" w:sz="0" w:space="0" w:color="auto"/>
        <w:bottom w:val="none" w:sz="0" w:space="0" w:color="auto"/>
        <w:right w:val="none" w:sz="0" w:space="0" w:color="auto"/>
      </w:divBdr>
    </w:div>
    <w:div w:id="442649617">
      <w:bodyDiv w:val="1"/>
      <w:marLeft w:val="0"/>
      <w:marRight w:val="0"/>
      <w:marTop w:val="0"/>
      <w:marBottom w:val="0"/>
      <w:divBdr>
        <w:top w:val="none" w:sz="0" w:space="0" w:color="auto"/>
        <w:left w:val="none" w:sz="0" w:space="0" w:color="auto"/>
        <w:bottom w:val="none" w:sz="0" w:space="0" w:color="auto"/>
        <w:right w:val="none" w:sz="0" w:space="0" w:color="auto"/>
      </w:divBdr>
    </w:div>
    <w:div w:id="443424530">
      <w:bodyDiv w:val="1"/>
      <w:marLeft w:val="0"/>
      <w:marRight w:val="0"/>
      <w:marTop w:val="0"/>
      <w:marBottom w:val="0"/>
      <w:divBdr>
        <w:top w:val="none" w:sz="0" w:space="0" w:color="auto"/>
        <w:left w:val="none" w:sz="0" w:space="0" w:color="auto"/>
        <w:bottom w:val="none" w:sz="0" w:space="0" w:color="auto"/>
        <w:right w:val="none" w:sz="0" w:space="0" w:color="auto"/>
      </w:divBdr>
    </w:div>
    <w:div w:id="445276624">
      <w:bodyDiv w:val="1"/>
      <w:marLeft w:val="0"/>
      <w:marRight w:val="0"/>
      <w:marTop w:val="0"/>
      <w:marBottom w:val="0"/>
      <w:divBdr>
        <w:top w:val="none" w:sz="0" w:space="0" w:color="auto"/>
        <w:left w:val="none" w:sz="0" w:space="0" w:color="auto"/>
        <w:bottom w:val="none" w:sz="0" w:space="0" w:color="auto"/>
        <w:right w:val="none" w:sz="0" w:space="0" w:color="auto"/>
      </w:divBdr>
    </w:div>
    <w:div w:id="446049816">
      <w:bodyDiv w:val="1"/>
      <w:marLeft w:val="0"/>
      <w:marRight w:val="0"/>
      <w:marTop w:val="0"/>
      <w:marBottom w:val="0"/>
      <w:divBdr>
        <w:top w:val="none" w:sz="0" w:space="0" w:color="auto"/>
        <w:left w:val="none" w:sz="0" w:space="0" w:color="auto"/>
        <w:bottom w:val="none" w:sz="0" w:space="0" w:color="auto"/>
        <w:right w:val="none" w:sz="0" w:space="0" w:color="auto"/>
      </w:divBdr>
    </w:div>
    <w:div w:id="447117082">
      <w:bodyDiv w:val="1"/>
      <w:marLeft w:val="0"/>
      <w:marRight w:val="0"/>
      <w:marTop w:val="0"/>
      <w:marBottom w:val="0"/>
      <w:divBdr>
        <w:top w:val="none" w:sz="0" w:space="0" w:color="auto"/>
        <w:left w:val="none" w:sz="0" w:space="0" w:color="auto"/>
        <w:bottom w:val="none" w:sz="0" w:space="0" w:color="auto"/>
        <w:right w:val="none" w:sz="0" w:space="0" w:color="auto"/>
      </w:divBdr>
    </w:div>
    <w:div w:id="448863044">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456217441">
      <w:bodyDiv w:val="1"/>
      <w:marLeft w:val="0"/>
      <w:marRight w:val="0"/>
      <w:marTop w:val="0"/>
      <w:marBottom w:val="0"/>
      <w:divBdr>
        <w:top w:val="none" w:sz="0" w:space="0" w:color="auto"/>
        <w:left w:val="none" w:sz="0" w:space="0" w:color="auto"/>
        <w:bottom w:val="none" w:sz="0" w:space="0" w:color="auto"/>
        <w:right w:val="none" w:sz="0" w:space="0" w:color="auto"/>
      </w:divBdr>
    </w:div>
    <w:div w:id="463158630">
      <w:bodyDiv w:val="1"/>
      <w:marLeft w:val="0"/>
      <w:marRight w:val="0"/>
      <w:marTop w:val="0"/>
      <w:marBottom w:val="0"/>
      <w:divBdr>
        <w:top w:val="none" w:sz="0" w:space="0" w:color="auto"/>
        <w:left w:val="none" w:sz="0" w:space="0" w:color="auto"/>
        <w:bottom w:val="none" w:sz="0" w:space="0" w:color="auto"/>
        <w:right w:val="none" w:sz="0" w:space="0" w:color="auto"/>
      </w:divBdr>
    </w:div>
    <w:div w:id="464390215">
      <w:bodyDiv w:val="1"/>
      <w:marLeft w:val="0"/>
      <w:marRight w:val="0"/>
      <w:marTop w:val="0"/>
      <w:marBottom w:val="0"/>
      <w:divBdr>
        <w:top w:val="none" w:sz="0" w:space="0" w:color="auto"/>
        <w:left w:val="none" w:sz="0" w:space="0" w:color="auto"/>
        <w:bottom w:val="none" w:sz="0" w:space="0" w:color="auto"/>
        <w:right w:val="none" w:sz="0" w:space="0" w:color="auto"/>
      </w:divBdr>
    </w:div>
    <w:div w:id="468860822">
      <w:bodyDiv w:val="1"/>
      <w:marLeft w:val="0"/>
      <w:marRight w:val="0"/>
      <w:marTop w:val="0"/>
      <w:marBottom w:val="0"/>
      <w:divBdr>
        <w:top w:val="none" w:sz="0" w:space="0" w:color="auto"/>
        <w:left w:val="none" w:sz="0" w:space="0" w:color="auto"/>
        <w:bottom w:val="none" w:sz="0" w:space="0" w:color="auto"/>
        <w:right w:val="none" w:sz="0" w:space="0" w:color="auto"/>
      </w:divBdr>
    </w:div>
    <w:div w:id="469515855">
      <w:bodyDiv w:val="1"/>
      <w:marLeft w:val="0"/>
      <w:marRight w:val="0"/>
      <w:marTop w:val="0"/>
      <w:marBottom w:val="0"/>
      <w:divBdr>
        <w:top w:val="none" w:sz="0" w:space="0" w:color="auto"/>
        <w:left w:val="none" w:sz="0" w:space="0" w:color="auto"/>
        <w:bottom w:val="none" w:sz="0" w:space="0" w:color="auto"/>
        <w:right w:val="none" w:sz="0" w:space="0" w:color="auto"/>
      </w:divBdr>
    </w:div>
    <w:div w:id="469980234">
      <w:bodyDiv w:val="1"/>
      <w:marLeft w:val="0"/>
      <w:marRight w:val="0"/>
      <w:marTop w:val="0"/>
      <w:marBottom w:val="0"/>
      <w:divBdr>
        <w:top w:val="none" w:sz="0" w:space="0" w:color="auto"/>
        <w:left w:val="none" w:sz="0" w:space="0" w:color="auto"/>
        <w:bottom w:val="none" w:sz="0" w:space="0" w:color="auto"/>
        <w:right w:val="none" w:sz="0" w:space="0" w:color="auto"/>
      </w:divBdr>
    </w:div>
    <w:div w:id="473372328">
      <w:bodyDiv w:val="1"/>
      <w:marLeft w:val="0"/>
      <w:marRight w:val="0"/>
      <w:marTop w:val="0"/>
      <w:marBottom w:val="0"/>
      <w:divBdr>
        <w:top w:val="none" w:sz="0" w:space="0" w:color="auto"/>
        <w:left w:val="none" w:sz="0" w:space="0" w:color="auto"/>
        <w:bottom w:val="none" w:sz="0" w:space="0" w:color="auto"/>
        <w:right w:val="none" w:sz="0" w:space="0" w:color="auto"/>
      </w:divBdr>
    </w:div>
    <w:div w:id="475613156">
      <w:bodyDiv w:val="1"/>
      <w:marLeft w:val="0"/>
      <w:marRight w:val="0"/>
      <w:marTop w:val="0"/>
      <w:marBottom w:val="0"/>
      <w:divBdr>
        <w:top w:val="none" w:sz="0" w:space="0" w:color="auto"/>
        <w:left w:val="none" w:sz="0" w:space="0" w:color="auto"/>
        <w:bottom w:val="none" w:sz="0" w:space="0" w:color="auto"/>
        <w:right w:val="none" w:sz="0" w:space="0" w:color="auto"/>
      </w:divBdr>
    </w:div>
    <w:div w:id="475881751">
      <w:bodyDiv w:val="1"/>
      <w:marLeft w:val="0"/>
      <w:marRight w:val="0"/>
      <w:marTop w:val="0"/>
      <w:marBottom w:val="0"/>
      <w:divBdr>
        <w:top w:val="none" w:sz="0" w:space="0" w:color="auto"/>
        <w:left w:val="none" w:sz="0" w:space="0" w:color="auto"/>
        <w:bottom w:val="none" w:sz="0" w:space="0" w:color="auto"/>
        <w:right w:val="none" w:sz="0" w:space="0" w:color="auto"/>
      </w:divBdr>
    </w:div>
    <w:div w:id="476844994">
      <w:bodyDiv w:val="1"/>
      <w:marLeft w:val="0"/>
      <w:marRight w:val="0"/>
      <w:marTop w:val="0"/>
      <w:marBottom w:val="0"/>
      <w:divBdr>
        <w:top w:val="none" w:sz="0" w:space="0" w:color="auto"/>
        <w:left w:val="none" w:sz="0" w:space="0" w:color="auto"/>
        <w:bottom w:val="none" w:sz="0" w:space="0" w:color="auto"/>
        <w:right w:val="none" w:sz="0" w:space="0" w:color="auto"/>
      </w:divBdr>
    </w:div>
    <w:div w:id="479228799">
      <w:bodyDiv w:val="1"/>
      <w:marLeft w:val="0"/>
      <w:marRight w:val="0"/>
      <w:marTop w:val="0"/>
      <w:marBottom w:val="0"/>
      <w:divBdr>
        <w:top w:val="none" w:sz="0" w:space="0" w:color="auto"/>
        <w:left w:val="none" w:sz="0" w:space="0" w:color="auto"/>
        <w:bottom w:val="none" w:sz="0" w:space="0" w:color="auto"/>
        <w:right w:val="none" w:sz="0" w:space="0" w:color="auto"/>
      </w:divBdr>
    </w:div>
    <w:div w:id="481896931">
      <w:bodyDiv w:val="1"/>
      <w:marLeft w:val="0"/>
      <w:marRight w:val="0"/>
      <w:marTop w:val="0"/>
      <w:marBottom w:val="0"/>
      <w:divBdr>
        <w:top w:val="none" w:sz="0" w:space="0" w:color="auto"/>
        <w:left w:val="none" w:sz="0" w:space="0" w:color="auto"/>
        <w:bottom w:val="none" w:sz="0" w:space="0" w:color="auto"/>
        <w:right w:val="none" w:sz="0" w:space="0" w:color="auto"/>
      </w:divBdr>
    </w:div>
    <w:div w:id="482889387">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484129618">
      <w:bodyDiv w:val="1"/>
      <w:marLeft w:val="0"/>
      <w:marRight w:val="0"/>
      <w:marTop w:val="0"/>
      <w:marBottom w:val="0"/>
      <w:divBdr>
        <w:top w:val="none" w:sz="0" w:space="0" w:color="auto"/>
        <w:left w:val="none" w:sz="0" w:space="0" w:color="auto"/>
        <w:bottom w:val="none" w:sz="0" w:space="0" w:color="auto"/>
        <w:right w:val="none" w:sz="0" w:space="0" w:color="auto"/>
      </w:divBdr>
    </w:div>
    <w:div w:id="485050917">
      <w:bodyDiv w:val="1"/>
      <w:marLeft w:val="0"/>
      <w:marRight w:val="0"/>
      <w:marTop w:val="0"/>
      <w:marBottom w:val="0"/>
      <w:divBdr>
        <w:top w:val="none" w:sz="0" w:space="0" w:color="auto"/>
        <w:left w:val="none" w:sz="0" w:space="0" w:color="auto"/>
        <w:bottom w:val="none" w:sz="0" w:space="0" w:color="auto"/>
        <w:right w:val="none" w:sz="0" w:space="0" w:color="auto"/>
      </w:divBdr>
    </w:div>
    <w:div w:id="489030332">
      <w:bodyDiv w:val="1"/>
      <w:marLeft w:val="0"/>
      <w:marRight w:val="0"/>
      <w:marTop w:val="0"/>
      <w:marBottom w:val="0"/>
      <w:divBdr>
        <w:top w:val="none" w:sz="0" w:space="0" w:color="auto"/>
        <w:left w:val="none" w:sz="0" w:space="0" w:color="auto"/>
        <w:bottom w:val="none" w:sz="0" w:space="0" w:color="auto"/>
        <w:right w:val="none" w:sz="0" w:space="0" w:color="auto"/>
      </w:divBdr>
    </w:div>
    <w:div w:id="490409377">
      <w:bodyDiv w:val="1"/>
      <w:marLeft w:val="0"/>
      <w:marRight w:val="0"/>
      <w:marTop w:val="0"/>
      <w:marBottom w:val="0"/>
      <w:divBdr>
        <w:top w:val="none" w:sz="0" w:space="0" w:color="auto"/>
        <w:left w:val="none" w:sz="0" w:space="0" w:color="auto"/>
        <w:bottom w:val="none" w:sz="0" w:space="0" w:color="auto"/>
        <w:right w:val="none" w:sz="0" w:space="0" w:color="auto"/>
      </w:divBdr>
    </w:div>
    <w:div w:id="496307565">
      <w:bodyDiv w:val="1"/>
      <w:marLeft w:val="0"/>
      <w:marRight w:val="0"/>
      <w:marTop w:val="0"/>
      <w:marBottom w:val="0"/>
      <w:divBdr>
        <w:top w:val="none" w:sz="0" w:space="0" w:color="auto"/>
        <w:left w:val="none" w:sz="0" w:space="0" w:color="auto"/>
        <w:bottom w:val="none" w:sz="0" w:space="0" w:color="auto"/>
        <w:right w:val="none" w:sz="0" w:space="0" w:color="auto"/>
      </w:divBdr>
    </w:div>
    <w:div w:id="496384488">
      <w:bodyDiv w:val="1"/>
      <w:marLeft w:val="0"/>
      <w:marRight w:val="0"/>
      <w:marTop w:val="0"/>
      <w:marBottom w:val="0"/>
      <w:divBdr>
        <w:top w:val="none" w:sz="0" w:space="0" w:color="auto"/>
        <w:left w:val="none" w:sz="0" w:space="0" w:color="auto"/>
        <w:bottom w:val="none" w:sz="0" w:space="0" w:color="auto"/>
        <w:right w:val="none" w:sz="0" w:space="0" w:color="auto"/>
      </w:divBdr>
    </w:div>
    <w:div w:id="496922869">
      <w:bodyDiv w:val="1"/>
      <w:marLeft w:val="0"/>
      <w:marRight w:val="0"/>
      <w:marTop w:val="0"/>
      <w:marBottom w:val="0"/>
      <w:divBdr>
        <w:top w:val="none" w:sz="0" w:space="0" w:color="auto"/>
        <w:left w:val="none" w:sz="0" w:space="0" w:color="auto"/>
        <w:bottom w:val="none" w:sz="0" w:space="0" w:color="auto"/>
        <w:right w:val="none" w:sz="0" w:space="0" w:color="auto"/>
      </w:divBdr>
    </w:div>
    <w:div w:id="503663735">
      <w:bodyDiv w:val="1"/>
      <w:marLeft w:val="0"/>
      <w:marRight w:val="0"/>
      <w:marTop w:val="0"/>
      <w:marBottom w:val="0"/>
      <w:divBdr>
        <w:top w:val="none" w:sz="0" w:space="0" w:color="auto"/>
        <w:left w:val="none" w:sz="0" w:space="0" w:color="auto"/>
        <w:bottom w:val="none" w:sz="0" w:space="0" w:color="auto"/>
        <w:right w:val="none" w:sz="0" w:space="0" w:color="auto"/>
      </w:divBdr>
    </w:div>
    <w:div w:id="504443337">
      <w:bodyDiv w:val="1"/>
      <w:marLeft w:val="0"/>
      <w:marRight w:val="0"/>
      <w:marTop w:val="0"/>
      <w:marBottom w:val="0"/>
      <w:divBdr>
        <w:top w:val="none" w:sz="0" w:space="0" w:color="auto"/>
        <w:left w:val="none" w:sz="0" w:space="0" w:color="auto"/>
        <w:bottom w:val="none" w:sz="0" w:space="0" w:color="auto"/>
        <w:right w:val="none" w:sz="0" w:space="0" w:color="auto"/>
      </w:divBdr>
    </w:div>
    <w:div w:id="505904055">
      <w:bodyDiv w:val="1"/>
      <w:marLeft w:val="0"/>
      <w:marRight w:val="0"/>
      <w:marTop w:val="0"/>
      <w:marBottom w:val="0"/>
      <w:divBdr>
        <w:top w:val="none" w:sz="0" w:space="0" w:color="auto"/>
        <w:left w:val="none" w:sz="0" w:space="0" w:color="auto"/>
        <w:bottom w:val="none" w:sz="0" w:space="0" w:color="auto"/>
        <w:right w:val="none" w:sz="0" w:space="0" w:color="auto"/>
      </w:divBdr>
    </w:div>
    <w:div w:id="508178389">
      <w:bodyDiv w:val="1"/>
      <w:marLeft w:val="0"/>
      <w:marRight w:val="0"/>
      <w:marTop w:val="0"/>
      <w:marBottom w:val="0"/>
      <w:divBdr>
        <w:top w:val="none" w:sz="0" w:space="0" w:color="auto"/>
        <w:left w:val="none" w:sz="0" w:space="0" w:color="auto"/>
        <w:bottom w:val="none" w:sz="0" w:space="0" w:color="auto"/>
        <w:right w:val="none" w:sz="0" w:space="0" w:color="auto"/>
      </w:divBdr>
    </w:div>
    <w:div w:id="508183602">
      <w:bodyDiv w:val="1"/>
      <w:marLeft w:val="0"/>
      <w:marRight w:val="0"/>
      <w:marTop w:val="0"/>
      <w:marBottom w:val="0"/>
      <w:divBdr>
        <w:top w:val="none" w:sz="0" w:space="0" w:color="auto"/>
        <w:left w:val="none" w:sz="0" w:space="0" w:color="auto"/>
        <w:bottom w:val="none" w:sz="0" w:space="0" w:color="auto"/>
        <w:right w:val="none" w:sz="0" w:space="0" w:color="auto"/>
      </w:divBdr>
    </w:div>
    <w:div w:id="509223387">
      <w:bodyDiv w:val="1"/>
      <w:marLeft w:val="0"/>
      <w:marRight w:val="0"/>
      <w:marTop w:val="0"/>
      <w:marBottom w:val="0"/>
      <w:divBdr>
        <w:top w:val="none" w:sz="0" w:space="0" w:color="auto"/>
        <w:left w:val="none" w:sz="0" w:space="0" w:color="auto"/>
        <w:bottom w:val="none" w:sz="0" w:space="0" w:color="auto"/>
        <w:right w:val="none" w:sz="0" w:space="0" w:color="auto"/>
      </w:divBdr>
    </w:div>
    <w:div w:id="511455556">
      <w:bodyDiv w:val="1"/>
      <w:marLeft w:val="0"/>
      <w:marRight w:val="0"/>
      <w:marTop w:val="0"/>
      <w:marBottom w:val="0"/>
      <w:divBdr>
        <w:top w:val="none" w:sz="0" w:space="0" w:color="auto"/>
        <w:left w:val="none" w:sz="0" w:space="0" w:color="auto"/>
        <w:bottom w:val="none" w:sz="0" w:space="0" w:color="auto"/>
        <w:right w:val="none" w:sz="0" w:space="0" w:color="auto"/>
      </w:divBdr>
    </w:div>
    <w:div w:id="511650504">
      <w:bodyDiv w:val="1"/>
      <w:marLeft w:val="0"/>
      <w:marRight w:val="0"/>
      <w:marTop w:val="0"/>
      <w:marBottom w:val="0"/>
      <w:divBdr>
        <w:top w:val="none" w:sz="0" w:space="0" w:color="auto"/>
        <w:left w:val="none" w:sz="0" w:space="0" w:color="auto"/>
        <w:bottom w:val="none" w:sz="0" w:space="0" w:color="auto"/>
        <w:right w:val="none" w:sz="0" w:space="0" w:color="auto"/>
      </w:divBdr>
    </w:div>
    <w:div w:id="517697149">
      <w:bodyDiv w:val="1"/>
      <w:marLeft w:val="0"/>
      <w:marRight w:val="0"/>
      <w:marTop w:val="0"/>
      <w:marBottom w:val="0"/>
      <w:divBdr>
        <w:top w:val="none" w:sz="0" w:space="0" w:color="auto"/>
        <w:left w:val="none" w:sz="0" w:space="0" w:color="auto"/>
        <w:bottom w:val="none" w:sz="0" w:space="0" w:color="auto"/>
        <w:right w:val="none" w:sz="0" w:space="0" w:color="auto"/>
      </w:divBdr>
    </w:div>
    <w:div w:id="518475344">
      <w:bodyDiv w:val="1"/>
      <w:marLeft w:val="0"/>
      <w:marRight w:val="0"/>
      <w:marTop w:val="0"/>
      <w:marBottom w:val="0"/>
      <w:divBdr>
        <w:top w:val="none" w:sz="0" w:space="0" w:color="auto"/>
        <w:left w:val="none" w:sz="0" w:space="0" w:color="auto"/>
        <w:bottom w:val="none" w:sz="0" w:space="0" w:color="auto"/>
        <w:right w:val="none" w:sz="0" w:space="0" w:color="auto"/>
      </w:divBdr>
    </w:div>
    <w:div w:id="519055093">
      <w:bodyDiv w:val="1"/>
      <w:marLeft w:val="0"/>
      <w:marRight w:val="0"/>
      <w:marTop w:val="0"/>
      <w:marBottom w:val="0"/>
      <w:divBdr>
        <w:top w:val="none" w:sz="0" w:space="0" w:color="auto"/>
        <w:left w:val="none" w:sz="0" w:space="0" w:color="auto"/>
        <w:bottom w:val="none" w:sz="0" w:space="0" w:color="auto"/>
        <w:right w:val="none" w:sz="0" w:space="0" w:color="auto"/>
      </w:divBdr>
    </w:div>
    <w:div w:id="524557446">
      <w:bodyDiv w:val="1"/>
      <w:marLeft w:val="0"/>
      <w:marRight w:val="0"/>
      <w:marTop w:val="0"/>
      <w:marBottom w:val="0"/>
      <w:divBdr>
        <w:top w:val="none" w:sz="0" w:space="0" w:color="auto"/>
        <w:left w:val="none" w:sz="0" w:space="0" w:color="auto"/>
        <w:bottom w:val="none" w:sz="0" w:space="0" w:color="auto"/>
        <w:right w:val="none" w:sz="0" w:space="0" w:color="auto"/>
      </w:divBdr>
    </w:div>
    <w:div w:id="524641131">
      <w:bodyDiv w:val="1"/>
      <w:marLeft w:val="0"/>
      <w:marRight w:val="0"/>
      <w:marTop w:val="0"/>
      <w:marBottom w:val="0"/>
      <w:divBdr>
        <w:top w:val="none" w:sz="0" w:space="0" w:color="auto"/>
        <w:left w:val="none" w:sz="0" w:space="0" w:color="auto"/>
        <w:bottom w:val="none" w:sz="0" w:space="0" w:color="auto"/>
        <w:right w:val="none" w:sz="0" w:space="0" w:color="auto"/>
      </w:divBdr>
    </w:div>
    <w:div w:id="524828530">
      <w:bodyDiv w:val="1"/>
      <w:marLeft w:val="0"/>
      <w:marRight w:val="0"/>
      <w:marTop w:val="0"/>
      <w:marBottom w:val="0"/>
      <w:divBdr>
        <w:top w:val="none" w:sz="0" w:space="0" w:color="auto"/>
        <w:left w:val="none" w:sz="0" w:space="0" w:color="auto"/>
        <w:bottom w:val="none" w:sz="0" w:space="0" w:color="auto"/>
        <w:right w:val="none" w:sz="0" w:space="0" w:color="auto"/>
      </w:divBdr>
    </w:div>
    <w:div w:id="525169152">
      <w:bodyDiv w:val="1"/>
      <w:marLeft w:val="0"/>
      <w:marRight w:val="0"/>
      <w:marTop w:val="0"/>
      <w:marBottom w:val="0"/>
      <w:divBdr>
        <w:top w:val="none" w:sz="0" w:space="0" w:color="auto"/>
        <w:left w:val="none" w:sz="0" w:space="0" w:color="auto"/>
        <w:bottom w:val="none" w:sz="0" w:space="0" w:color="auto"/>
        <w:right w:val="none" w:sz="0" w:space="0" w:color="auto"/>
      </w:divBdr>
    </w:div>
    <w:div w:id="525562571">
      <w:bodyDiv w:val="1"/>
      <w:marLeft w:val="0"/>
      <w:marRight w:val="0"/>
      <w:marTop w:val="0"/>
      <w:marBottom w:val="0"/>
      <w:divBdr>
        <w:top w:val="none" w:sz="0" w:space="0" w:color="auto"/>
        <w:left w:val="none" w:sz="0" w:space="0" w:color="auto"/>
        <w:bottom w:val="none" w:sz="0" w:space="0" w:color="auto"/>
        <w:right w:val="none" w:sz="0" w:space="0" w:color="auto"/>
      </w:divBdr>
    </w:div>
    <w:div w:id="527791956">
      <w:bodyDiv w:val="1"/>
      <w:marLeft w:val="0"/>
      <w:marRight w:val="0"/>
      <w:marTop w:val="0"/>
      <w:marBottom w:val="0"/>
      <w:divBdr>
        <w:top w:val="none" w:sz="0" w:space="0" w:color="auto"/>
        <w:left w:val="none" w:sz="0" w:space="0" w:color="auto"/>
        <w:bottom w:val="none" w:sz="0" w:space="0" w:color="auto"/>
        <w:right w:val="none" w:sz="0" w:space="0" w:color="auto"/>
      </w:divBdr>
    </w:div>
    <w:div w:id="532887738">
      <w:bodyDiv w:val="1"/>
      <w:marLeft w:val="0"/>
      <w:marRight w:val="0"/>
      <w:marTop w:val="0"/>
      <w:marBottom w:val="0"/>
      <w:divBdr>
        <w:top w:val="none" w:sz="0" w:space="0" w:color="auto"/>
        <w:left w:val="none" w:sz="0" w:space="0" w:color="auto"/>
        <w:bottom w:val="none" w:sz="0" w:space="0" w:color="auto"/>
        <w:right w:val="none" w:sz="0" w:space="0" w:color="auto"/>
      </w:divBdr>
    </w:div>
    <w:div w:id="533075524">
      <w:bodyDiv w:val="1"/>
      <w:marLeft w:val="0"/>
      <w:marRight w:val="0"/>
      <w:marTop w:val="0"/>
      <w:marBottom w:val="0"/>
      <w:divBdr>
        <w:top w:val="none" w:sz="0" w:space="0" w:color="auto"/>
        <w:left w:val="none" w:sz="0" w:space="0" w:color="auto"/>
        <w:bottom w:val="none" w:sz="0" w:space="0" w:color="auto"/>
        <w:right w:val="none" w:sz="0" w:space="0" w:color="auto"/>
      </w:divBdr>
    </w:div>
    <w:div w:id="534200406">
      <w:bodyDiv w:val="1"/>
      <w:marLeft w:val="0"/>
      <w:marRight w:val="0"/>
      <w:marTop w:val="0"/>
      <w:marBottom w:val="0"/>
      <w:divBdr>
        <w:top w:val="none" w:sz="0" w:space="0" w:color="auto"/>
        <w:left w:val="none" w:sz="0" w:space="0" w:color="auto"/>
        <w:bottom w:val="none" w:sz="0" w:space="0" w:color="auto"/>
        <w:right w:val="none" w:sz="0" w:space="0" w:color="auto"/>
      </w:divBdr>
    </w:div>
    <w:div w:id="535391435">
      <w:bodyDiv w:val="1"/>
      <w:marLeft w:val="0"/>
      <w:marRight w:val="0"/>
      <w:marTop w:val="0"/>
      <w:marBottom w:val="0"/>
      <w:divBdr>
        <w:top w:val="none" w:sz="0" w:space="0" w:color="auto"/>
        <w:left w:val="none" w:sz="0" w:space="0" w:color="auto"/>
        <w:bottom w:val="none" w:sz="0" w:space="0" w:color="auto"/>
        <w:right w:val="none" w:sz="0" w:space="0" w:color="auto"/>
      </w:divBdr>
    </w:div>
    <w:div w:id="539821186">
      <w:bodyDiv w:val="1"/>
      <w:marLeft w:val="0"/>
      <w:marRight w:val="0"/>
      <w:marTop w:val="0"/>
      <w:marBottom w:val="0"/>
      <w:divBdr>
        <w:top w:val="none" w:sz="0" w:space="0" w:color="auto"/>
        <w:left w:val="none" w:sz="0" w:space="0" w:color="auto"/>
        <w:bottom w:val="none" w:sz="0" w:space="0" w:color="auto"/>
        <w:right w:val="none" w:sz="0" w:space="0" w:color="auto"/>
      </w:divBdr>
    </w:div>
    <w:div w:id="541135706">
      <w:bodyDiv w:val="1"/>
      <w:marLeft w:val="0"/>
      <w:marRight w:val="0"/>
      <w:marTop w:val="0"/>
      <w:marBottom w:val="0"/>
      <w:divBdr>
        <w:top w:val="none" w:sz="0" w:space="0" w:color="auto"/>
        <w:left w:val="none" w:sz="0" w:space="0" w:color="auto"/>
        <w:bottom w:val="none" w:sz="0" w:space="0" w:color="auto"/>
        <w:right w:val="none" w:sz="0" w:space="0" w:color="auto"/>
      </w:divBdr>
    </w:div>
    <w:div w:id="542376126">
      <w:bodyDiv w:val="1"/>
      <w:marLeft w:val="0"/>
      <w:marRight w:val="0"/>
      <w:marTop w:val="0"/>
      <w:marBottom w:val="0"/>
      <w:divBdr>
        <w:top w:val="none" w:sz="0" w:space="0" w:color="auto"/>
        <w:left w:val="none" w:sz="0" w:space="0" w:color="auto"/>
        <w:bottom w:val="none" w:sz="0" w:space="0" w:color="auto"/>
        <w:right w:val="none" w:sz="0" w:space="0" w:color="auto"/>
      </w:divBdr>
    </w:div>
    <w:div w:id="547650288">
      <w:bodyDiv w:val="1"/>
      <w:marLeft w:val="0"/>
      <w:marRight w:val="0"/>
      <w:marTop w:val="0"/>
      <w:marBottom w:val="0"/>
      <w:divBdr>
        <w:top w:val="none" w:sz="0" w:space="0" w:color="auto"/>
        <w:left w:val="none" w:sz="0" w:space="0" w:color="auto"/>
        <w:bottom w:val="none" w:sz="0" w:space="0" w:color="auto"/>
        <w:right w:val="none" w:sz="0" w:space="0" w:color="auto"/>
      </w:divBdr>
    </w:div>
    <w:div w:id="550502539">
      <w:bodyDiv w:val="1"/>
      <w:marLeft w:val="0"/>
      <w:marRight w:val="0"/>
      <w:marTop w:val="0"/>
      <w:marBottom w:val="0"/>
      <w:divBdr>
        <w:top w:val="none" w:sz="0" w:space="0" w:color="auto"/>
        <w:left w:val="none" w:sz="0" w:space="0" w:color="auto"/>
        <w:bottom w:val="none" w:sz="0" w:space="0" w:color="auto"/>
        <w:right w:val="none" w:sz="0" w:space="0" w:color="auto"/>
      </w:divBdr>
    </w:div>
    <w:div w:id="551425270">
      <w:bodyDiv w:val="1"/>
      <w:marLeft w:val="0"/>
      <w:marRight w:val="0"/>
      <w:marTop w:val="0"/>
      <w:marBottom w:val="0"/>
      <w:divBdr>
        <w:top w:val="none" w:sz="0" w:space="0" w:color="auto"/>
        <w:left w:val="none" w:sz="0" w:space="0" w:color="auto"/>
        <w:bottom w:val="none" w:sz="0" w:space="0" w:color="auto"/>
        <w:right w:val="none" w:sz="0" w:space="0" w:color="auto"/>
      </w:divBdr>
    </w:div>
    <w:div w:id="552425059">
      <w:bodyDiv w:val="1"/>
      <w:marLeft w:val="0"/>
      <w:marRight w:val="0"/>
      <w:marTop w:val="0"/>
      <w:marBottom w:val="0"/>
      <w:divBdr>
        <w:top w:val="none" w:sz="0" w:space="0" w:color="auto"/>
        <w:left w:val="none" w:sz="0" w:space="0" w:color="auto"/>
        <w:bottom w:val="none" w:sz="0" w:space="0" w:color="auto"/>
        <w:right w:val="none" w:sz="0" w:space="0" w:color="auto"/>
      </w:divBdr>
    </w:div>
    <w:div w:id="554314776">
      <w:bodyDiv w:val="1"/>
      <w:marLeft w:val="0"/>
      <w:marRight w:val="0"/>
      <w:marTop w:val="0"/>
      <w:marBottom w:val="0"/>
      <w:divBdr>
        <w:top w:val="none" w:sz="0" w:space="0" w:color="auto"/>
        <w:left w:val="none" w:sz="0" w:space="0" w:color="auto"/>
        <w:bottom w:val="none" w:sz="0" w:space="0" w:color="auto"/>
        <w:right w:val="none" w:sz="0" w:space="0" w:color="auto"/>
      </w:divBdr>
    </w:div>
    <w:div w:id="556011913">
      <w:bodyDiv w:val="1"/>
      <w:marLeft w:val="0"/>
      <w:marRight w:val="0"/>
      <w:marTop w:val="0"/>
      <w:marBottom w:val="0"/>
      <w:divBdr>
        <w:top w:val="none" w:sz="0" w:space="0" w:color="auto"/>
        <w:left w:val="none" w:sz="0" w:space="0" w:color="auto"/>
        <w:bottom w:val="none" w:sz="0" w:space="0" w:color="auto"/>
        <w:right w:val="none" w:sz="0" w:space="0" w:color="auto"/>
      </w:divBdr>
    </w:div>
    <w:div w:id="556859830">
      <w:bodyDiv w:val="1"/>
      <w:marLeft w:val="0"/>
      <w:marRight w:val="0"/>
      <w:marTop w:val="0"/>
      <w:marBottom w:val="0"/>
      <w:divBdr>
        <w:top w:val="none" w:sz="0" w:space="0" w:color="auto"/>
        <w:left w:val="none" w:sz="0" w:space="0" w:color="auto"/>
        <w:bottom w:val="none" w:sz="0" w:space="0" w:color="auto"/>
        <w:right w:val="none" w:sz="0" w:space="0" w:color="auto"/>
      </w:divBdr>
    </w:div>
    <w:div w:id="558058358">
      <w:bodyDiv w:val="1"/>
      <w:marLeft w:val="0"/>
      <w:marRight w:val="0"/>
      <w:marTop w:val="0"/>
      <w:marBottom w:val="0"/>
      <w:divBdr>
        <w:top w:val="none" w:sz="0" w:space="0" w:color="auto"/>
        <w:left w:val="none" w:sz="0" w:space="0" w:color="auto"/>
        <w:bottom w:val="none" w:sz="0" w:space="0" w:color="auto"/>
        <w:right w:val="none" w:sz="0" w:space="0" w:color="auto"/>
      </w:divBdr>
    </w:div>
    <w:div w:id="558398950">
      <w:bodyDiv w:val="1"/>
      <w:marLeft w:val="0"/>
      <w:marRight w:val="0"/>
      <w:marTop w:val="0"/>
      <w:marBottom w:val="0"/>
      <w:divBdr>
        <w:top w:val="none" w:sz="0" w:space="0" w:color="auto"/>
        <w:left w:val="none" w:sz="0" w:space="0" w:color="auto"/>
        <w:bottom w:val="none" w:sz="0" w:space="0" w:color="auto"/>
        <w:right w:val="none" w:sz="0" w:space="0" w:color="auto"/>
      </w:divBdr>
      <w:divsChild>
        <w:div w:id="976102433">
          <w:marLeft w:val="0"/>
          <w:marRight w:val="0"/>
          <w:marTop w:val="0"/>
          <w:marBottom w:val="0"/>
          <w:divBdr>
            <w:top w:val="none" w:sz="0" w:space="0" w:color="auto"/>
            <w:left w:val="none" w:sz="0" w:space="0" w:color="auto"/>
            <w:bottom w:val="none" w:sz="0" w:space="0" w:color="auto"/>
            <w:right w:val="none" w:sz="0" w:space="0" w:color="auto"/>
          </w:divBdr>
        </w:div>
      </w:divsChild>
    </w:div>
    <w:div w:id="559555583">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562302833">
      <w:bodyDiv w:val="1"/>
      <w:marLeft w:val="0"/>
      <w:marRight w:val="0"/>
      <w:marTop w:val="0"/>
      <w:marBottom w:val="0"/>
      <w:divBdr>
        <w:top w:val="none" w:sz="0" w:space="0" w:color="auto"/>
        <w:left w:val="none" w:sz="0" w:space="0" w:color="auto"/>
        <w:bottom w:val="none" w:sz="0" w:space="0" w:color="auto"/>
        <w:right w:val="none" w:sz="0" w:space="0" w:color="auto"/>
      </w:divBdr>
    </w:div>
    <w:div w:id="564608614">
      <w:bodyDiv w:val="1"/>
      <w:marLeft w:val="0"/>
      <w:marRight w:val="0"/>
      <w:marTop w:val="0"/>
      <w:marBottom w:val="0"/>
      <w:divBdr>
        <w:top w:val="none" w:sz="0" w:space="0" w:color="auto"/>
        <w:left w:val="none" w:sz="0" w:space="0" w:color="auto"/>
        <w:bottom w:val="none" w:sz="0" w:space="0" w:color="auto"/>
        <w:right w:val="none" w:sz="0" w:space="0" w:color="auto"/>
      </w:divBdr>
    </w:div>
    <w:div w:id="570888014">
      <w:bodyDiv w:val="1"/>
      <w:marLeft w:val="0"/>
      <w:marRight w:val="0"/>
      <w:marTop w:val="0"/>
      <w:marBottom w:val="0"/>
      <w:divBdr>
        <w:top w:val="none" w:sz="0" w:space="0" w:color="auto"/>
        <w:left w:val="none" w:sz="0" w:space="0" w:color="auto"/>
        <w:bottom w:val="none" w:sz="0" w:space="0" w:color="auto"/>
        <w:right w:val="none" w:sz="0" w:space="0" w:color="auto"/>
      </w:divBdr>
    </w:div>
    <w:div w:id="571475387">
      <w:bodyDiv w:val="1"/>
      <w:marLeft w:val="0"/>
      <w:marRight w:val="0"/>
      <w:marTop w:val="0"/>
      <w:marBottom w:val="0"/>
      <w:divBdr>
        <w:top w:val="none" w:sz="0" w:space="0" w:color="auto"/>
        <w:left w:val="none" w:sz="0" w:space="0" w:color="auto"/>
        <w:bottom w:val="none" w:sz="0" w:space="0" w:color="auto"/>
        <w:right w:val="none" w:sz="0" w:space="0" w:color="auto"/>
      </w:divBdr>
    </w:div>
    <w:div w:id="575356054">
      <w:bodyDiv w:val="1"/>
      <w:marLeft w:val="0"/>
      <w:marRight w:val="0"/>
      <w:marTop w:val="0"/>
      <w:marBottom w:val="0"/>
      <w:divBdr>
        <w:top w:val="none" w:sz="0" w:space="0" w:color="auto"/>
        <w:left w:val="none" w:sz="0" w:space="0" w:color="auto"/>
        <w:bottom w:val="none" w:sz="0" w:space="0" w:color="auto"/>
        <w:right w:val="none" w:sz="0" w:space="0" w:color="auto"/>
      </w:divBdr>
    </w:div>
    <w:div w:id="579024494">
      <w:bodyDiv w:val="1"/>
      <w:marLeft w:val="0"/>
      <w:marRight w:val="0"/>
      <w:marTop w:val="0"/>
      <w:marBottom w:val="0"/>
      <w:divBdr>
        <w:top w:val="none" w:sz="0" w:space="0" w:color="auto"/>
        <w:left w:val="none" w:sz="0" w:space="0" w:color="auto"/>
        <w:bottom w:val="none" w:sz="0" w:space="0" w:color="auto"/>
        <w:right w:val="none" w:sz="0" w:space="0" w:color="auto"/>
      </w:divBdr>
    </w:div>
    <w:div w:id="581647373">
      <w:bodyDiv w:val="1"/>
      <w:marLeft w:val="0"/>
      <w:marRight w:val="0"/>
      <w:marTop w:val="0"/>
      <w:marBottom w:val="0"/>
      <w:divBdr>
        <w:top w:val="none" w:sz="0" w:space="0" w:color="auto"/>
        <w:left w:val="none" w:sz="0" w:space="0" w:color="auto"/>
        <w:bottom w:val="none" w:sz="0" w:space="0" w:color="auto"/>
        <w:right w:val="none" w:sz="0" w:space="0" w:color="auto"/>
      </w:divBdr>
    </w:div>
    <w:div w:id="582571033">
      <w:bodyDiv w:val="1"/>
      <w:marLeft w:val="0"/>
      <w:marRight w:val="0"/>
      <w:marTop w:val="0"/>
      <w:marBottom w:val="0"/>
      <w:divBdr>
        <w:top w:val="none" w:sz="0" w:space="0" w:color="auto"/>
        <w:left w:val="none" w:sz="0" w:space="0" w:color="auto"/>
        <w:bottom w:val="none" w:sz="0" w:space="0" w:color="auto"/>
        <w:right w:val="none" w:sz="0" w:space="0" w:color="auto"/>
      </w:divBdr>
    </w:div>
    <w:div w:id="584463403">
      <w:bodyDiv w:val="1"/>
      <w:marLeft w:val="0"/>
      <w:marRight w:val="0"/>
      <w:marTop w:val="0"/>
      <w:marBottom w:val="0"/>
      <w:divBdr>
        <w:top w:val="none" w:sz="0" w:space="0" w:color="auto"/>
        <w:left w:val="none" w:sz="0" w:space="0" w:color="auto"/>
        <w:bottom w:val="none" w:sz="0" w:space="0" w:color="auto"/>
        <w:right w:val="none" w:sz="0" w:space="0" w:color="auto"/>
      </w:divBdr>
    </w:div>
    <w:div w:id="591819794">
      <w:bodyDiv w:val="1"/>
      <w:marLeft w:val="0"/>
      <w:marRight w:val="0"/>
      <w:marTop w:val="0"/>
      <w:marBottom w:val="0"/>
      <w:divBdr>
        <w:top w:val="none" w:sz="0" w:space="0" w:color="auto"/>
        <w:left w:val="none" w:sz="0" w:space="0" w:color="auto"/>
        <w:bottom w:val="none" w:sz="0" w:space="0" w:color="auto"/>
        <w:right w:val="none" w:sz="0" w:space="0" w:color="auto"/>
      </w:divBdr>
    </w:div>
    <w:div w:id="592200075">
      <w:bodyDiv w:val="1"/>
      <w:marLeft w:val="0"/>
      <w:marRight w:val="0"/>
      <w:marTop w:val="0"/>
      <w:marBottom w:val="0"/>
      <w:divBdr>
        <w:top w:val="none" w:sz="0" w:space="0" w:color="auto"/>
        <w:left w:val="none" w:sz="0" w:space="0" w:color="auto"/>
        <w:bottom w:val="none" w:sz="0" w:space="0" w:color="auto"/>
        <w:right w:val="none" w:sz="0" w:space="0" w:color="auto"/>
      </w:divBdr>
    </w:div>
    <w:div w:id="593053123">
      <w:bodyDiv w:val="1"/>
      <w:marLeft w:val="0"/>
      <w:marRight w:val="0"/>
      <w:marTop w:val="0"/>
      <w:marBottom w:val="0"/>
      <w:divBdr>
        <w:top w:val="none" w:sz="0" w:space="0" w:color="auto"/>
        <w:left w:val="none" w:sz="0" w:space="0" w:color="auto"/>
        <w:bottom w:val="none" w:sz="0" w:space="0" w:color="auto"/>
        <w:right w:val="none" w:sz="0" w:space="0" w:color="auto"/>
      </w:divBdr>
    </w:div>
    <w:div w:id="593511078">
      <w:bodyDiv w:val="1"/>
      <w:marLeft w:val="0"/>
      <w:marRight w:val="0"/>
      <w:marTop w:val="0"/>
      <w:marBottom w:val="0"/>
      <w:divBdr>
        <w:top w:val="none" w:sz="0" w:space="0" w:color="auto"/>
        <w:left w:val="none" w:sz="0" w:space="0" w:color="auto"/>
        <w:bottom w:val="none" w:sz="0" w:space="0" w:color="auto"/>
        <w:right w:val="none" w:sz="0" w:space="0" w:color="auto"/>
      </w:divBdr>
    </w:div>
    <w:div w:id="596409614">
      <w:bodyDiv w:val="1"/>
      <w:marLeft w:val="0"/>
      <w:marRight w:val="0"/>
      <w:marTop w:val="0"/>
      <w:marBottom w:val="0"/>
      <w:divBdr>
        <w:top w:val="none" w:sz="0" w:space="0" w:color="auto"/>
        <w:left w:val="none" w:sz="0" w:space="0" w:color="auto"/>
        <w:bottom w:val="none" w:sz="0" w:space="0" w:color="auto"/>
        <w:right w:val="none" w:sz="0" w:space="0" w:color="auto"/>
      </w:divBdr>
    </w:div>
    <w:div w:id="597758017">
      <w:bodyDiv w:val="1"/>
      <w:marLeft w:val="0"/>
      <w:marRight w:val="0"/>
      <w:marTop w:val="0"/>
      <w:marBottom w:val="0"/>
      <w:divBdr>
        <w:top w:val="none" w:sz="0" w:space="0" w:color="auto"/>
        <w:left w:val="none" w:sz="0" w:space="0" w:color="auto"/>
        <w:bottom w:val="none" w:sz="0" w:space="0" w:color="auto"/>
        <w:right w:val="none" w:sz="0" w:space="0" w:color="auto"/>
      </w:divBdr>
    </w:div>
    <w:div w:id="604725974">
      <w:bodyDiv w:val="1"/>
      <w:marLeft w:val="0"/>
      <w:marRight w:val="0"/>
      <w:marTop w:val="0"/>
      <w:marBottom w:val="0"/>
      <w:divBdr>
        <w:top w:val="none" w:sz="0" w:space="0" w:color="auto"/>
        <w:left w:val="none" w:sz="0" w:space="0" w:color="auto"/>
        <w:bottom w:val="none" w:sz="0" w:space="0" w:color="auto"/>
        <w:right w:val="none" w:sz="0" w:space="0" w:color="auto"/>
      </w:divBdr>
    </w:div>
    <w:div w:id="607810994">
      <w:bodyDiv w:val="1"/>
      <w:marLeft w:val="0"/>
      <w:marRight w:val="0"/>
      <w:marTop w:val="0"/>
      <w:marBottom w:val="0"/>
      <w:divBdr>
        <w:top w:val="none" w:sz="0" w:space="0" w:color="auto"/>
        <w:left w:val="none" w:sz="0" w:space="0" w:color="auto"/>
        <w:bottom w:val="none" w:sz="0" w:space="0" w:color="auto"/>
        <w:right w:val="none" w:sz="0" w:space="0" w:color="auto"/>
      </w:divBdr>
    </w:div>
    <w:div w:id="609119079">
      <w:bodyDiv w:val="1"/>
      <w:marLeft w:val="0"/>
      <w:marRight w:val="0"/>
      <w:marTop w:val="0"/>
      <w:marBottom w:val="0"/>
      <w:divBdr>
        <w:top w:val="none" w:sz="0" w:space="0" w:color="auto"/>
        <w:left w:val="none" w:sz="0" w:space="0" w:color="auto"/>
        <w:bottom w:val="none" w:sz="0" w:space="0" w:color="auto"/>
        <w:right w:val="none" w:sz="0" w:space="0" w:color="auto"/>
      </w:divBdr>
    </w:div>
    <w:div w:id="611321685">
      <w:bodyDiv w:val="1"/>
      <w:marLeft w:val="0"/>
      <w:marRight w:val="0"/>
      <w:marTop w:val="0"/>
      <w:marBottom w:val="0"/>
      <w:divBdr>
        <w:top w:val="none" w:sz="0" w:space="0" w:color="auto"/>
        <w:left w:val="none" w:sz="0" w:space="0" w:color="auto"/>
        <w:bottom w:val="none" w:sz="0" w:space="0" w:color="auto"/>
        <w:right w:val="none" w:sz="0" w:space="0" w:color="auto"/>
      </w:divBdr>
    </w:div>
    <w:div w:id="615909636">
      <w:bodyDiv w:val="1"/>
      <w:marLeft w:val="0"/>
      <w:marRight w:val="0"/>
      <w:marTop w:val="0"/>
      <w:marBottom w:val="0"/>
      <w:divBdr>
        <w:top w:val="none" w:sz="0" w:space="0" w:color="auto"/>
        <w:left w:val="none" w:sz="0" w:space="0" w:color="auto"/>
        <w:bottom w:val="none" w:sz="0" w:space="0" w:color="auto"/>
        <w:right w:val="none" w:sz="0" w:space="0" w:color="auto"/>
      </w:divBdr>
    </w:div>
    <w:div w:id="618028773">
      <w:bodyDiv w:val="1"/>
      <w:marLeft w:val="0"/>
      <w:marRight w:val="0"/>
      <w:marTop w:val="0"/>
      <w:marBottom w:val="0"/>
      <w:divBdr>
        <w:top w:val="none" w:sz="0" w:space="0" w:color="auto"/>
        <w:left w:val="none" w:sz="0" w:space="0" w:color="auto"/>
        <w:bottom w:val="none" w:sz="0" w:space="0" w:color="auto"/>
        <w:right w:val="none" w:sz="0" w:space="0" w:color="auto"/>
      </w:divBdr>
    </w:div>
    <w:div w:id="618101323">
      <w:bodyDiv w:val="1"/>
      <w:marLeft w:val="0"/>
      <w:marRight w:val="0"/>
      <w:marTop w:val="0"/>
      <w:marBottom w:val="0"/>
      <w:divBdr>
        <w:top w:val="none" w:sz="0" w:space="0" w:color="auto"/>
        <w:left w:val="none" w:sz="0" w:space="0" w:color="auto"/>
        <w:bottom w:val="none" w:sz="0" w:space="0" w:color="auto"/>
        <w:right w:val="none" w:sz="0" w:space="0" w:color="auto"/>
      </w:divBdr>
    </w:div>
    <w:div w:id="619650503">
      <w:bodyDiv w:val="1"/>
      <w:marLeft w:val="0"/>
      <w:marRight w:val="0"/>
      <w:marTop w:val="0"/>
      <w:marBottom w:val="0"/>
      <w:divBdr>
        <w:top w:val="none" w:sz="0" w:space="0" w:color="auto"/>
        <w:left w:val="none" w:sz="0" w:space="0" w:color="auto"/>
        <w:bottom w:val="none" w:sz="0" w:space="0" w:color="auto"/>
        <w:right w:val="none" w:sz="0" w:space="0" w:color="auto"/>
      </w:divBdr>
    </w:div>
    <w:div w:id="622469349">
      <w:bodyDiv w:val="1"/>
      <w:marLeft w:val="0"/>
      <w:marRight w:val="0"/>
      <w:marTop w:val="0"/>
      <w:marBottom w:val="0"/>
      <w:divBdr>
        <w:top w:val="none" w:sz="0" w:space="0" w:color="auto"/>
        <w:left w:val="none" w:sz="0" w:space="0" w:color="auto"/>
        <w:bottom w:val="none" w:sz="0" w:space="0" w:color="auto"/>
        <w:right w:val="none" w:sz="0" w:space="0" w:color="auto"/>
      </w:divBdr>
    </w:div>
    <w:div w:id="629357965">
      <w:bodyDiv w:val="1"/>
      <w:marLeft w:val="0"/>
      <w:marRight w:val="0"/>
      <w:marTop w:val="0"/>
      <w:marBottom w:val="0"/>
      <w:divBdr>
        <w:top w:val="none" w:sz="0" w:space="0" w:color="auto"/>
        <w:left w:val="none" w:sz="0" w:space="0" w:color="auto"/>
        <w:bottom w:val="none" w:sz="0" w:space="0" w:color="auto"/>
        <w:right w:val="none" w:sz="0" w:space="0" w:color="auto"/>
      </w:divBdr>
    </w:div>
    <w:div w:id="632567015">
      <w:bodyDiv w:val="1"/>
      <w:marLeft w:val="0"/>
      <w:marRight w:val="0"/>
      <w:marTop w:val="0"/>
      <w:marBottom w:val="0"/>
      <w:divBdr>
        <w:top w:val="none" w:sz="0" w:space="0" w:color="auto"/>
        <w:left w:val="none" w:sz="0" w:space="0" w:color="auto"/>
        <w:bottom w:val="none" w:sz="0" w:space="0" w:color="auto"/>
        <w:right w:val="none" w:sz="0" w:space="0" w:color="auto"/>
      </w:divBdr>
    </w:div>
    <w:div w:id="633025925">
      <w:bodyDiv w:val="1"/>
      <w:marLeft w:val="0"/>
      <w:marRight w:val="0"/>
      <w:marTop w:val="0"/>
      <w:marBottom w:val="0"/>
      <w:divBdr>
        <w:top w:val="none" w:sz="0" w:space="0" w:color="auto"/>
        <w:left w:val="none" w:sz="0" w:space="0" w:color="auto"/>
        <w:bottom w:val="none" w:sz="0" w:space="0" w:color="auto"/>
        <w:right w:val="none" w:sz="0" w:space="0" w:color="auto"/>
      </w:divBdr>
    </w:div>
    <w:div w:id="633682045">
      <w:bodyDiv w:val="1"/>
      <w:marLeft w:val="0"/>
      <w:marRight w:val="0"/>
      <w:marTop w:val="0"/>
      <w:marBottom w:val="0"/>
      <w:divBdr>
        <w:top w:val="none" w:sz="0" w:space="0" w:color="auto"/>
        <w:left w:val="none" w:sz="0" w:space="0" w:color="auto"/>
        <w:bottom w:val="none" w:sz="0" w:space="0" w:color="auto"/>
        <w:right w:val="none" w:sz="0" w:space="0" w:color="auto"/>
      </w:divBdr>
    </w:div>
    <w:div w:id="640308751">
      <w:bodyDiv w:val="1"/>
      <w:marLeft w:val="0"/>
      <w:marRight w:val="0"/>
      <w:marTop w:val="0"/>
      <w:marBottom w:val="0"/>
      <w:divBdr>
        <w:top w:val="none" w:sz="0" w:space="0" w:color="auto"/>
        <w:left w:val="none" w:sz="0" w:space="0" w:color="auto"/>
        <w:bottom w:val="none" w:sz="0" w:space="0" w:color="auto"/>
        <w:right w:val="none" w:sz="0" w:space="0" w:color="auto"/>
      </w:divBdr>
    </w:div>
    <w:div w:id="641035020">
      <w:bodyDiv w:val="1"/>
      <w:marLeft w:val="0"/>
      <w:marRight w:val="0"/>
      <w:marTop w:val="0"/>
      <w:marBottom w:val="0"/>
      <w:divBdr>
        <w:top w:val="none" w:sz="0" w:space="0" w:color="auto"/>
        <w:left w:val="none" w:sz="0" w:space="0" w:color="auto"/>
        <w:bottom w:val="none" w:sz="0" w:space="0" w:color="auto"/>
        <w:right w:val="none" w:sz="0" w:space="0" w:color="auto"/>
      </w:divBdr>
    </w:div>
    <w:div w:id="642320748">
      <w:bodyDiv w:val="1"/>
      <w:marLeft w:val="0"/>
      <w:marRight w:val="0"/>
      <w:marTop w:val="0"/>
      <w:marBottom w:val="0"/>
      <w:divBdr>
        <w:top w:val="none" w:sz="0" w:space="0" w:color="auto"/>
        <w:left w:val="none" w:sz="0" w:space="0" w:color="auto"/>
        <w:bottom w:val="none" w:sz="0" w:space="0" w:color="auto"/>
        <w:right w:val="none" w:sz="0" w:space="0" w:color="auto"/>
      </w:divBdr>
    </w:div>
    <w:div w:id="642851026">
      <w:bodyDiv w:val="1"/>
      <w:marLeft w:val="0"/>
      <w:marRight w:val="0"/>
      <w:marTop w:val="0"/>
      <w:marBottom w:val="0"/>
      <w:divBdr>
        <w:top w:val="none" w:sz="0" w:space="0" w:color="auto"/>
        <w:left w:val="none" w:sz="0" w:space="0" w:color="auto"/>
        <w:bottom w:val="none" w:sz="0" w:space="0" w:color="auto"/>
        <w:right w:val="none" w:sz="0" w:space="0" w:color="auto"/>
      </w:divBdr>
    </w:div>
    <w:div w:id="643777705">
      <w:bodyDiv w:val="1"/>
      <w:marLeft w:val="0"/>
      <w:marRight w:val="0"/>
      <w:marTop w:val="0"/>
      <w:marBottom w:val="0"/>
      <w:divBdr>
        <w:top w:val="none" w:sz="0" w:space="0" w:color="auto"/>
        <w:left w:val="none" w:sz="0" w:space="0" w:color="auto"/>
        <w:bottom w:val="none" w:sz="0" w:space="0" w:color="auto"/>
        <w:right w:val="none" w:sz="0" w:space="0" w:color="auto"/>
      </w:divBdr>
    </w:div>
    <w:div w:id="644704338">
      <w:bodyDiv w:val="1"/>
      <w:marLeft w:val="0"/>
      <w:marRight w:val="0"/>
      <w:marTop w:val="0"/>
      <w:marBottom w:val="0"/>
      <w:divBdr>
        <w:top w:val="none" w:sz="0" w:space="0" w:color="auto"/>
        <w:left w:val="none" w:sz="0" w:space="0" w:color="auto"/>
        <w:bottom w:val="none" w:sz="0" w:space="0" w:color="auto"/>
        <w:right w:val="none" w:sz="0" w:space="0" w:color="auto"/>
      </w:divBdr>
    </w:div>
    <w:div w:id="647057084">
      <w:bodyDiv w:val="1"/>
      <w:marLeft w:val="0"/>
      <w:marRight w:val="0"/>
      <w:marTop w:val="0"/>
      <w:marBottom w:val="0"/>
      <w:divBdr>
        <w:top w:val="none" w:sz="0" w:space="0" w:color="auto"/>
        <w:left w:val="none" w:sz="0" w:space="0" w:color="auto"/>
        <w:bottom w:val="none" w:sz="0" w:space="0" w:color="auto"/>
        <w:right w:val="none" w:sz="0" w:space="0" w:color="auto"/>
      </w:divBdr>
    </w:div>
    <w:div w:id="648098696">
      <w:bodyDiv w:val="1"/>
      <w:marLeft w:val="0"/>
      <w:marRight w:val="0"/>
      <w:marTop w:val="0"/>
      <w:marBottom w:val="0"/>
      <w:divBdr>
        <w:top w:val="none" w:sz="0" w:space="0" w:color="auto"/>
        <w:left w:val="none" w:sz="0" w:space="0" w:color="auto"/>
        <w:bottom w:val="none" w:sz="0" w:space="0" w:color="auto"/>
        <w:right w:val="none" w:sz="0" w:space="0" w:color="auto"/>
      </w:divBdr>
    </w:div>
    <w:div w:id="649797860">
      <w:bodyDiv w:val="1"/>
      <w:marLeft w:val="0"/>
      <w:marRight w:val="0"/>
      <w:marTop w:val="0"/>
      <w:marBottom w:val="0"/>
      <w:divBdr>
        <w:top w:val="none" w:sz="0" w:space="0" w:color="auto"/>
        <w:left w:val="none" w:sz="0" w:space="0" w:color="auto"/>
        <w:bottom w:val="none" w:sz="0" w:space="0" w:color="auto"/>
        <w:right w:val="none" w:sz="0" w:space="0" w:color="auto"/>
      </w:divBdr>
    </w:div>
    <w:div w:id="650448424">
      <w:bodyDiv w:val="1"/>
      <w:marLeft w:val="0"/>
      <w:marRight w:val="0"/>
      <w:marTop w:val="0"/>
      <w:marBottom w:val="0"/>
      <w:divBdr>
        <w:top w:val="none" w:sz="0" w:space="0" w:color="auto"/>
        <w:left w:val="none" w:sz="0" w:space="0" w:color="auto"/>
        <w:bottom w:val="none" w:sz="0" w:space="0" w:color="auto"/>
        <w:right w:val="none" w:sz="0" w:space="0" w:color="auto"/>
      </w:divBdr>
    </w:div>
    <w:div w:id="650839014">
      <w:bodyDiv w:val="1"/>
      <w:marLeft w:val="0"/>
      <w:marRight w:val="0"/>
      <w:marTop w:val="0"/>
      <w:marBottom w:val="0"/>
      <w:divBdr>
        <w:top w:val="none" w:sz="0" w:space="0" w:color="auto"/>
        <w:left w:val="none" w:sz="0" w:space="0" w:color="auto"/>
        <w:bottom w:val="none" w:sz="0" w:space="0" w:color="auto"/>
        <w:right w:val="none" w:sz="0" w:space="0" w:color="auto"/>
      </w:divBdr>
    </w:div>
    <w:div w:id="651060977">
      <w:bodyDiv w:val="1"/>
      <w:marLeft w:val="0"/>
      <w:marRight w:val="0"/>
      <w:marTop w:val="0"/>
      <w:marBottom w:val="0"/>
      <w:divBdr>
        <w:top w:val="none" w:sz="0" w:space="0" w:color="auto"/>
        <w:left w:val="none" w:sz="0" w:space="0" w:color="auto"/>
        <w:bottom w:val="none" w:sz="0" w:space="0" w:color="auto"/>
        <w:right w:val="none" w:sz="0" w:space="0" w:color="auto"/>
      </w:divBdr>
    </w:div>
    <w:div w:id="652951668">
      <w:bodyDiv w:val="1"/>
      <w:marLeft w:val="0"/>
      <w:marRight w:val="0"/>
      <w:marTop w:val="0"/>
      <w:marBottom w:val="0"/>
      <w:divBdr>
        <w:top w:val="none" w:sz="0" w:space="0" w:color="auto"/>
        <w:left w:val="none" w:sz="0" w:space="0" w:color="auto"/>
        <w:bottom w:val="none" w:sz="0" w:space="0" w:color="auto"/>
        <w:right w:val="none" w:sz="0" w:space="0" w:color="auto"/>
      </w:divBdr>
    </w:div>
    <w:div w:id="660962012">
      <w:bodyDiv w:val="1"/>
      <w:marLeft w:val="0"/>
      <w:marRight w:val="0"/>
      <w:marTop w:val="0"/>
      <w:marBottom w:val="0"/>
      <w:divBdr>
        <w:top w:val="none" w:sz="0" w:space="0" w:color="auto"/>
        <w:left w:val="none" w:sz="0" w:space="0" w:color="auto"/>
        <w:bottom w:val="none" w:sz="0" w:space="0" w:color="auto"/>
        <w:right w:val="none" w:sz="0" w:space="0" w:color="auto"/>
      </w:divBdr>
    </w:div>
    <w:div w:id="661197786">
      <w:bodyDiv w:val="1"/>
      <w:marLeft w:val="0"/>
      <w:marRight w:val="0"/>
      <w:marTop w:val="0"/>
      <w:marBottom w:val="0"/>
      <w:divBdr>
        <w:top w:val="none" w:sz="0" w:space="0" w:color="auto"/>
        <w:left w:val="none" w:sz="0" w:space="0" w:color="auto"/>
        <w:bottom w:val="none" w:sz="0" w:space="0" w:color="auto"/>
        <w:right w:val="none" w:sz="0" w:space="0" w:color="auto"/>
      </w:divBdr>
    </w:div>
    <w:div w:id="663779325">
      <w:bodyDiv w:val="1"/>
      <w:marLeft w:val="0"/>
      <w:marRight w:val="0"/>
      <w:marTop w:val="0"/>
      <w:marBottom w:val="0"/>
      <w:divBdr>
        <w:top w:val="none" w:sz="0" w:space="0" w:color="auto"/>
        <w:left w:val="none" w:sz="0" w:space="0" w:color="auto"/>
        <w:bottom w:val="none" w:sz="0" w:space="0" w:color="auto"/>
        <w:right w:val="none" w:sz="0" w:space="0" w:color="auto"/>
      </w:divBdr>
    </w:div>
    <w:div w:id="667053445">
      <w:bodyDiv w:val="1"/>
      <w:marLeft w:val="0"/>
      <w:marRight w:val="0"/>
      <w:marTop w:val="0"/>
      <w:marBottom w:val="0"/>
      <w:divBdr>
        <w:top w:val="none" w:sz="0" w:space="0" w:color="auto"/>
        <w:left w:val="none" w:sz="0" w:space="0" w:color="auto"/>
        <w:bottom w:val="none" w:sz="0" w:space="0" w:color="auto"/>
        <w:right w:val="none" w:sz="0" w:space="0" w:color="auto"/>
      </w:divBdr>
    </w:div>
    <w:div w:id="667170432">
      <w:bodyDiv w:val="1"/>
      <w:marLeft w:val="0"/>
      <w:marRight w:val="0"/>
      <w:marTop w:val="0"/>
      <w:marBottom w:val="0"/>
      <w:divBdr>
        <w:top w:val="none" w:sz="0" w:space="0" w:color="auto"/>
        <w:left w:val="none" w:sz="0" w:space="0" w:color="auto"/>
        <w:bottom w:val="none" w:sz="0" w:space="0" w:color="auto"/>
        <w:right w:val="none" w:sz="0" w:space="0" w:color="auto"/>
      </w:divBdr>
    </w:div>
    <w:div w:id="667755537">
      <w:bodyDiv w:val="1"/>
      <w:marLeft w:val="0"/>
      <w:marRight w:val="0"/>
      <w:marTop w:val="0"/>
      <w:marBottom w:val="0"/>
      <w:divBdr>
        <w:top w:val="none" w:sz="0" w:space="0" w:color="auto"/>
        <w:left w:val="none" w:sz="0" w:space="0" w:color="auto"/>
        <w:bottom w:val="none" w:sz="0" w:space="0" w:color="auto"/>
        <w:right w:val="none" w:sz="0" w:space="0" w:color="auto"/>
      </w:divBdr>
    </w:div>
    <w:div w:id="669985938">
      <w:bodyDiv w:val="1"/>
      <w:marLeft w:val="0"/>
      <w:marRight w:val="0"/>
      <w:marTop w:val="0"/>
      <w:marBottom w:val="0"/>
      <w:divBdr>
        <w:top w:val="none" w:sz="0" w:space="0" w:color="auto"/>
        <w:left w:val="none" w:sz="0" w:space="0" w:color="auto"/>
        <w:bottom w:val="none" w:sz="0" w:space="0" w:color="auto"/>
        <w:right w:val="none" w:sz="0" w:space="0" w:color="auto"/>
      </w:divBdr>
    </w:div>
    <w:div w:id="673607049">
      <w:bodyDiv w:val="1"/>
      <w:marLeft w:val="0"/>
      <w:marRight w:val="0"/>
      <w:marTop w:val="0"/>
      <w:marBottom w:val="0"/>
      <w:divBdr>
        <w:top w:val="none" w:sz="0" w:space="0" w:color="auto"/>
        <w:left w:val="none" w:sz="0" w:space="0" w:color="auto"/>
        <w:bottom w:val="none" w:sz="0" w:space="0" w:color="auto"/>
        <w:right w:val="none" w:sz="0" w:space="0" w:color="auto"/>
      </w:divBdr>
    </w:div>
    <w:div w:id="675572684">
      <w:bodyDiv w:val="1"/>
      <w:marLeft w:val="0"/>
      <w:marRight w:val="0"/>
      <w:marTop w:val="0"/>
      <w:marBottom w:val="0"/>
      <w:divBdr>
        <w:top w:val="none" w:sz="0" w:space="0" w:color="auto"/>
        <w:left w:val="none" w:sz="0" w:space="0" w:color="auto"/>
        <w:bottom w:val="none" w:sz="0" w:space="0" w:color="auto"/>
        <w:right w:val="none" w:sz="0" w:space="0" w:color="auto"/>
      </w:divBdr>
    </w:div>
    <w:div w:id="677276295">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78120671">
      <w:bodyDiv w:val="1"/>
      <w:marLeft w:val="0"/>
      <w:marRight w:val="0"/>
      <w:marTop w:val="0"/>
      <w:marBottom w:val="0"/>
      <w:divBdr>
        <w:top w:val="none" w:sz="0" w:space="0" w:color="auto"/>
        <w:left w:val="none" w:sz="0" w:space="0" w:color="auto"/>
        <w:bottom w:val="none" w:sz="0" w:space="0" w:color="auto"/>
        <w:right w:val="none" w:sz="0" w:space="0" w:color="auto"/>
      </w:divBdr>
    </w:div>
    <w:div w:id="681858502">
      <w:bodyDiv w:val="1"/>
      <w:marLeft w:val="0"/>
      <w:marRight w:val="0"/>
      <w:marTop w:val="0"/>
      <w:marBottom w:val="0"/>
      <w:divBdr>
        <w:top w:val="none" w:sz="0" w:space="0" w:color="auto"/>
        <w:left w:val="none" w:sz="0" w:space="0" w:color="auto"/>
        <w:bottom w:val="none" w:sz="0" w:space="0" w:color="auto"/>
        <w:right w:val="none" w:sz="0" w:space="0" w:color="auto"/>
      </w:divBdr>
    </w:div>
    <w:div w:id="691416699">
      <w:bodyDiv w:val="1"/>
      <w:marLeft w:val="0"/>
      <w:marRight w:val="0"/>
      <w:marTop w:val="0"/>
      <w:marBottom w:val="0"/>
      <w:divBdr>
        <w:top w:val="none" w:sz="0" w:space="0" w:color="auto"/>
        <w:left w:val="none" w:sz="0" w:space="0" w:color="auto"/>
        <w:bottom w:val="none" w:sz="0" w:space="0" w:color="auto"/>
        <w:right w:val="none" w:sz="0" w:space="0" w:color="auto"/>
      </w:divBdr>
    </w:div>
    <w:div w:id="693387242">
      <w:bodyDiv w:val="1"/>
      <w:marLeft w:val="0"/>
      <w:marRight w:val="0"/>
      <w:marTop w:val="0"/>
      <w:marBottom w:val="0"/>
      <w:divBdr>
        <w:top w:val="none" w:sz="0" w:space="0" w:color="auto"/>
        <w:left w:val="none" w:sz="0" w:space="0" w:color="auto"/>
        <w:bottom w:val="none" w:sz="0" w:space="0" w:color="auto"/>
        <w:right w:val="none" w:sz="0" w:space="0" w:color="auto"/>
      </w:divBdr>
    </w:div>
    <w:div w:id="695082704">
      <w:bodyDiv w:val="1"/>
      <w:marLeft w:val="0"/>
      <w:marRight w:val="0"/>
      <w:marTop w:val="0"/>
      <w:marBottom w:val="0"/>
      <w:divBdr>
        <w:top w:val="none" w:sz="0" w:space="0" w:color="auto"/>
        <w:left w:val="none" w:sz="0" w:space="0" w:color="auto"/>
        <w:bottom w:val="none" w:sz="0" w:space="0" w:color="auto"/>
        <w:right w:val="none" w:sz="0" w:space="0" w:color="auto"/>
      </w:divBdr>
    </w:div>
    <w:div w:id="698554085">
      <w:bodyDiv w:val="1"/>
      <w:marLeft w:val="0"/>
      <w:marRight w:val="0"/>
      <w:marTop w:val="0"/>
      <w:marBottom w:val="0"/>
      <w:divBdr>
        <w:top w:val="none" w:sz="0" w:space="0" w:color="auto"/>
        <w:left w:val="none" w:sz="0" w:space="0" w:color="auto"/>
        <w:bottom w:val="none" w:sz="0" w:space="0" w:color="auto"/>
        <w:right w:val="none" w:sz="0" w:space="0" w:color="auto"/>
      </w:divBdr>
    </w:div>
    <w:div w:id="699623054">
      <w:bodyDiv w:val="1"/>
      <w:marLeft w:val="0"/>
      <w:marRight w:val="0"/>
      <w:marTop w:val="0"/>
      <w:marBottom w:val="0"/>
      <w:divBdr>
        <w:top w:val="none" w:sz="0" w:space="0" w:color="auto"/>
        <w:left w:val="none" w:sz="0" w:space="0" w:color="auto"/>
        <w:bottom w:val="none" w:sz="0" w:space="0" w:color="auto"/>
        <w:right w:val="none" w:sz="0" w:space="0" w:color="auto"/>
      </w:divBdr>
    </w:div>
    <w:div w:id="708410211">
      <w:bodyDiv w:val="1"/>
      <w:marLeft w:val="0"/>
      <w:marRight w:val="0"/>
      <w:marTop w:val="0"/>
      <w:marBottom w:val="0"/>
      <w:divBdr>
        <w:top w:val="none" w:sz="0" w:space="0" w:color="auto"/>
        <w:left w:val="none" w:sz="0" w:space="0" w:color="auto"/>
        <w:bottom w:val="none" w:sz="0" w:space="0" w:color="auto"/>
        <w:right w:val="none" w:sz="0" w:space="0" w:color="auto"/>
      </w:divBdr>
    </w:div>
    <w:div w:id="708799518">
      <w:bodyDiv w:val="1"/>
      <w:marLeft w:val="0"/>
      <w:marRight w:val="0"/>
      <w:marTop w:val="0"/>
      <w:marBottom w:val="0"/>
      <w:divBdr>
        <w:top w:val="none" w:sz="0" w:space="0" w:color="auto"/>
        <w:left w:val="none" w:sz="0" w:space="0" w:color="auto"/>
        <w:bottom w:val="none" w:sz="0" w:space="0" w:color="auto"/>
        <w:right w:val="none" w:sz="0" w:space="0" w:color="auto"/>
      </w:divBdr>
    </w:div>
    <w:div w:id="711350197">
      <w:bodyDiv w:val="1"/>
      <w:marLeft w:val="0"/>
      <w:marRight w:val="0"/>
      <w:marTop w:val="0"/>
      <w:marBottom w:val="0"/>
      <w:divBdr>
        <w:top w:val="none" w:sz="0" w:space="0" w:color="auto"/>
        <w:left w:val="none" w:sz="0" w:space="0" w:color="auto"/>
        <w:bottom w:val="none" w:sz="0" w:space="0" w:color="auto"/>
        <w:right w:val="none" w:sz="0" w:space="0" w:color="auto"/>
      </w:divBdr>
    </w:div>
    <w:div w:id="713846778">
      <w:bodyDiv w:val="1"/>
      <w:marLeft w:val="0"/>
      <w:marRight w:val="0"/>
      <w:marTop w:val="0"/>
      <w:marBottom w:val="0"/>
      <w:divBdr>
        <w:top w:val="none" w:sz="0" w:space="0" w:color="auto"/>
        <w:left w:val="none" w:sz="0" w:space="0" w:color="auto"/>
        <w:bottom w:val="none" w:sz="0" w:space="0" w:color="auto"/>
        <w:right w:val="none" w:sz="0" w:space="0" w:color="auto"/>
      </w:divBdr>
    </w:div>
    <w:div w:id="714735865">
      <w:bodyDiv w:val="1"/>
      <w:marLeft w:val="0"/>
      <w:marRight w:val="0"/>
      <w:marTop w:val="0"/>
      <w:marBottom w:val="0"/>
      <w:divBdr>
        <w:top w:val="none" w:sz="0" w:space="0" w:color="auto"/>
        <w:left w:val="none" w:sz="0" w:space="0" w:color="auto"/>
        <w:bottom w:val="none" w:sz="0" w:space="0" w:color="auto"/>
        <w:right w:val="none" w:sz="0" w:space="0" w:color="auto"/>
      </w:divBdr>
    </w:div>
    <w:div w:id="720178841">
      <w:bodyDiv w:val="1"/>
      <w:marLeft w:val="0"/>
      <w:marRight w:val="0"/>
      <w:marTop w:val="0"/>
      <w:marBottom w:val="0"/>
      <w:divBdr>
        <w:top w:val="none" w:sz="0" w:space="0" w:color="auto"/>
        <w:left w:val="none" w:sz="0" w:space="0" w:color="auto"/>
        <w:bottom w:val="none" w:sz="0" w:space="0" w:color="auto"/>
        <w:right w:val="none" w:sz="0" w:space="0" w:color="auto"/>
      </w:divBdr>
    </w:div>
    <w:div w:id="727654096">
      <w:bodyDiv w:val="1"/>
      <w:marLeft w:val="0"/>
      <w:marRight w:val="0"/>
      <w:marTop w:val="0"/>
      <w:marBottom w:val="0"/>
      <w:divBdr>
        <w:top w:val="none" w:sz="0" w:space="0" w:color="auto"/>
        <w:left w:val="none" w:sz="0" w:space="0" w:color="auto"/>
        <w:bottom w:val="none" w:sz="0" w:space="0" w:color="auto"/>
        <w:right w:val="none" w:sz="0" w:space="0" w:color="auto"/>
      </w:divBdr>
    </w:div>
    <w:div w:id="730273525">
      <w:bodyDiv w:val="1"/>
      <w:marLeft w:val="0"/>
      <w:marRight w:val="0"/>
      <w:marTop w:val="0"/>
      <w:marBottom w:val="0"/>
      <w:divBdr>
        <w:top w:val="none" w:sz="0" w:space="0" w:color="auto"/>
        <w:left w:val="none" w:sz="0" w:space="0" w:color="auto"/>
        <w:bottom w:val="none" w:sz="0" w:space="0" w:color="auto"/>
        <w:right w:val="none" w:sz="0" w:space="0" w:color="auto"/>
      </w:divBdr>
    </w:div>
    <w:div w:id="732891776">
      <w:bodyDiv w:val="1"/>
      <w:marLeft w:val="0"/>
      <w:marRight w:val="0"/>
      <w:marTop w:val="0"/>
      <w:marBottom w:val="0"/>
      <w:divBdr>
        <w:top w:val="none" w:sz="0" w:space="0" w:color="auto"/>
        <w:left w:val="none" w:sz="0" w:space="0" w:color="auto"/>
        <w:bottom w:val="none" w:sz="0" w:space="0" w:color="auto"/>
        <w:right w:val="none" w:sz="0" w:space="0" w:color="auto"/>
      </w:divBdr>
    </w:div>
    <w:div w:id="733742656">
      <w:bodyDiv w:val="1"/>
      <w:marLeft w:val="0"/>
      <w:marRight w:val="0"/>
      <w:marTop w:val="0"/>
      <w:marBottom w:val="0"/>
      <w:divBdr>
        <w:top w:val="none" w:sz="0" w:space="0" w:color="auto"/>
        <w:left w:val="none" w:sz="0" w:space="0" w:color="auto"/>
        <w:bottom w:val="none" w:sz="0" w:space="0" w:color="auto"/>
        <w:right w:val="none" w:sz="0" w:space="0" w:color="auto"/>
      </w:divBdr>
    </w:div>
    <w:div w:id="734864456">
      <w:bodyDiv w:val="1"/>
      <w:marLeft w:val="0"/>
      <w:marRight w:val="0"/>
      <w:marTop w:val="0"/>
      <w:marBottom w:val="0"/>
      <w:divBdr>
        <w:top w:val="none" w:sz="0" w:space="0" w:color="auto"/>
        <w:left w:val="none" w:sz="0" w:space="0" w:color="auto"/>
        <w:bottom w:val="none" w:sz="0" w:space="0" w:color="auto"/>
        <w:right w:val="none" w:sz="0" w:space="0" w:color="auto"/>
      </w:divBdr>
    </w:div>
    <w:div w:id="734936128">
      <w:bodyDiv w:val="1"/>
      <w:marLeft w:val="0"/>
      <w:marRight w:val="0"/>
      <w:marTop w:val="0"/>
      <w:marBottom w:val="0"/>
      <w:divBdr>
        <w:top w:val="none" w:sz="0" w:space="0" w:color="auto"/>
        <w:left w:val="none" w:sz="0" w:space="0" w:color="auto"/>
        <w:bottom w:val="none" w:sz="0" w:space="0" w:color="auto"/>
        <w:right w:val="none" w:sz="0" w:space="0" w:color="auto"/>
      </w:divBdr>
    </w:div>
    <w:div w:id="735397333">
      <w:bodyDiv w:val="1"/>
      <w:marLeft w:val="0"/>
      <w:marRight w:val="0"/>
      <w:marTop w:val="0"/>
      <w:marBottom w:val="0"/>
      <w:divBdr>
        <w:top w:val="none" w:sz="0" w:space="0" w:color="auto"/>
        <w:left w:val="none" w:sz="0" w:space="0" w:color="auto"/>
        <w:bottom w:val="none" w:sz="0" w:space="0" w:color="auto"/>
        <w:right w:val="none" w:sz="0" w:space="0" w:color="auto"/>
      </w:divBdr>
    </w:div>
    <w:div w:id="737173263">
      <w:bodyDiv w:val="1"/>
      <w:marLeft w:val="0"/>
      <w:marRight w:val="0"/>
      <w:marTop w:val="0"/>
      <w:marBottom w:val="0"/>
      <w:divBdr>
        <w:top w:val="none" w:sz="0" w:space="0" w:color="auto"/>
        <w:left w:val="none" w:sz="0" w:space="0" w:color="auto"/>
        <w:bottom w:val="none" w:sz="0" w:space="0" w:color="auto"/>
        <w:right w:val="none" w:sz="0" w:space="0" w:color="auto"/>
      </w:divBdr>
    </w:div>
    <w:div w:id="74036699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181256">
      <w:bodyDiv w:val="1"/>
      <w:marLeft w:val="0"/>
      <w:marRight w:val="0"/>
      <w:marTop w:val="0"/>
      <w:marBottom w:val="0"/>
      <w:divBdr>
        <w:top w:val="none" w:sz="0" w:space="0" w:color="auto"/>
        <w:left w:val="none" w:sz="0" w:space="0" w:color="auto"/>
        <w:bottom w:val="none" w:sz="0" w:space="0" w:color="auto"/>
        <w:right w:val="none" w:sz="0" w:space="0" w:color="auto"/>
      </w:divBdr>
    </w:div>
    <w:div w:id="748229290">
      <w:bodyDiv w:val="1"/>
      <w:marLeft w:val="0"/>
      <w:marRight w:val="0"/>
      <w:marTop w:val="0"/>
      <w:marBottom w:val="0"/>
      <w:divBdr>
        <w:top w:val="none" w:sz="0" w:space="0" w:color="auto"/>
        <w:left w:val="none" w:sz="0" w:space="0" w:color="auto"/>
        <w:bottom w:val="none" w:sz="0" w:space="0" w:color="auto"/>
        <w:right w:val="none" w:sz="0" w:space="0" w:color="auto"/>
      </w:divBdr>
    </w:div>
    <w:div w:id="749355320">
      <w:bodyDiv w:val="1"/>
      <w:marLeft w:val="0"/>
      <w:marRight w:val="0"/>
      <w:marTop w:val="0"/>
      <w:marBottom w:val="0"/>
      <w:divBdr>
        <w:top w:val="none" w:sz="0" w:space="0" w:color="auto"/>
        <w:left w:val="none" w:sz="0" w:space="0" w:color="auto"/>
        <w:bottom w:val="none" w:sz="0" w:space="0" w:color="auto"/>
        <w:right w:val="none" w:sz="0" w:space="0" w:color="auto"/>
      </w:divBdr>
    </w:div>
    <w:div w:id="752092572">
      <w:bodyDiv w:val="1"/>
      <w:marLeft w:val="0"/>
      <w:marRight w:val="0"/>
      <w:marTop w:val="0"/>
      <w:marBottom w:val="0"/>
      <w:divBdr>
        <w:top w:val="none" w:sz="0" w:space="0" w:color="auto"/>
        <w:left w:val="none" w:sz="0" w:space="0" w:color="auto"/>
        <w:bottom w:val="none" w:sz="0" w:space="0" w:color="auto"/>
        <w:right w:val="none" w:sz="0" w:space="0" w:color="auto"/>
      </w:divBdr>
    </w:div>
    <w:div w:id="755397521">
      <w:bodyDiv w:val="1"/>
      <w:marLeft w:val="0"/>
      <w:marRight w:val="0"/>
      <w:marTop w:val="0"/>
      <w:marBottom w:val="0"/>
      <w:divBdr>
        <w:top w:val="none" w:sz="0" w:space="0" w:color="auto"/>
        <w:left w:val="none" w:sz="0" w:space="0" w:color="auto"/>
        <w:bottom w:val="none" w:sz="0" w:space="0" w:color="auto"/>
        <w:right w:val="none" w:sz="0" w:space="0" w:color="auto"/>
      </w:divBdr>
    </w:div>
    <w:div w:id="758208906">
      <w:bodyDiv w:val="1"/>
      <w:marLeft w:val="0"/>
      <w:marRight w:val="0"/>
      <w:marTop w:val="0"/>
      <w:marBottom w:val="0"/>
      <w:divBdr>
        <w:top w:val="none" w:sz="0" w:space="0" w:color="auto"/>
        <w:left w:val="none" w:sz="0" w:space="0" w:color="auto"/>
        <w:bottom w:val="none" w:sz="0" w:space="0" w:color="auto"/>
        <w:right w:val="none" w:sz="0" w:space="0" w:color="auto"/>
      </w:divBdr>
    </w:div>
    <w:div w:id="758983794">
      <w:bodyDiv w:val="1"/>
      <w:marLeft w:val="0"/>
      <w:marRight w:val="0"/>
      <w:marTop w:val="0"/>
      <w:marBottom w:val="0"/>
      <w:divBdr>
        <w:top w:val="none" w:sz="0" w:space="0" w:color="auto"/>
        <w:left w:val="none" w:sz="0" w:space="0" w:color="auto"/>
        <w:bottom w:val="none" w:sz="0" w:space="0" w:color="auto"/>
        <w:right w:val="none" w:sz="0" w:space="0" w:color="auto"/>
      </w:divBdr>
    </w:div>
    <w:div w:id="759452705">
      <w:bodyDiv w:val="1"/>
      <w:marLeft w:val="0"/>
      <w:marRight w:val="0"/>
      <w:marTop w:val="0"/>
      <w:marBottom w:val="0"/>
      <w:divBdr>
        <w:top w:val="none" w:sz="0" w:space="0" w:color="auto"/>
        <w:left w:val="none" w:sz="0" w:space="0" w:color="auto"/>
        <w:bottom w:val="none" w:sz="0" w:space="0" w:color="auto"/>
        <w:right w:val="none" w:sz="0" w:space="0" w:color="auto"/>
      </w:divBdr>
    </w:div>
    <w:div w:id="760368390">
      <w:bodyDiv w:val="1"/>
      <w:marLeft w:val="0"/>
      <w:marRight w:val="0"/>
      <w:marTop w:val="0"/>
      <w:marBottom w:val="0"/>
      <w:divBdr>
        <w:top w:val="none" w:sz="0" w:space="0" w:color="auto"/>
        <w:left w:val="none" w:sz="0" w:space="0" w:color="auto"/>
        <w:bottom w:val="none" w:sz="0" w:space="0" w:color="auto"/>
        <w:right w:val="none" w:sz="0" w:space="0" w:color="auto"/>
      </w:divBdr>
    </w:div>
    <w:div w:id="761102242">
      <w:bodyDiv w:val="1"/>
      <w:marLeft w:val="0"/>
      <w:marRight w:val="0"/>
      <w:marTop w:val="0"/>
      <w:marBottom w:val="0"/>
      <w:divBdr>
        <w:top w:val="none" w:sz="0" w:space="0" w:color="auto"/>
        <w:left w:val="none" w:sz="0" w:space="0" w:color="auto"/>
        <w:bottom w:val="none" w:sz="0" w:space="0" w:color="auto"/>
        <w:right w:val="none" w:sz="0" w:space="0" w:color="auto"/>
      </w:divBdr>
    </w:div>
    <w:div w:id="764806020">
      <w:bodyDiv w:val="1"/>
      <w:marLeft w:val="0"/>
      <w:marRight w:val="0"/>
      <w:marTop w:val="0"/>
      <w:marBottom w:val="0"/>
      <w:divBdr>
        <w:top w:val="none" w:sz="0" w:space="0" w:color="auto"/>
        <w:left w:val="none" w:sz="0" w:space="0" w:color="auto"/>
        <w:bottom w:val="none" w:sz="0" w:space="0" w:color="auto"/>
        <w:right w:val="none" w:sz="0" w:space="0" w:color="auto"/>
      </w:divBdr>
    </w:div>
    <w:div w:id="769158042">
      <w:bodyDiv w:val="1"/>
      <w:marLeft w:val="0"/>
      <w:marRight w:val="0"/>
      <w:marTop w:val="0"/>
      <w:marBottom w:val="0"/>
      <w:divBdr>
        <w:top w:val="none" w:sz="0" w:space="0" w:color="auto"/>
        <w:left w:val="none" w:sz="0" w:space="0" w:color="auto"/>
        <w:bottom w:val="none" w:sz="0" w:space="0" w:color="auto"/>
        <w:right w:val="none" w:sz="0" w:space="0" w:color="auto"/>
      </w:divBdr>
    </w:div>
    <w:div w:id="770929420">
      <w:bodyDiv w:val="1"/>
      <w:marLeft w:val="0"/>
      <w:marRight w:val="0"/>
      <w:marTop w:val="0"/>
      <w:marBottom w:val="0"/>
      <w:divBdr>
        <w:top w:val="none" w:sz="0" w:space="0" w:color="auto"/>
        <w:left w:val="none" w:sz="0" w:space="0" w:color="auto"/>
        <w:bottom w:val="none" w:sz="0" w:space="0" w:color="auto"/>
        <w:right w:val="none" w:sz="0" w:space="0" w:color="auto"/>
      </w:divBdr>
    </w:div>
    <w:div w:id="773792490">
      <w:bodyDiv w:val="1"/>
      <w:marLeft w:val="0"/>
      <w:marRight w:val="0"/>
      <w:marTop w:val="0"/>
      <w:marBottom w:val="0"/>
      <w:divBdr>
        <w:top w:val="none" w:sz="0" w:space="0" w:color="auto"/>
        <w:left w:val="none" w:sz="0" w:space="0" w:color="auto"/>
        <w:bottom w:val="none" w:sz="0" w:space="0" w:color="auto"/>
        <w:right w:val="none" w:sz="0" w:space="0" w:color="auto"/>
      </w:divBdr>
    </w:div>
    <w:div w:id="776095290">
      <w:bodyDiv w:val="1"/>
      <w:marLeft w:val="0"/>
      <w:marRight w:val="0"/>
      <w:marTop w:val="0"/>
      <w:marBottom w:val="0"/>
      <w:divBdr>
        <w:top w:val="none" w:sz="0" w:space="0" w:color="auto"/>
        <w:left w:val="none" w:sz="0" w:space="0" w:color="auto"/>
        <w:bottom w:val="none" w:sz="0" w:space="0" w:color="auto"/>
        <w:right w:val="none" w:sz="0" w:space="0" w:color="auto"/>
      </w:divBdr>
    </w:div>
    <w:div w:id="776944154">
      <w:bodyDiv w:val="1"/>
      <w:marLeft w:val="0"/>
      <w:marRight w:val="0"/>
      <w:marTop w:val="0"/>
      <w:marBottom w:val="0"/>
      <w:divBdr>
        <w:top w:val="none" w:sz="0" w:space="0" w:color="auto"/>
        <w:left w:val="none" w:sz="0" w:space="0" w:color="auto"/>
        <w:bottom w:val="none" w:sz="0" w:space="0" w:color="auto"/>
        <w:right w:val="none" w:sz="0" w:space="0" w:color="auto"/>
      </w:divBdr>
    </w:div>
    <w:div w:id="781536314">
      <w:bodyDiv w:val="1"/>
      <w:marLeft w:val="0"/>
      <w:marRight w:val="0"/>
      <w:marTop w:val="0"/>
      <w:marBottom w:val="0"/>
      <w:divBdr>
        <w:top w:val="none" w:sz="0" w:space="0" w:color="auto"/>
        <w:left w:val="none" w:sz="0" w:space="0" w:color="auto"/>
        <w:bottom w:val="none" w:sz="0" w:space="0" w:color="auto"/>
        <w:right w:val="none" w:sz="0" w:space="0" w:color="auto"/>
      </w:divBdr>
    </w:div>
    <w:div w:id="784008890">
      <w:bodyDiv w:val="1"/>
      <w:marLeft w:val="0"/>
      <w:marRight w:val="0"/>
      <w:marTop w:val="0"/>
      <w:marBottom w:val="0"/>
      <w:divBdr>
        <w:top w:val="none" w:sz="0" w:space="0" w:color="auto"/>
        <w:left w:val="none" w:sz="0" w:space="0" w:color="auto"/>
        <w:bottom w:val="none" w:sz="0" w:space="0" w:color="auto"/>
        <w:right w:val="none" w:sz="0" w:space="0" w:color="auto"/>
      </w:divBdr>
    </w:div>
    <w:div w:id="784274033">
      <w:bodyDiv w:val="1"/>
      <w:marLeft w:val="0"/>
      <w:marRight w:val="0"/>
      <w:marTop w:val="0"/>
      <w:marBottom w:val="0"/>
      <w:divBdr>
        <w:top w:val="none" w:sz="0" w:space="0" w:color="auto"/>
        <w:left w:val="none" w:sz="0" w:space="0" w:color="auto"/>
        <w:bottom w:val="none" w:sz="0" w:space="0" w:color="auto"/>
        <w:right w:val="none" w:sz="0" w:space="0" w:color="auto"/>
      </w:divBdr>
    </w:div>
    <w:div w:id="785468403">
      <w:bodyDiv w:val="1"/>
      <w:marLeft w:val="0"/>
      <w:marRight w:val="0"/>
      <w:marTop w:val="0"/>
      <w:marBottom w:val="0"/>
      <w:divBdr>
        <w:top w:val="none" w:sz="0" w:space="0" w:color="auto"/>
        <w:left w:val="none" w:sz="0" w:space="0" w:color="auto"/>
        <w:bottom w:val="none" w:sz="0" w:space="0" w:color="auto"/>
        <w:right w:val="none" w:sz="0" w:space="0" w:color="auto"/>
      </w:divBdr>
    </w:div>
    <w:div w:id="786506976">
      <w:bodyDiv w:val="1"/>
      <w:marLeft w:val="0"/>
      <w:marRight w:val="0"/>
      <w:marTop w:val="0"/>
      <w:marBottom w:val="0"/>
      <w:divBdr>
        <w:top w:val="none" w:sz="0" w:space="0" w:color="auto"/>
        <w:left w:val="none" w:sz="0" w:space="0" w:color="auto"/>
        <w:bottom w:val="none" w:sz="0" w:space="0" w:color="auto"/>
        <w:right w:val="none" w:sz="0" w:space="0" w:color="auto"/>
      </w:divBdr>
    </w:div>
    <w:div w:id="788940652">
      <w:bodyDiv w:val="1"/>
      <w:marLeft w:val="0"/>
      <w:marRight w:val="0"/>
      <w:marTop w:val="0"/>
      <w:marBottom w:val="0"/>
      <w:divBdr>
        <w:top w:val="none" w:sz="0" w:space="0" w:color="auto"/>
        <w:left w:val="none" w:sz="0" w:space="0" w:color="auto"/>
        <w:bottom w:val="none" w:sz="0" w:space="0" w:color="auto"/>
        <w:right w:val="none" w:sz="0" w:space="0" w:color="auto"/>
      </w:divBdr>
    </w:div>
    <w:div w:id="792672596">
      <w:bodyDiv w:val="1"/>
      <w:marLeft w:val="0"/>
      <w:marRight w:val="0"/>
      <w:marTop w:val="0"/>
      <w:marBottom w:val="0"/>
      <w:divBdr>
        <w:top w:val="none" w:sz="0" w:space="0" w:color="auto"/>
        <w:left w:val="none" w:sz="0" w:space="0" w:color="auto"/>
        <w:bottom w:val="none" w:sz="0" w:space="0" w:color="auto"/>
        <w:right w:val="none" w:sz="0" w:space="0" w:color="auto"/>
      </w:divBdr>
    </w:div>
    <w:div w:id="793409065">
      <w:bodyDiv w:val="1"/>
      <w:marLeft w:val="0"/>
      <w:marRight w:val="0"/>
      <w:marTop w:val="0"/>
      <w:marBottom w:val="0"/>
      <w:divBdr>
        <w:top w:val="none" w:sz="0" w:space="0" w:color="auto"/>
        <w:left w:val="none" w:sz="0" w:space="0" w:color="auto"/>
        <w:bottom w:val="none" w:sz="0" w:space="0" w:color="auto"/>
        <w:right w:val="none" w:sz="0" w:space="0" w:color="auto"/>
      </w:divBdr>
    </w:div>
    <w:div w:id="795831875">
      <w:bodyDiv w:val="1"/>
      <w:marLeft w:val="0"/>
      <w:marRight w:val="0"/>
      <w:marTop w:val="0"/>
      <w:marBottom w:val="0"/>
      <w:divBdr>
        <w:top w:val="none" w:sz="0" w:space="0" w:color="auto"/>
        <w:left w:val="none" w:sz="0" w:space="0" w:color="auto"/>
        <w:bottom w:val="none" w:sz="0" w:space="0" w:color="auto"/>
        <w:right w:val="none" w:sz="0" w:space="0" w:color="auto"/>
      </w:divBdr>
    </w:div>
    <w:div w:id="796024708">
      <w:bodyDiv w:val="1"/>
      <w:marLeft w:val="0"/>
      <w:marRight w:val="0"/>
      <w:marTop w:val="0"/>
      <w:marBottom w:val="0"/>
      <w:divBdr>
        <w:top w:val="none" w:sz="0" w:space="0" w:color="auto"/>
        <w:left w:val="none" w:sz="0" w:space="0" w:color="auto"/>
        <w:bottom w:val="none" w:sz="0" w:space="0" w:color="auto"/>
        <w:right w:val="none" w:sz="0" w:space="0" w:color="auto"/>
      </w:divBdr>
    </w:div>
    <w:div w:id="798913365">
      <w:bodyDiv w:val="1"/>
      <w:marLeft w:val="0"/>
      <w:marRight w:val="0"/>
      <w:marTop w:val="0"/>
      <w:marBottom w:val="0"/>
      <w:divBdr>
        <w:top w:val="none" w:sz="0" w:space="0" w:color="auto"/>
        <w:left w:val="none" w:sz="0" w:space="0" w:color="auto"/>
        <w:bottom w:val="none" w:sz="0" w:space="0" w:color="auto"/>
        <w:right w:val="none" w:sz="0" w:space="0" w:color="auto"/>
      </w:divBdr>
    </w:div>
    <w:div w:id="802045450">
      <w:bodyDiv w:val="1"/>
      <w:marLeft w:val="0"/>
      <w:marRight w:val="0"/>
      <w:marTop w:val="0"/>
      <w:marBottom w:val="0"/>
      <w:divBdr>
        <w:top w:val="none" w:sz="0" w:space="0" w:color="auto"/>
        <w:left w:val="none" w:sz="0" w:space="0" w:color="auto"/>
        <w:bottom w:val="none" w:sz="0" w:space="0" w:color="auto"/>
        <w:right w:val="none" w:sz="0" w:space="0" w:color="auto"/>
      </w:divBdr>
    </w:div>
    <w:div w:id="803159393">
      <w:bodyDiv w:val="1"/>
      <w:marLeft w:val="0"/>
      <w:marRight w:val="0"/>
      <w:marTop w:val="0"/>
      <w:marBottom w:val="0"/>
      <w:divBdr>
        <w:top w:val="none" w:sz="0" w:space="0" w:color="auto"/>
        <w:left w:val="none" w:sz="0" w:space="0" w:color="auto"/>
        <w:bottom w:val="none" w:sz="0" w:space="0" w:color="auto"/>
        <w:right w:val="none" w:sz="0" w:space="0" w:color="auto"/>
      </w:divBdr>
    </w:div>
    <w:div w:id="804276504">
      <w:bodyDiv w:val="1"/>
      <w:marLeft w:val="0"/>
      <w:marRight w:val="0"/>
      <w:marTop w:val="0"/>
      <w:marBottom w:val="0"/>
      <w:divBdr>
        <w:top w:val="none" w:sz="0" w:space="0" w:color="auto"/>
        <w:left w:val="none" w:sz="0" w:space="0" w:color="auto"/>
        <w:bottom w:val="none" w:sz="0" w:space="0" w:color="auto"/>
        <w:right w:val="none" w:sz="0" w:space="0" w:color="auto"/>
      </w:divBdr>
    </w:div>
    <w:div w:id="807816317">
      <w:bodyDiv w:val="1"/>
      <w:marLeft w:val="0"/>
      <w:marRight w:val="0"/>
      <w:marTop w:val="0"/>
      <w:marBottom w:val="0"/>
      <w:divBdr>
        <w:top w:val="none" w:sz="0" w:space="0" w:color="auto"/>
        <w:left w:val="none" w:sz="0" w:space="0" w:color="auto"/>
        <w:bottom w:val="none" w:sz="0" w:space="0" w:color="auto"/>
        <w:right w:val="none" w:sz="0" w:space="0" w:color="auto"/>
      </w:divBdr>
    </w:div>
    <w:div w:id="808984178">
      <w:bodyDiv w:val="1"/>
      <w:marLeft w:val="0"/>
      <w:marRight w:val="0"/>
      <w:marTop w:val="0"/>
      <w:marBottom w:val="0"/>
      <w:divBdr>
        <w:top w:val="none" w:sz="0" w:space="0" w:color="auto"/>
        <w:left w:val="none" w:sz="0" w:space="0" w:color="auto"/>
        <w:bottom w:val="none" w:sz="0" w:space="0" w:color="auto"/>
        <w:right w:val="none" w:sz="0" w:space="0" w:color="auto"/>
      </w:divBdr>
    </w:div>
    <w:div w:id="810294065">
      <w:bodyDiv w:val="1"/>
      <w:marLeft w:val="0"/>
      <w:marRight w:val="0"/>
      <w:marTop w:val="0"/>
      <w:marBottom w:val="0"/>
      <w:divBdr>
        <w:top w:val="none" w:sz="0" w:space="0" w:color="auto"/>
        <w:left w:val="none" w:sz="0" w:space="0" w:color="auto"/>
        <w:bottom w:val="none" w:sz="0" w:space="0" w:color="auto"/>
        <w:right w:val="none" w:sz="0" w:space="0" w:color="auto"/>
      </w:divBdr>
    </w:div>
    <w:div w:id="811404955">
      <w:bodyDiv w:val="1"/>
      <w:marLeft w:val="0"/>
      <w:marRight w:val="0"/>
      <w:marTop w:val="0"/>
      <w:marBottom w:val="0"/>
      <w:divBdr>
        <w:top w:val="none" w:sz="0" w:space="0" w:color="auto"/>
        <w:left w:val="none" w:sz="0" w:space="0" w:color="auto"/>
        <w:bottom w:val="none" w:sz="0" w:space="0" w:color="auto"/>
        <w:right w:val="none" w:sz="0" w:space="0" w:color="auto"/>
      </w:divBdr>
    </w:div>
    <w:div w:id="813453790">
      <w:bodyDiv w:val="1"/>
      <w:marLeft w:val="0"/>
      <w:marRight w:val="0"/>
      <w:marTop w:val="0"/>
      <w:marBottom w:val="0"/>
      <w:divBdr>
        <w:top w:val="none" w:sz="0" w:space="0" w:color="auto"/>
        <w:left w:val="none" w:sz="0" w:space="0" w:color="auto"/>
        <w:bottom w:val="none" w:sz="0" w:space="0" w:color="auto"/>
        <w:right w:val="none" w:sz="0" w:space="0" w:color="auto"/>
      </w:divBdr>
    </w:div>
    <w:div w:id="816919654">
      <w:bodyDiv w:val="1"/>
      <w:marLeft w:val="0"/>
      <w:marRight w:val="0"/>
      <w:marTop w:val="0"/>
      <w:marBottom w:val="0"/>
      <w:divBdr>
        <w:top w:val="none" w:sz="0" w:space="0" w:color="auto"/>
        <w:left w:val="none" w:sz="0" w:space="0" w:color="auto"/>
        <w:bottom w:val="none" w:sz="0" w:space="0" w:color="auto"/>
        <w:right w:val="none" w:sz="0" w:space="0" w:color="auto"/>
      </w:divBdr>
    </w:div>
    <w:div w:id="820387268">
      <w:bodyDiv w:val="1"/>
      <w:marLeft w:val="0"/>
      <w:marRight w:val="0"/>
      <w:marTop w:val="0"/>
      <w:marBottom w:val="0"/>
      <w:divBdr>
        <w:top w:val="none" w:sz="0" w:space="0" w:color="auto"/>
        <w:left w:val="none" w:sz="0" w:space="0" w:color="auto"/>
        <w:bottom w:val="none" w:sz="0" w:space="0" w:color="auto"/>
        <w:right w:val="none" w:sz="0" w:space="0" w:color="auto"/>
      </w:divBdr>
    </w:div>
    <w:div w:id="820776037">
      <w:bodyDiv w:val="1"/>
      <w:marLeft w:val="0"/>
      <w:marRight w:val="0"/>
      <w:marTop w:val="0"/>
      <w:marBottom w:val="0"/>
      <w:divBdr>
        <w:top w:val="none" w:sz="0" w:space="0" w:color="auto"/>
        <w:left w:val="none" w:sz="0" w:space="0" w:color="auto"/>
        <w:bottom w:val="none" w:sz="0" w:space="0" w:color="auto"/>
        <w:right w:val="none" w:sz="0" w:space="0" w:color="auto"/>
      </w:divBdr>
    </w:div>
    <w:div w:id="821507356">
      <w:bodyDiv w:val="1"/>
      <w:marLeft w:val="0"/>
      <w:marRight w:val="0"/>
      <w:marTop w:val="0"/>
      <w:marBottom w:val="0"/>
      <w:divBdr>
        <w:top w:val="none" w:sz="0" w:space="0" w:color="auto"/>
        <w:left w:val="none" w:sz="0" w:space="0" w:color="auto"/>
        <w:bottom w:val="none" w:sz="0" w:space="0" w:color="auto"/>
        <w:right w:val="none" w:sz="0" w:space="0" w:color="auto"/>
      </w:divBdr>
    </w:div>
    <w:div w:id="825899932">
      <w:bodyDiv w:val="1"/>
      <w:marLeft w:val="0"/>
      <w:marRight w:val="0"/>
      <w:marTop w:val="0"/>
      <w:marBottom w:val="0"/>
      <w:divBdr>
        <w:top w:val="none" w:sz="0" w:space="0" w:color="auto"/>
        <w:left w:val="none" w:sz="0" w:space="0" w:color="auto"/>
        <w:bottom w:val="none" w:sz="0" w:space="0" w:color="auto"/>
        <w:right w:val="none" w:sz="0" w:space="0" w:color="auto"/>
      </w:divBdr>
    </w:div>
    <w:div w:id="829298266">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832450207">
      <w:bodyDiv w:val="1"/>
      <w:marLeft w:val="0"/>
      <w:marRight w:val="0"/>
      <w:marTop w:val="0"/>
      <w:marBottom w:val="0"/>
      <w:divBdr>
        <w:top w:val="none" w:sz="0" w:space="0" w:color="auto"/>
        <w:left w:val="none" w:sz="0" w:space="0" w:color="auto"/>
        <w:bottom w:val="none" w:sz="0" w:space="0" w:color="auto"/>
        <w:right w:val="none" w:sz="0" w:space="0" w:color="auto"/>
      </w:divBdr>
    </w:div>
    <w:div w:id="833106020">
      <w:bodyDiv w:val="1"/>
      <w:marLeft w:val="0"/>
      <w:marRight w:val="0"/>
      <w:marTop w:val="0"/>
      <w:marBottom w:val="0"/>
      <w:divBdr>
        <w:top w:val="none" w:sz="0" w:space="0" w:color="auto"/>
        <w:left w:val="none" w:sz="0" w:space="0" w:color="auto"/>
        <w:bottom w:val="none" w:sz="0" w:space="0" w:color="auto"/>
        <w:right w:val="none" w:sz="0" w:space="0" w:color="auto"/>
      </w:divBdr>
    </w:div>
    <w:div w:id="834616433">
      <w:bodyDiv w:val="1"/>
      <w:marLeft w:val="0"/>
      <w:marRight w:val="0"/>
      <w:marTop w:val="0"/>
      <w:marBottom w:val="0"/>
      <w:divBdr>
        <w:top w:val="none" w:sz="0" w:space="0" w:color="auto"/>
        <w:left w:val="none" w:sz="0" w:space="0" w:color="auto"/>
        <w:bottom w:val="none" w:sz="0" w:space="0" w:color="auto"/>
        <w:right w:val="none" w:sz="0" w:space="0" w:color="auto"/>
      </w:divBdr>
    </w:div>
    <w:div w:id="835346512">
      <w:bodyDiv w:val="1"/>
      <w:marLeft w:val="0"/>
      <w:marRight w:val="0"/>
      <w:marTop w:val="0"/>
      <w:marBottom w:val="0"/>
      <w:divBdr>
        <w:top w:val="none" w:sz="0" w:space="0" w:color="auto"/>
        <w:left w:val="none" w:sz="0" w:space="0" w:color="auto"/>
        <w:bottom w:val="none" w:sz="0" w:space="0" w:color="auto"/>
        <w:right w:val="none" w:sz="0" w:space="0" w:color="auto"/>
      </w:divBdr>
    </w:div>
    <w:div w:id="836502148">
      <w:bodyDiv w:val="1"/>
      <w:marLeft w:val="0"/>
      <w:marRight w:val="0"/>
      <w:marTop w:val="0"/>
      <w:marBottom w:val="0"/>
      <w:divBdr>
        <w:top w:val="none" w:sz="0" w:space="0" w:color="auto"/>
        <w:left w:val="none" w:sz="0" w:space="0" w:color="auto"/>
        <w:bottom w:val="none" w:sz="0" w:space="0" w:color="auto"/>
        <w:right w:val="none" w:sz="0" w:space="0" w:color="auto"/>
      </w:divBdr>
    </w:div>
    <w:div w:id="845097741">
      <w:bodyDiv w:val="1"/>
      <w:marLeft w:val="0"/>
      <w:marRight w:val="0"/>
      <w:marTop w:val="0"/>
      <w:marBottom w:val="0"/>
      <w:divBdr>
        <w:top w:val="none" w:sz="0" w:space="0" w:color="auto"/>
        <w:left w:val="none" w:sz="0" w:space="0" w:color="auto"/>
        <w:bottom w:val="none" w:sz="0" w:space="0" w:color="auto"/>
        <w:right w:val="none" w:sz="0" w:space="0" w:color="auto"/>
      </w:divBdr>
    </w:div>
    <w:div w:id="849640889">
      <w:bodyDiv w:val="1"/>
      <w:marLeft w:val="0"/>
      <w:marRight w:val="0"/>
      <w:marTop w:val="0"/>
      <w:marBottom w:val="0"/>
      <w:divBdr>
        <w:top w:val="none" w:sz="0" w:space="0" w:color="auto"/>
        <w:left w:val="none" w:sz="0" w:space="0" w:color="auto"/>
        <w:bottom w:val="none" w:sz="0" w:space="0" w:color="auto"/>
        <w:right w:val="none" w:sz="0" w:space="0" w:color="auto"/>
      </w:divBdr>
    </w:div>
    <w:div w:id="852839814">
      <w:bodyDiv w:val="1"/>
      <w:marLeft w:val="0"/>
      <w:marRight w:val="0"/>
      <w:marTop w:val="0"/>
      <w:marBottom w:val="0"/>
      <w:divBdr>
        <w:top w:val="none" w:sz="0" w:space="0" w:color="auto"/>
        <w:left w:val="none" w:sz="0" w:space="0" w:color="auto"/>
        <w:bottom w:val="none" w:sz="0" w:space="0" w:color="auto"/>
        <w:right w:val="none" w:sz="0" w:space="0" w:color="auto"/>
      </w:divBdr>
    </w:div>
    <w:div w:id="854732997">
      <w:bodyDiv w:val="1"/>
      <w:marLeft w:val="0"/>
      <w:marRight w:val="0"/>
      <w:marTop w:val="0"/>
      <w:marBottom w:val="0"/>
      <w:divBdr>
        <w:top w:val="none" w:sz="0" w:space="0" w:color="auto"/>
        <w:left w:val="none" w:sz="0" w:space="0" w:color="auto"/>
        <w:bottom w:val="none" w:sz="0" w:space="0" w:color="auto"/>
        <w:right w:val="none" w:sz="0" w:space="0" w:color="auto"/>
      </w:divBdr>
    </w:div>
    <w:div w:id="855265204">
      <w:bodyDiv w:val="1"/>
      <w:marLeft w:val="0"/>
      <w:marRight w:val="0"/>
      <w:marTop w:val="0"/>
      <w:marBottom w:val="0"/>
      <w:divBdr>
        <w:top w:val="none" w:sz="0" w:space="0" w:color="auto"/>
        <w:left w:val="none" w:sz="0" w:space="0" w:color="auto"/>
        <w:bottom w:val="none" w:sz="0" w:space="0" w:color="auto"/>
        <w:right w:val="none" w:sz="0" w:space="0" w:color="auto"/>
      </w:divBdr>
    </w:div>
    <w:div w:id="861436187">
      <w:bodyDiv w:val="1"/>
      <w:marLeft w:val="0"/>
      <w:marRight w:val="0"/>
      <w:marTop w:val="0"/>
      <w:marBottom w:val="0"/>
      <w:divBdr>
        <w:top w:val="none" w:sz="0" w:space="0" w:color="auto"/>
        <w:left w:val="none" w:sz="0" w:space="0" w:color="auto"/>
        <w:bottom w:val="none" w:sz="0" w:space="0" w:color="auto"/>
        <w:right w:val="none" w:sz="0" w:space="0" w:color="auto"/>
      </w:divBdr>
    </w:div>
    <w:div w:id="863976061">
      <w:bodyDiv w:val="1"/>
      <w:marLeft w:val="0"/>
      <w:marRight w:val="0"/>
      <w:marTop w:val="0"/>
      <w:marBottom w:val="0"/>
      <w:divBdr>
        <w:top w:val="none" w:sz="0" w:space="0" w:color="auto"/>
        <w:left w:val="none" w:sz="0" w:space="0" w:color="auto"/>
        <w:bottom w:val="none" w:sz="0" w:space="0" w:color="auto"/>
        <w:right w:val="none" w:sz="0" w:space="0" w:color="auto"/>
      </w:divBdr>
    </w:div>
    <w:div w:id="867062390">
      <w:bodyDiv w:val="1"/>
      <w:marLeft w:val="0"/>
      <w:marRight w:val="0"/>
      <w:marTop w:val="0"/>
      <w:marBottom w:val="0"/>
      <w:divBdr>
        <w:top w:val="none" w:sz="0" w:space="0" w:color="auto"/>
        <w:left w:val="none" w:sz="0" w:space="0" w:color="auto"/>
        <w:bottom w:val="none" w:sz="0" w:space="0" w:color="auto"/>
        <w:right w:val="none" w:sz="0" w:space="0" w:color="auto"/>
      </w:divBdr>
    </w:div>
    <w:div w:id="868837619">
      <w:bodyDiv w:val="1"/>
      <w:marLeft w:val="0"/>
      <w:marRight w:val="0"/>
      <w:marTop w:val="0"/>
      <w:marBottom w:val="0"/>
      <w:divBdr>
        <w:top w:val="none" w:sz="0" w:space="0" w:color="auto"/>
        <w:left w:val="none" w:sz="0" w:space="0" w:color="auto"/>
        <w:bottom w:val="none" w:sz="0" w:space="0" w:color="auto"/>
        <w:right w:val="none" w:sz="0" w:space="0" w:color="auto"/>
      </w:divBdr>
    </w:div>
    <w:div w:id="871110673">
      <w:bodyDiv w:val="1"/>
      <w:marLeft w:val="0"/>
      <w:marRight w:val="0"/>
      <w:marTop w:val="0"/>
      <w:marBottom w:val="0"/>
      <w:divBdr>
        <w:top w:val="none" w:sz="0" w:space="0" w:color="auto"/>
        <w:left w:val="none" w:sz="0" w:space="0" w:color="auto"/>
        <w:bottom w:val="none" w:sz="0" w:space="0" w:color="auto"/>
        <w:right w:val="none" w:sz="0" w:space="0" w:color="auto"/>
      </w:divBdr>
    </w:div>
    <w:div w:id="874081386">
      <w:bodyDiv w:val="1"/>
      <w:marLeft w:val="0"/>
      <w:marRight w:val="0"/>
      <w:marTop w:val="0"/>
      <w:marBottom w:val="0"/>
      <w:divBdr>
        <w:top w:val="none" w:sz="0" w:space="0" w:color="auto"/>
        <w:left w:val="none" w:sz="0" w:space="0" w:color="auto"/>
        <w:bottom w:val="none" w:sz="0" w:space="0" w:color="auto"/>
        <w:right w:val="none" w:sz="0" w:space="0" w:color="auto"/>
      </w:divBdr>
    </w:div>
    <w:div w:id="875117517">
      <w:bodyDiv w:val="1"/>
      <w:marLeft w:val="0"/>
      <w:marRight w:val="0"/>
      <w:marTop w:val="0"/>
      <w:marBottom w:val="0"/>
      <w:divBdr>
        <w:top w:val="none" w:sz="0" w:space="0" w:color="auto"/>
        <w:left w:val="none" w:sz="0" w:space="0" w:color="auto"/>
        <w:bottom w:val="none" w:sz="0" w:space="0" w:color="auto"/>
        <w:right w:val="none" w:sz="0" w:space="0" w:color="auto"/>
      </w:divBdr>
    </w:div>
    <w:div w:id="875391108">
      <w:bodyDiv w:val="1"/>
      <w:marLeft w:val="0"/>
      <w:marRight w:val="0"/>
      <w:marTop w:val="0"/>
      <w:marBottom w:val="0"/>
      <w:divBdr>
        <w:top w:val="none" w:sz="0" w:space="0" w:color="auto"/>
        <w:left w:val="none" w:sz="0" w:space="0" w:color="auto"/>
        <w:bottom w:val="none" w:sz="0" w:space="0" w:color="auto"/>
        <w:right w:val="none" w:sz="0" w:space="0" w:color="auto"/>
      </w:divBdr>
    </w:div>
    <w:div w:id="877933506">
      <w:bodyDiv w:val="1"/>
      <w:marLeft w:val="0"/>
      <w:marRight w:val="0"/>
      <w:marTop w:val="0"/>
      <w:marBottom w:val="0"/>
      <w:divBdr>
        <w:top w:val="none" w:sz="0" w:space="0" w:color="auto"/>
        <w:left w:val="none" w:sz="0" w:space="0" w:color="auto"/>
        <w:bottom w:val="none" w:sz="0" w:space="0" w:color="auto"/>
        <w:right w:val="none" w:sz="0" w:space="0" w:color="auto"/>
      </w:divBdr>
    </w:div>
    <w:div w:id="878476219">
      <w:bodyDiv w:val="1"/>
      <w:marLeft w:val="0"/>
      <w:marRight w:val="0"/>
      <w:marTop w:val="0"/>
      <w:marBottom w:val="0"/>
      <w:divBdr>
        <w:top w:val="none" w:sz="0" w:space="0" w:color="auto"/>
        <w:left w:val="none" w:sz="0" w:space="0" w:color="auto"/>
        <w:bottom w:val="none" w:sz="0" w:space="0" w:color="auto"/>
        <w:right w:val="none" w:sz="0" w:space="0" w:color="auto"/>
      </w:divBdr>
    </w:div>
    <w:div w:id="878708178">
      <w:bodyDiv w:val="1"/>
      <w:marLeft w:val="0"/>
      <w:marRight w:val="0"/>
      <w:marTop w:val="0"/>
      <w:marBottom w:val="0"/>
      <w:divBdr>
        <w:top w:val="none" w:sz="0" w:space="0" w:color="auto"/>
        <w:left w:val="none" w:sz="0" w:space="0" w:color="auto"/>
        <w:bottom w:val="none" w:sz="0" w:space="0" w:color="auto"/>
        <w:right w:val="none" w:sz="0" w:space="0" w:color="auto"/>
      </w:divBdr>
    </w:div>
    <w:div w:id="882406317">
      <w:bodyDiv w:val="1"/>
      <w:marLeft w:val="0"/>
      <w:marRight w:val="0"/>
      <w:marTop w:val="0"/>
      <w:marBottom w:val="0"/>
      <w:divBdr>
        <w:top w:val="none" w:sz="0" w:space="0" w:color="auto"/>
        <w:left w:val="none" w:sz="0" w:space="0" w:color="auto"/>
        <w:bottom w:val="none" w:sz="0" w:space="0" w:color="auto"/>
        <w:right w:val="none" w:sz="0" w:space="0" w:color="auto"/>
      </w:divBdr>
    </w:div>
    <w:div w:id="886332965">
      <w:bodyDiv w:val="1"/>
      <w:marLeft w:val="0"/>
      <w:marRight w:val="0"/>
      <w:marTop w:val="0"/>
      <w:marBottom w:val="0"/>
      <w:divBdr>
        <w:top w:val="none" w:sz="0" w:space="0" w:color="auto"/>
        <w:left w:val="none" w:sz="0" w:space="0" w:color="auto"/>
        <w:bottom w:val="none" w:sz="0" w:space="0" w:color="auto"/>
        <w:right w:val="none" w:sz="0" w:space="0" w:color="auto"/>
      </w:divBdr>
    </w:div>
    <w:div w:id="887228205">
      <w:bodyDiv w:val="1"/>
      <w:marLeft w:val="0"/>
      <w:marRight w:val="0"/>
      <w:marTop w:val="0"/>
      <w:marBottom w:val="0"/>
      <w:divBdr>
        <w:top w:val="none" w:sz="0" w:space="0" w:color="auto"/>
        <w:left w:val="none" w:sz="0" w:space="0" w:color="auto"/>
        <w:bottom w:val="none" w:sz="0" w:space="0" w:color="auto"/>
        <w:right w:val="none" w:sz="0" w:space="0" w:color="auto"/>
      </w:divBdr>
    </w:div>
    <w:div w:id="889338280">
      <w:bodyDiv w:val="1"/>
      <w:marLeft w:val="0"/>
      <w:marRight w:val="0"/>
      <w:marTop w:val="0"/>
      <w:marBottom w:val="0"/>
      <w:divBdr>
        <w:top w:val="none" w:sz="0" w:space="0" w:color="auto"/>
        <w:left w:val="none" w:sz="0" w:space="0" w:color="auto"/>
        <w:bottom w:val="none" w:sz="0" w:space="0" w:color="auto"/>
        <w:right w:val="none" w:sz="0" w:space="0" w:color="auto"/>
      </w:divBdr>
    </w:div>
    <w:div w:id="891504886">
      <w:bodyDiv w:val="1"/>
      <w:marLeft w:val="0"/>
      <w:marRight w:val="0"/>
      <w:marTop w:val="0"/>
      <w:marBottom w:val="0"/>
      <w:divBdr>
        <w:top w:val="none" w:sz="0" w:space="0" w:color="auto"/>
        <w:left w:val="none" w:sz="0" w:space="0" w:color="auto"/>
        <w:bottom w:val="none" w:sz="0" w:space="0" w:color="auto"/>
        <w:right w:val="none" w:sz="0" w:space="0" w:color="auto"/>
      </w:divBdr>
    </w:div>
    <w:div w:id="892883432">
      <w:bodyDiv w:val="1"/>
      <w:marLeft w:val="0"/>
      <w:marRight w:val="0"/>
      <w:marTop w:val="0"/>
      <w:marBottom w:val="0"/>
      <w:divBdr>
        <w:top w:val="none" w:sz="0" w:space="0" w:color="auto"/>
        <w:left w:val="none" w:sz="0" w:space="0" w:color="auto"/>
        <w:bottom w:val="none" w:sz="0" w:space="0" w:color="auto"/>
        <w:right w:val="none" w:sz="0" w:space="0" w:color="auto"/>
      </w:divBdr>
    </w:div>
    <w:div w:id="893588104">
      <w:bodyDiv w:val="1"/>
      <w:marLeft w:val="0"/>
      <w:marRight w:val="0"/>
      <w:marTop w:val="0"/>
      <w:marBottom w:val="0"/>
      <w:divBdr>
        <w:top w:val="none" w:sz="0" w:space="0" w:color="auto"/>
        <w:left w:val="none" w:sz="0" w:space="0" w:color="auto"/>
        <w:bottom w:val="none" w:sz="0" w:space="0" w:color="auto"/>
        <w:right w:val="none" w:sz="0" w:space="0" w:color="auto"/>
      </w:divBdr>
    </w:div>
    <w:div w:id="895555839">
      <w:bodyDiv w:val="1"/>
      <w:marLeft w:val="0"/>
      <w:marRight w:val="0"/>
      <w:marTop w:val="0"/>
      <w:marBottom w:val="0"/>
      <w:divBdr>
        <w:top w:val="none" w:sz="0" w:space="0" w:color="auto"/>
        <w:left w:val="none" w:sz="0" w:space="0" w:color="auto"/>
        <w:bottom w:val="none" w:sz="0" w:space="0" w:color="auto"/>
        <w:right w:val="none" w:sz="0" w:space="0" w:color="auto"/>
      </w:divBdr>
    </w:div>
    <w:div w:id="898787615">
      <w:bodyDiv w:val="1"/>
      <w:marLeft w:val="0"/>
      <w:marRight w:val="0"/>
      <w:marTop w:val="0"/>
      <w:marBottom w:val="0"/>
      <w:divBdr>
        <w:top w:val="none" w:sz="0" w:space="0" w:color="auto"/>
        <w:left w:val="none" w:sz="0" w:space="0" w:color="auto"/>
        <w:bottom w:val="none" w:sz="0" w:space="0" w:color="auto"/>
        <w:right w:val="none" w:sz="0" w:space="0" w:color="auto"/>
      </w:divBdr>
    </w:div>
    <w:div w:id="899557101">
      <w:bodyDiv w:val="1"/>
      <w:marLeft w:val="0"/>
      <w:marRight w:val="0"/>
      <w:marTop w:val="0"/>
      <w:marBottom w:val="0"/>
      <w:divBdr>
        <w:top w:val="none" w:sz="0" w:space="0" w:color="auto"/>
        <w:left w:val="none" w:sz="0" w:space="0" w:color="auto"/>
        <w:bottom w:val="none" w:sz="0" w:space="0" w:color="auto"/>
        <w:right w:val="none" w:sz="0" w:space="0" w:color="auto"/>
      </w:divBdr>
    </w:div>
    <w:div w:id="902179767">
      <w:bodyDiv w:val="1"/>
      <w:marLeft w:val="0"/>
      <w:marRight w:val="0"/>
      <w:marTop w:val="0"/>
      <w:marBottom w:val="0"/>
      <w:divBdr>
        <w:top w:val="none" w:sz="0" w:space="0" w:color="auto"/>
        <w:left w:val="none" w:sz="0" w:space="0" w:color="auto"/>
        <w:bottom w:val="none" w:sz="0" w:space="0" w:color="auto"/>
        <w:right w:val="none" w:sz="0" w:space="0" w:color="auto"/>
      </w:divBdr>
    </w:div>
    <w:div w:id="902987658">
      <w:bodyDiv w:val="1"/>
      <w:marLeft w:val="0"/>
      <w:marRight w:val="0"/>
      <w:marTop w:val="0"/>
      <w:marBottom w:val="0"/>
      <w:divBdr>
        <w:top w:val="none" w:sz="0" w:space="0" w:color="auto"/>
        <w:left w:val="none" w:sz="0" w:space="0" w:color="auto"/>
        <w:bottom w:val="none" w:sz="0" w:space="0" w:color="auto"/>
        <w:right w:val="none" w:sz="0" w:space="0" w:color="auto"/>
      </w:divBdr>
    </w:div>
    <w:div w:id="903678836">
      <w:bodyDiv w:val="1"/>
      <w:marLeft w:val="0"/>
      <w:marRight w:val="0"/>
      <w:marTop w:val="0"/>
      <w:marBottom w:val="0"/>
      <w:divBdr>
        <w:top w:val="none" w:sz="0" w:space="0" w:color="auto"/>
        <w:left w:val="none" w:sz="0" w:space="0" w:color="auto"/>
        <w:bottom w:val="none" w:sz="0" w:space="0" w:color="auto"/>
        <w:right w:val="none" w:sz="0" w:space="0" w:color="auto"/>
      </w:divBdr>
    </w:div>
    <w:div w:id="906258811">
      <w:bodyDiv w:val="1"/>
      <w:marLeft w:val="0"/>
      <w:marRight w:val="0"/>
      <w:marTop w:val="0"/>
      <w:marBottom w:val="0"/>
      <w:divBdr>
        <w:top w:val="none" w:sz="0" w:space="0" w:color="auto"/>
        <w:left w:val="none" w:sz="0" w:space="0" w:color="auto"/>
        <w:bottom w:val="none" w:sz="0" w:space="0" w:color="auto"/>
        <w:right w:val="none" w:sz="0" w:space="0" w:color="auto"/>
      </w:divBdr>
    </w:div>
    <w:div w:id="907498228">
      <w:bodyDiv w:val="1"/>
      <w:marLeft w:val="0"/>
      <w:marRight w:val="0"/>
      <w:marTop w:val="0"/>
      <w:marBottom w:val="0"/>
      <w:divBdr>
        <w:top w:val="none" w:sz="0" w:space="0" w:color="auto"/>
        <w:left w:val="none" w:sz="0" w:space="0" w:color="auto"/>
        <w:bottom w:val="none" w:sz="0" w:space="0" w:color="auto"/>
        <w:right w:val="none" w:sz="0" w:space="0" w:color="auto"/>
      </w:divBdr>
    </w:div>
    <w:div w:id="908807760">
      <w:bodyDiv w:val="1"/>
      <w:marLeft w:val="0"/>
      <w:marRight w:val="0"/>
      <w:marTop w:val="0"/>
      <w:marBottom w:val="0"/>
      <w:divBdr>
        <w:top w:val="none" w:sz="0" w:space="0" w:color="auto"/>
        <w:left w:val="none" w:sz="0" w:space="0" w:color="auto"/>
        <w:bottom w:val="none" w:sz="0" w:space="0" w:color="auto"/>
        <w:right w:val="none" w:sz="0" w:space="0" w:color="auto"/>
      </w:divBdr>
    </w:div>
    <w:div w:id="913079379">
      <w:bodyDiv w:val="1"/>
      <w:marLeft w:val="0"/>
      <w:marRight w:val="0"/>
      <w:marTop w:val="0"/>
      <w:marBottom w:val="0"/>
      <w:divBdr>
        <w:top w:val="none" w:sz="0" w:space="0" w:color="auto"/>
        <w:left w:val="none" w:sz="0" w:space="0" w:color="auto"/>
        <w:bottom w:val="none" w:sz="0" w:space="0" w:color="auto"/>
        <w:right w:val="none" w:sz="0" w:space="0" w:color="auto"/>
      </w:divBdr>
    </w:div>
    <w:div w:id="914125479">
      <w:bodyDiv w:val="1"/>
      <w:marLeft w:val="0"/>
      <w:marRight w:val="0"/>
      <w:marTop w:val="0"/>
      <w:marBottom w:val="0"/>
      <w:divBdr>
        <w:top w:val="none" w:sz="0" w:space="0" w:color="auto"/>
        <w:left w:val="none" w:sz="0" w:space="0" w:color="auto"/>
        <w:bottom w:val="none" w:sz="0" w:space="0" w:color="auto"/>
        <w:right w:val="none" w:sz="0" w:space="0" w:color="auto"/>
      </w:divBdr>
    </w:div>
    <w:div w:id="914708757">
      <w:bodyDiv w:val="1"/>
      <w:marLeft w:val="0"/>
      <w:marRight w:val="0"/>
      <w:marTop w:val="0"/>
      <w:marBottom w:val="0"/>
      <w:divBdr>
        <w:top w:val="none" w:sz="0" w:space="0" w:color="auto"/>
        <w:left w:val="none" w:sz="0" w:space="0" w:color="auto"/>
        <w:bottom w:val="none" w:sz="0" w:space="0" w:color="auto"/>
        <w:right w:val="none" w:sz="0" w:space="0" w:color="auto"/>
      </w:divBdr>
    </w:div>
    <w:div w:id="916091644">
      <w:bodyDiv w:val="1"/>
      <w:marLeft w:val="0"/>
      <w:marRight w:val="0"/>
      <w:marTop w:val="0"/>
      <w:marBottom w:val="0"/>
      <w:divBdr>
        <w:top w:val="none" w:sz="0" w:space="0" w:color="auto"/>
        <w:left w:val="none" w:sz="0" w:space="0" w:color="auto"/>
        <w:bottom w:val="none" w:sz="0" w:space="0" w:color="auto"/>
        <w:right w:val="none" w:sz="0" w:space="0" w:color="auto"/>
      </w:divBdr>
    </w:div>
    <w:div w:id="916745653">
      <w:bodyDiv w:val="1"/>
      <w:marLeft w:val="0"/>
      <w:marRight w:val="0"/>
      <w:marTop w:val="0"/>
      <w:marBottom w:val="0"/>
      <w:divBdr>
        <w:top w:val="none" w:sz="0" w:space="0" w:color="auto"/>
        <w:left w:val="none" w:sz="0" w:space="0" w:color="auto"/>
        <w:bottom w:val="none" w:sz="0" w:space="0" w:color="auto"/>
        <w:right w:val="none" w:sz="0" w:space="0" w:color="auto"/>
      </w:divBdr>
    </w:div>
    <w:div w:id="91863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880">
          <w:marLeft w:val="0"/>
          <w:marRight w:val="0"/>
          <w:marTop w:val="0"/>
          <w:marBottom w:val="0"/>
          <w:divBdr>
            <w:top w:val="none" w:sz="0" w:space="0" w:color="auto"/>
            <w:left w:val="none" w:sz="0" w:space="0" w:color="auto"/>
            <w:bottom w:val="none" w:sz="0" w:space="0" w:color="auto"/>
            <w:right w:val="none" w:sz="0" w:space="0" w:color="auto"/>
          </w:divBdr>
        </w:div>
      </w:divsChild>
    </w:div>
    <w:div w:id="919142864">
      <w:bodyDiv w:val="1"/>
      <w:marLeft w:val="0"/>
      <w:marRight w:val="0"/>
      <w:marTop w:val="0"/>
      <w:marBottom w:val="0"/>
      <w:divBdr>
        <w:top w:val="none" w:sz="0" w:space="0" w:color="auto"/>
        <w:left w:val="none" w:sz="0" w:space="0" w:color="auto"/>
        <w:bottom w:val="none" w:sz="0" w:space="0" w:color="auto"/>
        <w:right w:val="none" w:sz="0" w:space="0" w:color="auto"/>
      </w:divBdr>
    </w:div>
    <w:div w:id="920913289">
      <w:bodyDiv w:val="1"/>
      <w:marLeft w:val="0"/>
      <w:marRight w:val="0"/>
      <w:marTop w:val="0"/>
      <w:marBottom w:val="0"/>
      <w:divBdr>
        <w:top w:val="none" w:sz="0" w:space="0" w:color="auto"/>
        <w:left w:val="none" w:sz="0" w:space="0" w:color="auto"/>
        <w:bottom w:val="none" w:sz="0" w:space="0" w:color="auto"/>
        <w:right w:val="none" w:sz="0" w:space="0" w:color="auto"/>
      </w:divBdr>
    </w:div>
    <w:div w:id="921067757">
      <w:bodyDiv w:val="1"/>
      <w:marLeft w:val="0"/>
      <w:marRight w:val="0"/>
      <w:marTop w:val="0"/>
      <w:marBottom w:val="0"/>
      <w:divBdr>
        <w:top w:val="none" w:sz="0" w:space="0" w:color="auto"/>
        <w:left w:val="none" w:sz="0" w:space="0" w:color="auto"/>
        <w:bottom w:val="none" w:sz="0" w:space="0" w:color="auto"/>
        <w:right w:val="none" w:sz="0" w:space="0" w:color="auto"/>
      </w:divBdr>
    </w:div>
    <w:div w:id="922646606">
      <w:bodyDiv w:val="1"/>
      <w:marLeft w:val="0"/>
      <w:marRight w:val="0"/>
      <w:marTop w:val="0"/>
      <w:marBottom w:val="0"/>
      <w:divBdr>
        <w:top w:val="none" w:sz="0" w:space="0" w:color="auto"/>
        <w:left w:val="none" w:sz="0" w:space="0" w:color="auto"/>
        <w:bottom w:val="none" w:sz="0" w:space="0" w:color="auto"/>
        <w:right w:val="none" w:sz="0" w:space="0" w:color="auto"/>
      </w:divBdr>
    </w:div>
    <w:div w:id="923101799">
      <w:bodyDiv w:val="1"/>
      <w:marLeft w:val="0"/>
      <w:marRight w:val="0"/>
      <w:marTop w:val="0"/>
      <w:marBottom w:val="0"/>
      <w:divBdr>
        <w:top w:val="none" w:sz="0" w:space="0" w:color="auto"/>
        <w:left w:val="none" w:sz="0" w:space="0" w:color="auto"/>
        <w:bottom w:val="none" w:sz="0" w:space="0" w:color="auto"/>
        <w:right w:val="none" w:sz="0" w:space="0" w:color="auto"/>
      </w:divBdr>
    </w:div>
    <w:div w:id="924612247">
      <w:bodyDiv w:val="1"/>
      <w:marLeft w:val="0"/>
      <w:marRight w:val="0"/>
      <w:marTop w:val="0"/>
      <w:marBottom w:val="0"/>
      <w:divBdr>
        <w:top w:val="none" w:sz="0" w:space="0" w:color="auto"/>
        <w:left w:val="none" w:sz="0" w:space="0" w:color="auto"/>
        <w:bottom w:val="none" w:sz="0" w:space="0" w:color="auto"/>
        <w:right w:val="none" w:sz="0" w:space="0" w:color="auto"/>
      </w:divBdr>
    </w:div>
    <w:div w:id="929584975">
      <w:bodyDiv w:val="1"/>
      <w:marLeft w:val="0"/>
      <w:marRight w:val="0"/>
      <w:marTop w:val="0"/>
      <w:marBottom w:val="0"/>
      <w:divBdr>
        <w:top w:val="none" w:sz="0" w:space="0" w:color="auto"/>
        <w:left w:val="none" w:sz="0" w:space="0" w:color="auto"/>
        <w:bottom w:val="none" w:sz="0" w:space="0" w:color="auto"/>
        <w:right w:val="none" w:sz="0" w:space="0" w:color="auto"/>
      </w:divBdr>
    </w:div>
    <w:div w:id="933589631">
      <w:bodyDiv w:val="1"/>
      <w:marLeft w:val="0"/>
      <w:marRight w:val="0"/>
      <w:marTop w:val="0"/>
      <w:marBottom w:val="0"/>
      <w:divBdr>
        <w:top w:val="none" w:sz="0" w:space="0" w:color="auto"/>
        <w:left w:val="none" w:sz="0" w:space="0" w:color="auto"/>
        <w:bottom w:val="none" w:sz="0" w:space="0" w:color="auto"/>
        <w:right w:val="none" w:sz="0" w:space="0" w:color="auto"/>
      </w:divBdr>
    </w:div>
    <w:div w:id="934242142">
      <w:bodyDiv w:val="1"/>
      <w:marLeft w:val="0"/>
      <w:marRight w:val="0"/>
      <w:marTop w:val="0"/>
      <w:marBottom w:val="0"/>
      <w:divBdr>
        <w:top w:val="none" w:sz="0" w:space="0" w:color="auto"/>
        <w:left w:val="none" w:sz="0" w:space="0" w:color="auto"/>
        <w:bottom w:val="none" w:sz="0" w:space="0" w:color="auto"/>
        <w:right w:val="none" w:sz="0" w:space="0" w:color="auto"/>
      </w:divBdr>
    </w:div>
    <w:div w:id="935601674">
      <w:bodyDiv w:val="1"/>
      <w:marLeft w:val="0"/>
      <w:marRight w:val="0"/>
      <w:marTop w:val="0"/>
      <w:marBottom w:val="0"/>
      <w:divBdr>
        <w:top w:val="none" w:sz="0" w:space="0" w:color="auto"/>
        <w:left w:val="none" w:sz="0" w:space="0" w:color="auto"/>
        <w:bottom w:val="none" w:sz="0" w:space="0" w:color="auto"/>
        <w:right w:val="none" w:sz="0" w:space="0" w:color="auto"/>
      </w:divBdr>
    </w:div>
    <w:div w:id="935748804">
      <w:bodyDiv w:val="1"/>
      <w:marLeft w:val="0"/>
      <w:marRight w:val="0"/>
      <w:marTop w:val="0"/>
      <w:marBottom w:val="0"/>
      <w:divBdr>
        <w:top w:val="none" w:sz="0" w:space="0" w:color="auto"/>
        <w:left w:val="none" w:sz="0" w:space="0" w:color="auto"/>
        <w:bottom w:val="none" w:sz="0" w:space="0" w:color="auto"/>
        <w:right w:val="none" w:sz="0" w:space="0" w:color="auto"/>
      </w:divBdr>
    </w:div>
    <w:div w:id="936444616">
      <w:bodyDiv w:val="1"/>
      <w:marLeft w:val="0"/>
      <w:marRight w:val="0"/>
      <w:marTop w:val="0"/>
      <w:marBottom w:val="0"/>
      <w:divBdr>
        <w:top w:val="none" w:sz="0" w:space="0" w:color="auto"/>
        <w:left w:val="none" w:sz="0" w:space="0" w:color="auto"/>
        <w:bottom w:val="none" w:sz="0" w:space="0" w:color="auto"/>
        <w:right w:val="none" w:sz="0" w:space="0" w:color="auto"/>
      </w:divBdr>
    </w:div>
    <w:div w:id="938752770">
      <w:bodyDiv w:val="1"/>
      <w:marLeft w:val="0"/>
      <w:marRight w:val="0"/>
      <w:marTop w:val="0"/>
      <w:marBottom w:val="0"/>
      <w:divBdr>
        <w:top w:val="none" w:sz="0" w:space="0" w:color="auto"/>
        <w:left w:val="none" w:sz="0" w:space="0" w:color="auto"/>
        <w:bottom w:val="none" w:sz="0" w:space="0" w:color="auto"/>
        <w:right w:val="none" w:sz="0" w:space="0" w:color="auto"/>
      </w:divBdr>
    </w:div>
    <w:div w:id="940380893">
      <w:bodyDiv w:val="1"/>
      <w:marLeft w:val="0"/>
      <w:marRight w:val="0"/>
      <w:marTop w:val="0"/>
      <w:marBottom w:val="0"/>
      <w:divBdr>
        <w:top w:val="none" w:sz="0" w:space="0" w:color="auto"/>
        <w:left w:val="none" w:sz="0" w:space="0" w:color="auto"/>
        <w:bottom w:val="none" w:sz="0" w:space="0" w:color="auto"/>
        <w:right w:val="none" w:sz="0" w:space="0" w:color="auto"/>
      </w:divBdr>
    </w:div>
    <w:div w:id="943074037">
      <w:bodyDiv w:val="1"/>
      <w:marLeft w:val="0"/>
      <w:marRight w:val="0"/>
      <w:marTop w:val="0"/>
      <w:marBottom w:val="0"/>
      <w:divBdr>
        <w:top w:val="none" w:sz="0" w:space="0" w:color="auto"/>
        <w:left w:val="none" w:sz="0" w:space="0" w:color="auto"/>
        <w:bottom w:val="none" w:sz="0" w:space="0" w:color="auto"/>
        <w:right w:val="none" w:sz="0" w:space="0" w:color="auto"/>
      </w:divBdr>
    </w:div>
    <w:div w:id="943465737">
      <w:bodyDiv w:val="1"/>
      <w:marLeft w:val="0"/>
      <w:marRight w:val="0"/>
      <w:marTop w:val="0"/>
      <w:marBottom w:val="0"/>
      <w:divBdr>
        <w:top w:val="none" w:sz="0" w:space="0" w:color="auto"/>
        <w:left w:val="none" w:sz="0" w:space="0" w:color="auto"/>
        <w:bottom w:val="none" w:sz="0" w:space="0" w:color="auto"/>
        <w:right w:val="none" w:sz="0" w:space="0" w:color="auto"/>
      </w:divBdr>
    </w:div>
    <w:div w:id="947081228">
      <w:bodyDiv w:val="1"/>
      <w:marLeft w:val="0"/>
      <w:marRight w:val="0"/>
      <w:marTop w:val="0"/>
      <w:marBottom w:val="0"/>
      <w:divBdr>
        <w:top w:val="none" w:sz="0" w:space="0" w:color="auto"/>
        <w:left w:val="none" w:sz="0" w:space="0" w:color="auto"/>
        <w:bottom w:val="none" w:sz="0" w:space="0" w:color="auto"/>
        <w:right w:val="none" w:sz="0" w:space="0" w:color="auto"/>
      </w:divBdr>
    </w:div>
    <w:div w:id="948007200">
      <w:bodyDiv w:val="1"/>
      <w:marLeft w:val="0"/>
      <w:marRight w:val="0"/>
      <w:marTop w:val="0"/>
      <w:marBottom w:val="0"/>
      <w:divBdr>
        <w:top w:val="none" w:sz="0" w:space="0" w:color="auto"/>
        <w:left w:val="none" w:sz="0" w:space="0" w:color="auto"/>
        <w:bottom w:val="none" w:sz="0" w:space="0" w:color="auto"/>
        <w:right w:val="none" w:sz="0" w:space="0" w:color="auto"/>
      </w:divBdr>
    </w:div>
    <w:div w:id="948127247">
      <w:bodyDiv w:val="1"/>
      <w:marLeft w:val="0"/>
      <w:marRight w:val="0"/>
      <w:marTop w:val="0"/>
      <w:marBottom w:val="0"/>
      <w:divBdr>
        <w:top w:val="none" w:sz="0" w:space="0" w:color="auto"/>
        <w:left w:val="none" w:sz="0" w:space="0" w:color="auto"/>
        <w:bottom w:val="none" w:sz="0" w:space="0" w:color="auto"/>
        <w:right w:val="none" w:sz="0" w:space="0" w:color="auto"/>
      </w:divBdr>
    </w:div>
    <w:div w:id="952248886">
      <w:bodyDiv w:val="1"/>
      <w:marLeft w:val="0"/>
      <w:marRight w:val="0"/>
      <w:marTop w:val="0"/>
      <w:marBottom w:val="0"/>
      <w:divBdr>
        <w:top w:val="none" w:sz="0" w:space="0" w:color="auto"/>
        <w:left w:val="none" w:sz="0" w:space="0" w:color="auto"/>
        <w:bottom w:val="none" w:sz="0" w:space="0" w:color="auto"/>
        <w:right w:val="none" w:sz="0" w:space="0" w:color="auto"/>
      </w:divBdr>
    </w:div>
    <w:div w:id="954940776">
      <w:bodyDiv w:val="1"/>
      <w:marLeft w:val="0"/>
      <w:marRight w:val="0"/>
      <w:marTop w:val="0"/>
      <w:marBottom w:val="0"/>
      <w:divBdr>
        <w:top w:val="none" w:sz="0" w:space="0" w:color="auto"/>
        <w:left w:val="none" w:sz="0" w:space="0" w:color="auto"/>
        <w:bottom w:val="none" w:sz="0" w:space="0" w:color="auto"/>
        <w:right w:val="none" w:sz="0" w:space="0" w:color="auto"/>
      </w:divBdr>
    </w:div>
    <w:div w:id="955522642">
      <w:bodyDiv w:val="1"/>
      <w:marLeft w:val="0"/>
      <w:marRight w:val="0"/>
      <w:marTop w:val="0"/>
      <w:marBottom w:val="0"/>
      <w:divBdr>
        <w:top w:val="none" w:sz="0" w:space="0" w:color="auto"/>
        <w:left w:val="none" w:sz="0" w:space="0" w:color="auto"/>
        <w:bottom w:val="none" w:sz="0" w:space="0" w:color="auto"/>
        <w:right w:val="none" w:sz="0" w:space="0" w:color="auto"/>
      </w:divBdr>
    </w:div>
    <w:div w:id="955984439">
      <w:bodyDiv w:val="1"/>
      <w:marLeft w:val="0"/>
      <w:marRight w:val="0"/>
      <w:marTop w:val="0"/>
      <w:marBottom w:val="0"/>
      <w:divBdr>
        <w:top w:val="none" w:sz="0" w:space="0" w:color="auto"/>
        <w:left w:val="none" w:sz="0" w:space="0" w:color="auto"/>
        <w:bottom w:val="none" w:sz="0" w:space="0" w:color="auto"/>
        <w:right w:val="none" w:sz="0" w:space="0" w:color="auto"/>
      </w:divBdr>
    </w:div>
    <w:div w:id="958411030">
      <w:bodyDiv w:val="1"/>
      <w:marLeft w:val="0"/>
      <w:marRight w:val="0"/>
      <w:marTop w:val="0"/>
      <w:marBottom w:val="0"/>
      <w:divBdr>
        <w:top w:val="none" w:sz="0" w:space="0" w:color="auto"/>
        <w:left w:val="none" w:sz="0" w:space="0" w:color="auto"/>
        <w:bottom w:val="none" w:sz="0" w:space="0" w:color="auto"/>
        <w:right w:val="none" w:sz="0" w:space="0" w:color="auto"/>
      </w:divBdr>
    </w:div>
    <w:div w:id="959071948">
      <w:bodyDiv w:val="1"/>
      <w:marLeft w:val="0"/>
      <w:marRight w:val="0"/>
      <w:marTop w:val="0"/>
      <w:marBottom w:val="0"/>
      <w:divBdr>
        <w:top w:val="none" w:sz="0" w:space="0" w:color="auto"/>
        <w:left w:val="none" w:sz="0" w:space="0" w:color="auto"/>
        <w:bottom w:val="none" w:sz="0" w:space="0" w:color="auto"/>
        <w:right w:val="none" w:sz="0" w:space="0" w:color="auto"/>
      </w:divBdr>
    </w:div>
    <w:div w:id="959216636">
      <w:bodyDiv w:val="1"/>
      <w:marLeft w:val="0"/>
      <w:marRight w:val="0"/>
      <w:marTop w:val="0"/>
      <w:marBottom w:val="0"/>
      <w:divBdr>
        <w:top w:val="none" w:sz="0" w:space="0" w:color="auto"/>
        <w:left w:val="none" w:sz="0" w:space="0" w:color="auto"/>
        <w:bottom w:val="none" w:sz="0" w:space="0" w:color="auto"/>
        <w:right w:val="none" w:sz="0" w:space="0" w:color="auto"/>
      </w:divBdr>
    </w:div>
    <w:div w:id="959998829">
      <w:bodyDiv w:val="1"/>
      <w:marLeft w:val="0"/>
      <w:marRight w:val="0"/>
      <w:marTop w:val="0"/>
      <w:marBottom w:val="0"/>
      <w:divBdr>
        <w:top w:val="none" w:sz="0" w:space="0" w:color="auto"/>
        <w:left w:val="none" w:sz="0" w:space="0" w:color="auto"/>
        <w:bottom w:val="none" w:sz="0" w:space="0" w:color="auto"/>
        <w:right w:val="none" w:sz="0" w:space="0" w:color="auto"/>
      </w:divBdr>
    </w:div>
    <w:div w:id="960376746">
      <w:bodyDiv w:val="1"/>
      <w:marLeft w:val="0"/>
      <w:marRight w:val="0"/>
      <w:marTop w:val="0"/>
      <w:marBottom w:val="0"/>
      <w:divBdr>
        <w:top w:val="none" w:sz="0" w:space="0" w:color="auto"/>
        <w:left w:val="none" w:sz="0" w:space="0" w:color="auto"/>
        <w:bottom w:val="none" w:sz="0" w:space="0" w:color="auto"/>
        <w:right w:val="none" w:sz="0" w:space="0" w:color="auto"/>
      </w:divBdr>
    </w:div>
    <w:div w:id="961574000">
      <w:bodyDiv w:val="1"/>
      <w:marLeft w:val="0"/>
      <w:marRight w:val="0"/>
      <w:marTop w:val="0"/>
      <w:marBottom w:val="0"/>
      <w:divBdr>
        <w:top w:val="none" w:sz="0" w:space="0" w:color="auto"/>
        <w:left w:val="none" w:sz="0" w:space="0" w:color="auto"/>
        <w:bottom w:val="none" w:sz="0" w:space="0" w:color="auto"/>
        <w:right w:val="none" w:sz="0" w:space="0" w:color="auto"/>
      </w:divBdr>
    </w:div>
    <w:div w:id="963270403">
      <w:bodyDiv w:val="1"/>
      <w:marLeft w:val="0"/>
      <w:marRight w:val="0"/>
      <w:marTop w:val="0"/>
      <w:marBottom w:val="0"/>
      <w:divBdr>
        <w:top w:val="none" w:sz="0" w:space="0" w:color="auto"/>
        <w:left w:val="none" w:sz="0" w:space="0" w:color="auto"/>
        <w:bottom w:val="none" w:sz="0" w:space="0" w:color="auto"/>
        <w:right w:val="none" w:sz="0" w:space="0" w:color="auto"/>
      </w:divBdr>
    </w:div>
    <w:div w:id="963270503">
      <w:bodyDiv w:val="1"/>
      <w:marLeft w:val="0"/>
      <w:marRight w:val="0"/>
      <w:marTop w:val="0"/>
      <w:marBottom w:val="0"/>
      <w:divBdr>
        <w:top w:val="none" w:sz="0" w:space="0" w:color="auto"/>
        <w:left w:val="none" w:sz="0" w:space="0" w:color="auto"/>
        <w:bottom w:val="none" w:sz="0" w:space="0" w:color="auto"/>
        <w:right w:val="none" w:sz="0" w:space="0" w:color="auto"/>
      </w:divBdr>
    </w:div>
    <w:div w:id="969672129">
      <w:bodyDiv w:val="1"/>
      <w:marLeft w:val="0"/>
      <w:marRight w:val="0"/>
      <w:marTop w:val="0"/>
      <w:marBottom w:val="0"/>
      <w:divBdr>
        <w:top w:val="none" w:sz="0" w:space="0" w:color="auto"/>
        <w:left w:val="none" w:sz="0" w:space="0" w:color="auto"/>
        <w:bottom w:val="none" w:sz="0" w:space="0" w:color="auto"/>
        <w:right w:val="none" w:sz="0" w:space="0" w:color="auto"/>
      </w:divBdr>
    </w:div>
    <w:div w:id="975598411">
      <w:bodyDiv w:val="1"/>
      <w:marLeft w:val="0"/>
      <w:marRight w:val="0"/>
      <w:marTop w:val="0"/>
      <w:marBottom w:val="0"/>
      <w:divBdr>
        <w:top w:val="none" w:sz="0" w:space="0" w:color="auto"/>
        <w:left w:val="none" w:sz="0" w:space="0" w:color="auto"/>
        <w:bottom w:val="none" w:sz="0" w:space="0" w:color="auto"/>
        <w:right w:val="none" w:sz="0" w:space="0" w:color="auto"/>
      </w:divBdr>
    </w:div>
    <w:div w:id="975985089">
      <w:bodyDiv w:val="1"/>
      <w:marLeft w:val="0"/>
      <w:marRight w:val="0"/>
      <w:marTop w:val="0"/>
      <w:marBottom w:val="0"/>
      <w:divBdr>
        <w:top w:val="none" w:sz="0" w:space="0" w:color="auto"/>
        <w:left w:val="none" w:sz="0" w:space="0" w:color="auto"/>
        <w:bottom w:val="none" w:sz="0" w:space="0" w:color="auto"/>
        <w:right w:val="none" w:sz="0" w:space="0" w:color="auto"/>
      </w:divBdr>
    </w:div>
    <w:div w:id="978412028">
      <w:bodyDiv w:val="1"/>
      <w:marLeft w:val="0"/>
      <w:marRight w:val="0"/>
      <w:marTop w:val="0"/>
      <w:marBottom w:val="0"/>
      <w:divBdr>
        <w:top w:val="none" w:sz="0" w:space="0" w:color="auto"/>
        <w:left w:val="none" w:sz="0" w:space="0" w:color="auto"/>
        <w:bottom w:val="none" w:sz="0" w:space="0" w:color="auto"/>
        <w:right w:val="none" w:sz="0" w:space="0" w:color="auto"/>
      </w:divBdr>
    </w:div>
    <w:div w:id="981814179">
      <w:bodyDiv w:val="1"/>
      <w:marLeft w:val="0"/>
      <w:marRight w:val="0"/>
      <w:marTop w:val="0"/>
      <w:marBottom w:val="0"/>
      <w:divBdr>
        <w:top w:val="none" w:sz="0" w:space="0" w:color="auto"/>
        <w:left w:val="none" w:sz="0" w:space="0" w:color="auto"/>
        <w:bottom w:val="none" w:sz="0" w:space="0" w:color="auto"/>
        <w:right w:val="none" w:sz="0" w:space="0" w:color="auto"/>
      </w:divBdr>
    </w:div>
    <w:div w:id="982081686">
      <w:bodyDiv w:val="1"/>
      <w:marLeft w:val="0"/>
      <w:marRight w:val="0"/>
      <w:marTop w:val="0"/>
      <w:marBottom w:val="0"/>
      <w:divBdr>
        <w:top w:val="none" w:sz="0" w:space="0" w:color="auto"/>
        <w:left w:val="none" w:sz="0" w:space="0" w:color="auto"/>
        <w:bottom w:val="none" w:sz="0" w:space="0" w:color="auto"/>
        <w:right w:val="none" w:sz="0" w:space="0" w:color="auto"/>
      </w:divBdr>
    </w:div>
    <w:div w:id="982124185">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4890984">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277885">
      <w:bodyDiv w:val="1"/>
      <w:marLeft w:val="0"/>
      <w:marRight w:val="0"/>
      <w:marTop w:val="0"/>
      <w:marBottom w:val="0"/>
      <w:divBdr>
        <w:top w:val="none" w:sz="0" w:space="0" w:color="auto"/>
        <w:left w:val="none" w:sz="0" w:space="0" w:color="auto"/>
        <w:bottom w:val="none" w:sz="0" w:space="0" w:color="auto"/>
        <w:right w:val="none" w:sz="0" w:space="0" w:color="auto"/>
      </w:divBdr>
    </w:div>
    <w:div w:id="986710022">
      <w:bodyDiv w:val="1"/>
      <w:marLeft w:val="0"/>
      <w:marRight w:val="0"/>
      <w:marTop w:val="0"/>
      <w:marBottom w:val="0"/>
      <w:divBdr>
        <w:top w:val="none" w:sz="0" w:space="0" w:color="auto"/>
        <w:left w:val="none" w:sz="0" w:space="0" w:color="auto"/>
        <w:bottom w:val="none" w:sz="0" w:space="0" w:color="auto"/>
        <w:right w:val="none" w:sz="0" w:space="0" w:color="auto"/>
      </w:divBdr>
    </w:div>
    <w:div w:id="989597594">
      <w:bodyDiv w:val="1"/>
      <w:marLeft w:val="0"/>
      <w:marRight w:val="0"/>
      <w:marTop w:val="0"/>
      <w:marBottom w:val="0"/>
      <w:divBdr>
        <w:top w:val="none" w:sz="0" w:space="0" w:color="auto"/>
        <w:left w:val="none" w:sz="0" w:space="0" w:color="auto"/>
        <w:bottom w:val="none" w:sz="0" w:space="0" w:color="auto"/>
        <w:right w:val="none" w:sz="0" w:space="0" w:color="auto"/>
      </w:divBdr>
    </w:div>
    <w:div w:id="989796158">
      <w:bodyDiv w:val="1"/>
      <w:marLeft w:val="0"/>
      <w:marRight w:val="0"/>
      <w:marTop w:val="0"/>
      <w:marBottom w:val="0"/>
      <w:divBdr>
        <w:top w:val="none" w:sz="0" w:space="0" w:color="auto"/>
        <w:left w:val="none" w:sz="0" w:space="0" w:color="auto"/>
        <w:bottom w:val="none" w:sz="0" w:space="0" w:color="auto"/>
        <w:right w:val="none" w:sz="0" w:space="0" w:color="auto"/>
      </w:divBdr>
    </w:div>
    <w:div w:id="992369521">
      <w:bodyDiv w:val="1"/>
      <w:marLeft w:val="0"/>
      <w:marRight w:val="0"/>
      <w:marTop w:val="0"/>
      <w:marBottom w:val="0"/>
      <w:divBdr>
        <w:top w:val="none" w:sz="0" w:space="0" w:color="auto"/>
        <w:left w:val="none" w:sz="0" w:space="0" w:color="auto"/>
        <w:bottom w:val="none" w:sz="0" w:space="0" w:color="auto"/>
        <w:right w:val="none" w:sz="0" w:space="0" w:color="auto"/>
      </w:divBdr>
    </w:div>
    <w:div w:id="1000474530">
      <w:bodyDiv w:val="1"/>
      <w:marLeft w:val="0"/>
      <w:marRight w:val="0"/>
      <w:marTop w:val="0"/>
      <w:marBottom w:val="0"/>
      <w:divBdr>
        <w:top w:val="none" w:sz="0" w:space="0" w:color="auto"/>
        <w:left w:val="none" w:sz="0" w:space="0" w:color="auto"/>
        <w:bottom w:val="none" w:sz="0" w:space="0" w:color="auto"/>
        <w:right w:val="none" w:sz="0" w:space="0" w:color="auto"/>
      </w:divBdr>
    </w:div>
    <w:div w:id="1001156352">
      <w:bodyDiv w:val="1"/>
      <w:marLeft w:val="0"/>
      <w:marRight w:val="0"/>
      <w:marTop w:val="0"/>
      <w:marBottom w:val="0"/>
      <w:divBdr>
        <w:top w:val="none" w:sz="0" w:space="0" w:color="auto"/>
        <w:left w:val="none" w:sz="0" w:space="0" w:color="auto"/>
        <w:bottom w:val="none" w:sz="0" w:space="0" w:color="auto"/>
        <w:right w:val="none" w:sz="0" w:space="0" w:color="auto"/>
      </w:divBdr>
    </w:div>
    <w:div w:id="1001858372">
      <w:bodyDiv w:val="1"/>
      <w:marLeft w:val="0"/>
      <w:marRight w:val="0"/>
      <w:marTop w:val="0"/>
      <w:marBottom w:val="0"/>
      <w:divBdr>
        <w:top w:val="none" w:sz="0" w:space="0" w:color="auto"/>
        <w:left w:val="none" w:sz="0" w:space="0" w:color="auto"/>
        <w:bottom w:val="none" w:sz="0" w:space="0" w:color="auto"/>
        <w:right w:val="none" w:sz="0" w:space="0" w:color="auto"/>
      </w:divBdr>
    </w:div>
    <w:div w:id="1006833649">
      <w:bodyDiv w:val="1"/>
      <w:marLeft w:val="0"/>
      <w:marRight w:val="0"/>
      <w:marTop w:val="0"/>
      <w:marBottom w:val="0"/>
      <w:divBdr>
        <w:top w:val="none" w:sz="0" w:space="0" w:color="auto"/>
        <w:left w:val="none" w:sz="0" w:space="0" w:color="auto"/>
        <w:bottom w:val="none" w:sz="0" w:space="0" w:color="auto"/>
        <w:right w:val="none" w:sz="0" w:space="0" w:color="auto"/>
      </w:divBdr>
    </w:div>
    <w:div w:id="1008749785">
      <w:bodyDiv w:val="1"/>
      <w:marLeft w:val="0"/>
      <w:marRight w:val="0"/>
      <w:marTop w:val="0"/>
      <w:marBottom w:val="0"/>
      <w:divBdr>
        <w:top w:val="none" w:sz="0" w:space="0" w:color="auto"/>
        <w:left w:val="none" w:sz="0" w:space="0" w:color="auto"/>
        <w:bottom w:val="none" w:sz="0" w:space="0" w:color="auto"/>
        <w:right w:val="none" w:sz="0" w:space="0" w:color="auto"/>
      </w:divBdr>
    </w:div>
    <w:div w:id="1012032556">
      <w:bodyDiv w:val="1"/>
      <w:marLeft w:val="0"/>
      <w:marRight w:val="0"/>
      <w:marTop w:val="0"/>
      <w:marBottom w:val="0"/>
      <w:divBdr>
        <w:top w:val="none" w:sz="0" w:space="0" w:color="auto"/>
        <w:left w:val="none" w:sz="0" w:space="0" w:color="auto"/>
        <w:bottom w:val="none" w:sz="0" w:space="0" w:color="auto"/>
        <w:right w:val="none" w:sz="0" w:space="0" w:color="auto"/>
      </w:divBdr>
    </w:div>
    <w:div w:id="1013414583">
      <w:bodyDiv w:val="1"/>
      <w:marLeft w:val="0"/>
      <w:marRight w:val="0"/>
      <w:marTop w:val="0"/>
      <w:marBottom w:val="0"/>
      <w:divBdr>
        <w:top w:val="none" w:sz="0" w:space="0" w:color="auto"/>
        <w:left w:val="none" w:sz="0" w:space="0" w:color="auto"/>
        <w:bottom w:val="none" w:sz="0" w:space="0" w:color="auto"/>
        <w:right w:val="none" w:sz="0" w:space="0" w:color="auto"/>
      </w:divBdr>
    </w:div>
    <w:div w:id="1014763562">
      <w:bodyDiv w:val="1"/>
      <w:marLeft w:val="0"/>
      <w:marRight w:val="0"/>
      <w:marTop w:val="0"/>
      <w:marBottom w:val="0"/>
      <w:divBdr>
        <w:top w:val="none" w:sz="0" w:space="0" w:color="auto"/>
        <w:left w:val="none" w:sz="0" w:space="0" w:color="auto"/>
        <w:bottom w:val="none" w:sz="0" w:space="0" w:color="auto"/>
        <w:right w:val="none" w:sz="0" w:space="0" w:color="auto"/>
      </w:divBdr>
    </w:div>
    <w:div w:id="1019819821">
      <w:bodyDiv w:val="1"/>
      <w:marLeft w:val="0"/>
      <w:marRight w:val="0"/>
      <w:marTop w:val="0"/>
      <w:marBottom w:val="0"/>
      <w:divBdr>
        <w:top w:val="none" w:sz="0" w:space="0" w:color="auto"/>
        <w:left w:val="none" w:sz="0" w:space="0" w:color="auto"/>
        <w:bottom w:val="none" w:sz="0" w:space="0" w:color="auto"/>
        <w:right w:val="none" w:sz="0" w:space="0" w:color="auto"/>
      </w:divBdr>
    </w:div>
    <w:div w:id="1023820969">
      <w:bodyDiv w:val="1"/>
      <w:marLeft w:val="0"/>
      <w:marRight w:val="0"/>
      <w:marTop w:val="0"/>
      <w:marBottom w:val="0"/>
      <w:divBdr>
        <w:top w:val="none" w:sz="0" w:space="0" w:color="auto"/>
        <w:left w:val="none" w:sz="0" w:space="0" w:color="auto"/>
        <w:bottom w:val="none" w:sz="0" w:space="0" w:color="auto"/>
        <w:right w:val="none" w:sz="0" w:space="0" w:color="auto"/>
      </w:divBdr>
    </w:div>
    <w:div w:id="1030884488">
      <w:bodyDiv w:val="1"/>
      <w:marLeft w:val="0"/>
      <w:marRight w:val="0"/>
      <w:marTop w:val="0"/>
      <w:marBottom w:val="0"/>
      <w:divBdr>
        <w:top w:val="none" w:sz="0" w:space="0" w:color="auto"/>
        <w:left w:val="none" w:sz="0" w:space="0" w:color="auto"/>
        <w:bottom w:val="none" w:sz="0" w:space="0" w:color="auto"/>
        <w:right w:val="none" w:sz="0" w:space="0" w:color="auto"/>
      </w:divBdr>
    </w:div>
    <w:div w:id="1031566660">
      <w:bodyDiv w:val="1"/>
      <w:marLeft w:val="0"/>
      <w:marRight w:val="0"/>
      <w:marTop w:val="0"/>
      <w:marBottom w:val="0"/>
      <w:divBdr>
        <w:top w:val="none" w:sz="0" w:space="0" w:color="auto"/>
        <w:left w:val="none" w:sz="0" w:space="0" w:color="auto"/>
        <w:bottom w:val="none" w:sz="0" w:space="0" w:color="auto"/>
        <w:right w:val="none" w:sz="0" w:space="0" w:color="auto"/>
      </w:divBdr>
    </w:div>
    <w:div w:id="1037660446">
      <w:bodyDiv w:val="1"/>
      <w:marLeft w:val="0"/>
      <w:marRight w:val="0"/>
      <w:marTop w:val="0"/>
      <w:marBottom w:val="0"/>
      <w:divBdr>
        <w:top w:val="none" w:sz="0" w:space="0" w:color="auto"/>
        <w:left w:val="none" w:sz="0" w:space="0" w:color="auto"/>
        <w:bottom w:val="none" w:sz="0" w:space="0" w:color="auto"/>
        <w:right w:val="none" w:sz="0" w:space="0" w:color="auto"/>
      </w:divBdr>
    </w:div>
    <w:div w:id="1039890343">
      <w:bodyDiv w:val="1"/>
      <w:marLeft w:val="0"/>
      <w:marRight w:val="0"/>
      <w:marTop w:val="0"/>
      <w:marBottom w:val="0"/>
      <w:divBdr>
        <w:top w:val="none" w:sz="0" w:space="0" w:color="auto"/>
        <w:left w:val="none" w:sz="0" w:space="0" w:color="auto"/>
        <w:bottom w:val="none" w:sz="0" w:space="0" w:color="auto"/>
        <w:right w:val="none" w:sz="0" w:space="0" w:color="auto"/>
      </w:divBdr>
    </w:div>
    <w:div w:id="1043596111">
      <w:bodyDiv w:val="1"/>
      <w:marLeft w:val="0"/>
      <w:marRight w:val="0"/>
      <w:marTop w:val="0"/>
      <w:marBottom w:val="0"/>
      <w:divBdr>
        <w:top w:val="none" w:sz="0" w:space="0" w:color="auto"/>
        <w:left w:val="none" w:sz="0" w:space="0" w:color="auto"/>
        <w:bottom w:val="none" w:sz="0" w:space="0" w:color="auto"/>
        <w:right w:val="none" w:sz="0" w:space="0" w:color="auto"/>
      </w:divBdr>
    </w:div>
    <w:div w:id="1052462916">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55852520">
      <w:bodyDiv w:val="1"/>
      <w:marLeft w:val="0"/>
      <w:marRight w:val="0"/>
      <w:marTop w:val="0"/>
      <w:marBottom w:val="0"/>
      <w:divBdr>
        <w:top w:val="none" w:sz="0" w:space="0" w:color="auto"/>
        <w:left w:val="none" w:sz="0" w:space="0" w:color="auto"/>
        <w:bottom w:val="none" w:sz="0" w:space="0" w:color="auto"/>
        <w:right w:val="none" w:sz="0" w:space="0" w:color="auto"/>
      </w:divBdr>
    </w:div>
    <w:div w:id="1060054646">
      <w:bodyDiv w:val="1"/>
      <w:marLeft w:val="0"/>
      <w:marRight w:val="0"/>
      <w:marTop w:val="0"/>
      <w:marBottom w:val="0"/>
      <w:divBdr>
        <w:top w:val="none" w:sz="0" w:space="0" w:color="auto"/>
        <w:left w:val="none" w:sz="0" w:space="0" w:color="auto"/>
        <w:bottom w:val="none" w:sz="0" w:space="0" w:color="auto"/>
        <w:right w:val="none" w:sz="0" w:space="0" w:color="auto"/>
      </w:divBdr>
    </w:div>
    <w:div w:id="1061059448">
      <w:bodyDiv w:val="1"/>
      <w:marLeft w:val="0"/>
      <w:marRight w:val="0"/>
      <w:marTop w:val="0"/>
      <w:marBottom w:val="0"/>
      <w:divBdr>
        <w:top w:val="none" w:sz="0" w:space="0" w:color="auto"/>
        <w:left w:val="none" w:sz="0" w:space="0" w:color="auto"/>
        <w:bottom w:val="none" w:sz="0" w:space="0" w:color="auto"/>
        <w:right w:val="none" w:sz="0" w:space="0" w:color="auto"/>
      </w:divBdr>
    </w:div>
    <w:div w:id="1062870001">
      <w:bodyDiv w:val="1"/>
      <w:marLeft w:val="0"/>
      <w:marRight w:val="0"/>
      <w:marTop w:val="0"/>
      <w:marBottom w:val="0"/>
      <w:divBdr>
        <w:top w:val="none" w:sz="0" w:space="0" w:color="auto"/>
        <w:left w:val="none" w:sz="0" w:space="0" w:color="auto"/>
        <w:bottom w:val="none" w:sz="0" w:space="0" w:color="auto"/>
        <w:right w:val="none" w:sz="0" w:space="0" w:color="auto"/>
      </w:divBdr>
    </w:div>
    <w:div w:id="1066295872">
      <w:bodyDiv w:val="1"/>
      <w:marLeft w:val="0"/>
      <w:marRight w:val="0"/>
      <w:marTop w:val="0"/>
      <w:marBottom w:val="0"/>
      <w:divBdr>
        <w:top w:val="none" w:sz="0" w:space="0" w:color="auto"/>
        <w:left w:val="none" w:sz="0" w:space="0" w:color="auto"/>
        <w:bottom w:val="none" w:sz="0" w:space="0" w:color="auto"/>
        <w:right w:val="none" w:sz="0" w:space="0" w:color="auto"/>
      </w:divBdr>
    </w:div>
    <w:div w:id="1066411827">
      <w:bodyDiv w:val="1"/>
      <w:marLeft w:val="0"/>
      <w:marRight w:val="0"/>
      <w:marTop w:val="0"/>
      <w:marBottom w:val="0"/>
      <w:divBdr>
        <w:top w:val="none" w:sz="0" w:space="0" w:color="auto"/>
        <w:left w:val="none" w:sz="0" w:space="0" w:color="auto"/>
        <w:bottom w:val="none" w:sz="0" w:space="0" w:color="auto"/>
        <w:right w:val="none" w:sz="0" w:space="0" w:color="auto"/>
      </w:divBdr>
    </w:div>
    <w:div w:id="1071661141">
      <w:bodyDiv w:val="1"/>
      <w:marLeft w:val="0"/>
      <w:marRight w:val="0"/>
      <w:marTop w:val="0"/>
      <w:marBottom w:val="0"/>
      <w:divBdr>
        <w:top w:val="none" w:sz="0" w:space="0" w:color="auto"/>
        <w:left w:val="none" w:sz="0" w:space="0" w:color="auto"/>
        <w:bottom w:val="none" w:sz="0" w:space="0" w:color="auto"/>
        <w:right w:val="none" w:sz="0" w:space="0" w:color="auto"/>
      </w:divBdr>
    </w:div>
    <w:div w:id="1074165613">
      <w:bodyDiv w:val="1"/>
      <w:marLeft w:val="0"/>
      <w:marRight w:val="0"/>
      <w:marTop w:val="0"/>
      <w:marBottom w:val="0"/>
      <w:divBdr>
        <w:top w:val="none" w:sz="0" w:space="0" w:color="auto"/>
        <w:left w:val="none" w:sz="0" w:space="0" w:color="auto"/>
        <w:bottom w:val="none" w:sz="0" w:space="0" w:color="auto"/>
        <w:right w:val="none" w:sz="0" w:space="0" w:color="auto"/>
      </w:divBdr>
    </w:div>
    <w:div w:id="1074544154">
      <w:bodyDiv w:val="1"/>
      <w:marLeft w:val="0"/>
      <w:marRight w:val="0"/>
      <w:marTop w:val="0"/>
      <w:marBottom w:val="0"/>
      <w:divBdr>
        <w:top w:val="none" w:sz="0" w:space="0" w:color="auto"/>
        <w:left w:val="none" w:sz="0" w:space="0" w:color="auto"/>
        <w:bottom w:val="none" w:sz="0" w:space="0" w:color="auto"/>
        <w:right w:val="none" w:sz="0" w:space="0" w:color="auto"/>
      </w:divBdr>
      <w:divsChild>
        <w:div w:id="180054298">
          <w:marLeft w:val="1166"/>
          <w:marRight w:val="0"/>
          <w:marTop w:val="62"/>
          <w:marBottom w:val="0"/>
          <w:divBdr>
            <w:top w:val="none" w:sz="0" w:space="0" w:color="auto"/>
            <w:left w:val="none" w:sz="0" w:space="0" w:color="auto"/>
            <w:bottom w:val="none" w:sz="0" w:space="0" w:color="auto"/>
            <w:right w:val="none" w:sz="0" w:space="0" w:color="auto"/>
          </w:divBdr>
        </w:div>
        <w:div w:id="686058856">
          <w:marLeft w:val="547"/>
          <w:marRight w:val="0"/>
          <w:marTop w:val="72"/>
          <w:marBottom w:val="0"/>
          <w:divBdr>
            <w:top w:val="none" w:sz="0" w:space="0" w:color="auto"/>
            <w:left w:val="none" w:sz="0" w:space="0" w:color="auto"/>
            <w:bottom w:val="none" w:sz="0" w:space="0" w:color="auto"/>
            <w:right w:val="none" w:sz="0" w:space="0" w:color="auto"/>
          </w:divBdr>
        </w:div>
        <w:div w:id="702630424">
          <w:marLeft w:val="547"/>
          <w:marRight w:val="0"/>
          <w:marTop w:val="72"/>
          <w:marBottom w:val="0"/>
          <w:divBdr>
            <w:top w:val="none" w:sz="0" w:space="0" w:color="auto"/>
            <w:left w:val="none" w:sz="0" w:space="0" w:color="auto"/>
            <w:bottom w:val="none" w:sz="0" w:space="0" w:color="auto"/>
            <w:right w:val="none" w:sz="0" w:space="0" w:color="auto"/>
          </w:divBdr>
        </w:div>
        <w:div w:id="847132431">
          <w:marLeft w:val="547"/>
          <w:marRight w:val="0"/>
          <w:marTop w:val="72"/>
          <w:marBottom w:val="0"/>
          <w:divBdr>
            <w:top w:val="none" w:sz="0" w:space="0" w:color="auto"/>
            <w:left w:val="none" w:sz="0" w:space="0" w:color="auto"/>
            <w:bottom w:val="none" w:sz="0" w:space="0" w:color="auto"/>
            <w:right w:val="none" w:sz="0" w:space="0" w:color="auto"/>
          </w:divBdr>
        </w:div>
        <w:div w:id="1354115840">
          <w:marLeft w:val="547"/>
          <w:marRight w:val="0"/>
          <w:marTop w:val="72"/>
          <w:marBottom w:val="0"/>
          <w:divBdr>
            <w:top w:val="none" w:sz="0" w:space="0" w:color="auto"/>
            <w:left w:val="none" w:sz="0" w:space="0" w:color="auto"/>
            <w:bottom w:val="none" w:sz="0" w:space="0" w:color="auto"/>
            <w:right w:val="none" w:sz="0" w:space="0" w:color="auto"/>
          </w:divBdr>
        </w:div>
        <w:div w:id="1391150683">
          <w:marLeft w:val="1166"/>
          <w:marRight w:val="0"/>
          <w:marTop w:val="62"/>
          <w:marBottom w:val="0"/>
          <w:divBdr>
            <w:top w:val="none" w:sz="0" w:space="0" w:color="auto"/>
            <w:left w:val="none" w:sz="0" w:space="0" w:color="auto"/>
            <w:bottom w:val="none" w:sz="0" w:space="0" w:color="auto"/>
            <w:right w:val="none" w:sz="0" w:space="0" w:color="auto"/>
          </w:divBdr>
        </w:div>
        <w:div w:id="1645311898">
          <w:marLeft w:val="547"/>
          <w:marRight w:val="0"/>
          <w:marTop w:val="72"/>
          <w:marBottom w:val="0"/>
          <w:divBdr>
            <w:top w:val="none" w:sz="0" w:space="0" w:color="auto"/>
            <w:left w:val="none" w:sz="0" w:space="0" w:color="auto"/>
            <w:bottom w:val="none" w:sz="0" w:space="0" w:color="auto"/>
            <w:right w:val="none" w:sz="0" w:space="0" w:color="auto"/>
          </w:divBdr>
        </w:div>
        <w:div w:id="1685934182">
          <w:marLeft w:val="547"/>
          <w:marRight w:val="0"/>
          <w:marTop w:val="72"/>
          <w:marBottom w:val="0"/>
          <w:divBdr>
            <w:top w:val="none" w:sz="0" w:space="0" w:color="auto"/>
            <w:left w:val="none" w:sz="0" w:space="0" w:color="auto"/>
            <w:bottom w:val="none" w:sz="0" w:space="0" w:color="auto"/>
            <w:right w:val="none" w:sz="0" w:space="0" w:color="auto"/>
          </w:divBdr>
        </w:div>
        <w:div w:id="2146773406">
          <w:marLeft w:val="547"/>
          <w:marRight w:val="0"/>
          <w:marTop w:val="72"/>
          <w:marBottom w:val="0"/>
          <w:divBdr>
            <w:top w:val="none" w:sz="0" w:space="0" w:color="auto"/>
            <w:left w:val="none" w:sz="0" w:space="0" w:color="auto"/>
            <w:bottom w:val="none" w:sz="0" w:space="0" w:color="auto"/>
            <w:right w:val="none" w:sz="0" w:space="0" w:color="auto"/>
          </w:divBdr>
        </w:div>
      </w:divsChild>
    </w:div>
    <w:div w:id="1076704206">
      <w:bodyDiv w:val="1"/>
      <w:marLeft w:val="0"/>
      <w:marRight w:val="0"/>
      <w:marTop w:val="0"/>
      <w:marBottom w:val="0"/>
      <w:divBdr>
        <w:top w:val="none" w:sz="0" w:space="0" w:color="auto"/>
        <w:left w:val="none" w:sz="0" w:space="0" w:color="auto"/>
        <w:bottom w:val="none" w:sz="0" w:space="0" w:color="auto"/>
        <w:right w:val="none" w:sz="0" w:space="0" w:color="auto"/>
      </w:divBdr>
    </w:div>
    <w:div w:id="1078405625">
      <w:bodyDiv w:val="1"/>
      <w:marLeft w:val="0"/>
      <w:marRight w:val="0"/>
      <w:marTop w:val="0"/>
      <w:marBottom w:val="0"/>
      <w:divBdr>
        <w:top w:val="none" w:sz="0" w:space="0" w:color="auto"/>
        <w:left w:val="none" w:sz="0" w:space="0" w:color="auto"/>
        <w:bottom w:val="none" w:sz="0" w:space="0" w:color="auto"/>
        <w:right w:val="none" w:sz="0" w:space="0" w:color="auto"/>
      </w:divBdr>
    </w:div>
    <w:div w:id="1078672375">
      <w:bodyDiv w:val="1"/>
      <w:marLeft w:val="0"/>
      <w:marRight w:val="0"/>
      <w:marTop w:val="0"/>
      <w:marBottom w:val="0"/>
      <w:divBdr>
        <w:top w:val="none" w:sz="0" w:space="0" w:color="auto"/>
        <w:left w:val="none" w:sz="0" w:space="0" w:color="auto"/>
        <w:bottom w:val="none" w:sz="0" w:space="0" w:color="auto"/>
        <w:right w:val="none" w:sz="0" w:space="0" w:color="auto"/>
      </w:divBdr>
    </w:div>
    <w:div w:id="1079325774">
      <w:bodyDiv w:val="1"/>
      <w:marLeft w:val="0"/>
      <w:marRight w:val="0"/>
      <w:marTop w:val="0"/>
      <w:marBottom w:val="0"/>
      <w:divBdr>
        <w:top w:val="none" w:sz="0" w:space="0" w:color="auto"/>
        <w:left w:val="none" w:sz="0" w:space="0" w:color="auto"/>
        <w:bottom w:val="none" w:sz="0" w:space="0" w:color="auto"/>
        <w:right w:val="none" w:sz="0" w:space="0" w:color="auto"/>
      </w:divBdr>
    </w:div>
    <w:div w:id="1080637768">
      <w:bodyDiv w:val="1"/>
      <w:marLeft w:val="0"/>
      <w:marRight w:val="0"/>
      <w:marTop w:val="0"/>
      <w:marBottom w:val="0"/>
      <w:divBdr>
        <w:top w:val="none" w:sz="0" w:space="0" w:color="auto"/>
        <w:left w:val="none" w:sz="0" w:space="0" w:color="auto"/>
        <w:bottom w:val="none" w:sz="0" w:space="0" w:color="auto"/>
        <w:right w:val="none" w:sz="0" w:space="0" w:color="auto"/>
      </w:divBdr>
    </w:div>
    <w:div w:id="1083257126">
      <w:bodyDiv w:val="1"/>
      <w:marLeft w:val="0"/>
      <w:marRight w:val="0"/>
      <w:marTop w:val="0"/>
      <w:marBottom w:val="0"/>
      <w:divBdr>
        <w:top w:val="none" w:sz="0" w:space="0" w:color="auto"/>
        <w:left w:val="none" w:sz="0" w:space="0" w:color="auto"/>
        <w:bottom w:val="none" w:sz="0" w:space="0" w:color="auto"/>
        <w:right w:val="none" w:sz="0" w:space="0" w:color="auto"/>
      </w:divBdr>
    </w:div>
    <w:div w:id="1091589763">
      <w:bodyDiv w:val="1"/>
      <w:marLeft w:val="0"/>
      <w:marRight w:val="0"/>
      <w:marTop w:val="0"/>
      <w:marBottom w:val="0"/>
      <w:divBdr>
        <w:top w:val="none" w:sz="0" w:space="0" w:color="auto"/>
        <w:left w:val="none" w:sz="0" w:space="0" w:color="auto"/>
        <w:bottom w:val="none" w:sz="0" w:space="0" w:color="auto"/>
        <w:right w:val="none" w:sz="0" w:space="0" w:color="auto"/>
      </w:divBdr>
    </w:div>
    <w:div w:id="1097865809">
      <w:bodyDiv w:val="1"/>
      <w:marLeft w:val="0"/>
      <w:marRight w:val="0"/>
      <w:marTop w:val="0"/>
      <w:marBottom w:val="0"/>
      <w:divBdr>
        <w:top w:val="none" w:sz="0" w:space="0" w:color="auto"/>
        <w:left w:val="none" w:sz="0" w:space="0" w:color="auto"/>
        <w:bottom w:val="none" w:sz="0" w:space="0" w:color="auto"/>
        <w:right w:val="none" w:sz="0" w:space="0" w:color="auto"/>
      </w:divBdr>
    </w:div>
    <w:div w:id="1098715268">
      <w:bodyDiv w:val="1"/>
      <w:marLeft w:val="0"/>
      <w:marRight w:val="0"/>
      <w:marTop w:val="0"/>
      <w:marBottom w:val="0"/>
      <w:divBdr>
        <w:top w:val="none" w:sz="0" w:space="0" w:color="auto"/>
        <w:left w:val="none" w:sz="0" w:space="0" w:color="auto"/>
        <w:bottom w:val="none" w:sz="0" w:space="0" w:color="auto"/>
        <w:right w:val="none" w:sz="0" w:space="0" w:color="auto"/>
      </w:divBdr>
    </w:div>
    <w:div w:id="1100417991">
      <w:bodyDiv w:val="1"/>
      <w:marLeft w:val="0"/>
      <w:marRight w:val="0"/>
      <w:marTop w:val="0"/>
      <w:marBottom w:val="0"/>
      <w:divBdr>
        <w:top w:val="none" w:sz="0" w:space="0" w:color="auto"/>
        <w:left w:val="none" w:sz="0" w:space="0" w:color="auto"/>
        <w:bottom w:val="none" w:sz="0" w:space="0" w:color="auto"/>
        <w:right w:val="none" w:sz="0" w:space="0" w:color="auto"/>
      </w:divBdr>
    </w:div>
    <w:div w:id="1101996747">
      <w:bodyDiv w:val="1"/>
      <w:marLeft w:val="0"/>
      <w:marRight w:val="0"/>
      <w:marTop w:val="0"/>
      <w:marBottom w:val="0"/>
      <w:divBdr>
        <w:top w:val="none" w:sz="0" w:space="0" w:color="auto"/>
        <w:left w:val="none" w:sz="0" w:space="0" w:color="auto"/>
        <w:bottom w:val="none" w:sz="0" w:space="0" w:color="auto"/>
        <w:right w:val="none" w:sz="0" w:space="0" w:color="auto"/>
      </w:divBdr>
    </w:div>
    <w:div w:id="1102528818">
      <w:bodyDiv w:val="1"/>
      <w:marLeft w:val="0"/>
      <w:marRight w:val="0"/>
      <w:marTop w:val="0"/>
      <w:marBottom w:val="0"/>
      <w:divBdr>
        <w:top w:val="none" w:sz="0" w:space="0" w:color="auto"/>
        <w:left w:val="none" w:sz="0" w:space="0" w:color="auto"/>
        <w:bottom w:val="none" w:sz="0" w:space="0" w:color="auto"/>
        <w:right w:val="none" w:sz="0" w:space="0" w:color="auto"/>
      </w:divBdr>
    </w:div>
    <w:div w:id="1109740197">
      <w:bodyDiv w:val="1"/>
      <w:marLeft w:val="0"/>
      <w:marRight w:val="0"/>
      <w:marTop w:val="0"/>
      <w:marBottom w:val="0"/>
      <w:divBdr>
        <w:top w:val="none" w:sz="0" w:space="0" w:color="auto"/>
        <w:left w:val="none" w:sz="0" w:space="0" w:color="auto"/>
        <w:bottom w:val="none" w:sz="0" w:space="0" w:color="auto"/>
        <w:right w:val="none" w:sz="0" w:space="0" w:color="auto"/>
      </w:divBdr>
    </w:div>
    <w:div w:id="1114591965">
      <w:bodyDiv w:val="1"/>
      <w:marLeft w:val="0"/>
      <w:marRight w:val="0"/>
      <w:marTop w:val="0"/>
      <w:marBottom w:val="0"/>
      <w:divBdr>
        <w:top w:val="none" w:sz="0" w:space="0" w:color="auto"/>
        <w:left w:val="none" w:sz="0" w:space="0" w:color="auto"/>
        <w:bottom w:val="none" w:sz="0" w:space="0" w:color="auto"/>
        <w:right w:val="none" w:sz="0" w:space="0" w:color="auto"/>
      </w:divBdr>
    </w:div>
    <w:div w:id="1117063615">
      <w:bodyDiv w:val="1"/>
      <w:marLeft w:val="0"/>
      <w:marRight w:val="0"/>
      <w:marTop w:val="0"/>
      <w:marBottom w:val="0"/>
      <w:divBdr>
        <w:top w:val="none" w:sz="0" w:space="0" w:color="auto"/>
        <w:left w:val="none" w:sz="0" w:space="0" w:color="auto"/>
        <w:bottom w:val="none" w:sz="0" w:space="0" w:color="auto"/>
        <w:right w:val="none" w:sz="0" w:space="0" w:color="auto"/>
      </w:divBdr>
    </w:div>
    <w:div w:id="1120415510">
      <w:bodyDiv w:val="1"/>
      <w:marLeft w:val="0"/>
      <w:marRight w:val="0"/>
      <w:marTop w:val="0"/>
      <w:marBottom w:val="0"/>
      <w:divBdr>
        <w:top w:val="none" w:sz="0" w:space="0" w:color="auto"/>
        <w:left w:val="none" w:sz="0" w:space="0" w:color="auto"/>
        <w:bottom w:val="none" w:sz="0" w:space="0" w:color="auto"/>
        <w:right w:val="none" w:sz="0" w:space="0" w:color="auto"/>
      </w:divBdr>
    </w:div>
    <w:div w:id="1120958586">
      <w:bodyDiv w:val="1"/>
      <w:marLeft w:val="0"/>
      <w:marRight w:val="0"/>
      <w:marTop w:val="0"/>
      <w:marBottom w:val="0"/>
      <w:divBdr>
        <w:top w:val="none" w:sz="0" w:space="0" w:color="auto"/>
        <w:left w:val="none" w:sz="0" w:space="0" w:color="auto"/>
        <w:bottom w:val="none" w:sz="0" w:space="0" w:color="auto"/>
        <w:right w:val="none" w:sz="0" w:space="0" w:color="auto"/>
      </w:divBdr>
    </w:div>
    <w:div w:id="1122308114">
      <w:bodyDiv w:val="1"/>
      <w:marLeft w:val="0"/>
      <w:marRight w:val="0"/>
      <w:marTop w:val="0"/>
      <w:marBottom w:val="0"/>
      <w:divBdr>
        <w:top w:val="none" w:sz="0" w:space="0" w:color="auto"/>
        <w:left w:val="none" w:sz="0" w:space="0" w:color="auto"/>
        <w:bottom w:val="none" w:sz="0" w:space="0" w:color="auto"/>
        <w:right w:val="none" w:sz="0" w:space="0" w:color="auto"/>
      </w:divBdr>
    </w:div>
    <w:div w:id="1124808057">
      <w:bodyDiv w:val="1"/>
      <w:marLeft w:val="0"/>
      <w:marRight w:val="0"/>
      <w:marTop w:val="0"/>
      <w:marBottom w:val="0"/>
      <w:divBdr>
        <w:top w:val="none" w:sz="0" w:space="0" w:color="auto"/>
        <w:left w:val="none" w:sz="0" w:space="0" w:color="auto"/>
        <w:bottom w:val="none" w:sz="0" w:space="0" w:color="auto"/>
        <w:right w:val="none" w:sz="0" w:space="0" w:color="auto"/>
      </w:divBdr>
    </w:div>
    <w:div w:id="1128089027">
      <w:bodyDiv w:val="1"/>
      <w:marLeft w:val="0"/>
      <w:marRight w:val="0"/>
      <w:marTop w:val="0"/>
      <w:marBottom w:val="0"/>
      <w:divBdr>
        <w:top w:val="none" w:sz="0" w:space="0" w:color="auto"/>
        <w:left w:val="none" w:sz="0" w:space="0" w:color="auto"/>
        <w:bottom w:val="none" w:sz="0" w:space="0" w:color="auto"/>
        <w:right w:val="none" w:sz="0" w:space="0" w:color="auto"/>
      </w:divBdr>
    </w:div>
    <w:div w:id="1130325570">
      <w:bodyDiv w:val="1"/>
      <w:marLeft w:val="0"/>
      <w:marRight w:val="0"/>
      <w:marTop w:val="0"/>
      <w:marBottom w:val="0"/>
      <w:divBdr>
        <w:top w:val="none" w:sz="0" w:space="0" w:color="auto"/>
        <w:left w:val="none" w:sz="0" w:space="0" w:color="auto"/>
        <w:bottom w:val="none" w:sz="0" w:space="0" w:color="auto"/>
        <w:right w:val="none" w:sz="0" w:space="0" w:color="auto"/>
      </w:divBdr>
    </w:div>
    <w:div w:id="1130592058">
      <w:bodyDiv w:val="1"/>
      <w:marLeft w:val="0"/>
      <w:marRight w:val="0"/>
      <w:marTop w:val="0"/>
      <w:marBottom w:val="0"/>
      <w:divBdr>
        <w:top w:val="none" w:sz="0" w:space="0" w:color="auto"/>
        <w:left w:val="none" w:sz="0" w:space="0" w:color="auto"/>
        <w:bottom w:val="none" w:sz="0" w:space="0" w:color="auto"/>
        <w:right w:val="none" w:sz="0" w:space="0" w:color="auto"/>
      </w:divBdr>
    </w:div>
    <w:div w:id="1134829578">
      <w:bodyDiv w:val="1"/>
      <w:marLeft w:val="0"/>
      <w:marRight w:val="0"/>
      <w:marTop w:val="0"/>
      <w:marBottom w:val="0"/>
      <w:divBdr>
        <w:top w:val="none" w:sz="0" w:space="0" w:color="auto"/>
        <w:left w:val="none" w:sz="0" w:space="0" w:color="auto"/>
        <w:bottom w:val="none" w:sz="0" w:space="0" w:color="auto"/>
        <w:right w:val="none" w:sz="0" w:space="0" w:color="auto"/>
      </w:divBdr>
    </w:div>
    <w:div w:id="1134911233">
      <w:bodyDiv w:val="1"/>
      <w:marLeft w:val="0"/>
      <w:marRight w:val="0"/>
      <w:marTop w:val="0"/>
      <w:marBottom w:val="0"/>
      <w:divBdr>
        <w:top w:val="none" w:sz="0" w:space="0" w:color="auto"/>
        <w:left w:val="none" w:sz="0" w:space="0" w:color="auto"/>
        <w:bottom w:val="none" w:sz="0" w:space="0" w:color="auto"/>
        <w:right w:val="none" w:sz="0" w:space="0" w:color="auto"/>
      </w:divBdr>
    </w:div>
    <w:div w:id="1138185845">
      <w:bodyDiv w:val="1"/>
      <w:marLeft w:val="0"/>
      <w:marRight w:val="0"/>
      <w:marTop w:val="0"/>
      <w:marBottom w:val="0"/>
      <w:divBdr>
        <w:top w:val="none" w:sz="0" w:space="0" w:color="auto"/>
        <w:left w:val="none" w:sz="0" w:space="0" w:color="auto"/>
        <w:bottom w:val="none" w:sz="0" w:space="0" w:color="auto"/>
        <w:right w:val="none" w:sz="0" w:space="0" w:color="auto"/>
      </w:divBdr>
    </w:div>
    <w:div w:id="1139231243">
      <w:bodyDiv w:val="1"/>
      <w:marLeft w:val="0"/>
      <w:marRight w:val="0"/>
      <w:marTop w:val="0"/>
      <w:marBottom w:val="0"/>
      <w:divBdr>
        <w:top w:val="none" w:sz="0" w:space="0" w:color="auto"/>
        <w:left w:val="none" w:sz="0" w:space="0" w:color="auto"/>
        <w:bottom w:val="none" w:sz="0" w:space="0" w:color="auto"/>
        <w:right w:val="none" w:sz="0" w:space="0" w:color="auto"/>
      </w:divBdr>
    </w:div>
    <w:div w:id="1140731112">
      <w:bodyDiv w:val="1"/>
      <w:marLeft w:val="0"/>
      <w:marRight w:val="0"/>
      <w:marTop w:val="0"/>
      <w:marBottom w:val="0"/>
      <w:divBdr>
        <w:top w:val="none" w:sz="0" w:space="0" w:color="auto"/>
        <w:left w:val="none" w:sz="0" w:space="0" w:color="auto"/>
        <w:bottom w:val="none" w:sz="0" w:space="0" w:color="auto"/>
        <w:right w:val="none" w:sz="0" w:space="0" w:color="auto"/>
      </w:divBdr>
    </w:div>
    <w:div w:id="1141189009">
      <w:bodyDiv w:val="1"/>
      <w:marLeft w:val="0"/>
      <w:marRight w:val="0"/>
      <w:marTop w:val="0"/>
      <w:marBottom w:val="0"/>
      <w:divBdr>
        <w:top w:val="none" w:sz="0" w:space="0" w:color="auto"/>
        <w:left w:val="none" w:sz="0" w:space="0" w:color="auto"/>
        <w:bottom w:val="none" w:sz="0" w:space="0" w:color="auto"/>
        <w:right w:val="none" w:sz="0" w:space="0" w:color="auto"/>
      </w:divBdr>
    </w:div>
    <w:div w:id="1143154112">
      <w:bodyDiv w:val="1"/>
      <w:marLeft w:val="0"/>
      <w:marRight w:val="0"/>
      <w:marTop w:val="0"/>
      <w:marBottom w:val="0"/>
      <w:divBdr>
        <w:top w:val="none" w:sz="0" w:space="0" w:color="auto"/>
        <w:left w:val="none" w:sz="0" w:space="0" w:color="auto"/>
        <w:bottom w:val="none" w:sz="0" w:space="0" w:color="auto"/>
        <w:right w:val="none" w:sz="0" w:space="0" w:color="auto"/>
      </w:divBdr>
    </w:div>
    <w:div w:id="1148086551">
      <w:bodyDiv w:val="1"/>
      <w:marLeft w:val="0"/>
      <w:marRight w:val="0"/>
      <w:marTop w:val="0"/>
      <w:marBottom w:val="0"/>
      <w:divBdr>
        <w:top w:val="none" w:sz="0" w:space="0" w:color="auto"/>
        <w:left w:val="none" w:sz="0" w:space="0" w:color="auto"/>
        <w:bottom w:val="none" w:sz="0" w:space="0" w:color="auto"/>
        <w:right w:val="none" w:sz="0" w:space="0" w:color="auto"/>
      </w:divBdr>
    </w:div>
    <w:div w:id="1149858507">
      <w:bodyDiv w:val="1"/>
      <w:marLeft w:val="0"/>
      <w:marRight w:val="0"/>
      <w:marTop w:val="0"/>
      <w:marBottom w:val="0"/>
      <w:divBdr>
        <w:top w:val="none" w:sz="0" w:space="0" w:color="auto"/>
        <w:left w:val="none" w:sz="0" w:space="0" w:color="auto"/>
        <w:bottom w:val="none" w:sz="0" w:space="0" w:color="auto"/>
        <w:right w:val="none" w:sz="0" w:space="0" w:color="auto"/>
      </w:divBdr>
    </w:div>
    <w:div w:id="1153106485">
      <w:bodyDiv w:val="1"/>
      <w:marLeft w:val="0"/>
      <w:marRight w:val="0"/>
      <w:marTop w:val="0"/>
      <w:marBottom w:val="0"/>
      <w:divBdr>
        <w:top w:val="none" w:sz="0" w:space="0" w:color="auto"/>
        <w:left w:val="none" w:sz="0" w:space="0" w:color="auto"/>
        <w:bottom w:val="none" w:sz="0" w:space="0" w:color="auto"/>
        <w:right w:val="none" w:sz="0" w:space="0" w:color="auto"/>
      </w:divBdr>
    </w:div>
    <w:div w:id="1153257385">
      <w:bodyDiv w:val="1"/>
      <w:marLeft w:val="0"/>
      <w:marRight w:val="0"/>
      <w:marTop w:val="0"/>
      <w:marBottom w:val="0"/>
      <w:divBdr>
        <w:top w:val="none" w:sz="0" w:space="0" w:color="auto"/>
        <w:left w:val="none" w:sz="0" w:space="0" w:color="auto"/>
        <w:bottom w:val="none" w:sz="0" w:space="0" w:color="auto"/>
        <w:right w:val="none" w:sz="0" w:space="0" w:color="auto"/>
      </w:divBdr>
    </w:div>
    <w:div w:id="1153985438">
      <w:bodyDiv w:val="1"/>
      <w:marLeft w:val="0"/>
      <w:marRight w:val="0"/>
      <w:marTop w:val="0"/>
      <w:marBottom w:val="0"/>
      <w:divBdr>
        <w:top w:val="none" w:sz="0" w:space="0" w:color="auto"/>
        <w:left w:val="none" w:sz="0" w:space="0" w:color="auto"/>
        <w:bottom w:val="none" w:sz="0" w:space="0" w:color="auto"/>
        <w:right w:val="none" w:sz="0" w:space="0" w:color="auto"/>
      </w:divBdr>
    </w:div>
    <w:div w:id="1154298048">
      <w:bodyDiv w:val="1"/>
      <w:marLeft w:val="0"/>
      <w:marRight w:val="0"/>
      <w:marTop w:val="0"/>
      <w:marBottom w:val="0"/>
      <w:divBdr>
        <w:top w:val="none" w:sz="0" w:space="0" w:color="auto"/>
        <w:left w:val="none" w:sz="0" w:space="0" w:color="auto"/>
        <w:bottom w:val="none" w:sz="0" w:space="0" w:color="auto"/>
        <w:right w:val="none" w:sz="0" w:space="0" w:color="auto"/>
      </w:divBdr>
    </w:div>
    <w:div w:id="1160853967">
      <w:bodyDiv w:val="1"/>
      <w:marLeft w:val="0"/>
      <w:marRight w:val="0"/>
      <w:marTop w:val="0"/>
      <w:marBottom w:val="0"/>
      <w:divBdr>
        <w:top w:val="none" w:sz="0" w:space="0" w:color="auto"/>
        <w:left w:val="none" w:sz="0" w:space="0" w:color="auto"/>
        <w:bottom w:val="none" w:sz="0" w:space="0" w:color="auto"/>
        <w:right w:val="none" w:sz="0" w:space="0" w:color="auto"/>
      </w:divBdr>
    </w:div>
    <w:div w:id="1165364739">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 w:id="1167863548">
      <w:bodyDiv w:val="1"/>
      <w:marLeft w:val="0"/>
      <w:marRight w:val="0"/>
      <w:marTop w:val="0"/>
      <w:marBottom w:val="0"/>
      <w:divBdr>
        <w:top w:val="none" w:sz="0" w:space="0" w:color="auto"/>
        <w:left w:val="none" w:sz="0" w:space="0" w:color="auto"/>
        <w:bottom w:val="none" w:sz="0" w:space="0" w:color="auto"/>
        <w:right w:val="none" w:sz="0" w:space="0" w:color="auto"/>
      </w:divBdr>
    </w:div>
    <w:div w:id="1168403482">
      <w:bodyDiv w:val="1"/>
      <w:marLeft w:val="0"/>
      <w:marRight w:val="0"/>
      <w:marTop w:val="0"/>
      <w:marBottom w:val="0"/>
      <w:divBdr>
        <w:top w:val="none" w:sz="0" w:space="0" w:color="auto"/>
        <w:left w:val="none" w:sz="0" w:space="0" w:color="auto"/>
        <w:bottom w:val="none" w:sz="0" w:space="0" w:color="auto"/>
        <w:right w:val="none" w:sz="0" w:space="0" w:color="auto"/>
      </w:divBdr>
    </w:div>
    <w:div w:id="1171021702">
      <w:bodyDiv w:val="1"/>
      <w:marLeft w:val="0"/>
      <w:marRight w:val="0"/>
      <w:marTop w:val="0"/>
      <w:marBottom w:val="0"/>
      <w:divBdr>
        <w:top w:val="none" w:sz="0" w:space="0" w:color="auto"/>
        <w:left w:val="none" w:sz="0" w:space="0" w:color="auto"/>
        <w:bottom w:val="none" w:sz="0" w:space="0" w:color="auto"/>
        <w:right w:val="none" w:sz="0" w:space="0" w:color="auto"/>
      </w:divBdr>
    </w:div>
    <w:div w:id="1174220093">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76381964">
      <w:bodyDiv w:val="1"/>
      <w:marLeft w:val="0"/>
      <w:marRight w:val="0"/>
      <w:marTop w:val="0"/>
      <w:marBottom w:val="0"/>
      <w:divBdr>
        <w:top w:val="none" w:sz="0" w:space="0" w:color="auto"/>
        <w:left w:val="none" w:sz="0" w:space="0" w:color="auto"/>
        <w:bottom w:val="none" w:sz="0" w:space="0" w:color="auto"/>
        <w:right w:val="none" w:sz="0" w:space="0" w:color="auto"/>
      </w:divBdr>
    </w:div>
    <w:div w:id="1180385700">
      <w:bodyDiv w:val="1"/>
      <w:marLeft w:val="0"/>
      <w:marRight w:val="0"/>
      <w:marTop w:val="0"/>
      <w:marBottom w:val="0"/>
      <w:divBdr>
        <w:top w:val="none" w:sz="0" w:space="0" w:color="auto"/>
        <w:left w:val="none" w:sz="0" w:space="0" w:color="auto"/>
        <w:bottom w:val="none" w:sz="0" w:space="0" w:color="auto"/>
        <w:right w:val="none" w:sz="0" w:space="0" w:color="auto"/>
      </w:divBdr>
    </w:div>
    <w:div w:id="1181041602">
      <w:bodyDiv w:val="1"/>
      <w:marLeft w:val="0"/>
      <w:marRight w:val="0"/>
      <w:marTop w:val="0"/>
      <w:marBottom w:val="0"/>
      <w:divBdr>
        <w:top w:val="none" w:sz="0" w:space="0" w:color="auto"/>
        <w:left w:val="none" w:sz="0" w:space="0" w:color="auto"/>
        <w:bottom w:val="none" w:sz="0" w:space="0" w:color="auto"/>
        <w:right w:val="none" w:sz="0" w:space="0" w:color="auto"/>
      </w:divBdr>
    </w:div>
    <w:div w:id="1181817028">
      <w:bodyDiv w:val="1"/>
      <w:marLeft w:val="0"/>
      <w:marRight w:val="0"/>
      <w:marTop w:val="0"/>
      <w:marBottom w:val="0"/>
      <w:divBdr>
        <w:top w:val="none" w:sz="0" w:space="0" w:color="auto"/>
        <w:left w:val="none" w:sz="0" w:space="0" w:color="auto"/>
        <w:bottom w:val="none" w:sz="0" w:space="0" w:color="auto"/>
        <w:right w:val="none" w:sz="0" w:space="0" w:color="auto"/>
      </w:divBdr>
    </w:div>
    <w:div w:id="1182283222">
      <w:bodyDiv w:val="1"/>
      <w:marLeft w:val="0"/>
      <w:marRight w:val="0"/>
      <w:marTop w:val="0"/>
      <w:marBottom w:val="0"/>
      <w:divBdr>
        <w:top w:val="none" w:sz="0" w:space="0" w:color="auto"/>
        <w:left w:val="none" w:sz="0" w:space="0" w:color="auto"/>
        <w:bottom w:val="none" w:sz="0" w:space="0" w:color="auto"/>
        <w:right w:val="none" w:sz="0" w:space="0" w:color="auto"/>
      </w:divBdr>
    </w:div>
    <w:div w:id="1185368671">
      <w:bodyDiv w:val="1"/>
      <w:marLeft w:val="0"/>
      <w:marRight w:val="0"/>
      <w:marTop w:val="0"/>
      <w:marBottom w:val="0"/>
      <w:divBdr>
        <w:top w:val="none" w:sz="0" w:space="0" w:color="auto"/>
        <w:left w:val="none" w:sz="0" w:space="0" w:color="auto"/>
        <w:bottom w:val="none" w:sz="0" w:space="0" w:color="auto"/>
        <w:right w:val="none" w:sz="0" w:space="0" w:color="auto"/>
      </w:divBdr>
    </w:div>
    <w:div w:id="1190558674">
      <w:bodyDiv w:val="1"/>
      <w:marLeft w:val="0"/>
      <w:marRight w:val="0"/>
      <w:marTop w:val="0"/>
      <w:marBottom w:val="0"/>
      <w:divBdr>
        <w:top w:val="none" w:sz="0" w:space="0" w:color="auto"/>
        <w:left w:val="none" w:sz="0" w:space="0" w:color="auto"/>
        <w:bottom w:val="none" w:sz="0" w:space="0" w:color="auto"/>
        <w:right w:val="none" w:sz="0" w:space="0" w:color="auto"/>
      </w:divBdr>
    </w:div>
    <w:div w:id="1191262950">
      <w:bodyDiv w:val="1"/>
      <w:marLeft w:val="0"/>
      <w:marRight w:val="0"/>
      <w:marTop w:val="0"/>
      <w:marBottom w:val="0"/>
      <w:divBdr>
        <w:top w:val="none" w:sz="0" w:space="0" w:color="auto"/>
        <w:left w:val="none" w:sz="0" w:space="0" w:color="auto"/>
        <w:bottom w:val="none" w:sz="0" w:space="0" w:color="auto"/>
        <w:right w:val="none" w:sz="0" w:space="0" w:color="auto"/>
      </w:divBdr>
    </w:div>
    <w:div w:id="1194613879">
      <w:bodyDiv w:val="1"/>
      <w:marLeft w:val="0"/>
      <w:marRight w:val="0"/>
      <w:marTop w:val="0"/>
      <w:marBottom w:val="0"/>
      <w:divBdr>
        <w:top w:val="none" w:sz="0" w:space="0" w:color="auto"/>
        <w:left w:val="none" w:sz="0" w:space="0" w:color="auto"/>
        <w:bottom w:val="none" w:sz="0" w:space="0" w:color="auto"/>
        <w:right w:val="none" w:sz="0" w:space="0" w:color="auto"/>
      </w:divBdr>
    </w:div>
    <w:div w:id="1196580356">
      <w:bodyDiv w:val="1"/>
      <w:marLeft w:val="0"/>
      <w:marRight w:val="0"/>
      <w:marTop w:val="0"/>
      <w:marBottom w:val="0"/>
      <w:divBdr>
        <w:top w:val="none" w:sz="0" w:space="0" w:color="auto"/>
        <w:left w:val="none" w:sz="0" w:space="0" w:color="auto"/>
        <w:bottom w:val="none" w:sz="0" w:space="0" w:color="auto"/>
        <w:right w:val="none" w:sz="0" w:space="0" w:color="auto"/>
      </w:divBdr>
    </w:div>
    <w:div w:id="1197886407">
      <w:bodyDiv w:val="1"/>
      <w:marLeft w:val="0"/>
      <w:marRight w:val="0"/>
      <w:marTop w:val="0"/>
      <w:marBottom w:val="0"/>
      <w:divBdr>
        <w:top w:val="none" w:sz="0" w:space="0" w:color="auto"/>
        <w:left w:val="none" w:sz="0" w:space="0" w:color="auto"/>
        <w:bottom w:val="none" w:sz="0" w:space="0" w:color="auto"/>
        <w:right w:val="none" w:sz="0" w:space="0" w:color="auto"/>
      </w:divBdr>
    </w:div>
    <w:div w:id="1197962081">
      <w:bodyDiv w:val="1"/>
      <w:marLeft w:val="0"/>
      <w:marRight w:val="0"/>
      <w:marTop w:val="0"/>
      <w:marBottom w:val="0"/>
      <w:divBdr>
        <w:top w:val="none" w:sz="0" w:space="0" w:color="auto"/>
        <w:left w:val="none" w:sz="0" w:space="0" w:color="auto"/>
        <w:bottom w:val="none" w:sz="0" w:space="0" w:color="auto"/>
        <w:right w:val="none" w:sz="0" w:space="0" w:color="auto"/>
      </w:divBdr>
    </w:div>
    <w:div w:id="1198006469">
      <w:bodyDiv w:val="1"/>
      <w:marLeft w:val="0"/>
      <w:marRight w:val="0"/>
      <w:marTop w:val="0"/>
      <w:marBottom w:val="0"/>
      <w:divBdr>
        <w:top w:val="none" w:sz="0" w:space="0" w:color="auto"/>
        <w:left w:val="none" w:sz="0" w:space="0" w:color="auto"/>
        <w:bottom w:val="none" w:sz="0" w:space="0" w:color="auto"/>
        <w:right w:val="none" w:sz="0" w:space="0" w:color="auto"/>
      </w:divBdr>
    </w:div>
    <w:div w:id="1199199311">
      <w:bodyDiv w:val="1"/>
      <w:marLeft w:val="0"/>
      <w:marRight w:val="0"/>
      <w:marTop w:val="0"/>
      <w:marBottom w:val="0"/>
      <w:divBdr>
        <w:top w:val="none" w:sz="0" w:space="0" w:color="auto"/>
        <w:left w:val="none" w:sz="0" w:space="0" w:color="auto"/>
        <w:bottom w:val="none" w:sz="0" w:space="0" w:color="auto"/>
        <w:right w:val="none" w:sz="0" w:space="0" w:color="auto"/>
      </w:divBdr>
    </w:div>
    <w:div w:id="1199972897">
      <w:bodyDiv w:val="1"/>
      <w:marLeft w:val="0"/>
      <w:marRight w:val="0"/>
      <w:marTop w:val="0"/>
      <w:marBottom w:val="0"/>
      <w:divBdr>
        <w:top w:val="none" w:sz="0" w:space="0" w:color="auto"/>
        <w:left w:val="none" w:sz="0" w:space="0" w:color="auto"/>
        <w:bottom w:val="none" w:sz="0" w:space="0" w:color="auto"/>
        <w:right w:val="none" w:sz="0" w:space="0" w:color="auto"/>
      </w:divBdr>
    </w:div>
    <w:div w:id="1203442964">
      <w:bodyDiv w:val="1"/>
      <w:marLeft w:val="0"/>
      <w:marRight w:val="0"/>
      <w:marTop w:val="0"/>
      <w:marBottom w:val="0"/>
      <w:divBdr>
        <w:top w:val="none" w:sz="0" w:space="0" w:color="auto"/>
        <w:left w:val="none" w:sz="0" w:space="0" w:color="auto"/>
        <w:bottom w:val="none" w:sz="0" w:space="0" w:color="auto"/>
        <w:right w:val="none" w:sz="0" w:space="0" w:color="auto"/>
      </w:divBdr>
    </w:div>
    <w:div w:id="1205487905">
      <w:bodyDiv w:val="1"/>
      <w:marLeft w:val="0"/>
      <w:marRight w:val="0"/>
      <w:marTop w:val="0"/>
      <w:marBottom w:val="0"/>
      <w:divBdr>
        <w:top w:val="none" w:sz="0" w:space="0" w:color="auto"/>
        <w:left w:val="none" w:sz="0" w:space="0" w:color="auto"/>
        <w:bottom w:val="none" w:sz="0" w:space="0" w:color="auto"/>
        <w:right w:val="none" w:sz="0" w:space="0" w:color="auto"/>
      </w:divBdr>
    </w:div>
    <w:div w:id="1207063109">
      <w:bodyDiv w:val="1"/>
      <w:marLeft w:val="0"/>
      <w:marRight w:val="0"/>
      <w:marTop w:val="0"/>
      <w:marBottom w:val="0"/>
      <w:divBdr>
        <w:top w:val="none" w:sz="0" w:space="0" w:color="auto"/>
        <w:left w:val="none" w:sz="0" w:space="0" w:color="auto"/>
        <w:bottom w:val="none" w:sz="0" w:space="0" w:color="auto"/>
        <w:right w:val="none" w:sz="0" w:space="0" w:color="auto"/>
      </w:divBdr>
    </w:div>
    <w:div w:id="1210530147">
      <w:bodyDiv w:val="1"/>
      <w:marLeft w:val="0"/>
      <w:marRight w:val="0"/>
      <w:marTop w:val="0"/>
      <w:marBottom w:val="0"/>
      <w:divBdr>
        <w:top w:val="none" w:sz="0" w:space="0" w:color="auto"/>
        <w:left w:val="none" w:sz="0" w:space="0" w:color="auto"/>
        <w:bottom w:val="none" w:sz="0" w:space="0" w:color="auto"/>
        <w:right w:val="none" w:sz="0" w:space="0" w:color="auto"/>
      </w:divBdr>
    </w:div>
    <w:div w:id="1211724593">
      <w:bodyDiv w:val="1"/>
      <w:marLeft w:val="0"/>
      <w:marRight w:val="0"/>
      <w:marTop w:val="0"/>
      <w:marBottom w:val="0"/>
      <w:divBdr>
        <w:top w:val="none" w:sz="0" w:space="0" w:color="auto"/>
        <w:left w:val="none" w:sz="0" w:space="0" w:color="auto"/>
        <w:bottom w:val="none" w:sz="0" w:space="0" w:color="auto"/>
        <w:right w:val="none" w:sz="0" w:space="0" w:color="auto"/>
      </w:divBdr>
    </w:div>
    <w:div w:id="1212155555">
      <w:bodyDiv w:val="1"/>
      <w:marLeft w:val="0"/>
      <w:marRight w:val="0"/>
      <w:marTop w:val="0"/>
      <w:marBottom w:val="0"/>
      <w:divBdr>
        <w:top w:val="none" w:sz="0" w:space="0" w:color="auto"/>
        <w:left w:val="none" w:sz="0" w:space="0" w:color="auto"/>
        <w:bottom w:val="none" w:sz="0" w:space="0" w:color="auto"/>
        <w:right w:val="none" w:sz="0" w:space="0" w:color="auto"/>
      </w:divBdr>
    </w:div>
    <w:div w:id="1212763854">
      <w:bodyDiv w:val="1"/>
      <w:marLeft w:val="0"/>
      <w:marRight w:val="0"/>
      <w:marTop w:val="0"/>
      <w:marBottom w:val="0"/>
      <w:divBdr>
        <w:top w:val="none" w:sz="0" w:space="0" w:color="auto"/>
        <w:left w:val="none" w:sz="0" w:space="0" w:color="auto"/>
        <w:bottom w:val="none" w:sz="0" w:space="0" w:color="auto"/>
        <w:right w:val="none" w:sz="0" w:space="0" w:color="auto"/>
      </w:divBdr>
    </w:div>
    <w:div w:id="1214585886">
      <w:bodyDiv w:val="1"/>
      <w:marLeft w:val="0"/>
      <w:marRight w:val="0"/>
      <w:marTop w:val="0"/>
      <w:marBottom w:val="0"/>
      <w:divBdr>
        <w:top w:val="none" w:sz="0" w:space="0" w:color="auto"/>
        <w:left w:val="none" w:sz="0" w:space="0" w:color="auto"/>
        <w:bottom w:val="none" w:sz="0" w:space="0" w:color="auto"/>
        <w:right w:val="none" w:sz="0" w:space="0" w:color="auto"/>
      </w:divBdr>
    </w:div>
    <w:div w:id="1217282150">
      <w:bodyDiv w:val="1"/>
      <w:marLeft w:val="0"/>
      <w:marRight w:val="0"/>
      <w:marTop w:val="0"/>
      <w:marBottom w:val="0"/>
      <w:divBdr>
        <w:top w:val="none" w:sz="0" w:space="0" w:color="auto"/>
        <w:left w:val="none" w:sz="0" w:space="0" w:color="auto"/>
        <w:bottom w:val="none" w:sz="0" w:space="0" w:color="auto"/>
        <w:right w:val="none" w:sz="0" w:space="0" w:color="auto"/>
      </w:divBdr>
    </w:div>
    <w:div w:id="1219977459">
      <w:bodyDiv w:val="1"/>
      <w:marLeft w:val="0"/>
      <w:marRight w:val="0"/>
      <w:marTop w:val="0"/>
      <w:marBottom w:val="0"/>
      <w:divBdr>
        <w:top w:val="none" w:sz="0" w:space="0" w:color="auto"/>
        <w:left w:val="none" w:sz="0" w:space="0" w:color="auto"/>
        <w:bottom w:val="none" w:sz="0" w:space="0" w:color="auto"/>
        <w:right w:val="none" w:sz="0" w:space="0" w:color="auto"/>
      </w:divBdr>
    </w:div>
    <w:div w:id="1220870899">
      <w:bodyDiv w:val="1"/>
      <w:marLeft w:val="0"/>
      <w:marRight w:val="0"/>
      <w:marTop w:val="0"/>
      <w:marBottom w:val="0"/>
      <w:divBdr>
        <w:top w:val="none" w:sz="0" w:space="0" w:color="auto"/>
        <w:left w:val="none" w:sz="0" w:space="0" w:color="auto"/>
        <w:bottom w:val="none" w:sz="0" w:space="0" w:color="auto"/>
        <w:right w:val="none" w:sz="0" w:space="0" w:color="auto"/>
      </w:divBdr>
    </w:div>
    <w:div w:id="1222862600">
      <w:bodyDiv w:val="1"/>
      <w:marLeft w:val="0"/>
      <w:marRight w:val="0"/>
      <w:marTop w:val="0"/>
      <w:marBottom w:val="0"/>
      <w:divBdr>
        <w:top w:val="none" w:sz="0" w:space="0" w:color="auto"/>
        <w:left w:val="none" w:sz="0" w:space="0" w:color="auto"/>
        <w:bottom w:val="none" w:sz="0" w:space="0" w:color="auto"/>
        <w:right w:val="none" w:sz="0" w:space="0" w:color="auto"/>
      </w:divBdr>
    </w:div>
    <w:div w:id="1225217985">
      <w:bodyDiv w:val="1"/>
      <w:marLeft w:val="0"/>
      <w:marRight w:val="0"/>
      <w:marTop w:val="0"/>
      <w:marBottom w:val="0"/>
      <w:divBdr>
        <w:top w:val="none" w:sz="0" w:space="0" w:color="auto"/>
        <w:left w:val="none" w:sz="0" w:space="0" w:color="auto"/>
        <w:bottom w:val="none" w:sz="0" w:space="0" w:color="auto"/>
        <w:right w:val="none" w:sz="0" w:space="0" w:color="auto"/>
      </w:divBdr>
    </w:div>
    <w:div w:id="1229000588">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38399019">
      <w:bodyDiv w:val="1"/>
      <w:marLeft w:val="0"/>
      <w:marRight w:val="0"/>
      <w:marTop w:val="0"/>
      <w:marBottom w:val="0"/>
      <w:divBdr>
        <w:top w:val="none" w:sz="0" w:space="0" w:color="auto"/>
        <w:left w:val="none" w:sz="0" w:space="0" w:color="auto"/>
        <w:bottom w:val="none" w:sz="0" w:space="0" w:color="auto"/>
        <w:right w:val="none" w:sz="0" w:space="0" w:color="auto"/>
      </w:divBdr>
    </w:div>
    <w:div w:id="1239899367">
      <w:bodyDiv w:val="1"/>
      <w:marLeft w:val="0"/>
      <w:marRight w:val="0"/>
      <w:marTop w:val="0"/>
      <w:marBottom w:val="0"/>
      <w:divBdr>
        <w:top w:val="none" w:sz="0" w:space="0" w:color="auto"/>
        <w:left w:val="none" w:sz="0" w:space="0" w:color="auto"/>
        <w:bottom w:val="none" w:sz="0" w:space="0" w:color="auto"/>
        <w:right w:val="none" w:sz="0" w:space="0" w:color="auto"/>
      </w:divBdr>
    </w:div>
    <w:div w:id="1241407188">
      <w:bodyDiv w:val="1"/>
      <w:marLeft w:val="0"/>
      <w:marRight w:val="0"/>
      <w:marTop w:val="0"/>
      <w:marBottom w:val="0"/>
      <w:divBdr>
        <w:top w:val="none" w:sz="0" w:space="0" w:color="auto"/>
        <w:left w:val="none" w:sz="0" w:space="0" w:color="auto"/>
        <w:bottom w:val="none" w:sz="0" w:space="0" w:color="auto"/>
        <w:right w:val="none" w:sz="0" w:space="0" w:color="auto"/>
      </w:divBdr>
    </w:div>
    <w:div w:id="1245069472">
      <w:bodyDiv w:val="1"/>
      <w:marLeft w:val="0"/>
      <w:marRight w:val="0"/>
      <w:marTop w:val="0"/>
      <w:marBottom w:val="0"/>
      <w:divBdr>
        <w:top w:val="none" w:sz="0" w:space="0" w:color="auto"/>
        <w:left w:val="none" w:sz="0" w:space="0" w:color="auto"/>
        <w:bottom w:val="none" w:sz="0" w:space="0" w:color="auto"/>
        <w:right w:val="none" w:sz="0" w:space="0" w:color="auto"/>
      </w:divBdr>
    </w:div>
    <w:div w:id="1247613422">
      <w:bodyDiv w:val="1"/>
      <w:marLeft w:val="0"/>
      <w:marRight w:val="0"/>
      <w:marTop w:val="0"/>
      <w:marBottom w:val="0"/>
      <w:divBdr>
        <w:top w:val="none" w:sz="0" w:space="0" w:color="auto"/>
        <w:left w:val="none" w:sz="0" w:space="0" w:color="auto"/>
        <w:bottom w:val="none" w:sz="0" w:space="0" w:color="auto"/>
        <w:right w:val="none" w:sz="0" w:space="0" w:color="auto"/>
      </w:divBdr>
    </w:div>
    <w:div w:id="1248614107">
      <w:bodyDiv w:val="1"/>
      <w:marLeft w:val="0"/>
      <w:marRight w:val="0"/>
      <w:marTop w:val="0"/>
      <w:marBottom w:val="0"/>
      <w:divBdr>
        <w:top w:val="none" w:sz="0" w:space="0" w:color="auto"/>
        <w:left w:val="none" w:sz="0" w:space="0" w:color="auto"/>
        <w:bottom w:val="none" w:sz="0" w:space="0" w:color="auto"/>
        <w:right w:val="none" w:sz="0" w:space="0" w:color="auto"/>
      </w:divBdr>
    </w:div>
    <w:div w:id="1249461771">
      <w:bodyDiv w:val="1"/>
      <w:marLeft w:val="0"/>
      <w:marRight w:val="0"/>
      <w:marTop w:val="0"/>
      <w:marBottom w:val="0"/>
      <w:divBdr>
        <w:top w:val="none" w:sz="0" w:space="0" w:color="auto"/>
        <w:left w:val="none" w:sz="0" w:space="0" w:color="auto"/>
        <w:bottom w:val="none" w:sz="0" w:space="0" w:color="auto"/>
        <w:right w:val="none" w:sz="0" w:space="0" w:color="auto"/>
      </w:divBdr>
    </w:div>
    <w:div w:id="1252549471">
      <w:bodyDiv w:val="1"/>
      <w:marLeft w:val="0"/>
      <w:marRight w:val="0"/>
      <w:marTop w:val="0"/>
      <w:marBottom w:val="0"/>
      <w:divBdr>
        <w:top w:val="none" w:sz="0" w:space="0" w:color="auto"/>
        <w:left w:val="none" w:sz="0" w:space="0" w:color="auto"/>
        <w:bottom w:val="none" w:sz="0" w:space="0" w:color="auto"/>
        <w:right w:val="none" w:sz="0" w:space="0" w:color="auto"/>
      </w:divBdr>
    </w:div>
    <w:div w:id="1252816589">
      <w:bodyDiv w:val="1"/>
      <w:marLeft w:val="0"/>
      <w:marRight w:val="0"/>
      <w:marTop w:val="0"/>
      <w:marBottom w:val="0"/>
      <w:divBdr>
        <w:top w:val="none" w:sz="0" w:space="0" w:color="auto"/>
        <w:left w:val="none" w:sz="0" w:space="0" w:color="auto"/>
        <w:bottom w:val="none" w:sz="0" w:space="0" w:color="auto"/>
        <w:right w:val="none" w:sz="0" w:space="0" w:color="auto"/>
      </w:divBdr>
    </w:div>
    <w:div w:id="1260716831">
      <w:bodyDiv w:val="1"/>
      <w:marLeft w:val="0"/>
      <w:marRight w:val="0"/>
      <w:marTop w:val="0"/>
      <w:marBottom w:val="0"/>
      <w:divBdr>
        <w:top w:val="none" w:sz="0" w:space="0" w:color="auto"/>
        <w:left w:val="none" w:sz="0" w:space="0" w:color="auto"/>
        <w:bottom w:val="none" w:sz="0" w:space="0" w:color="auto"/>
        <w:right w:val="none" w:sz="0" w:space="0" w:color="auto"/>
      </w:divBdr>
    </w:div>
    <w:div w:id="1260986728">
      <w:bodyDiv w:val="1"/>
      <w:marLeft w:val="0"/>
      <w:marRight w:val="0"/>
      <w:marTop w:val="0"/>
      <w:marBottom w:val="0"/>
      <w:divBdr>
        <w:top w:val="none" w:sz="0" w:space="0" w:color="auto"/>
        <w:left w:val="none" w:sz="0" w:space="0" w:color="auto"/>
        <w:bottom w:val="none" w:sz="0" w:space="0" w:color="auto"/>
        <w:right w:val="none" w:sz="0" w:space="0" w:color="auto"/>
      </w:divBdr>
    </w:div>
    <w:div w:id="1264847372">
      <w:bodyDiv w:val="1"/>
      <w:marLeft w:val="0"/>
      <w:marRight w:val="0"/>
      <w:marTop w:val="0"/>
      <w:marBottom w:val="0"/>
      <w:divBdr>
        <w:top w:val="none" w:sz="0" w:space="0" w:color="auto"/>
        <w:left w:val="none" w:sz="0" w:space="0" w:color="auto"/>
        <w:bottom w:val="none" w:sz="0" w:space="0" w:color="auto"/>
        <w:right w:val="none" w:sz="0" w:space="0" w:color="auto"/>
      </w:divBdr>
    </w:div>
    <w:div w:id="1272780600">
      <w:bodyDiv w:val="1"/>
      <w:marLeft w:val="0"/>
      <w:marRight w:val="0"/>
      <w:marTop w:val="0"/>
      <w:marBottom w:val="0"/>
      <w:divBdr>
        <w:top w:val="none" w:sz="0" w:space="0" w:color="auto"/>
        <w:left w:val="none" w:sz="0" w:space="0" w:color="auto"/>
        <w:bottom w:val="none" w:sz="0" w:space="0" w:color="auto"/>
        <w:right w:val="none" w:sz="0" w:space="0" w:color="auto"/>
      </w:divBdr>
    </w:div>
    <w:div w:id="1275166533">
      <w:bodyDiv w:val="1"/>
      <w:marLeft w:val="0"/>
      <w:marRight w:val="0"/>
      <w:marTop w:val="0"/>
      <w:marBottom w:val="0"/>
      <w:divBdr>
        <w:top w:val="none" w:sz="0" w:space="0" w:color="auto"/>
        <w:left w:val="none" w:sz="0" w:space="0" w:color="auto"/>
        <w:bottom w:val="none" w:sz="0" w:space="0" w:color="auto"/>
        <w:right w:val="none" w:sz="0" w:space="0" w:color="auto"/>
      </w:divBdr>
    </w:div>
    <w:div w:id="1275863158">
      <w:bodyDiv w:val="1"/>
      <w:marLeft w:val="0"/>
      <w:marRight w:val="0"/>
      <w:marTop w:val="0"/>
      <w:marBottom w:val="0"/>
      <w:divBdr>
        <w:top w:val="none" w:sz="0" w:space="0" w:color="auto"/>
        <w:left w:val="none" w:sz="0" w:space="0" w:color="auto"/>
        <w:bottom w:val="none" w:sz="0" w:space="0" w:color="auto"/>
        <w:right w:val="none" w:sz="0" w:space="0" w:color="auto"/>
      </w:divBdr>
    </w:div>
    <w:div w:id="1278173275">
      <w:bodyDiv w:val="1"/>
      <w:marLeft w:val="0"/>
      <w:marRight w:val="0"/>
      <w:marTop w:val="0"/>
      <w:marBottom w:val="0"/>
      <w:divBdr>
        <w:top w:val="none" w:sz="0" w:space="0" w:color="auto"/>
        <w:left w:val="none" w:sz="0" w:space="0" w:color="auto"/>
        <w:bottom w:val="none" w:sz="0" w:space="0" w:color="auto"/>
        <w:right w:val="none" w:sz="0" w:space="0" w:color="auto"/>
      </w:divBdr>
    </w:div>
    <w:div w:id="1278607524">
      <w:bodyDiv w:val="1"/>
      <w:marLeft w:val="0"/>
      <w:marRight w:val="0"/>
      <w:marTop w:val="0"/>
      <w:marBottom w:val="0"/>
      <w:divBdr>
        <w:top w:val="none" w:sz="0" w:space="0" w:color="auto"/>
        <w:left w:val="none" w:sz="0" w:space="0" w:color="auto"/>
        <w:bottom w:val="none" w:sz="0" w:space="0" w:color="auto"/>
        <w:right w:val="none" w:sz="0" w:space="0" w:color="auto"/>
      </w:divBdr>
    </w:div>
    <w:div w:id="1280989216">
      <w:bodyDiv w:val="1"/>
      <w:marLeft w:val="0"/>
      <w:marRight w:val="0"/>
      <w:marTop w:val="0"/>
      <w:marBottom w:val="0"/>
      <w:divBdr>
        <w:top w:val="none" w:sz="0" w:space="0" w:color="auto"/>
        <w:left w:val="none" w:sz="0" w:space="0" w:color="auto"/>
        <w:bottom w:val="none" w:sz="0" w:space="0" w:color="auto"/>
        <w:right w:val="none" w:sz="0" w:space="0" w:color="auto"/>
      </w:divBdr>
    </w:div>
    <w:div w:id="1284968712">
      <w:bodyDiv w:val="1"/>
      <w:marLeft w:val="0"/>
      <w:marRight w:val="0"/>
      <w:marTop w:val="0"/>
      <w:marBottom w:val="0"/>
      <w:divBdr>
        <w:top w:val="none" w:sz="0" w:space="0" w:color="auto"/>
        <w:left w:val="none" w:sz="0" w:space="0" w:color="auto"/>
        <w:bottom w:val="none" w:sz="0" w:space="0" w:color="auto"/>
        <w:right w:val="none" w:sz="0" w:space="0" w:color="auto"/>
      </w:divBdr>
    </w:div>
    <w:div w:id="1285380963">
      <w:bodyDiv w:val="1"/>
      <w:marLeft w:val="0"/>
      <w:marRight w:val="0"/>
      <w:marTop w:val="0"/>
      <w:marBottom w:val="0"/>
      <w:divBdr>
        <w:top w:val="none" w:sz="0" w:space="0" w:color="auto"/>
        <w:left w:val="none" w:sz="0" w:space="0" w:color="auto"/>
        <w:bottom w:val="none" w:sz="0" w:space="0" w:color="auto"/>
        <w:right w:val="none" w:sz="0" w:space="0" w:color="auto"/>
      </w:divBdr>
    </w:div>
    <w:div w:id="1286348215">
      <w:bodyDiv w:val="1"/>
      <w:marLeft w:val="0"/>
      <w:marRight w:val="0"/>
      <w:marTop w:val="0"/>
      <w:marBottom w:val="0"/>
      <w:divBdr>
        <w:top w:val="none" w:sz="0" w:space="0" w:color="auto"/>
        <w:left w:val="none" w:sz="0" w:space="0" w:color="auto"/>
        <w:bottom w:val="none" w:sz="0" w:space="0" w:color="auto"/>
        <w:right w:val="none" w:sz="0" w:space="0" w:color="auto"/>
      </w:divBdr>
    </w:div>
    <w:div w:id="1286548840">
      <w:bodyDiv w:val="1"/>
      <w:marLeft w:val="0"/>
      <w:marRight w:val="0"/>
      <w:marTop w:val="0"/>
      <w:marBottom w:val="0"/>
      <w:divBdr>
        <w:top w:val="none" w:sz="0" w:space="0" w:color="auto"/>
        <w:left w:val="none" w:sz="0" w:space="0" w:color="auto"/>
        <w:bottom w:val="none" w:sz="0" w:space="0" w:color="auto"/>
        <w:right w:val="none" w:sz="0" w:space="0" w:color="auto"/>
      </w:divBdr>
    </w:div>
    <w:div w:id="1290355588">
      <w:bodyDiv w:val="1"/>
      <w:marLeft w:val="0"/>
      <w:marRight w:val="0"/>
      <w:marTop w:val="0"/>
      <w:marBottom w:val="0"/>
      <w:divBdr>
        <w:top w:val="none" w:sz="0" w:space="0" w:color="auto"/>
        <w:left w:val="none" w:sz="0" w:space="0" w:color="auto"/>
        <w:bottom w:val="none" w:sz="0" w:space="0" w:color="auto"/>
        <w:right w:val="none" w:sz="0" w:space="0" w:color="auto"/>
      </w:divBdr>
    </w:div>
    <w:div w:id="1293443148">
      <w:bodyDiv w:val="1"/>
      <w:marLeft w:val="0"/>
      <w:marRight w:val="0"/>
      <w:marTop w:val="0"/>
      <w:marBottom w:val="0"/>
      <w:divBdr>
        <w:top w:val="none" w:sz="0" w:space="0" w:color="auto"/>
        <w:left w:val="none" w:sz="0" w:space="0" w:color="auto"/>
        <w:bottom w:val="none" w:sz="0" w:space="0" w:color="auto"/>
        <w:right w:val="none" w:sz="0" w:space="0" w:color="auto"/>
      </w:divBdr>
    </w:div>
    <w:div w:id="1293630652">
      <w:bodyDiv w:val="1"/>
      <w:marLeft w:val="0"/>
      <w:marRight w:val="0"/>
      <w:marTop w:val="0"/>
      <w:marBottom w:val="0"/>
      <w:divBdr>
        <w:top w:val="none" w:sz="0" w:space="0" w:color="auto"/>
        <w:left w:val="none" w:sz="0" w:space="0" w:color="auto"/>
        <w:bottom w:val="none" w:sz="0" w:space="0" w:color="auto"/>
        <w:right w:val="none" w:sz="0" w:space="0" w:color="auto"/>
      </w:divBdr>
    </w:div>
    <w:div w:id="1293750852">
      <w:bodyDiv w:val="1"/>
      <w:marLeft w:val="0"/>
      <w:marRight w:val="0"/>
      <w:marTop w:val="0"/>
      <w:marBottom w:val="0"/>
      <w:divBdr>
        <w:top w:val="none" w:sz="0" w:space="0" w:color="auto"/>
        <w:left w:val="none" w:sz="0" w:space="0" w:color="auto"/>
        <w:bottom w:val="none" w:sz="0" w:space="0" w:color="auto"/>
        <w:right w:val="none" w:sz="0" w:space="0" w:color="auto"/>
      </w:divBdr>
    </w:div>
    <w:div w:id="1296568910">
      <w:bodyDiv w:val="1"/>
      <w:marLeft w:val="0"/>
      <w:marRight w:val="0"/>
      <w:marTop w:val="0"/>
      <w:marBottom w:val="0"/>
      <w:divBdr>
        <w:top w:val="none" w:sz="0" w:space="0" w:color="auto"/>
        <w:left w:val="none" w:sz="0" w:space="0" w:color="auto"/>
        <w:bottom w:val="none" w:sz="0" w:space="0" w:color="auto"/>
        <w:right w:val="none" w:sz="0" w:space="0" w:color="auto"/>
      </w:divBdr>
    </w:div>
    <w:div w:id="1296982404">
      <w:bodyDiv w:val="1"/>
      <w:marLeft w:val="0"/>
      <w:marRight w:val="0"/>
      <w:marTop w:val="0"/>
      <w:marBottom w:val="0"/>
      <w:divBdr>
        <w:top w:val="none" w:sz="0" w:space="0" w:color="auto"/>
        <w:left w:val="none" w:sz="0" w:space="0" w:color="auto"/>
        <w:bottom w:val="none" w:sz="0" w:space="0" w:color="auto"/>
        <w:right w:val="none" w:sz="0" w:space="0" w:color="auto"/>
      </w:divBdr>
    </w:div>
    <w:div w:id="1297565301">
      <w:bodyDiv w:val="1"/>
      <w:marLeft w:val="0"/>
      <w:marRight w:val="0"/>
      <w:marTop w:val="0"/>
      <w:marBottom w:val="0"/>
      <w:divBdr>
        <w:top w:val="none" w:sz="0" w:space="0" w:color="auto"/>
        <w:left w:val="none" w:sz="0" w:space="0" w:color="auto"/>
        <w:bottom w:val="none" w:sz="0" w:space="0" w:color="auto"/>
        <w:right w:val="none" w:sz="0" w:space="0" w:color="auto"/>
      </w:divBdr>
    </w:div>
    <w:div w:id="1297877906">
      <w:bodyDiv w:val="1"/>
      <w:marLeft w:val="0"/>
      <w:marRight w:val="0"/>
      <w:marTop w:val="0"/>
      <w:marBottom w:val="0"/>
      <w:divBdr>
        <w:top w:val="none" w:sz="0" w:space="0" w:color="auto"/>
        <w:left w:val="none" w:sz="0" w:space="0" w:color="auto"/>
        <w:bottom w:val="none" w:sz="0" w:space="0" w:color="auto"/>
        <w:right w:val="none" w:sz="0" w:space="0" w:color="auto"/>
      </w:divBdr>
    </w:div>
    <w:div w:id="1298216136">
      <w:bodyDiv w:val="1"/>
      <w:marLeft w:val="0"/>
      <w:marRight w:val="0"/>
      <w:marTop w:val="0"/>
      <w:marBottom w:val="0"/>
      <w:divBdr>
        <w:top w:val="none" w:sz="0" w:space="0" w:color="auto"/>
        <w:left w:val="none" w:sz="0" w:space="0" w:color="auto"/>
        <w:bottom w:val="none" w:sz="0" w:space="0" w:color="auto"/>
        <w:right w:val="none" w:sz="0" w:space="0" w:color="auto"/>
      </w:divBdr>
    </w:div>
    <w:div w:id="1298221281">
      <w:bodyDiv w:val="1"/>
      <w:marLeft w:val="0"/>
      <w:marRight w:val="0"/>
      <w:marTop w:val="0"/>
      <w:marBottom w:val="0"/>
      <w:divBdr>
        <w:top w:val="none" w:sz="0" w:space="0" w:color="auto"/>
        <w:left w:val="none" w:sz="0" w:space="0" w:color="auto"/>
        <w:bottom w:val="none" w:sz="0" w:space="0" w:color="auto"/>
        <w:right w:val="none" w:sz="0" w:space="0" w:color="auto"/>
      </w:divBdr>
    </w:div>
    <w:div w:id="1300653377">
      <w:bodyDiv w:val="1"/>
      <w:marLeft w:val="0"/>
      <w:marRight w:val="0"/>
      <w:marTop w:val="0"/>
      <w:marBottom w:val="0"/>
      <w:divBdr>
        <w:top w:val="none" w:sz="0" w:space="0" w:color="auto"/>
        <w:left w:val="none" w:sz="0" w:space="0" w:color="auto"/>
        <w:bottom w:val="none" w:sz="0" w:space="0" w:color="auto"/>
        <w:right w:val="none" w:sz="0" w:space="0" w:color="auto"/>
      </w:divBdr>
    </w:div>
    <w:div w:id="1302613161">
      <w:bodyDiv w:val="1"/>
      <w:marLeft w:val="0"/>
      <w:marRight w:val="0"/>
      <w:marTop w:val="0"/>
      <w:marBottom w:val="0"/>
      <w:divBdr>
        <w:top w:val="none" w:sz="0" w:space="0" w:color="auto"/>
        <w:left w:val="none" w:sz="0" w:space="0" w:color="auto"/>
        <w:bottom w:val="none" w:sz="0" w:space="0" w:color="auto"/>
        <w:right w:val="none" w:sz="0" w:space="0" w:color="auto"/>
      </w:divBdr>
    </w:div>
    <w:div w:id="1310280013">
      <w:bodyDiv w:val="1"/>
      <w:marLeft w:val="0"/>
      <w:marRight w:val="0"/>
      <w:marTop w:val="0"/>
      <w:marBottom w:val="0"/>
      <w:divBdr>
        <w:top w:val="none" w:sz="0" w:space="0" w:color="auto"/>
        <w:left w:val="none" w:sz="0" w:space="0" w:color="auto"/>
        <w:bottom w:val="none" w:sz="0" w:space="0" w:color="auto"/>
        <w:right w:val="none" w:sz="0" w:space="0" w:color="auto"/>
      </w:divBdr>
    </w:div>
    <w:div w:id="1310280699">
      <w:bodyDiv w:val="1"/>
      <w:marLeft w:val="0"/>
      <w:marRight w:val="0"/>
      <w:marTop w:val="0"/>
      <w:marBottom w:val="0"/>
      <w:divBdr>
        <w:top w:val="none" w:sz="0" w:space="0" w:color="auto"/>
        <w:left w:val="none" w:sz="0" w:space="0" w:color="auto"/>
        <w:bottom w:val="none" w:sz="0" w:space="0" w:color="auto"/>
        <w:right w:val="none" w:sz="0" w:space="0" w:color="auto"/>
      </w:divBdr>
    </w:div>
    <w:div w:id="1313945458">
      <w:bodyDiv w:val="1"/>
      <w:marLeft w:val="0"/>
      <w:marRight w:val="0"/>
      <w:marTop w:val="0"/>
      <w:marBottom w:val="0"/>
      <w:divBdr>
        <w:top w:val="none" w:sz="0" w:space="0" w:color="auto"/>
        <w:left w:val="none" w:sz="0" w:space="0" w:color="auto"/>
        <w:bottom w:val="none" w:sz="0" w:space="0" w:color="auto"/>
        <w:right w:val="none" w:sz="0" w:space="0" w:color="auto"/>
      </w:divBdr>
    </w:div>
    <w:div w:id="1316296755">
      <w:bodyDiv w:val="1"/>
      <w:marLeft w:val="0"/>
      <w:marRight w:val="0"/>
      <w:marTop w:val="0"/>
      <w:marBottom w:val="0"/>
      <w:divBdr>
        <w:top w:val="none" w:sz="0" w:space="0" w:color="auto"/>
        <w:left w:val="none" w:sz="0" w:space="0" w:color="auto"/>
        <w:bottom w:val="none" w:sz="0" w:space="0" w:color="auto"/>
        <w:right w:val="none" w:sz="0" w:space="0" w:color="auto"/>
      </w:divBdr>
    </w:div>
    <w:div w:id="1318148386">
      <w:bodyDiv w:val="1"/>
      <w:marLeft w:val="0"/>
      <w:marRight w:val="0"/>
      <w:marTop w:val="0"/>
      <w:marBottom w:val="0"/>
      <w:divBdr>
        <w:top w:val="none" w:sz="0" w:space="0" w:color="auto"/>
        <w:left w:val="none" w:sz="0" w:space="0" w:color="auto"/>
        <w:bottom w:val="none" w:sz="0" w:space="0" w:color="auto"/>
        <w:right w:val="none" w:sz="0" w:space="0" w:color="auto"/>
      </w:divBdr>
    </w:div>
    <w:div w:id="1319993161">
      <w:bodyDiv w:val="1"/>
      <w:marLeft w:val="0"/>
      <w:marRight w:val="0"/>
      <w:marTop w:val="0"/>
      <w:marBottom w:val="0"/>
      <w:divBdr>
        <w:top w:val="none" w:sz="0" w:space="0" w:color="auto"/>
        <w:left w:val="none" w:sz="0" w:space="0" w:color="auto"/>
        <w:bottom w:val="none" w:sz="0" w:space="0" w:color="auto"/>
        <w:right w:val="none" w:sz="0" w:space="0" w:color="auto"/>
      </w:divBdr>
    </w:div>
    <w:div w:id="1320888136">
      <w:bodyDiv w:val="1"/>
      <w:marLeft w:val="0"/>
      <w:marRight w:val="0"/>
      <w:marTop w:val="0"/>
      <w:marBottom w:val="0"/>
      <w:divBdr>
        <w:top w:val="none" w:sz="0" w:space="0" w:color="auto"/>
        <w:left w:val="none" w:sz="0" w:space="0" w:color="auto"/>
        <w:bottom w:val="none" w:sz="0" w:space="0" w:color="auto"/>
        <w:right w:val="none" w:sz="0" w:space="0" w:color="auto"/>
      </w:divBdr>
    </w:div>
    <w:div w:id="1323579897">
      <w:bodyDiv w:val="1"/>
      <w:marLeft w:val="0"/>
      <w:marRight w:val="0"/>
      <w:marTop w:val="0"/>
      <w:marBottom w:val="0"/>
      <w:divBdr>
        <w:top w:val="none" w:sz="0" w:space="0" w:color="auto"/>
        <w:left w:val="none" w:sz="0" w:space="0" w:color="auto"/>
        <w:bottom w:val="none" w:sz="0" w:space="0" w:color="auto"/>
        <w:right w:val="none" w:sz="0" w:space="0" w:color="auto"/>
      </w:divBdr>
    </w:div>
    <w:div w:id="1324970220">
      <w:bodyDiv w:val="1"/>
      <w:marLeft w:val="0"/>
      <w:marRight w:val="0"/>
      <w:marTop w:val="0"/>
      <w:marBottom w:val="0"/>
      <w:divBdr>
        <w:top w:val="none" w:sz="0" w:space="0" w:color="auto"/>
        <w:left w:val="none" w:sz="0" w:space="0" w:color="auto"/>
        <w:bottom w:val="none" w:sz="0" w:space="0" w:color="auto"/>
        <w:right w:val="none" w:sz="0" w:space="0" w:color="auto"/>
      </w:divBdr>
    </w:div>
    <w:div w:id="1325664079">
      <w:bodyDiv w:val="1"/>
      <w:marLeft w:val="0"/>
      <w:marRight w:val="0"/>
      <w:marTop w:val="0"/>
      <w:marBottom w:val="0"/>
      <w:divBdr>
        <w:top w:val="none" w:sz="0" w:space="0" w:color="auto"/>
        <w:left w:val="none" w:sz="0" w:space="0" w:color="auto"/>
        <w:bottom w:val="none" w:sz="0" w:space="0" w:color="auto"/>
        <w:right w:val="none" w:sz="0" w:space="0" w:color="auto"/>
      </w:divBdr>
    </w:div>
    <w:div w:id="1326015471">
      <w:bodyDiv w:val="1"/>
      <w:marLeft w:val="0"/>
      <w:marRight w:val="0"/>
      <w:marTop w:val="0"/>
      <w:marBottom w:val="0"/>
      <w:divBdr>
        <w:top w:val="none" w:sz="0" w:space="0" w:color="auto"/>
        <w:left w:val="none" w:sz="0" w:space="0" w:color="auto"/>
        <w:bottom w:val="none" w:sz="0" w:space="0" w:color="auto"/>
        <w:right w:val="none" w:sz="0" w:space="0" w:color="auto"/>
      </w:divBdr>
    </w:div>
    <w:div w:id="1327396088">
      <w:bodyDiv w:val="1"/>
      <w:marLeft w:val="0"/>
      <w:marRight w:val="0"/>
      <w:marTop w:val="0"/>
      <w:marBottom w:val="0"/>
      <w:divBdr>
        <w:top w:val="none" w:sz="0" w:space="0" w:color="auto"/>
        <w:left w:val="none" w:sz="0" w:space="0" w:color="auto"/>
        <w:bottom w:val="none" w:sz="0" w:space="0" w:color="auto"/>
        <w:right w:val="none" w:sz="0" w:space="0" w:color="auto"/>
      </w:divBdr>
    </w:div>
    <w:div w:id="1328285304">
      <w:bodyDiv w:val="1"/>
      <w:marLeft w:val="0"/>
      <w:marRight w:val="0"/>
      <w:marTop w:val="0"/>
      <w:marBottom w:val="0"/>
      <w:divBdr>
        <w:top w:val="none" w:sz="0" w:space="0" w:color="auto"/>
        <w:left w:val="none" w:sz="0" w:space="0" w:color="auto"/>
        <w:bottom w:val="none" w:sz="0" w:space="0" w:color="auto"/>
        <w:right w:val="none" w:sz="0" w:space="0" w:color="auto"/>
      </w:divBdr>
    </w:div>
    <w:div w:id="1331058505">
      <w:bodyDiv w:val="1"/>
      <w:marLeft w:val="0"/>
      <w:marRight w:val="0"/>
      <w:marTop w:val="0"/>
      <w:marBottom w:val="0"/>
      <w:divBdr>
        <w:top w:val="none" w:sz="0" w:space="0" w:color="auto"/>
        <w:left w:val="none" w:sz="0" w:space="0" w:color="auto"/>
        <w:bottom w:val="none" w:sz="0" w:space="0" w:color="auto"/>
        <w:right w:val="none" w:sz="0" w:space="0" w:color="auto"/>
      </w:divBdr>
    </w:div>
    <w:div w:id="1331639115">
      <w:bodyDiv w:val="1"/>
      <w:marLeft w:val="0"/>
      <w:marRight w:val="0"/>
      <w:marTop w:val="0"/>
      <w:marBottom w:val="0"/>
      <w:divBdr>
        <w:top w:val="none" w:sz="0" w:space="0" w:color="auto"/>
        <w:left w:val="none" w:sz="0" w:space="0" w:color="auto"/>
        <w:bottom w:val="none" w:sz="0" w:space="0" w:color="auto"/>
        <w:right w:val="none" w:sz="0" w:space="0" w:color="auto"/>
      </w:divBdr>
    </w:div>
    <w:div w:id="1333874688">
      <w:bodyDiv w:val="1"/>
      <w:marLeft w:val="0"/>
      <w:marRight w:val="0"/>
      <w:marTop w:val="0"/>
      <w:marBottom w:val="0"/>
      <w:divBdr>
        <w:top w:val="none" w:sz="0" w:space="0" w:color="auto"/>
        <w:left w:val="none" w:sz="0" w:space="0" w:color="auto"/>
        <w:bottom w:val="none" w:sz="0" w:space="0" w:color="auto"/>
        <w:right w:val="none" w:sz="0" w:space="0" w:color="auto"/>
      </w:divBdr>
    </w:div>
    <w:div w:id="1337656251">
      <w:bodyDiv w:val="1"/>
      <w:marLeft w:val="0"/>
      <w:marRight w:val="0"/>
      <w:marTop w:val="0"/>
      <w:marBottom w:val="0"/>
      <w:divBdr>
        <w:top w:val="none" w:sz="0" w:space="0" w:color="auto"/>
        <w:left w:val="none" w:sz="0" w:space="0" w:color="auto"/>
        <w:bottom w:val="none" w:sz="0" w:space="0" w:color="auto"/>
        <w:right w:val="none" w:sz="0" w:space="0" w:color="auto"/>
      </w:divBdr>
    </w:div>
    <w:div w:id="1338848635">
      <w:bodyDiv w:val="1"/>
      <w:marLeft w:val="0"/>
      <w:marRight w:val="0"/>
      <w:marTop w:val="0"/>
      <w:marBottom w:val="0"/>
      <w:divBdr>
        <w:top w:val="none" w:sz="0" w:space="0" w:color="auto"/>
        <w:left w:val="none" w:sz="0" w:space="0" w:color="auto"/>
        <w:bottom w:val="none" w:sz="0" w:space="0" w:color="auto"/>
        <w:right w:val="none" w:sz="0" w:space="0" w:color="auto"/>
      </w:divBdr>
    </w:div>
    <w:div w:id="1339237146">
      <w:bodyDiv w:val="1"/>
      <w:marLeft w:val="0"/>
      <w:marRight w:val="0"/>
      <w:marTop w:val="0"/>
      <w:marBottom w:val="0"/>
      <w:divBdr>
        <w:top w:val="none" w:sz="0" w:space="0" w:color="auto"/>
        <w:left w:val="none" w:sz="0" w:space="0" w:color="auto"/>
        <w:bottom w:val="none" w:sz="0" w:space="0" w:color="auto"/>
        <w:right w:val="none" w:sz="0" w:space="0" w:color="auto"/>
      </w:divBdr>
    </w:div>
    <w:div w:id="1340351575">
      <w:bodyDiv w:val="1"/>
      <w:marLeft w:val="0"/>
      <w:marRight w:val="0"/>
      <w:marTop w:val="0"/>
      <w:marBottom w:val="0"/>
      <w:divBdr>
        <w:top w:val="none" w:sz="0" w:space="0" w:color="auto"/>
        <w:left w:val="none" w:sz="0" w:space="0" w:color="auto"/>
        <w:bottom w:val="none" w:sz="0" w:space="0" w:color="auto"/>
        <w:right w:val="none" w:sz="0" w:space="0" w:color="auto"/>
      </w:divBdr>
    </w:div>
    <w:div w:id="1343779218">
      <w:bodyDiv w:val="1"/>
      <w:marLeft w:val="0"/>
      <w:marRight w:val="0"/>
      <w:marTop w:val="0"/>
      <w:marBottom w:val="0"/>
      <w:divBdr>
        <w:top w:val="none" w:sz="0" w:space="0" w:color="auto"/>
        <w:left w:val="none" w:sz="0" w:space="0" w:color="auto"/>
        <w:bottom w:val="none" w:sz="0" w:space="0" w:color="auto"/>
        <w:right w:val="none" w:sz="0" w:space="0" w:color="auto"/>
      </w:divBdr>
    </w:div>
    <w:div w:id="1349059204">
      <w:bodyDiv w:val="1"/>
      <w:marLeft w:val="0"/>
      <w:marRight w:val="0"/>
      <w:marTop w:val="0"/>
      <w:marBottom w:val="0"/>
      <w:divBdr>
        <w:top w:val="none" w:sz="0" w:space="0" w:color="auto"/>
        <w:left w:val="none" w:sz="0" w:space="0" w:color="auto"/>
        <w:bottom w:val="none" w:sz="0" w:space="0" w:color="auto"/>
        <w:right w:val="none" w:sz="0" w:space="0" w:color="auto"/>
      </w:divBdr>
    </w:div>
    <w:div w:id="1349335434">
      <w:bodyDiv w:val="1"/>
      <w:marLeft w:val="0"/>
      <w:marRight w:val="0"/>
      <w:marTop w:val="0"/>
      <w:marBottom w:val="0"/>
      <w:divBdr>
        <w:top w:val="none" w:sz="0" w:space="0" w:color="auto"/>
        <w:left w:val="none" w:sz="0" w:space="0" w:color="auto"/>
        <w:bottom w:val="none" w:sz="0" w:space="0" w:color="auto"/>
        <w:right w:val="none" w:sz="0" w:space="0" w:color="auto"/>
      </w:divBdr>
    </w:div>
    <w:div w:id="1349940086">
      <w:bodyDiv w:val="1"/>
      <w:marLeft w:val="0"/>
      <w:marRight w:val="0"/>
      <w:marTop w:val="0"/>
      <w:marBottom w:val="0"/>
      <w:divBdr>
        <w:top w:val="none" w:sz="0" w:space="0" w:color="auto"/>
        <w:left w:val="none" w:sz="0" w:space="0" w:color="auto"/>
        <w:bottom w:val="none" w:sz="0" w:space="0" w:color="auto"/>
        <w:right w:val="none" w:sz="0" w:space="0" w:color="auto"/>
      </w:divBdr>
    </w:div>
    <w:div w:id="1350991092">
      <w:bodyDiv w:val="1"/>
      <w:marLeft w:val="0"/>
      <w:marRight w:val="0"/>
      <w:marTop w:val="0"/>
      <w:marBottom w:val="0"/>
      <w:divBdr>
        <w:top w:val="none" w:sz="0" w:space="0" w:color="auto"/>
        <w:left w:val="none" w:sz="0" w:space="0" w:color="auto"/>
        <w:bottom w:val="none" w:sz="0" w:space="0" w:color="auto"/>
        <w:right w:val="none" w:sz="0" w:space="0" w:color="auto"/>
      </w:divBdr>
    </w:div>
    <w:div w:id="1352218776">
      <w:bodyDiv w:val="1"/>
      <w:marLeft w:val="0"/>
      <w:marRight w:val="0"/>
      <w:marTop w:val="0"/>
      <w:marBottom w:val="0"/>
      <w:divBdr>
        <w:top w:val="none" w:sz="0" w:space="0" w:color="auto"/>
        <w:left w:val="none" w:sz="0" w:space="0" w:color="auto"/>
        <w:bottom w:val="none" w:sz="0" w:space="0" w:color="auto"/>
        <w:right w:val="none" w:sz="0" w:space="0" w:color="auto"/>
      </w:divBdr>
    </w:div>
    <w:div w:id="1357199555">
      <w:bodyDiv w:val="1"/>
      <w:marLeft w:val="0"/>
      <w:marRight w:val="0"/>
      <w:marTop w:val="0"/>
      <w:marBottom w:val="0"/>
      <w:divBdr>
        <w:top w:val="none" w:sz="0" w:space="0" w:color="auto"/>
        <w:left w:val="none" w:sz="0" w:space="0" w:color="auto"/>
        <w:bottom w:val="none" w:sz="0" w:space="0" w:color="auto"/>
        <w:right w:val="none" w:sz="0" w:space="0" w:color="auto"/>
      </w:divBdr>
    </w:div>
    <w:div w:id="1357468207">
      <w:bodyDiv w:val="1"/>
      <w:marLeft w:val="0"/>
      <w:marRight w:val="0"/>
      <w:marTop w:val="0"/>
      <w:marBottom w:val="0"/>
      <w:divBdr>
        <w:top w:val="none" w:sz="0" w:space="0" w:color="auto"/>
        <w:left w:val="none" w:sz="0" w:space="0" w:color="auto"/>
        <w:bottom w:val="none" w:sz="0" w:space="0" w:color="auto"/>
        <w:right w:val="none" w:sz="0" w:space="0" w:color="auto"/>
      </w:divBdr>
    </w:div>
    <w:div w:id="1360230881">
      <w:bodyDiv w:val="1"/>
      <w:marLeft w:val="0"/>
      <w:marRight w:val="0"/>
      <w:marTop w:val="0"/>
      <w:marBottom w:val="0"/>
      <w:divBdr>
        <w:top w:val="none" w:sz="0" w:space="0" w:color="auto"/>
        <w:left w:val="none" w:sz="0" w:space="0" w:color="auto"/>
        <w:bottom w:val="none" w:sz="0" w:space="0" w:color="auto"/>
        <w:right w:val="none" w:sz="0" w:space="0" w:color="auto"/>
      </w:divBdr>
    </w:div>
    <w:div w:id="1361976262">
      <w:bodyDiv w:val="1"/>
      <w:marLeft w:val="0"/>
      <w:marRight w:val="0"/>
      <w:marTop w:val="0"/>
      <w:marBottom w:val="0"/>
      <w:divBdr>
        <w:top w:val="none" w:sz="0" w:space="0" w:color="auto"/>
        <w:left w:val="none" w:sz="0" w:space="0" w:color="auto"/>
        <w:bottom w:val="none" w:sz="0" w:space="0" w:color="auto"/>
        <w:right w:val="none" w:sz="0" w:space="0" w:color="auto"/>
      </w:divBdr>
    </w:div>
    <w:div w:id="1364087038">
      <w:bodyDiv w:val="1"/>
      <w:marLeft w:val="0"/>
      <w:marRight w:val="0"/>
      <w:marTop w:val="0"/>
      <w:marBottom w:val="0"/>
      <w:divBdr>
        <w:top w:val="none" w:sz="0" w:space="0" w:color="auto"/>
        <w:left w:val="none" w:sz="0" w:space="0" w:color="auto"/>
        <w:bottom w:val="none" w:sz="0" w:space="0" w:color="auto"/>
        <w:right w:val="none" w:sz="0" w:space="0" w:color="auto"/>
      </w:divBdr>
    </w:div>
    <w:div w:id="1364401924">
      <w:bodyDiv w:val="1"/>
      <w:marLeft w:val="0"/>
      <w:marRight w:val="0"/>
      <w:marTop w:val="0"/>
      <w:marBottom w:val="0"/>
      <w:divBdr>
        <w:top w:val="none" w:sz="0" w:space="0" w:color="auto"/>
        <w:left w:val="none" w:sz="0" w:space="0" w:color="auto"/>
        <w:bottom w:val="none" w:sz="0" w:space="0" w:color="auto"/>
        <w:right w:val="none" w:sz="0" w:space="0" w:color="auto"/>
      </w:divBdr>
    </w:div>
    <w:div w:id="1364987348">
      <w:bodyDiv w:val="1"/>
      <w:marLeft w:val="0"/>
      <w:marRight w:val="0"/>
      <w:marTop w:val="0"/>
      <w:marBottom w:val="0"/>
      <w:divBdr>
        <w:top w:val="none" w:sz="0" w:space="0" w:color="auto"/>
        <w:left w:val="none" w:sz="0" w:space="0" w:color="auto"/>
        <w:bottom w:val="none" w:sz="0" w:space="0" w:color="auto"/>
        <w:right w:val="none" w:sz="0" w:space="0" w:color="auto"/>
      </w:divBdr>
    </w:div>
    <w:div w:id="1367020641">
      <w:bodyDiv w:val="1"/>
      <w:marLeft w:val="0"/>
      <w:marRight w:val="0"/>
      <w:marTop w:val="0"/>
      <w:marBottom w:val="0"/>
      <w:divBdr>
        <w:top w:val="none" w:sz="0" w:space="0" w:color="auto"/>
        <w:left w:val="none" w:sz="0" w:space="0" w:color="auto"/>
        <w:bottom w:val="none" w:sz="0" w:space="0" w:color="auto"/>
        <w:right w:val="none" w:sz="0" w:space="0" w:color="auto"/>
      </w:divBdr>
    </w:div>
    <w:div w:id="1370185745">
      <w:bodyDiv w:val="1"/>
      <w:marLeft w:val="0"/>
      <w:marRight w:val="0"/>
      <w:marTop w:val="0"/>
      <w:marBottom w:val="0"/>
      <w:divBdr>
        <w:top w:val="none" w:sz="0" w:space="0" w:color="auto"/>
        <w:left w:val="none" w:sz="0" w:space="0" w:color="auto"/>
        <w:bottom w:val="none" w:sz="0" w:space="0" w:color="auto"/>
        <w:right w:val="none" w:sz="0" w:space="0" w:color="auto"/>
      </w:divBdr>
    </w:div>
    <w:div w:id="1370495423">
      <w:bodyDiv w:val="1"/>
      <w:marLeft w:val="0"/>
      <w:marRight w:val="0"/>
      <w:marTop w:val="0"/>
      <w:marBottom w:val="0"/>
      <w:divBdr>
        <w:top w:val="none" w:sz="0" w:space="0" w:color="auto"/>
        <w:left w:val="none" w:sz="0" w:space="0" w:color="auto"/>
        <w:bottom w:val="none" w:sz="0" w:space="0" w:color="auto"/>
        <w:right w:val="none" w:sz="0" w:space="0" w:color="auto"/>
      </w:divBdr>
    </w:div>
    <w:div w:id="1370760541">
      <w:bodyDiv w:val="1"/>
      <w:marLeft w:val="0"/>
      <w:marRight w:val="0"/>
      <w:marTop w:val="0"/>
      <w:marBottom w:val="0"/>
      <w:divBdr>
        <w:top w:val="none" w:sz="0" w:space="0" w:color="auto"/>
        <w:left w:val="none" w:sz="0" w:space="0" w:color="auto"/>
        <w:bottom w:val="none" w:sz="0" w:space="0" w:color="auto"/>
        <w:right w:val="none" w:sz="0" w:space="0" w:color="auto"/>
      </w:divBdr>
    </w:div>
    <w:div w:id="1370833299">
      <w:bodyDiv w:val="1"/>
      <w:marLeft w:val="0"/>
      <w:marRight w:val="0"/>
      <w:marTop w:val="0"/>
      <w:marBottom w:val="0"/>
      <w:divBdr>
        <w:top w:val="none" w:sz="0" w:space="0" w:color="auto"/>
        <w:left w:val="none" w:sz="0" w:space="0" w:color="auto"/>
        <w:bottom w:val="none" w:sz="0" w:space="0" w:color="auto"/>
        <w:right w:val="none" w:sz="0" w:space="0" w:color="auto"/>
      </w:divBdr>
    </w:div>
    <w:div w:id="1372924530">
      <w:bodyDiv w:val="1"/>
      <w:marLeft w:val="0"/>
      <w:marRight w:val="0"/>
      <w:marTop w:val="0"/>
      <w:marBottom w:val="0"/>
      <w:divBdr>
        <w:top w:val="none" w:sz="0" w:space="0" w:color="auto"/>
        <w:left w:val="none" w:sz="0" w:space="0" w:color="auto"/>
        <w:bottom w:val="none" w:sz="0" w:space="0" w:color="auto"/>
        <w:right w:val="none" w:sz="0" w:space="0" w:color="auto"/>
      </w:divBdr>
    </w:div>
    <w:div w:id="1374886453">
      <w:bodyDiv w:val="1"/>
      <w:marLeft w:val="0"/>
      <w:marRight w:val="0"/>
      <w:marTop w:val="0"/>
      <w:marBottom w:val="0"/>
      <w:divBdr>
        <w:top w:val="none" w:sz="0" w:space="0" w:color="auto"/>
        <w:left w:val="none" w:sz="0" w:space="0" w:color="auto"/>
        <w:bottom w:val="none" w:sz="0" w:space="0" w:color="auto"/>
        <w:right w:val="none" w:sz="0" w:space="0" w:color="auto"/>
      </w:divBdr>
    </w:div>
    <w:div w:id="1374890126">
      <w:bodyDiv w:val="1"/>
      <w:marLeft w:val="0"/>
      <w:marRight w:val="0"/>
      <w:marTop w:val="0"/>
      <w:marBottom w:val="0"/>
      <w:divBdr>
        <w:top w:val="none" w:sz="0" w:space="0" w:color="auto"/>
        <w:left w:val="none" w:sz="0" w:space="0" w:color="auto"/>
        <w:bottom w:val="none" w:sz="0" w:space="0" w:color="auto"/>
        <w:right w:val="none" w:sz="0" w:space="0" w:color="auto"/>
      </w:divBdr>
    </w:div>
    <w:div w:id="1377466870">
      <w:bodyDiv w:val="1"/>
      <w:marLeft w:val="0"/>
      <w:marRight w:val="0"/>
      <w:marTop w:val="0"/>
      <w:marBottom w:val="0"/>
      <w:divBdr>
        <w:top w:val="none" w:sz="0" w:space="0" w:color="auto"/>
        <w:left w:val="none" w:sz="0" w:space="0" w:color="auto"/>
        <w:bottom w:val="none" w:sz="0" w:space="0" w:color="auto"/>
        <w:right w:val="none" w:sz="0" w:space="0" w:color="auto"/>
      </w:divBdr>
    </w:div>
    <w:div w:id="1377655375">
      <w:bodyDiv w:val="1"/>
      <w:marLeft w:val="0"/>
      <w:marRight w:val="0"/>
      <w:marTop w:val="0"/>
      <w:marBottom w:val="0"/>
      <w:divBdr>
        <w:top w:val="none" w:sz="0" w:space="0" w:color="auto"/>
        <w:left w:val="none" w:sz="0" w:space="0" w:color="auto"/>
        <w:bottom w:val="none" w:sz="0" w:space="0" w:color="auto"/>
        <w:right w:val="none" w:sz="0" w:space="0" w:color="auto"/>
      </w:divBdr>
    </w:div>
    <w:div w:id="1377781803">
      <w:bodyDiv w:val="1"/>
      <w:marLeft w:val="0"/>
      <w:marRight w:val="0"/>
      <w:marTop w:val="0"/>
      <w:marBottom w:val="0"/>
      <w:divBdr>
        <w:top w:val="none" w:sz="0" w:space="0" w:color="auto"/>
        <w:left w:val="none" w:sz="0" w:space="0" w:color="auto"/>
        <w:bottom w:val="none" w:sz="0" w:space="0" w:color="auto"/>
        <w:right w:val="none" w:sz="0" w:space="0" w:color="auto"/>
      </w:divBdr>
    </w:div>
    <w:div w:id="1379237087">
      <w:bodyDiv w:val="1"/>
      <w:marLeft w:val="0"/>
      <w:marRight w:val="0"/>
      <w:marTop w:val="0"/>
      <w:marBottom w:val="0"/>
      <w:divBdr>
        <w:top w:val="none" w:sz="0" w:space="0" w:color="auto"/>
        <w:left w:val="none" w:sz="0" w:space="0" w:color="auto"/>
        <w:bottom w:val="none" w:sz="0" w:space="0" w:color="auto"/>
        <w:right w:val="none" w:sz="0" w:space="0" w:color="auto"/>
      </w:divBdr>
    </w:div>
    <w:div w:id="1380476153">
      <w:bodyDiv w:val="1"/>
      <w:marLeft w:val="0"/>
      <w:marRight w:val="0"/>
      <w:marTop w:val="0"/>
      <w:marBottom w:val="0"/>
      <w:divBdr>
        <w:top w:val="none" w:sz="0" w:space="0" w:color="auto"/>
        <w:left w:val="none" w:sz="0" w:space="0" w:color="auto"/>
        <w:bottom w:val="none" w:sz="0" w:space="0" w:color="auto"/>
        <w:right w:val="none" w:sz="0" w:space="0" w:color="auto"/>
      </w:divBdr>
    </w:div>
    <w:div w:id="1383208924">
      <w:bodyDiv w:val="1"/>
      <w:marLeft w:val="0"/>
      <w:marRight w:val="0"/>
      <w:marTop w:val="0"/>
      <w:marBottom w:val="0"/>
      <w:divBdr>
        <w:top w:val="none" w:sz="0" w:space="0" w:color="auto"/>
        <w:left w:val="none" w:sz="0" w:space="0" w:color="auto"/>
        <w:bottom w:val="none" w:sz="0" w:space="0" w:color="auto"/>
        <w:right w:val="none" w:sz="0" w:space="0" w:color="auto"/>
      </w:divBdr>
    </w:div>
    <w:div w:id="1385564549">
      <w:bodyDiv w:val="1"/>
      <w:marLeft w:val="0"/>
      <w:marRight w:val="0"/>
      <w:marTop w:val="0"/>
      <w:marBottom w:val="0"/>
      <w:divBdr>
        <w:top w:val="none" w:sz="0" w:space="0" w:color="auto"/>
        <w:left w:val="none" w:sz="0" w:space="0" w:color="auto"/>
        <w:bottom w:val="none" w:sz="0" w:space="0" w:color="auto"/>
        <w:right w:val="none" w:sz="0" w:space="0" w:color="auto"/>
      </w:divBdr>
    </w:div>
    <w:div w:id="1387027336">
      <w:bodyDiv w:val="1"/>
      <w:marLeft w:val="0"/>
      <w:marRight w:val="0"/>
      <w:marTop w:val="0"/>
      <w:marBottom w:val="0"/>
      <w:divBdr>
        <w:top w:val="none" w:sz="0" w:space="0" w:color="auto"/>
        <w:left w:val="none" w:sz="0" w:space="0" w:color="auto"/>
        <w:bottom w:val="none" w:sz="0" w:space="0" w:color="auto"/>
        <w:right w:val="none" w:sz="0" w:space="0" w:color="auto"/>
      </w:divBdr>
    </w:div>
    <w:div w:id="1387878001">
      <w:bodyDiv w:val="1"/>
      <w:marLeft w:val="0"/>
      <w:marRight w:val="0"/>
      <w:marTop w:val="0"/>
      <w:marBottom w:val="0"/>
      <w:divBdr>
        <w:top w:val="none" w:sz="0" w:space="0" w:color="auto"/>
        <w:left w:val="none" w:sz="0" w:space="0" w:color="auto"/>
        <w:bottom w:val="none" w:sz="0" w:space="0" w:color="auto"/>
        <w:right w:val="none" w:sz="0" w:space="0" w:color="auto"/>
      </w:divBdr>
    </w:div>
    <w:div w:id="1396583814">
      <w:bodyDiv w:val="1"/>
      <w:marLeft w:val="0"/>
      <w:marRight w:val="0"/>
      <w:marTop w:val="0"/>
      <w:marBottom w:val="0"/>
      <w:divBdr>
        <w:top w:val="none" w:sz="0" w:space="0" w:color="auto"/>
        <w:left w:val="none" w:sz="0" w:space="0" w:color="auto"/>
        <w:bottom w:val="none" w:sz="0" w:space="0" w:color="auto"/>
        <w:right w:val="none" w:sz="0" w:space="0" w:color="auto"/>
      </w:divBdr>
    </w:div>
    <w:div w:id="1402947497">
      <w:bodyDiv w:val="1"/>
      <w:marLeft w:val="0"/>
      <w:marRight w:val="0"/>
      <w:marTop w:val="0"/>
      <w:marBottom w:val="0"/>
      <w:divBdr>
        <w:top w:val="none" w:sz="0" w:space="0" w:color="auto"/>
        <w:left w:val="none" w:sz="0" w:space="0" w:color="auto"/>
        <w:bottom w:val="none" w:sz="0" w:space="0" w:color="auto"/>
        <w:right w:val="none" w:sz="0" w:space="0" w:color="auto"/>
      </w:divBdr>
    </w:div>
    <w:div w:id="1404524108">
      <w:bodyDiv w:val="1"/>
      <w:marLeft w:val="0"/>
      <w:marRight w:val="0"/>
      <w:marTop w:val="0"/>
      <w:marBottom w:val="0"/>
      <w:divBdr>
        <w:top w:val="none" w:sz="0" w:space="0" w:color="auto"/>
        <w:left w:val="none" w:sz="0" w:space="0" w:color="auto"/>
        <w:bottom w:val="none" w:sz="0" w:space="0" w:color="auto"/>
        <w:right w:val="none" w:sz="0" w:space="0" w:color="auto"/>
      </w:divBdr>
    </w:div>
    <w:div w:id="1405294042">
      <w:bodyDiv w:val="1"/>
      <w:marLeft w:val="0"/>
      <w:marRight w:val="0"/>
      <w:marTop w:val="0"/>
      <w:marBottom w:val="0"/>
      <w:divBdr>
        <w:top w:val="none" w:sz="0" w:space="0" w:color="auto"/>
        <w:left w:val="none" w:sz="0" w:space="0" w:color="auto"/>
        <w:bottom w:val="none" w:sz="0" w:space="0" w:color="auto"/>
        <w:right w:val="none" w:sz="0" w:space="0" w:color="auto"/>
      </w:divBdr>
    </w:div>
    <w:div w:id="1405297277">
      <w:bodyDiv w:val="1"/>
      <w:marLeft w:val="0"/>
      <w:marRight w:val="0"/>
      <w:marTop w:val="0"/>
      <w:marBottom w:val="0"/>
      <w:divBdr>
        <w:top w:val="none" w:sz="0" w:space="0" w:color="auto"/>
        <w:left w:val="none" w:sz="0" w:space="0" w:color="auto"/>
        <w:bottom w:val="none" w:sz="0" w:space="0" w:color="auto"/>
        <w:right w:val="none" w:sz="0" w:space="0" w:color="auto"/>
      </w:divBdr>
    </w:div>
    <w:div w:id="1405956624">
      <w:bodyDiv w:val="1"/>
      <w:marLeft w:val="0"/>
      <w:marRight w:val="0"/>
      <w:marTop w:val="0"/>
      <w:marBottom w:val="0"/>
      <w:divBdr>
        <w:top w:val="none" w:sz="0" w:space="0" w:color="auto"/>
        <w:left w:val="none" w:sz="0" w:space="0" w:color="auto"/>
        <w:bottom w:val="none" w:sz="0" w:space="0" w:color="auto"/>
        <w:right w:val="none" w:sz="0" w:space="0" w:color="auto"/>
      </w:divBdr>
    </w:div>
    <w:div w:id="1406338730">
      <w:bodyDiv w:val="1"/>
      <w:marLeft w:val="0"/>
      <w:marRight w:val="0"/>
      <w:marTop w:val="0"/>
      <w:marBottom w:val="0"/>
      <w:divBdr>
        <w:top w:val="none" w:sz="0" w:space="0" w:color="auto"/>
        <w:left w:val="none" w:sz="0" w:space="0" w:color="auto"/>
        <w:bottom w:val="none" w:sz="0" w:space="0" w:color="auto"/>
        <w:right w:val="none" w:sz="0" w:space="0" w:color="auto"/>
      </w:divBdr>
    </w:div>
    <w:div w:id="1410731481">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13745651">
      <w:bodyDiv w:val="1"/>
      <w:marLeft w:val="0"/>
      <w:marRight w:val="0"/>
      <w:marTop w:val="0"/>
      <w:marBottom w:val="0"/>
      <w:divBdr>
        <w:top w:val="none" w:sz="0" w:space="0" w:color="auto"/>
        <w:left w:val="none" w:sz="0" w:space="0" w:color="auto"/>
        <w:bottom w:val="none" w:sz="0" w:space="0" w:color="auto"/>
        <w:right w:val="none" w:sz="0" w:space="0" w:color="auto"/>
      </w:divBdr>
    </w:div>
    <w:div w:id="1422264523">
      <w:bodyDiv w:val="1"/>
      <w:marLeft w:val="0"/>
      <w:marRight w:val="0"/>
      <w:marTop w:val="0"/>
      <w:marBottom w:val="0"/>
      <w:divBdr>
        <w:top w:val="none" w:sz="0" w:space="0" w:color="auto"/>
        <w:left w:val="none" w:sz="0" w:space="0" w:color="auto"/>
        <w:bottom w:val="none" w:sz="0" w:space="0" w:color="auto"/>
        <w:right w:val="none" w:sz="0" w:space="0" w:color="auto"/>
      </w:divBdr>
    </w:div>
    <w:div w:id="1427191582">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29079021">
      <w:bodyDiv w:val="1"/>
      <w:marLeft w:val="0"/>
      <w:marRight w:val="0"/>
      <w:marTop w:val="0"/>
      <w:marBottom w:val="0"/>
      <w:divBdr>
        <w:top w:val="none" w:sz="0" w:space="0" w:color="auto"/>
        <w:left w:val="none" w:sz="0" w:space="0" w:color="auto"/>
        <w:bottom w:val="none" w:sz="0" w:space="0" w:color="auto"/>
        <w:right w:val="none" w:sz="0" w:space="0" w:color="auto"/>
      </w:divBdr>
    </w:div>
    <w:div w:id="1430352763">
      <w:bodyDiv w:val="1"/>
      <w:marLeft w:val="0"/>
      <w:marRight w:val="0"/>
      <w:marTop w:val="0"/>
      <w:marBottom w:val="0"/>
      <w:divBdr>
        <w:top w:val="none" w:sz="0" w:space="0" w:color="auto"/>
        <w:left w:val="none" w:sz="0" w:space="0" w:color="auto"/>
        <w:bottom w:val="none" w:sz="0" w:space="0" w:color="auto"/>
        <w:right w:val="none" w:sz="0" w:space="0" w:color="auto"/>
      </w:divBdr>
    </w:div>
    <w:div w:id="1434399240">
      <w:bodyDiv w:val="1"/>
      <w:marLeft w:val="0"/>
      <w:marRight w:val="0"/>
      <w:marTop w:val="0"/>
      <w:marBottom w:val="0"/>
      <w:divBdr>
        <w:top w:val="none" w:sz="0" w:space="0" w:color="auto"/>
        <w:left w:val="none" w:sz="0" w:space="0" w:color="auto"/>
        <w:bottom w:val="none" w:sz="0" w:space="0" w:color="auto"/>
        <w:right w:val="none" w:sz="0" w:space="0" w:color="auto"/>
      </w:divBdr>
    </w:div>
    <w:div w:id="1434596917">
      <w:bodyDiv w:val="1"/>
      <w:marLeft w:val="0"/>
      <w:marRight w:val="0"/>
      <w:marTop w:val="0"/>
      <w:marBottom w:val="0"/>
      <w:divBdr>
        <w:top w:val="none" w:sz="0" w:space="0" w:color="auto"/>
        <w:left w:val="none" w:sz="0" w:space="0" w:color="auto"/>
        <w:bottom w:val="none" w:sz="0" w:space="0" w:color="auto"/>
        <w:right w:val="none" w:sz="0" w:space="0" w:color="auto"/>
      </w:divBdr>
    </w:div>
    <w:div w:id="1445734149">
      <w:bodyDiv w:val="1"/>
      <w:marLeft w:val="0"/>
      <w:marRight w:val="0"/>
      <w:marTop w:val="0"/>
      <w:marBottom w:val="0"/>
      <w:divBdr>
        <w:top w:val="none" w:sz="0" w:space="0" w:color="auto"/>
        <w:left w:val="none" w:sz="0" w:space="0" w:color="auto"/>
        <w:bottom w:val="none" w:sz="0" w:space="0" w:color="auto"/>
        <w:right w:val="none" w:sz="0" w:space="0" w:color="auto"/>
      </w:divBdr>
    </w:div>
    <w:div w:id="1452894924">
      <w:bodyDiv w:val="1"/>
      <w:marLeft w:val="0"/>
      <w:marRight w:val="0"/>
      <w:marTop w:val="0"/>
      <w:marBottom w:val="0"/>
      <w:divBdr>
        <w:top w:val="none" w:sz="0" w:space="0" w:color="auto"/>
        <w:left w:val="none" w:sz="0" w:space="0" w:color="auto"/>
        <w:bottom w:val="none" w:sz="0" w:space="0" w:color="auto"/>
        <w:right w:val="none" w:sz="0" w:space="0" w:color="auto"/>
      </w:divBdr>
    </w:div>
    <w:div w:id="1462530048">
      <w:bodyDiv w:val="1"/>
      <w:marLeft w:val="0"/>
      <w:marRight w:val="0"/>
      <w:marTop w:val="0"/>
      <w:marBottom w:val="0"/>
      <w:divBdr>
        <w:top w:val="none" w:sz="0" w:space="0" w:color="auto"/>
        <w:left w:val="none" w:sz="0" w:space="0" w:color="auto"/>
        <w:bottom w:val="none" w:sz="0" w:space="0" w:color="auto"/>
        <w:right w:val="none" w:sz="0" w:space="0" w:color="auto"/>
      </w:divBdr>
    </w:div>
    <w:div w:id="1464041411">
      <w:bodyDiv w:val="1"/>
      <w:marLeft w:val="0"/>
      <w:marRight w:val="0"/>
      <w:marTop w:val="0"/>
      <w:marBottom w:val="0"/>
      <w:divBdr>
        <w:top w:val="none" w:sz="0" w:space="0" w:color="auto"/>
        <w:left w:val="none" w:sz="0" w:space="0" w:color="auto"/>
        <w:bottom w:val="none" w:sz="0" w:space="0" w:color="auto"/>
        <w:right w:val="none" w:sz="0" w:space="0" w:color="auto"/>
      </w:divBdr>
    </w:div>
    <w:div w:id="1467699898">
      <w:bodyDiv w:val="1"/>
      <w:marLeft w:val="0"/>
      <w:marRight w:val="0"/>
      <w:marTop w:val="0"/>
      <w:marBottom w:val="0"/>
      <w:divBdr>
        <w:top w:val="none" w:sz="0" w:space="0" w:color="auto"/>
        <w:left w:val="none" w:sz="0" w:space="0" w:color="auto"/>
        <w:bottom w:val="none" w:sz="0" w:space="0" w:color="auto"/>
        <w:right w:val="none" w:sz="0" w:space="0" w:color="auto"/>
      </w:divBdr>
    </w:div>
    <w:div w:id="1470829903">
      <w:bodyDiv w:val="1"/>
      <w:marLeft w:val="0"/>
      <w:marRight w:val="0"/>
      <w:marTop w:val="0"/>
      <w:marBottom w:val="0"/>
      <w:divBdr>
        <w:top w:val="none" w:sz="0" w:space="0" w:color="auto"/>
        <w:left w:val="none" w:sz="0" w:space="0" w:color="auto"/>
        <w:bottom w:val="none" w:sz="0" w:space="0" w:color="auto"/>
        <w:right w:val="none" w:sz="0" w:space="0" w:color="auto"/>
      </w:divBdr>
    </w:div>
    <w:div w:id="1471367494">
      <w:bodyDiv w:val="1"/>
      <w:marLeft w:val="0"/>
      <w:marRight w:val="0"/>
      <w:marTop w:val="0"/>
      <w:marBottom w:val="0"/>
      <w:divBdr>
        <w:top w:val="none" w:sz="0" w:space="0" w:color="auto"/>
        <w:left w:val="none" w:sz="0" w:space="0" w:color="auto"/>
        <w:bottom w:val="none" w:sz="0" w:space="0" w:color="auto"/>
        <w:right w:val="none" w:sz="0" w:space="0" w:color="auto"/>
      </w:divBdr>
    </w:div>
    <w:div w:id="1472749101">
      <w:bodyDiv w:val="1"/>
      <w:marLeft w:val="0"/>
      <w:marRight w:val="0"/>
      <w:marTop w:val="0"/>
      <w:marBottom w:val="0"/>
      <w:divBdr>
        <w:top w:val="none" w:sz="0" w:space="0" w:color="auto"/>
        <w:left w:val="none" w:sz="0" w:space="0" w:color="auto"/>
        <w:bottom w:val="none" w:sz="0" w:space="0" w:color="auto"/>
        <w:right w:val="none" w:sz="0" w:space="0" w:color="auto"/>
      </w:divBdr>
    </w:div>
    <w:div w:id="1473134163">
      <w:bodyDiv w:val="1"/>
      <w:marLeft w:val="0"/>
      <w:marRight w:val="0"/>
      <w:marTop w:val="0"/>
      <w:marBottom w:val="0"/>
      <w:divBdr>
        <w:top w:val="none" w:sz="0" w:space="0" w:color="auto"/>
        <w:left w:val="none" w:sz="0" w:space="0" w:color="auto"/>
        <w:bottom w:val="none" w:sz="0" w:space="0" w:color="auto"/>
        <w:right w:val="none" w:sz="0" w:space="0" w:color="auto"/>
      </w:divBdr>
    </w:div>
    <w:div w:id="1473867354">
      <w:bodyDiv w:val="1"/>
      <w:marLeft w:val="0"/>
      <w:marRight w:val="0"/>
      <w:marTop w:val="0"/>
      <w:marBottom w:val="0"/>
      <w:divBdr>
        <w:top w:val="none" w:sz="0" w:space="0" w:color="auto"/>
        <w:left w:val="none" w:sz="0" w:space="0" w:color="auto"/>
        <w:bottom w:val="none" w:sz="0" w:space="0" w:color="auto"/>
        <w:right w:val="none" w:sz="0" w:space="0" w:color="auto"/>
      </w:divBdr>
    </w:div>
    <w:div w:id="1474832061">
      <w:bodyDiv w:val="1"/>
      <w:marLeft w:val="0"/>
      <w:marRight w:val="0"/>
      <w:marTop w:val="0"/>
      <w:marBottom w:val="0"/>
      <w:divBdr>
        <w:top w:val="none" w:sz="0" w:space="0" w:color="auto"/>
        <w:left w:val="none" w:sz="0" w:space="0" w:color="auto"/>
        <w:bottom w:val="none" w:sz="0" w:space="0" w:color="auto"/>
        <w:right w:val="none" w:sz="0" w:space="0" w:color="auto"/>
      </w:divBdr>
    </w:div>
    <w:div w:id="1475487522">
      <w:bodyDiv w:val="1"/>
      <w:marLeft w:val="0"/>
      <w:marRight w:val="0"/>
      <w:marTop w:val="0"/>
      <w:marBottom w:val="0"/>
      <w:divBdr>
        <w:top w:val="none" w:sz="0" w:space="0" w:color="auto"/>
        <w:left w:val="none" w:sz="0" w:space="0" w:color="auto"/>
        <w:bottom w:val="none" w:sz="0" w:space="0" w:color="auto"/>
        <w:right w:val="none" w:sz="0" w:space="0" w:color="auto"/>
      </w:divBdr>
    </w:div>
    <w:div w:id="1476221591">
      <w:bodyDiv w:val="1"/>
      <w:marLeft w:val="0"/>
      <w:marRight w:val="0"/>
      <w:marTop w:val="0"/>
      <w:marBottom w:val="0"/>
      <w:divBdr>
        <w:top w:val="none" w:sz="0" w:space="0" w:color="auto"/>
        <w:left w:val="none" w:sz="0" w:space="0" w:color="auto"/>
        <w:bottom w:val="none" w:sz="0" w:space="0" w:color="auto"/>
        <w:right w:val="none" w:sz="0" w:space="0" w:color="auto"/>
      </w:divBdr>
    </w:div>
    <w:div w:id="1476799414">
      <w:bodyDiv w:val="1"/>
      <w:marLeft w:val="0"/>
      <w:marRight w:val="0"/>
      <w:marTop w:val="0"/>
      <w:marBottom w:val="0"/>
      <w:divBdr>
        <w:top w:val="none" w:sz="0" w:space="0" w:color="auto"/>
        <w:left w:val="none" w:sz="0" w:space="0" w:color="auto"/>
        <w:bottom w:val="none" w:sz="0" w:space="0" w:color="auto"/>
        <w:right w:val="none" w:sz="0" w:space="0" w:color="auto"/>
      </w:divBdr>
    </w:div>
    <w:div w:id="1480421010">
      <w:bodyDiv w:val="1"/>
      <w:marLeft w:val="0"/>
      <w:marRight w:val="0"/>
      <w:marTop w:val="0"/>
      <w:marBottom w:val="0"/>
      <w:divBdr>
        <w:top w:val="none" w:sz="0" w:space="0" w:color="auto"/>
        <w:left w:val="none" w:sz="0" w:space="0" w:color="auto"/>
        <w:bottom w:val="none" w:sz="0" w:space="0" w:color="auto"/>
        <w:right w:val="none" w:sz="0" w:space="0" w:color="auto"/>
      </w:divBdr>
    </w:div>
    <w:div w:id="1482967889">
      <w:bodyDiv w:val="1"/>
      <w:marLeft w:val="0"/>
      <w:marRight w:val="0"/>
      <w:marTop w:val="0"/>
      <w:marBottom w:val="0"/>
      <w:divBdr>
        <w:top w:val="none" w:sz="0" w:space="0" w:color="auto"/>
        <w:left w:val="none" w:sz="0" w:space="0" w:color="auto"/>
        <w:bottom w:val="none" w:sz="0" w:space="0" w:color="auto"/>
        <w:right w:val="none" w:sz="0" w:space="0" w:color="auto"/>
      </w:divBdr>
    </w:div>
    <w:div w:id="1485925864">
      <w:bodyDiv w:val="1"/>
      <w:marLeft w:val="0"/>
      <w:marRight w:val="0"/>
      <w:marTop w:val="0"/>
      <w:marBottom w:val="0"/>
      <w:divBdr>
        <w:top w:val="none" w:sz="0" w:space="0" w:color="auto"/>
        <w:left w:val="none" w:sz="0" w:space="0" w:color="auto"/>
        <w:bottom w:val="none" w:sz="0" w:space="0" w:color="auto"/>
        <w:right w:val="none" w:sz="0" w:space="0" w:color="auto"/>
      </w:divBdr>
    </w:div>
    <w:div w:id="1488983784">
      <w:bodyDiv w:val="1"/>
      <w:marLeft w:val="0"/>
      <w:marRight w:val="0"/>
      <w:marTop w:val="0"/>
      <w:marBottom w:val="0"/>
      <w:divBdr>
        <w:top w:val="none" w:sz="0" w:space="0" w:color="auto"/>
        <w:left w:val="none" w:sz="0" w:space="0" w:color="auto"/>
        <w:bottom w:val="none" w:sz="0" w:space="0" w:color="auto"/>
        <w:right w:val="none" w:sz="0" w:space="0" w:color="auto"/>
      </w:divBdr>
    </w:div>
    <w:div w:id="1495800944">
      <w:bodyDiv w:val="1"/>
      <w:marLeft w:val="0"/>
      <w:marRight w:val="0"/>
      <w:marTop w:val="0"/>
      <w:marBottom w:val="0"/>
      <w:divBdr>
        <w:top w:val="none" w:sz="0" w:space="0" w:color="auto"/>
        <w:left w:val="none" w:sz="0" w:space="0" w:color="auto"/>
        <w:bottom w:val="none" w:sz="0" w:space="0" w:color="auto"/>
        <w:right w:val="none" w:sz="0" w:space="0" w:color="auto"/>
      </w:divBdr>
    </w:div>
    <w:div w:id="1498689442">
      <w:bodyDiv w:val="1"/>
      <w:marLeft w:val="0"/>
      <w:marRight w:val="0"/>
      <w:marTop w:val="0"/>
      <w:marBottom w:val="0"/>
      <w:divBdr>
        <w:top w:val="none" w:sz="0" w:space="0" w:color="auto"/>
        <w:left w:val="none" w:sz="0" w:space="0" w:color="auto"/>
        <w:bottom w:val="none" w:sz="0" w:space="0" w:color="auto"/>
        <w:right w:val="none" w:sz="0" w:space="0" w:color="auto"/>
      </w:divBdr>
    </w:div>
    <w:div w:id="1498882125">
      <w:bodyDiv w:val="1"/>
      <w:marLeft w:val="0"/>
      <w:marRight w:val="0"/>
      <w:marTop w:val="0"/>
      <w:marBottom w:val="0"/>
      <w:divBdr>
        <w:top w:val="none" w:sz="0" w:space="0" w:color="auto"/>
        <w:left w:val="none" w:sz="0" w:space="0" w:color="auto"/>
        <w:bottom w:val="none" w:sz="0" w:space="0" w:color="auto"/>
        <w:right w:val="none" w:sz="0" w:space="0" w:color="auto"/>
      </w:divBdr>
    </w:div>
    <w:div w:id="1500776139">
      <w:bodyDiv w:val="1"/>
      <w:marLeft w:val="0"/>
      <w:marRight w:val="0"/>
      <w:marTop w:val="0"/>
      <w:marBottom w:val="0"/>
      <w:divBdr>
        <w:top w:val="none" w:sz="0" w:space="0" w:color="auto"/>
        <w:left w:val="none" w:sz="0" w:space="0" w:color="auto"/>
        <w:bottom w:val="none" w:sz="0" w:space="0" w:color="auto"/>
        <w:right w:val="none" w:sz="0" w:space="0" w:color="auto"/>
      </w:divBdr>
    </w:div>
    <w:div w:id="1501849010">
      <w:bodyDiv w:val="1"/>
      <w:marLeft w:val="0"/>
      <w:marRight w:val="0"/>
      <w:marTop w:val="0"/>
      <w:marBottom w:val="0"/>
      <w:divBdr>
        <w:top w:val="none" w:sz="0" w:space="0" w:color="auto"/>
        <w:left w:val="none" w:sz="0" w:space="0" w:color="auto"/>
        <w:bottom w:val="none" w:sz="0" w:space="0" w:color="auto"/>
        <w:right w:val="none" w:sz="0" w:space="0" w:color="auto"/>
      </w:divBdr>
    </w:div>
    <w:div w:id="1502046282">
      <w:bodyDiv w:val="1"/>
      <w:marLeft w:val="0"/>
      <w:marRight w:val="0"/>
      <w:marTop w:val="0"/>
      <w:marBottom w:val="0"/>
      <w:divBdr>
        <w:top w:val="none" w:sz="0" w:space="0" w:color="auto"/>
        <w:left w:val="none" w:sz="0" w:space="0" w:color="auto"/>
        <w:bottom w:val="none" w:sz="0" w:space="0" w:color="auto"/>
        <w:right w:val="none" w:sz="0" w:space="0" w:color="auto"/>
      </w:divBdr>
    </w:div>
    <w:div w:id="1506439609">
      <w:bodyDiv w:val="1"/>
      <w:marLeft w:val="0"/>
      <w:marRight w:val="0"/>
      <w:marTop w:val="0"/>
      <w:marBottom w:val="0"/>
      <w:divBdr>
        <w:top w:val="none" w:sz="0" w:space="0" w:color="auto"/>
        <w:left w:val="none" w:sz="0" w:space="0" w:color="auto"/>
        <w:bottom w:val="none" w:sz="0" w:space="0" w:color="auto"/>
        <w:right w:val="none" w:sz="0" w:space="0" w:color="auto"/>
      </w:divBdr>
    </w:div>
    <w:div w:id="1509636852">
      <w:bodyDiv w:val="1"/>
      <w:marLeft w:val="0"/>
      <w:marRight w:val="0"/>
      <w:marTop w:val="0"/>
      <w:marBottom w:val="0"/>
      <w:divBdr>
        <w:top w:val="none" w:sz="0" w:space="0" w:color="auto"/>
        <w:left w:val="none" w:sz="0" w:space="0" w:color="auto"/>
        <w:bottom w:val="none" w:sz="0" w:space="0" w:color="auto"/>
        <w:right w:val="none" w:sz="0" w:space="0" w:color="auto"/>
      </w:divBdr>
    </w:div>
    <w:div w:id="1511143221">
      <w:bodyDiv w:val="1"/>
      <w:marLeft w:val="0"/>
      <w:marRight w:val="0"/>
      <w:marTop w:val="0"/>
      <w:marBottom w:val="0"/>
      <w:divBdr>
        <w:top w:val="none" w:sz="0" w:space="0" w:color="auto"/>
        <w:left w:val="none" w:sz="0" w:space="0" w:color="auto"/>
        <w:bottom w:val="none" w:sz="0" w:space="0" w:color="auto"/>
        <w:right w:val="none" w:sz="0" w:space="0" w:color="auto"/>
      </w:divBdr>
    </w:div>
    <w:div w:id="1511143573">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3029702">
      <w:bodyDiv w:val="1"/>
      <w:marLeft w:val="0"/>
      <w:marRight w:val="0"/>
      <w:marTop w:val="0"/>
      <w:marBottom w:val="0"/>
      <w:divBdr>
        <w:top w:val="none" w:sz="0" w:space="0" w:color="auto"/>
        <w:left w:val="none" w:sz="0" w:space="0" w:color="auto"/>
        <w:bottom w:val="none" w:sz="0" w:space="0" w:color="auto"/>
        <w:right w:val="none" w:sz="0" w:space="0" w:color="auto"/>
      </w:divBdr>
    </w:div>
    <w:div w:id="1516576939">
      <w:bodyDiv w:val="1"/>
      <w:marLeft w:val="0"/>
      <w:marRight w:val="0"/>
      <w:marTop w:val="0"/>
      <w:marBottom w:val="0"/>
      <w:divBdr>
        <w:top w:val="none" w:sz="0" w:space="0" w:color="auto"/>
        <w:left w:val="none" w:sz="0" w:space="0" w:color="auto"/>
        <w:bottom w:val="none" w:sz="0" w:space="0" w:color="auto"/>
        <w:right w:val="none" w:sz="0" w:space="0" w:color="auto"/>
      </w:divBdr>
    </w:div>
    <w:div w:id="1527794245">
      <w:bodyDiv w:val="1"/>
      <w:marLeft w:val="0"/>
      <w:marRight w:val="0"/>
      <w:marTop w:val="0"/>
      <w:marBottom w:val="0"/>
      <w:divBdr>
        <w:top w:val="none" w:sz="0" w:space="0" w:color="auto"/>
        <w:left w:val="none" w:sz="0" w:space="0" w:color="auto"/>
        <w:bottom w:val="none" w:sz="0" w:space="0" w:color="auto"/>
        <w:right w:val="none" w:sz="0" w:space="0" w:color="auto"/>
      </w:divBdr>
    </w:div>
    <w:div w:id="1529879546">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
    <w:div w:id="1534270628">
      <w:bodyDiv w:val="1"/>
      <w:marLeft w:val="0"/>
      <w:marRight w:val="0"/>
      <w:marTop w:val="0"/>
      <w:marBottom w:val="0"/>
      <w:divBdr>
        <w:top w:val="none" w:sz="0" w:space="0" w:color="auto"/>
        <w:left w:val="none" w:sz="0" w:space="0" w:color="auto"/>
        <w:bottom w:val="none" w:sz="0" w:space="0" w:color="auto"/>
        <w:right w:val="none" w:sz="0" w:space="0" w:color="auto"/>
      </w:divBdr>
    </w:div>
    <w:div w:id="1538271075">
      <w:bodyDiv w:val="1"/>
      <w:marLeft w:val="0"/>
      <w:marRight w:val="0"/>
      <w:marTop w:val="0"/>
      <w:marBottom w:val="0"/>
      <w:divBdr>
        <w:top w:val="none" w:sz="0" w:space="0" w:color="auto"/>
        <w:left w:val="none" w:sz="0" w:space="0" w:color="auto"/>
        <w:bottom w:val="none" w:sz="0" w:space="0" w:color="auto"/>
        <w:right w:val="none" w:sz="0" w:space="0" w:color="auto"/>
      </w:divBdr>
    </w:div>
    <w:div w:id="1543445525">
      <w:bodyDiv w:val="1"/>
      <w:marLeft w:val="0"/>
      <w:marRight w:val="0"/>
      <w:marTop w:val="0"/>
      <w:marBottom w:val="0"/>
      <w:divBdr>
        <w:top w:val="none" w:sz="0" w:space="0" w:color="auto"/>
        <w:left w:val="none" w:sz="0" w:space="0" w:color="auto"/>
        <w:bottom w:val="none" w:sz="0" w:space="0" w:color="auto"/>
        <w:right w:val="none" w:sz="0" w:space="0" w:color="auto"/>
      </w:divBdr>
    </w:div>
    <w:div w:id="1544825219">
      <w:bodyDiv w:val="1"/>
      <w:marLeft w:val="0"/>
      <w:marRight w:val="0"/>
      <w:marTop w:val="0"/>
      <w:marBottom w:val="0"/>
      <w:divBdr>
        <w:top w:val="none" w:sz="0" w:space="0" w:color="auto"/>
        <w:left w:val="none" w:sz="0" w:space="0" w:color="auto"/>
        <w:bottom w:val="none" w:sz="0" w:space="0" w:color="auto"/>
        <w:right w:val="none" w:sz="0" w:space="0" w:color="auto"/>
      </w:divBdr>
    </w:div>
    <w:div w:id="1547987902">
      <w:bodyDiv w:val="1"/>
      <w:marLeft w:val="0"/>
      <w:marRight w:val="0"/>
      <w:marTop w:val="0"/>
      <w:marBottom w:val="0"/>
      <w:divBdr>
        <w:top w:val="none" w:sz="0" w:space="0" w:color="auto"/>
        <w:left w:val="none" w:sz="0" w:space="0" w:color="auto"/>
        <w:bottom w:val="none" w:sz="0" w:space="0" w:color="auto"/>
        <w:right w:val="none" w:sz="0" w:space="0" w:color="auto"/>
      </w:divBdr>
    </w:div>
    <w:div w:id="1548712853">
      <w:bodyDiv w:val="1"/>
      <w:marLeft w:val="0"/>
      <w:marRight w:val="0"/>
      <w:marTop w:val="0"/>
      <w:marBottom w:val="0"/>
      <w:divBdr>
        <w:top w:val="none" w:sz="0" w:space="0" w:color="auto"/>
        <w:left w:val="none" w:sz="0" w:space="0" w:color="auto"/>
        <w:bottom w:val="none" w:sz="0" w:space="0" w:color="auto"/>
        <w:right w:val="none" w:sz="0" w:space="0" w:color="auto"/>
      </w:divBdr>
    </w:div>
    <w:div w:id="1549296312">
      <w:bodyDiv w:val="1"/>
      <w:marLeft w:val="0"/>
      <w:marRight w:val="0"/>
      <w:marTop w:val="0"/>
      <w:marBottom w:val="0"/>
      <w:divBdr>
        <w:top w:val="none" w:sz="0" w:space="0" w:color="auto"/>
        <w:left w:val="none" w:sz="0" w:space="0" w:color="auto"/>
        <w:bottom w:val="none" w:sz="0" w:space="0" w:color="auto"/>
        <w:right w:val="none" w:sz="0" w:space="0" w:color="auto"/>
      </w:divBdr>
    </w:div>
    <w:div w:id="1549562071">
      <w:bodyDiv w:val="1"/>
      <w:marLeft w:val="0"/>
      <w:marRight w:val="0"/>
      <w:marTop w:val="0"/>
      <w:marBottom w:val="0"/>
      <w:divBdr>
        <w:top w:val="none" w:sz="0" w:space="0" w:color="auto"/>
        <w:left w:val="none" w:sz="0" w:space="0" w:color="auto"/>
        <w:bottom w:val="none" w:sz="0" w:space="0" w:color="auto"/>
        <w:right w:val="none" w:sz="0" w:space="0" w:color="auto"/>
      </w:divBdr>
    </w:div>
    <w:div w:id="1552495005">
      <w:bodyDiv w:val="1"/>
      <w:marLeft w:val="0"/>
      <w:marRight w:val="0"/>
      <w:marTop w:val="0"/>
      <w:marBottom w:val="0"/>
      <w:divBdr>
        <w:top w:val="none" w:sz="0" w:space="0" w:color="auto"/>
        <w:left w:val="none" w:sz="0" w:space="0" w:color="auto"/>
        <w:bottom w:val="none" w:sz="0" w:space="0" w:color="auto"/>
        <w:right w:val="none" w:sz="0" w:space="0" w:color="auto"/>
      </w:divBdr>
    </w:div>
    <w:div w:id="1556119340">
      <w:bodyDiv w:val="1"/>
      <w:marLeft w:val="0"/>
      <w:marRight w:val="0"/>
      <w:marTop w:val="0"/>
      <w:marBottom w:val="0"/>
      <w:divBdr>
        <w:top w:val="none" w:sz="0" w:space="0" w:color="auto"/>
        <w:left w:val="none" w:sz="0" w:space="0" w:color="auto"/>
        <w:bottom w:val="none" w:sz="0" w:space="0" w:color="auto"/>
        <w:right w:val="none" w:sz="0" w:space="0" w:color="auto"/>
      </w:divBdr>
    </w:div>
    <w:div w:id="1557550464">
      <w:bodyDiv w:val="1"/>
      <w:marLeft w:val="0"/>
      <w:marRight w:val="0"/>
      <w:marTop w:val="0"/>
      <w:marBottom w:val="0"/>
      <w:divBdr>
        <w:top w:val="none" w:sz="0" w:space="0" w:color="auto"/>
        <w:left w:val="none" w:sz="0" w:space="0" w:color="auto"/>
        <w:bottom w:val="none" w:sz="0" w:space="0" w:color="auto"/>
        <w:right w:val="none" w:sz="0" w:space="0" w:color="auto"/>
      </w:divBdr>
    </w:div>
    <w:div w:id="1560171366">
      <w:bodyDiv w:val="1"/>
      <w:marLeft w:val="0"/>
      <w:marRight w:val="0"/>
      <w:marTop w:val="0"/>
      <w:marBottom w:val="0"/>
      <w:divBdr>
        <w:top w:val="none" w:sz="0" w:space="0" w:color="auto"/>
        <w:left w:val="none" w:sz="0" w:space="0" w:color="auto"/>
        <w:bottom w:val="none" w:sz="0" w:space="0" w:color="auto"/>
        <w:right w:val="none" w:sz="0" w:space="0" w:color="auto"/>
      </w:divBdr>
    </w:div>
    <w:div w:id="1562208728">
      <w:bodyDiv w:val="1"/>
      <w:marLeft w:val="0"/>
      <w:marRight w:val="0"/>
      <w:marTop w:val="0"/>
      <w:marBottom w:val="0"/>
      <w:divBdr>
        <w:top w:val="none" w:sz="0" w:space="0" w:color="auto"/>
        <w:left w:val="none" w:sz="0" w:space="0" w:color="auto"/>
        <w:bottom w:val="none" w:sz="0" w:space="0" w:color="auto"/>
        <w:right w:val="none" w:sz="0" w:space="0" w:color="auto"/>
      </w:divBdr>
    </w:div>
    <w:div w:id="1563952845">
      <w:bodyDiv w:val="1"/>
      <w:marLeft w:val="0"/>
      <w:marRight w:val="0"/>
      <w:marTop w:val="0"/>
      <w:marBottom w:val="0"/>
      <w:divBdr>
        <w:top w:val="none" w:sz="0" w:space="0" w:color="auto"/>
        <w:left w:val="none" w:sz="0" w:space="0" w:color="auto"/>
        <w:bottom w:val="none" w:sz="0" w:space="0" w:color="auto"/>
        <w:right w:val="none" w:sz="0" w:space="0" w:color="auto"/>
      </w:divBdr>
    </w:div>
    <w:div w:id="1565918742">
      <w:bodyDiv w:val="1"/>
      <w:marLeft w:val="0"/>
      <w:marRight w:val="0"/>
      <w:marTop w:val="0"/>
      <w:marBottom w:val="0"/>
      <w:divBdr>
        <w:top w:val="none" w:sz="0" w:space="0" w:color="auto"/>
        <w:left w:val="none" w:sz="0" w:space="0" w:color="auto"/>
        <w:bottom w:val="none" w:sz="0" w:space="0" w:color="auto"/>
        <w:right w:val="none" w:sz="0" w:space="0" w:color="auto"/>
      </w:divBdr>
    </w:div>
    <w:div w:id="1569224074">
      <w:bodyDiv w:val="1"/>
      <w:marLeft w:val="0"/>
      <w:marRight w:val="0"/>
      <w:marTop w:val="0"/>
      <w:marBottom w:val="0"/>
      <w:divBdr>
        <w:top w:val="none" w:sz="0" w:space="0" w:color="auto"/>
        <w:left w:val="none" w:sz="0" w:space="0" w:color="auto"/>
        <w:bottom w:val="none" w:sz="0" w:space="0" w:color="auto"/>
        <w:right w:val="none" w:sz="0" w:space="0" w:color="auto"/>
      </w:divBdr>
    </w:div>
    <w:div w:id="1569343709">
      <w:bodyDiv w:val="1"/>
      <w:marLeft w:val="0"/>
      <w:marRight w:val="0"/>
      <w:marTop w:val="0"/>
      <w:marBottom w:val="0"/>
      <w:divBdr>
        <w:top w:val="none" w:sz="0" w:space="0" w:color="auto"/>
        <w:left w:val="none" w:sz="0" w:space="0" w:color="auto"/>
        <w:bottom w:val="none" w:sz="0" w:space="0" w:color="auto"/>
        <w:right w:val="none" w:sz="0" w:space="0" w:color="auto"/>
      </w:divBdr>
    </w:div>
    <w:div w:id="1569418883">
      <w:bodyDiv w:val="1"/>
      <w:marLeft w:val="0"/>
      <w:marRight w:val="0"/>
      <w:marTop w:val="0"/>
      <w:marBottom w:val="0"/>
      <w:divBdr>
        <w:top w:val="none" w:sz="0" w:space="0" w:color="auto"/>
        <w:left w:val="none" w:sz="0" w:space="0" w:color="auto"/>
        <w:bottom w:val="none" w:sz="0" w:space="0" w:color="auto"/>
        <w:right w:val="none" w:sz="0" w:space="0" w:color="auto"/>
      </w:divBdr>
    </w:div>
    <w:div w:id="1569421919">
      <w:bodyDiv w:val="1"/>
      <w:marLeft w:val="0"/>
      <w:marRight w:val="0"/>
      <w:marTop w:val="0"/>
      <w:marBottom w:val="0"/>
      <w:divBdr>
        <w:top w:val="none" w:sz="0" w:space="0" w:color="auto"/>
        <w:left w:val="none" w:sz="0" w:space="0" w:color="auto"/>
        <w:bottom w:val="none" w:sz="0" w:space="0" w:color="auto"/>
        <w:right w:val="none" w:sz="0" w:space="0" w:color="auto"/>
      </w:divBdr>
    </w:div>
    <w:div w:id="1571186213">
      <w:bodyDiv w:val="1"/>
      <w:marLeft w:val="0"/>
      <w:marRight w:val="0"/>
      <w:marTop w:val="0"/>
      <w:marBottom w:val="0"/>
      <w:divBdr>
        <w:top w:val="none" w:sz="0" w:space="0" w:color="auto"/>
        <w:left w:val="none" w:sz="0" w:space="0" w:color="auto"/>
        <w:bottom w:val="none" w:sz="0" w:space="0" w:color="auto"/>
        <w:right w:val="none" w:sz="0" w:space="0" w:color="auto"/>
      </w:divBdr>
    </w:div>
    <w:div w:id="1572275468">
      <w:bodyDiv w:val="1"/>
      <w:marLeft w:val="0"/>
      <w:marRight w:val="0"/>
      <w:marTop w:val="0"/>
      <w:marBottom w:val="0"/>
      <w:divBdr>
        <w:top w:val="none" w:sz="0" w:space="0" w:color="auto"/>
        <w:left w:val="none" w:sz="0" w:space="0" w:color="auto"/>
        <w:bottom w:val="none" w:sz="0" w:space="0" w:color="auto"/>
        <w:right w:val="none" w:sz="0" w:space="0" w:color="auto"/>
      </w:divBdr>
    </w:div>
    <w:div w:id="1577670010">
      <w:bodyDiv w:val="1"/>
      <w:marLeft w:val="0"/>
      <w:marRight w:val="0"/>
      <w:marTop w:val="0"/>
      <w:marBottom w:val="0"/>
      <w:divBdr>
        <w:top w:val="none" w:sz="0" w:space="0" w:color="auto"/>
        <w:left w:val="none" w:sz="0" w:space="0" w:color="auto"/>
        <w:bottom w:val="none" w:sz="0" w:space="0" w:color="auto"/>
        <w:right w:val="none" w:sz="0" w:space="0" w:color="auto"/>
      </w:divBdr>
    </w:div>
    <w:div w:id="1582062546">
      <w:bodyDiv w:val="1"/>
      <w:marLeft w:val="0"/>
      <w:marRight w:val="0"/>
      <w:marTop w:val="0"/>
      <w:marBottom w:val="0"/>
      <w:divBdr>
        <w:top w:val="none" w:sz="0" w:space="0" w:color="auto"/>
        <w:left w:val="none" w:sz="0" w:space="0" w:color="auto"/>
        <w:bottom w:val="none" w:sz="0" w:space="0" w:color="auto"/>
        <w:right w:val="none" w:sz="0" w:space="0" w:color="auto"/>
      </w:divBdr>
    </w:div>
    <w:div w:id="1585186310">
      <w:bodyDiv w:val="1"/>
      <w:marLeft w:val="0"/>
      <w:marRight w:val="0"/>
      <w:marTop w:val="0"/>
      <w:marBottom w:val="0"/>
      <w:divBdr>
        <w:top w:val="none" w:sz="0" w:space="0" w:color="auto"/>
        <w:left w:val="none" w:sz="0" w:space="0" w:color="auto"/>
        <w:bottom w:val="none" w:sz="0" w:space="0" w:color="auto"/>
        <w:right w:val="none" w:sz="0" w:space="0" w:color="auto"/>
      </w:divBdr>
    </w:div>
    <w:div w:id="1587037750">
      <w:bodyDiv w:val="1"/>
      <w:marLeft w:val="0"/>
      <w:marRight w:val="0"/>
      <w:marTop w:val="0"/>
      <w:marBottom w:val="0"/>
      <w:divBdr>
        <w:top w:val="none" w:sz="0" w:space="0" w:color="auto"/>
        <w:left w:val="none" w:sz="0" w:space="0" w:color="auto"/>
        <w:bottom w:val="none" w:sz="0" w:space="0" w:color="auto"/>
        <w:right w:val="none" w:sz="0" w:space="0" w:color="auto"/>
      </w:divBdr>
    </w:div>
    <w:div w:id="1590653424">
      <w:bodyDiv w:val="1"/>
      <w:marLeft w:val="0"/>
      <w:marRight w:val="0"/>
      <w:marTop w:val="0"/>
      <w:marBottom w:val="0"/>
      <w:divBdr>
        <w:top w:val="none" w:sz="0" w:space="0" w:color="auto"/>
        <w:left w:val="none" w:sz="0" w:space="0" w:color="auto"/>
        <w:bottom w:val="none" w:sz="0" w:space="0" w:color="auto"/>
        <w:right w:val="none" w:sz="0" w:space="0" w:color="auto"/>
      </w:divBdr>
    </w:div>
    <w:div w:id="1592153996">
      <w:bodyDiv w:val="1"/>
      <w:marLeft w:val="0"/>
      <w:marRight w:val="0"/>
      <w:marTop w:val="0"/>
      <w:marBottom w:val="0"/>
      <w:divBdr>
        <w:top w:val="none" w:sz="0" w:space="0" w:color="auto"/>
        <w:left w:val="none" w:sz="0" w:space="0" w:color="auto"/>
        <w:bottom w:val="none" w:sz="0" w:space="0" w:color="auto"/>
        <w:right w:val="none" w:sz="0" w:space="0" w:color="auto"/>
      </w:divBdr>
    </w:div>
    <w:div w:id="1592202709">
      <w:bodyDiv w:val="1"/>
      <w:marLeft w:val="0"/>
      <w:marRight w:val="0"/>
      <w:marTop w:val="0"/>
      <w:marBottom w:val="0"/>
      <w:divBdr>
        <w:top w:val="none" w:sz="0" w:space="0" w:color="auto"/>
        <w:left w:val="none" w:sz="0" w:space="0" w:color="auto"/>
        <w:bottom w:val="none" w:sz="0" w:space="0" w:color="auto"/>
        <w:right w:val="none" w:sz="0" w:space="0" w:color="auto"/>
      </w:divBdr>
    </w:div>
    <w:div w:id="1593078496">
      <w:bodyDiv w:val="1"/>
      <w:marLeft w:val="0"/>
      <w:marRight w:val="0"/>
      <w:marTop w:val="0"/>
      <w:marBottom w:val="0"/>
      <w:divBdr>
        <w:top w:val="none" w:sz="0" w:space="0" w:color="auto"/>
        <w:left w:val="none" w:sz="0" w:space="0" w:color="auto"/>
        <w:bottom w:val="none" w:sz="0" w:space="0" w:color="auto"/>
        <w:right w:val="none" w:sz="0" w:space="0" w:color="auto"/>
      </w:divBdr>
    </w:div>
    <w:div w:id="1595238286">
      <w:bodyDiv w:val="1"/>
      <w:marLeft w:val="0"/>
      <w:marRight w:val="0"/>
      <w:marTop w:val="0"/>
      <w:marBottom w:val="0"/>
      <w:divBdr>
        <w:top w:val="none" w:sz="0" w:space="0" w:color="auto"/>
        <w:left w:val="none" w:sz="0" w:space="0" w:color="auto"/>
        <w:bottom w:val="none" w:sz="0" w:space="0" w:color="auto"/>
        <w:right w:val="none" w:sz="0" w:space="0" w:color="auto"/>
      </w:divBdr>
    </w:div>
    <w:div w:id="1597785096">
      <w:bodyDiv w:val="1"/>
      <w:marLeft w:val="0"/>
      <w:marRight w:val="0"/>
      <w:marTop w:val="0"/>
      <w:marBottom w:val="0"/>
      <w:divBdr>
        <w:top w:val="none" w:sz="0" w:space="0" w:color="auto"/>
        <w:left w:val="none" w:sz="0" w:space="0" w:color="auto"/>
        <w:bottom w:val="none" w:sz="0" w:space="0" w:color="auto"/>
        <w:right w:val="none" w:sz="0" w:space="0" w:color="auto"/>
      </w:divBdr>
    </w:div>
    <w:div w:id="1601638453">
      <w:bodyDiv w:val="1"/>
      <w:marLeft w:val="0"/>
      <w:marRight w:val="0"/>
      <w:marTop w:val="0"/>
      <w:marBottom w:val="0"/>
      <w:divBdr>
        <w:top w:val="none" w:sz="0" w:space="0" w:color="auto"/>
        <w:left w:val="none" w:sz="0" w:space="0" w:color="auto"/>
        <w:bottom w:val="none" w:sz="0" w:space="0" w:color="auto"/>
        <w:right w:val="none" w:sz="0" w:space="0" w:color="auto"/>
      </w:divBdr>
    </w:div>
    <w:div w:id="1607730428">
      <w:bodyDiv w:val="1"/>
      <w:marLeft w:val="0"/>
      <w:marRight w:val="0"/>
      <w:marTop w:val="0"/>
      <w:marBottom w:val="0"/>
      <w:divBdr>
        <w:top w:val="none" w:sz="0" w:space="0" w:color="auto"/>
        <w:left w:val="none" w:sz="0" w:space="0" w:color="auto"/>
        <w:bottom w:val="none" w:sz="0" w:space="0" w:color="auto"/>
        <w:right w:val="none" w:sz="0" w:space="0" w:color="auto"/>
      </w:divBdr>
    </w:div>
    <w:div w:id="1609313677">
      <w:bodyDiv w:val="1"/>
      <w:marLeft w:val="0"/>
      <w:marRight w:val="0"/>
      <w:marTop w:val="0"/>
      <w:marBottom w:val="0"/>
      <w:divBdr>
        <w:top w:val="none" w:sz="0" w:space="0" w:color="auto"/>
        <w:left w:val="none" w:sz="0" w:space="0" w:color="auto"/>
        <w:bottom w:val="none" w:sz="0" w:space="0" w:color="auto"/>
        <w:right w:val="none" w:sz="0" w:space="0" w:color="auto"/>
      </w:divBdr>
    </w:div>
    <w:div w:id="1609462980">
      <w:bodyDiv w:val="1"/>
      <w:marLeft w:val="0"/>
      <w:marRight w:val="0"/>
      <w:marTop w:val="0"/>
      <w:marBottom w:val="0"/>
      <w:divBdr>
        <w:top w:val="none" w:sz="0" w:space="0" w:color="auto"/>
        <w:left w:val="none" w:sz="0" w:space="0" w:color="auto"/>
        <w:bottom w:val="none" w:sz="0" w:space="0" w:color="auto"/>
        <w:right w:val="none" w:sz="0" w:space="0" w:color="auto"/>
      </w:divBdr>
    </w:div>
    <w:div w:id="1610770531">
      <w:bodyDiv w:val="1"/>
      <w:marLeft w:val="0"/>
      <w:marRight w:val="0"/>
      <w:marTop w:val="0"/>
      <w:marBottom w:val="0"/>
      <w:divBdr>
        <w:top w:val="none" w:sz="0" w:space="0" w:color="auto"/>
        <w:left w:val="none" w:sz="0" w:space="0" w:color="auto"/>
        <w:bottom w:val="none" w:sz="0" w:space="0" w:color="auto"/>
        <w:right w:val="none" w:sz="0" w:space="0" w:color="auto"/>
      </w:divBdr>
    </w:div>
    <w:div w:id="1612082089">
      <w:bodyDiv w:val="1"/>
      <w:marLeft w:val="0"/>
      <w:marRight w:val="0"/>
      <w:marTop w:val="0"/>
      <w:marBottom w:val="0"/>
      <w:divBdr>
        <w:top w:val="none" w:sz="0" w:space="0" w:color="auto"/>
        <w:left w:val="none" w:sz="0" w:space="0" w:color="auto"/>
        <w:bottom w:val="none" w:sz="0" w:space="0" w:color="auto"/>
        <w:right w:val="none" w:sz="0" w:space="0" w:color="auto"/>
      </w:divBdr>
    </w:div>
    <w:div w:id="1612400030">
      <w:bodyDiv w:val="1"/>
      <w:marLeft w:val="0"/>
      <w:marRight w:val="0"/>
      <w:marTop w:val="0"/>
      <w:marBottom w:val="0"/>
      <w:divBdr>
        <w:top w:val="none" w:sz="0" w:space="0" w:color="auto"/>
        <w:left w:val="none" w:sz="0" w:space="0" w:color="auto"/>
        <w:bottom w:val="none" w:sz="0" w:space="0" w:color="auto"/>
        <w:right w:val="none" w:sz="0" w:space="0" w:color="auto"/>
      </w:divBdr>
    </w:div>
    <w:div w:id="1614167175">
      <w:bodyDiv w:val="1"/>
      <w:marLeft w:val="0"/>
      <w:marRight w:val="0"/>
      <w:marTop w:val="0"/>
      <w:marBottom w:val="0"/>
      <w:divBdr>
        <w:top w:val="none" w:sz="0" w:space="0" w:color="auto"/>
        <w:left w:val="none" w:sz="0" w:space="0" w:color="auto"/>
        <w:bottom w:val="none" w:sz="0" w:space="0" w:color="auto"/>
        <w:right w:val="none" w:sz="0" w:space="0" w:color="auto"/>
      </w:divBdr>
    </w:div>
    <w:div w:id="1614241232">
      <w:bodyDiv w:val="1"/>
      <w:marLeft w:val="0"/>
      <w:marRight w:val="0"/>
      <w:marTop w:val="0"/>
      <w:marBottom w:val="0"/>
      <w:divBdr>
        <w:top w:val="none" w:sz="0" w:space="0" w:color="auto"/>
        <w:left w:val="none" w:sz="0" w:space="0" w:color="auto"/>
        <w:bottom w:val="none" w:sz="0" w:space="0" w:color="auto"/>
        <w:right w:val="none" w:sz="0" w:space="0" w:color="auto"/>
      </w:divBdr>
    </w:div>
    <w:div w:id="1614631829">
      <w:bodyDiv w:val="1"/>
      <w:marLeft w:val="0"/>
      <w:marRight w:val="0"/>
      <w:marTop w:val="0"/>
      <w:marBottom w:val="0"/>
      <w:divBdr>
        <w:top w:val="none" w:sz="0" w:space="0" w:color="auto"/>
        <w:left w:val="none" w:sz="0" w:space="0" w:color="auto"/>
        <w:bottom w:val="none" w:sz="0" w:space="0" w:color="auto"/>
        <w:right w:val="none" w:sz="0" w:space="0" w:color="auto"/>
      </w:divBdr>
    </w:div>
    <w:div w:id="1614895594">
      <w:bodyDiv w:val="1"/>
      <w:marLeft w:val="0"/>
      <w:marRight w:val="0"/>
      <w:marTop w:val="0"/>
      <w:marBottom w:val="0"/>
      <w:divBdr>
        <w:top w:val="none" w:sz="0" w:space="0" w:color="auto"/>
        <w:left w:val="none" w:sz="0" w:space="0" w:color="auto"/>
        <w:bottom w:val="none" w:sz="0" w:space="0" w:color="auto"/>
        <w:right w:val="none" w:sz="0" w:space="0" w:color="auto"/>
      </w:divBdr>
    </w:div>
    <w:div w:id="1615212322">
      <w:bodyDiv w:val="1"/>
      <w:marLeft w:val="0"/>
      <w:marRight w:val="0"/>
      <w:marTop w:val="0"/>
      <w:marBottom w:val="0"/>
      <w:divBdr>
        <w:top w:val="none" w:sz="0" w:space="0" w:color="auto"/>
        <w:left w:val="none" w:sz="0" w:space="0" w:color="auto"/>
        <w:bottom w:val="none" w:sz="0" w:space="0" w:color="auto"/>
        <w:right w:val="none" w:sz="0" w:space="0" w:color="auto"/>
      </w:divBdr>
    </w:div>
    <w:div w:id="1626539495">
      <w:bodyDiv w:val="1"/>
      <w:marLeft w:val="0"/>
      <w:marRight w:val="0"/>
      <w:marTop w:val="0"/>
      <w:marBottom w:val="0"/>
      <w:divBdr>
        <w:top w:val="none" w:sz="0" w:space="0" w:color="auto"/>
        <w:left w:val="none" w:sz="0" w:space="0" w:color="auto"/>
        <w:bottom w:val="none" w:sz="0" w:space="0" w:color="auto"/>
        <w:right w:val="none" w:sz="0" w:space="0" w:color="auto"/>
      </w:divBdr>
    </w:div>
    <w:div w:id="1627004152">
      <w:bodyDiv w:val="1"/>
      <w:marLeft w:val="0"/>
      <w:marRight w:val="0"/>
      <w:marTop w:val="0"/>
      <w:marBottom w:val="0"/>
      <w:divBdr>
        <w:top w:val="none" w:sz="0" w:space="0" w:color="auto"/>
        <w:left w:val="none" w:sz="0" w:space="0" w:color="auto"/>
        <w:bottom w:val="none" w:sz="0" w:space="0" w:color="auto"/>
        <w:right w:val="none" w:sz="0" w:space="0" w:color="auto"/>
      </w:divBdr>
    </w:div>
    <w:div w:id="1628313674">
      <w:bodyDiv w:val="1"/>
      <w:marLeft w:val="0"/>
      <w:marRight w:val="0"/>
      <w:marTop w:val="0"/>
      <w:marBottom w:val="0"/>
      <w:divBdr>
        <w:top w:val="none" w:sz="0" w:space="0" w:color="auto"/>
        <w:left w:val="none" w:sz="0" w:space="0" w:color="auto"/>
        <w:bottom w:val="none" w:sz="0" w:space="0" w:color="auto"/>
        <w:right w:val="none" w:sz="0" w:space="0" w:color="auto"/>
      </w:divBdr>
    </w:div>
    <w:div w:id="1628778436">
      <w:bodyDiv w:val="1"/>
      <w:marLeft w:val="0"/>
      <w:marRight w:val="0"/>
      <w:marTop w:val="0"/>
      <w:marBottom w:val="0"/>
      <w:divBdr>
        <w:top w:val="none" w:sz="0" w:space="0" w:color="auto"/>
        <w:left w:val="none" w:sz="0" w:space="0" w:color="auto"/>
        <w:bottom w:val="none" w:sz="0" w:space="0" w:color="auto"/>
        <w:right w:val="none" w:sz="0" w:space="0" w:color="auto"/>
      </w:divBdr>
    </w:div>
    <w:div w:id="1634797262">
      <w:bodyDiv w:val="1"/>
      <w:marLeft w:val="0"/>
      <w:marRight w:val="0"/>
      <w:marTop w:val="0"/>
      <w:marBottom w:val="0"/>
      <w:divBdr>
        <w:top w:val="none" w:sz="0" w:space="0" w:color="auto"/>
        <w:left w:val="none" w:sz="0" w:space="0" w:color="auto"/>
        <w:bottom w:val="none" w:sz="0" w:space="0" w:color="auto"/>
        <w:right w:val="none" w:sz="0" w:space="0" w:color="auto"/>
      </w:divBdr>
    </w:div>
    <w:div w:id="1643001696">
      <w:bodyDiv w:val="1"/>
      <w:marLeft w:val="0"/>
      <w:marRight w:val="0"/>
      <w:marTop w:val="0"/>
      <w:marBottom w:val="0"/>
      <w:divBdr>
        <w:top w:val="none" w:sz="0" w:space="0" w:color="auto"/>
        <w:left w:val="none" w:sz="0" w:space="0" w:color="auto"/>
        <w:bottom w:val="none" w:sz="0" w:space="0" w:color="auto"/>
        <w:right w:val="none" w:sz="0" w:space="0" w:color="auto"/>
      </w:divBdr>
    </w:div>
    <w:div w:id="1645740801">
      <w:bodyDiv w:val="1"/>
      <w:marLeft w:val="0"/>
      <w:marRight w:val="0"/>
      <w:marTop w:val="0"/>
      <w:marBottom w:val="0"/>
      <w:divBdr>
        <w:top w:val="none" w:sz="0" w:space="0" w:color="auto"/>
        <w:left w:val="none" w:sz="0" w:space="0" w:color="auto"/>
        <w:bottom w:val="none" w:sz="0" w:space="0" w:color="auto"/>
        <w:right w:val="none" w:sz="0" w:space="0" w:color="auto"/>
      </w:divBdr>
    </w:div>
    <w:div w:id="1647398230">
      <w:bodyDiv w:val="1"/>
      <w:marLeft w:val="0"/>
      <w:marRight w:val="0"/>
      <w:marTop w:val="0"/>
      <w:marBottom w:val="0"/>
      <w:divBdr>
        <w:top w:val="none" w:sz="0" w:space="0" w:color="auto"/>
        <w:left w:val="none" w:sz="0" w:space="0" w:color="auto"/>
        <w:bottom w:val="none" w:sz="0" w:space="0" w:color="auto"/>
        <w:right w:val="none" w:sz="0" w:space="0" w:color="auto"/>
      </w:divBdr>
    </w:div>
    <w:div w:id="1650675172">
      <w:bodyDiv w:val="1"/>
      <w:marLeft w:val="0"/>
      <w:marRight w:val="0"/>
      <w:marTop w:val="0"/>
      <w:marBottom w:val="0"/>
      <w:divBdr>
        <w:top w:val="none" w:sz="0" w:space="0" w:color="auto"/>
        <w:left w:val="none" w:sz="0" w:space="0" w:color="auto"/>
        <w:bottom w:val="none" w:sz="0" w:space="0" w:color="auto"/>
        <w:right w:val="none" w:sz="0" w:space="0" w:color="auto"/>
      </w:divBdr>
    </w:div>
    <w:div w:id="1653413145">
      <w:bodyDiv w:val="1"/>
      <w:marLeft w:val="0"/>
      <w:marRight w:val="0"/>
      <w:marTop w:val="0"/>
      <w:marBottom w:val="0"/>
      <w:divBdr>
        <w:top w:val="none" w:sz="0" w:space="0" w:color="auto"/>
        <w:left w:val="none" w:sz="0" w:space="0" w:color="auto"/>
        <w:bottom w:val="none" w:sz="0" w:space="0" w:color="auto"/>
        <w:right w:val="none" w:sz="0" w:space="0" w:color="auto"/>
      </w:divBdr>
    </w:div>
    <w:div w:id="1653825898">
      <w:bodyDiv w:val="1"/>
      <w:marLeft w:val="0"/>
      <w:marRight w:val="0"/>
      <w:marTop w:val="0"/>
      <w:marBottom w:val="0"/>
      <w:divBdr>
        <w:top w:val="none" w:sz="0" w:space="0" w:color="auto"/>
        <w:left w:val="none" w:sz="0" w:space="0" w:color="auto"/>
        <w:bottom w:val="none" w:sz="0" w:space="0" w:color="auto"/>
        <w:right w:val="none" w:sz="0" w:space="0" w:color="auto"/>
      </w:divBdr>
    </w:div>
    <w:div w:id="1655915893">
      <w:bodyDiv w:val="1"/>
      <w:marLeft w:val="0"/>
      <w:marRight w:val="0"/>
      <w:marTop w:val="0"/>
      <w:marBottom w:val="0"/>
      <w:divBdr>
        <w:top w:val="none" w:sz="0" w:space="0" w:color="auto"/>
        <w:left w:val="none" w:sz="0" w:space="0" w:color="auto"/>
        <w:bottom w:val="none" w:sz="0" w:space="0" w:color="auto"/>
        <w:right w:val="none" w:sz="0" w:space="0" w:color="auto"/>
      </w:divBdr>
    </w:div>
    <w:div w:id="1656373702">
      <w:bodyDiv w:val="1"/>
      <w:marLeft w:val="0"/>
      <w:marRight w:val="0"/>
      <w:marTop w:val="0"/>
      <w:marBottom w:val="0"/>
      <w:divBdr>
        <w:top w:val="none" w:sz="0" w:space="0" w:color="auto"/>
        <w:left w:val="none" w:sz="0" w:space="0" w:color="auto"/>
        <w:bottom w:val="none" w:sz="0" w:space="0" w:color="auto"/>
        <w:right w:val="none" w:sz="0" w:space="0" w:color="auto"/>
      </w:divBdr>
    </w:div>
    <w:div w:id="1657301802">
      <w:bodyDiv w:val="1"/>
      <w:marLeft w:val="0"/>
      <w:marRight w:val="0"/>
      <w:marTop w:val="0"/>
      <w:marBottom w:val="0"/>
      <w:divBdr>
        <w:top w:val="none" w:sz="0" w:space="0" w:color="auto"/>
        <w:left w:val="none" w:sz="0" w:space="0" w:color="auto"/>
        <w:bottom w:val="none" w:sz="0" w:space="0" w:color="auto"/>
        <w:right w:val="none" w:sz="0" w:space="0" w:color="auto"/>
      </w:divBdr>
    </w:div>
    <w:div w:id="1660235534">
      <w:bodyDiv w:val="1"/>
      <w:marLeft w:val="0"/>
      <w:marRight w:val="0"/>
      <w:marTop w:val="0"/>
      <w:marBottom w:val="0"/>
      <w:divBdr>
        <w:top w:val="none" w:sz="0" w:space="0" w:color="auto"/>
        <w:left w:val="none" w:sz="0" w:space="0" w:color="auto"/>
        <w:bottom w:val="none" w:sz="0" w:space="0" w:color="auto"/>
        <w:right w:val="none" w:sz="0" w:space="0" w:color="auto"/>
      </w:divBdr>
    </w:div>
    <w:div w:id="1661036721">
      <w:bodyDiv w:val="1"/>
      <w:marLeft w:val="0"/>
      <w:marRight w:val="0"/>
      <w:marTop w:val="0"/>
      <w:marBottom w:val="0"/>
      <w:divBdr>
        <w:top w:val="none" w:sz="0" w:space="0" w:color="auto"/>
        <w:left w:val="none" w:sz="0" w:space="0" w:color="auto"/>
        <w:bottom w:val="none" w:sz="0" w:space="0" w:color="auto"/>
        <w:right w:val="none" w:sz="0" w:space="0" w:color="auto"/>
      </w:divBdr>
    </w:div>
    <w:div w:id="1661498017">
      <w:bodyDiv w:val="1"/>
      <w:marLeft w:val="0"/>
      <w:marRight w:val="0"/>
      <w:marTop w:val="0"/>
      <w:marBottom w:val="0"/>
      <w:divBdr>
        <w:top w:val="none" w:sz="0" w:space="0" w:color="auto"/>
        <w:left w:val="none" w:sz="0" w:space="0" w:color="auto"/>
        <w:bottom w:val="none" w:sz="0" w:space="0" w:color="auto"/>
        <w:right w:val="none" w:sz="0" w:space="0" w:color="auto"/>
      </w:divBdr>
    </w:div>
    <w:div w:id="1662007362">
      <w:bodyDiv w:val="1"/>
      <w:marLeft w:val="0"/>
      <w:marRight w:val="0"/>
      <w:marTop w:val="0"/>
      <w:marBottom w:val="0"/>
      <w:divBdr>
        <w:top w:val="none" w:sz="0" w:space="0" w:color="auto"/>
        <w:left w:val="none" w:sz="0" w:space="0" w:color="auto"/>
        <w:bottom w:val="none" w:sz="0" w:space="0" w:color="auto"/>
        <w:right w:val="none" w:sz="0" w:space="0" w:color="auto"/>
      </w:divBdr>
    </w:div>
    <w:div w:id="1664238679">
      <w:bodyDiv w:val="1"/>
      <w:marLeft w:val="0"/>
      <w:marRight w:val="0"/>
      <w:marTop w:val="0"/>
      <w:marBottom w:val="0"/>
      <w:divBdr>
        <w:top w:val="none" w:sz="0" w:space="0" w:color="auto"/>
        <w:left w:val="none" w:sz="0" w:space="0" w:color="auto"/>
        <w:bottom w:val="none" w:sz="0" w:space="0" w:color="auto"/>
        <w:right w:val="none" w:sz="0" w:space="0" w:color="auto"/>
      </w:divBdr>
    </w:div>
    <w:div w:id="1666320912">
      <w:bodyDiv w:val="1"/>
      <w:marLeft w:val="0"/>
      <w:marRight w:val="0"/>
      <w:marTop w:val="0"/>
      <w:marBottom w:val="0"/>
      <w:divBdr>
        <w:top w:val="none" w:sz="0" w:space="0" w:color="auto"/>
        <w:left w:val="none" w:sz="0" w:space="0" w:color="auto"/>
        <w:bottom w:val="none" w:sz="0" w:space="0" w:color="auto"/>
        <w:right w:val="none" w:sz="0" w:space="0" w:color="auto"/>
      </w:divBdr>
    </w:div>
    <w:div w:id="1666474007">
      <w:bodyDiv w:val="1"/>
      <w:marLeft w:val="0"/>
      <w:marRight w:val="0"/>
      <w:marTop w:val="0"/>
      <w:marBottom w:val="0"/>
      <w:divBdr>
        <w:top w:val="none" w:sz="0" w:space="0" w:color="auto"/>
        <w:left w:val="none" w:sz="0" w:space="0" w:color="auto"/>
        <w:bottom w:val="none" w:sz="0" w:space="0" w:color="auto"/>
        <w:right w:val="none" w:sz="0" w:space="0" w:color="auto"/>
      </w:divBdr>
    </w:div>
    <w:div w:id="1669601002">
      <w:bodyDiv w:val="1"/>
      <w:marLeft w:val="0"/>
      <w:marRight w:val="0"/>
      <w:marTop w:val="0"/>
      <w:marBottom w:val="0"/>
      <w:divBdr>
        <w:top w:val="none" w:sz="0" w:space="0" w:color="auto"/>
        <w:left w:val="none" w:sz="0" w:space="0" w:color="auto"/>
        <w:bottom w:val="none" w:sz="0" w:space="0" w:color="auto"/>
        <w:right w:val="none" w:sz="0" w:space="0" w:color="auto"/>
      </w:divBdr>
    </w:div>
    <w:div w:id="1670478401">
      <w:bodyDiv w:val="1"/>
      <w:marLeft w:val="0"/>
      <w:marRight w:val="0"/>
      <w:marTop w:val="0"/>
      <w:marBottom w:val="0"/>
      <w:divBdr>
        <w:top w:val="none" w:sz="0" w:space="0" w:color="auto"/>
        <w:left w:val="none" w:sz="0" w:space="0" w:color="auto"/>
        <w:bottom w:val="none" w:sz="0" w:space="0" w:color="auto"/>
        <w:right w:val="none" w:sz="0" w:space="0" w:color="auto"/>
      </w:divBdr>
    </w:div>
    <w:div w:id="1671105648">
      <w:bodyDiv w:val="1"/>
      <w:marLeft w:val="0"/>
      <w:marRight w:val="0"/>
      <w:marTop w:val="0"/>
      <w:marBottom w:val="0"/>
      <w:divBdr>
        <w:top w:val="none" w:sz="0" w:space="0" w:color="auto"/>
        <w:left w:val="none" w:sz="0" w:space="0" w:color="auto"/>
        <w:bottom w:val="none" w:sz="0" w:space="0" w:color="auto"/>
        <w:right w:val="none" w:sz="0" w:space="0" w:color="auto"/>
      </w:divBdr>
    </w:div>
    <w:div w:id="1671132664">
      <w:bodyDiv w:val="1"/>
      <w:marLeft w:val="0"/>
      <w:marRight w:val="0"/>
      <w:marTop w:val="0"/>
      <w:marBottom w:val="0"/>
      <w:divBdr>
        <w:top w:val="none" w:sz="0" w:space="0" w:color="auto"/>
        <w:left w:val="none" w:sz="0" w:space="0" w:color="auto"/>
        <w:bottom w:val="none" w:sz="0" w:space="0" w:color="auto"/>
        <w:right w:val="none" w:sz="0" w:space="0" w:color="auto"/>
      </w:divBdr>
    </w:div>
    <w:div w:id="1672097631">
      <w:bodyDiv w:val="1"/>
      <w:marLeft w:val="0"/>
      <w:marRight w:val="0"/>
      <w:marTop w:val="0"/>
      <w:marBottom w:val="0"/>
      <w:divBdr>
        <w:top w:val="none" w:sz="0" w:space="0" w:color="auto"/>
        <w:left w:val="none" w:sz="0" w:space="0" w:color="auto"/>
        <w:bottom w:val="none" w:sz="0" w:space="0" w:color="auto"/>
        <w:right w:val="none" w:sz="0" w:space="0" w:color="auto"/>
      </w:divBdr>
    </w:div>
    <w:div w:id="1672372057">
      <w:bodyDiv w:val="1"/>
      <w:marLeft w:val="0"/>
      <w:marRight w:val="0"/>
      <w:marTop w:val="0"/>
      <w:marBottom w:val="0"/>
      <w:divBdr>
        <w:top w:val="none" w:sz="0" w:space="0" w:color="auto"/>
        <w:left w:val="none" w:sz="0" w:space="0" w:color="auto"/>
        <w:bottom w:val="none" w:sz="0" w:space="0" w:color="auto"/>
        <w:right w:val="none" w:sz="0" w:space="0" w:color="auto"/>
      </w:divBdr>
    </w:div>
    <w:div w:id="1673147696">
      <w:bodyDiv w:val="1"/>
      <w:marLeft w:val="0"/>
      <w:marRight w:val="0"/>
      <w:marTop w:val="0"/>
      <w:marBottom w:val="0"/>
      <w:divBdr>
        <w:top w:val="none" w:sz="0" w:space="0" w:color="auto"/>
        <w:left w:val="none" w:sz="0" w:space="0" w:color="auto"/>
        <w:bottom w:val="none" w:sz="0" w:space="0" w:color="auto"/>
        <w:right w:val="none" w:sz="0" w:space="0" w:color="auto"/>
      </w:divBdr>
    </w:div>
    <w:div w:id="1674838634">
      <w:bodyDiv w:val="1"/>
      <w:marLeft w:val="0"/>
      <w:marRight w:val="0"/>
      <w:marTop w:val="0"/>
      <w:marBottom w:val="0"/>
      <w:divBdr>
        <w:top w:val="none" w:sz="0" w:space="0" w:color="auto"/>
        <w:left w:val="none" w:sz="0" w:space="0" w:color="auto"/>
        <w:bottom w:val="none" w:sz="0" w:space="0" w:color="auto"/>
        <w:right w:val="none" w:sz="0" w:space="0" w:color="auto"/>
      </w:divBdr>
    </w:div>
    <w:div w:id="1675647491">
      <w:bodyDiv w:val="1"/>
      <w:marLeft w:val="0"/>
      <w:marRight w:val="0"/>
      <w:marTop w:val="0"/>
      <w:marBottom w:val="0"/>
      <w:divBdr>
        <w:top w:val="none" w:sz="0" w:space="0" w:color="auto"/>
        <w:left w:val="none" w:sz="0" w:space="0" w:color="auto"/>
        <w:bottom w:val="none" w:sz="0" w:space="0" w:color="auto"/>
        <w:right w:val="none" w:sz="0" w:space="0" w:color="auto"/>
      </w:divBdr>
    </w:div>
    <w:div w:id="1676880642">
      <w:bodyDiv w:val="1"/>
      <w:marLeft w:val="0"/>
      <w:marRight w:val="0"/>
      <w:marTop w:val="0"/>
      <w:marBottom w:val="0"/>
      <w:divBdr>
        <w:top w:val="none" w:sz="0" w:space="0" w:color="auto"/>
        <w:left w:val="none" w:sz="0" w:space="0" w:color="auto"/>
        <w:bottom w:val="none" w:sz="0" w:space="0" w:color="auto"/>
        <w:right w:val="none" w:sz="0" w:space="0" w:color="auto"/>
      </w:divBdr>
    </w:div>
    <w:div w:id="1678338345">
      <w:bodyDiv w:val="1"/>
      <w:marLeft w:val="0"/>
      <w:marRight w:val="0"/>
      <w:marTop w:val="0"/>
      <w:marBottom w:val="0"/>
      <w:divBdr>
        <w:top w:val="none" w:sz="0" w:space="0" w:color="auto"/>
        <w:left w:val="none" w:sz="0" w:space="0" w:color="auto"/>
        <w:bottom w:val="none" w:sz="0" w:space="0" w:color="auto"/>
        <w:right w:val="none" w:sz="0" w:space="0" w:color="auto"/>
      </w:divBdr>
    </w:div>
    <w:div w:id="1680810882">
      <w:bodyDiv w:val="1"/>
      <w:marLeft w:val="0"/>
      <w:marRight w:val="0"/>
      <w:marTop w:val="0"/>
      <w:marBottom w:val="0"/>
      <w:divBdr>
        <w:top w:val="none" w:sz="0" w:space="0" w:color="auto"/>
        <w:left w:val="none" w:sz="0" w:space="0" w:color="auto"/>
        <w:bottom w:val="none" w:sz="0" w:space="0" w:color="auto"/>
        <w:right w:val="none" w:sz="0" w:space="0" w:color="auto"/>
      </w:divBdr>
    </w:div>
    <w:div w:id="1683702937">
      <w:bodyDiv w:val="1"/>
      <w:marLeft w:val="0"/>
      <w:marRight w:val="0"/>
      <w:marTop w:val="0"/>
      <w:marBottom w:val="0"/>
      <w:divBdr>
        <w:top w:val="none" w:sz="0" w:space="0" w:color="auto"/>
        <w:left w:val="none" w:sz="0" w:space="0" w:color="auto"/>
        <w:bottom w:val="none" w:sz="0" w:space="0" w:color="auto"/>
        <w:right w:val="none" w:sz="0" w:space="0" w:color="auto"/>
      </w:divBdr>
    </w:div>
    <w:div w:id="1685475651">
      <w:bodyDiv w:val="1"/>
      <w:marLeft w:val="0"/>
      <w:marRight w:val="0"/>
      <w:marTop w:val="0"/>
      <w:marBottom w:val="0"/>
      <w:divBdr>
        <w:top w:val="none" w:sz="0" w:space="0" w:color="auto"/>
        <w:left w:val="none" w:sz="0" w:space="0" w:color="auto"/>
        <w:bottom w:val="none" w:sz="0" w:space="0" w:color="auto"/>
        <w:right w:val="none" w:sz="0" w:space="0" w:color="auto"/>
      </w:divBdr>
    </w:div>
    <w:div w:id="1687318633">
      <w:bodyDiv w:val="1"/>
      <w:marLeft w:val="0"/>
      <w:marRight w:val="0"/>
      <w:marTop w:val="0"/>
      <w:marBottom w:val="0"/>
      <w:divBdr>
        <w:top w:val="none" w:sz="0" w:space="0" w:color="auto"/>
        <w:left w:val="none" w:sz="0" w:space="0" w:color="auto"/>
        <w:bottom w:val="none" w:sz="0" w:space="0" w:color="auto"/>
        <w:right w:val="none" w:sz="0" w:space="0" w:color="auto"/>
      </w:divBdr>
    </w:div>
    <w:div w:id="1687977831">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688167683">
      <w:bodyDiv w:val="1"/>
      <w:marLeft w:val="0"/>
      <w:marRight w:val="0"/>
      <w:marTop w:val="0"/>
      <w:marBottom w:val="0"/>
      <w:divBdr>
        <w:top w:val="none" w:sz="0" w:space="0" w:color="auto"/>
        <w:left w:val="none" w:sz="0" w:space="0" w:color="auto"/>
        <w:bottom w:val="none" w:sz="0" w:space="0" w:color="auto"/>
        <w:right w:val="none" w:sz="0" w:space="0" w:color="auto"/>
      </w:divBdr>
    </w:div>
    <w:div w:id="1692804553">
      <w:bodyDiv w:val="1"/>
      <w:marLeft w:val="0"/>
      <w:marRight w:val="0"/>
      <w:marTop w:val="0"/>
      <w:marBottom w:val="0"/>
      <w:divBdr>
        <w:top w:val="none" w:sz="0" w:space="0" w:color="auto"/>
        <w:left w:val="none" w:sz="0" w:space="0" w:color="auto"/>
        <w:bottom w:val="none" w:sz="0" w:space="0" w:color="auto"/>
        <w:right w:val="none" w:sz="0" w:space="0" w:color="auto"/>
      </w:divBdr>
    </w:div>
    <w:div w:id="1695037640">
      <w:bodyDiv w:val="1"/>
      <w:marLeft w:val="0"/>
      <w:marRight w:val="0"/>
      <w:marTop w:val="0"/>
      <w:marBottom w:val="0"/>
      <w:divBdr>
        <w:top w:val="none" w:sz="0" w:space="0" w:color="auto"/>
        <w:left w:val="none" w:sz="0" w:space="0" w:color="auto"/>
        <w:bottom w:val="none" w:sz="0" w:space="0" w:color="auto"/>
        <w:right w:val="none" w:sz="0" w:space="0" w:color="auto"/>
      </w:divBdr>
    </w:div>
    <w:div w:id="1696270871">
      <w:bodyDiv w:val="1"/>
      <w:marLeft w:val="0"/>
      <w:marRight w:val="0"/>
      <w:marTop w:val="0"/>
      <w:marBottom w:val="0"/>
      <w:divBdr>
        <w:top w:val="none" w:sz="0" w:space="0" w:color="auto"/>
        <w:left w:val="none" w:sz="0" w:space="0" w:color="auto"/>
        <w:bottom w:val="none" w:sz="0" w:space="0" w:color="auto"/>
        <w:right w:val="none" w:sz="0" w:space="0" w:color="auto"/>
      </w:divBdr>
    </w:div>
    <w:div w:id="1698310731">
      <w:bodyDiv w:val="1"/>
      <w:marLeft w:val="0"/>
      <w:marRight w:val="0"/>
      <w:marTop w:val="0"/>
      <w:marBottom w:val="0"/>
      <w:divBdr>
        <w:top w:val="none" w:sz="0" w:space="0" w:color="auto"/>
        <w:left w:val="none" w:sz="0" w:space="0" w:color="auto"/>
        <w:bottom w:val="none" w:sz="0" w:space="0" w:color="auto"/>
        <w:right w:val="none" w:sz="0" w:space="0" w:color="auto"/>
      </w:divBdr>
    </w:div>
    <w:div w:id="1700350635">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704473242">
      <w:bodyDiv w:val="1"/>
      <w:marLeft w:val="0"/>
      <w:marRight w:val="0"/>
      <w:marTop w:val="0"/>
      <w:marBottom w:val="0"/>
      <w:divBdr>
        <w:top w:val="none" w:sz="0" w:space="0" w:color="auto"/>
        <w:left w:val="none" w:sz="0" w:space="0" w:color="auto"/>
        <w:bottom w:val="none" w:sz="0" w:space="0" w:color="auto"/>
        <w:right w:val="none" w:sz="0" w:space="0" w:color="auto"/>
      </w:divBdr>
    </w:div>
    <w:div w:id="1705786878">
      <w:bodyDiv w:val="1"/>
      <w:marLeft w:val="0"/>
      <w:marRight w:val="0"/>
      <w:marTop w:val="0"/>
      <w:marBottom w:val="0"/>
      <w:divBdr>
        <w:top w:val="none" w:sz="0" w:space="0" w:color="auto"/>
        <w:left w:val="none" w:sz="0" w:space="0" w:color="auto"/>
        <w:bottom w:val="none" w:sz="0" w:space="0" w:color="auto"/>
        <w:right w:val="none" w:sz="0" w:space="0" w:color="auto"/>
      </w:divBdr>
    </w:div>
    <w:div w:id="1706441583">
      <w:bodyDiv w:val="1"/>
      <w:marLeft w:val="0"/>
      <w:marRight w:val="0"/>
      <w:marTop w:val="0"/>
      <w:marBottom w:val="0"/>
      <w:divBdr>
        <w:top w:val="none" w:sz="0" w:space="0" w:color="auto"/>
        <w:left w:val="none" w:sz="0" w:space="0" w:color="auto"/>
        <w:bottom w:val="none" w:sz="0" w:space="0" w:color="auto"/>
        <w:right w:val="none" w:sz="0" w:space="0" w:color="auto"/>
      </w:divBdr>
    </w:div>
    <w:div w:id="1712340511">
      <w:bodyDiv w:val="1"/>
      <w:marLeft w:val="0"/>
      <w:marRight w:val="0"/>
      <w:marTop w:val="0"/>
      <w:marBottom w:val="0"/>
      <w:divBdr>
        <w:top w:val="none" w:sz="0" w:space="0" w:color="auto"/>
        <w:left w:val="none" w:sz="0" w:space="0" w:color="auto"/>
        <w:bottom w:val="none" w:sz="0" w:space="0" w:color="auto"/>
        <w:right w:val="none" w:sz="0" w:space="0" w:color="auto"/>
      </w:divBdr>
    </w:div>
    <w:div w:id="1712529780">
      <w:bodyDiv w:val="1"/>
      <w:marLeft w:val="0"/>
      <w:marRight w:val="0"/>
      <w:marTop w:val="0"/>
      <w:marBottom w:val="0"/>
      <w:divBdr>
        <w:top w:val="none" w:sz="0" w:space="0" w:color="auto"/>
        <w:left w:val="none" w:sz="0" w:space="0" w:color="auto"/>
        <w:bottom w:val="none" w:sz="0" w:space="0" w:color="auto"/>
        <w:right w:val="none" w:sz="0" w:space="0" w:color="auto"/>
      </w:divBdr>
    </w:div>
    <w:div w:id="1713915975">
      <w:bodyDiv w:val="1"/>
      <w:marLeft w:val="0"/>
      <w:marRight w:val="0"/>
      <w:marTop w:val="0"/>
      <w:marBottom w:val="0"/>
      <w:divBdr>
        <w:top w:val="none" w:sz="0" w:space="0" w:color="auto"/>
        <w:left w:val="none" w:sz="0" w:space="0" w:color="auto"/>
        <w:bottom w:val="none" w:sz="0" w:space="0" w:color="auto"/>
        <w:right w:val="none" w:sz="0" w:space="0" w:color="auto"/>
      </w:divBdr>
    </w:div>
    <w:div w:id="1716926146">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
    <w:div w:id="1726298850">
      <w:bodyDiv w:val="1"/>
      <w:marLeft w:val="0"/>
      <w:marRight w:val="0"/>
      <w:marTop w:val="0"/>
      <w:marBottom w:val="0"/>
      <w:divBdr>
        <w:top w:val="none" w:sz="0" w:space="0" w:color="auto"/>
        <w:left w:val="none" w:sz="0" w:space="0" w:color="auto"/>
        <w:bottom w:val="none" w:sz="0" w:space="0" w:color="auto"/>
        <w:right w:val="none" w:sz="0" w:space="0" w:color="auto"/>
      </w:divBdr>
    </w:div>
    <w:div w:id="1731689584">
      <w:bodyDiv w:val="1"/>
      <w:marLeft w:val="0"/>
      <w:marRight w:val="0"/>
      <w:marTop w:val="0"/>
      <w:marBottom w:val="0"/>
      <w:divBdr>
        <w:top w:val="none" w:sz="0" w:space="0" w:color="auto"/>
        <w:left w:val="none" w:sz="0" w:space="0" w:color="auto"/>
        <w:bottom w:val="none" w:sz="0" w:space="0" w:color="auto"/>
        <w:right w:val="none" w:sz="0" w:space="0" w:color="auto"/>
      </w:divBdr>
    </w:div>
    <w:div w:id="1731882633">
      <w:bodyDiv w:val="1"/>
      <w:marLeft w:val="0"/>
      <w:marRight w:val="0"/>
      <w:marTop w:val="0"/>
      <w:marBottom w:val="0"/>
      <w:divBdr>
        <w:top w:val="none" w:sz="0" w:space="0" w:color="auto"/>
        <w:left w:val="none" w:sz="0" w:space="0" w:color="auto"/>
        <w:bottom w:val="none" w:sz="0" w:space="0" w:color="auto"/>
        <w:right w:val="none" w:sz="0" w:space="0" w:color="auto"/>
      </w:divBdr>
    </w:div>
    <w:div w:id="1732775091">
      <w:bodyDiv w:val="1"/>
      <w:marLeft w:val="0"/>
      <w:marRight w:val="0"/>
      <w:marTop w:val="0"/>
      <w:marBottom w:val="0"/>
      <w:divBdr>
        <w:top w:val="none" w:sz="0" w:space="0" w:color="auto"/>
        <w:left w:val="none" w:sz="0" w:space="0" w:color="auto"/>
        <w:bottom w:val="none" w:sz="0" w:space="0" w:color="auto"/>
        <w:right w:val="none" w:sz="0" w:space="0" w:color="auto"/>
      </w:divBdr>
    </w:div>
    <w:div w:id="1735859944">
      <w:bodyDiv w:val="1"/>
      <w:marLeft w:val="0"/>
      <w:marRight w:val="0"/>
      <w:marTop w:val="0"/>
      <w:marBottom w:val="0"/>
      <w:divBdr>
        <w:top w:val="none" w:sz="0" w:space="0" w:color="auto"/>
        <w:left w:val="none" w:sz="0" w:space="0" w:color="auto"/>
        <w:bottom w:val="none" w:sz="0" w:space="0" w:color="auto"/>
        <w:right w:val="none" w:sz="0" w:space="0" w:color="auto"/>
      </w:divBdr>
    </w:div>
    <w:div w:id="1737047343">
      <w:bodyDiv w:val="1"/>
      <w:marLeft w:val="0"/>
      <w:marRight w:val="0"/>
      <w:marTop w:val="0"/>
      <w:marBottom w:val="0"/>
      <w:divBdr>
        <w:top w:val="none" w:sz="0" w:space="0" w:color="auto"/>
        <w:left w:val="none" w:sz="0" w:space="0" w:color="auto"/>
        <w:bottom w:val="none" w:sz="0" w:space="0" w:color="auto"/>
        <w:right w:val="none" w:sz="0" w:space="0" w:color="auto"/>
      </w:divBdr>
    </w:div>
    <w:div w:id="1740053838">
      <w:bodyDiv w:val="1"/>
      <w:marLeft w:val="0"/>
      <w:marRight w:val="0"/>
      <w:marTop w:val="0"/>
      <w:marBottom w:val="0"/>
      <w:divBdr>
        <w:top w:val="none" w:sz="0" w:space="0" w:color="auto"/>
        <w:left w:val="none" w:sz="0" w:space="0" w:color="auto"/>
        <w:bottom w:val="none" w:sz="0" w:space="0" w:color="auto"/>
        <w:right w:val="none" w:sz="0" w:space="0" w:color="auto"/>
      </w:divBdr>
    </w:div>
    <w:div w:id="1740666216">
      <w:bodyDiv w:val="1"/>
      <w:marLeft w:val="0"/>
      <w:marRight w:val="0"/>
      <w:marTop w:val="0"/>
      <w:marBottom w:val="0"/>
      <w:divBdr>
        <w:top w:val="none" w:sz="0" w:space="0" w:color="auto"/>
        <w:left w:val="none" w:sz="0" w:space="0" w:color="auto"/>
        <w:bottom w:val="none" w:sz="0" w:space="0" w:color="auto"/>
        <w:right w:val="none" w:sz="0" w:space="0" w:color="auto"/>
      </w:divBdr>
    </w:div>
    <w:div w:id="1745839176">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747875126">
      <w:bodyDiv w:val="1"/>
      <w:marLeft w:val="0"/>
      <w:marRight w:val="0"/>
      <w:marTop w:val="0"/>
      <w:marBottom w:val="0"/>
      <w:divBdr>
        <w:top w:val="none" w:sz="0" w:space="0" w:color="auto"/>
        <w:left w:val="none" w:sz="0" w:space="0" w:color="auto"/>
        <w:bottom w:val="none" w:sz="0" w:space="0" w:color="auto"/>
        <w:right w:val="none" w:sz="0" w:space="0" w:color="auto"/>
      </w:divBdr>
    </w:div>
    <w:div w:id="1747997683">
      <w:bodyDiv w:val="1"/>
      <w:marLeft w:val="0"/>
      <w:marRight w:val="0"/>
      <w:marTop w:val="0"/>
      <w:marBottom w:val="0"/>
      <w:divBdr>
        <w:top w:val="none" w:sz="0" w:space="0" w:color="auto"/>
        <w:left w:val="none" w:sz="0" w:space="0" w:color="auto"/>
        <w:bottom w:val="none" w:sz="0" w:space="0" w:color="auto"/>
        <w:right w:val="none" w:sz="0" w:space="0" w:color="auto"/>
      </w:divBdr>
    </w:div>
    <w:div w:id="1748571071">
      <w:bodyDiv w:val="1"/>
      <w:marLeft w:val="0"/>
      <w:marRight w:val="0"/>
      <w:marTop w:val="0"/>
      <w:marBottom w:val="0"/>
      <w:divBdr>
        <w:top w:val="none" w:sz="0" w:space="0" w:color="auto"/>
        <w:left w:val="none" w:sz="0" w:space="0" w:color="auto"/>
        <w:bottom w:val="none" w:sz="0" w:space="0" w:color="auto"/>
        <w:right w:val="none" w:sz="0" w:space="0" w:color="auto"/>
      </w:divBdr>
    </w:div>
    <w:div w:id="1749424714">
      <w:bodyDiv w:val="1"/>
      <w:marLeft w:val="0"/>
      <w:marRight w:val="0"/>
      <w:marTop w:val="0"/>
      <w:marBottom w:val="0"/>
      <w:divBdr>
        <w:top w:val="none" w:sz="0" w:space="0" w:color="auto"/>
        <w:left w:val="none" w:sz="0" w:space="0" w:color="auto"/>
        <w:bottom w:val="none" w:sz="0" w:space="0" w:color="auto"/>
        <w:right w:val="none" w:sz="0" w:space="0" w:color="auto"/>
      </w:divBdr>
    </w:div>
    <w:div w:id="1753744666">
      <w:bodyDiv w:val="1"/>
      <w:marLeft w:val="0"/>
      <w:marRight w:val="0"/>
      <w:marTop w:val="0"/>
      <w:marBottom w:val="0"/>
      <w:divBdr>
        <w:top w:val="none" w:sz="0" w:space="0" w:color="auto"/>
        <w:left w:val="none" w:sz="0" w:space="0" w:color="auto"/>
        <w:bottom w:val="none" w:sz="0" w:space="0" w:color="auto"/>
        <w:right w:val="none" w:sz="0" w:space="0" w:color="auto"/>
      </w:divBdr>
    </w:div>
    <w:div w:id="1760247204">
      <w:bodyDiv w:val="1"/>
      <w:marLeft w:val="0"/>
      <w:marRight w:val="0"/>
      <w:marTop w:val="0"/>
      <w:marBottom w:val="0"/>
      <w:divBdr>
        <w:top w:val="none" w:sz="0" w:space="0" w:color="auto"/>
        <w:left w:val="none" w:sz="0" w:space="0" w:color="auto"/>
        <w:bottom w:val="none" w:sz="0" w:space="0" w:color="auto"/>
        <w:right w:val="none" w:sz="0" w:space="0" w:color="auto"/>
      </w:divBdr>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760978242">
      <w:bodyDiv w:val="1"/>
      <w:marLeft w:val="0"/>
      <w:marRight w:val="0"/>
      <w:marTop w:val="0"/>
      <w:marBottom w:val="0"/>
      <w:divBdr>
        <w:top w:val="none" w:sz="0" w:space="0" w:color="auto"/>
        <w:left w:val="none" w:sz="0" w:space="0" w:color="auto"/>
        <w:bottom w:val="none" w:sz="0" w:space="0" w:color="auto"/>
        <w:right w:val="none" w:sz="0" w:space="0" w:color="auto"/>
      </w:divBdr>
    </w:div>
    <w:div w:id="1765147571">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765682250">
      <w:bodyDiv w:val="1"/>
      <w:marLeft w:val="0"/>
      <w:marRight w:val="0"/>
      <w:marTop w:val="0"/>
      <w:marBottom w:val="0"/>
      <w:divBdr>
        <w:top w:val="none" w:sz="0" w:space="0" w:color="auto"/>
        <w:left w:val="none" w:sz="0" w:space="0" w:color="auto"/>
        <w:bottom w:val="none" w:sz="0" w:space="0" w:color="auto"/>
        <w:right w:val="none" w:sz="0" w:space="0" w:color="auto"/>
      </w:divBdr>
    </w:div>
    <w:div w:id="1766876566">
      <w:bodyDiv w:val="1"/>
      <w:marLeft w:val="0"/>
      <w:marRight w:val="0"/>
      <w:marTop w:val="0"/>
      <w:marBottom w:val="0"/>
      <w:divBdr>
        <w:top w:val="none" w:sz="0" w:space="0" w:color="auto"/>
        <w:left w:val="none" w:sz="0" w:space="0" w:color="auto"/>
        <w:bottom w:val="none" w:sz="0" w:space="0" w:color="auto"/>
        <w:right w:val="none" w:sz="0" w:space="0" w:color="auto"/>
      </w:divBdr>
    </w:div>
    <w:div w:id="1775320861">
      <w:bodyDiv w:val="1"/>
      <w:marLeft w:val="0"/>
      <w:marRight w:val="0"/>
      <w:marTop w:val="0"/>
      <w:marBottom w:val="0"/>
      <w:divBdr>
        <w:top w:val="none" w:sz="0" w:space="0" w:color="auto"/>
        <w:left w:val="none" w:sz="0" w:space="0" w:color="auto"/>
        <w:bottom w:val="none" w:sz="0" w:space="0" w:color="auto"/>
        <w:right w:val="none" w:sz="0" w:space="0" w:color="auto"/>
      </w:divBdr>
    </w:div>
    <w:div w:id="1775904318">
      <w:bodyDiv w:val="1"/>
      <w:marLeft w:val="0"/>
      <w:marRight w:val="0"/>
      <w:marTop w:val="0"/>
      <w:marBottom w:val="0"/>
      <w:divBdr>
        <w:top w:val="none" w:sz="0" w:space="0" w:color="auto"/>
        <w:left w:val="none" w:sz="0" w:space="0" w:color="auto"/>
        <w:bottom w:val="none" w:sz="0" w:space="0" w:color="auto"/>
        <w:right w:val="none" w:sz="0" w:space="0" w:color="auto"/>
      </w:divBdr>
    </w:div>
    <w:div w:id="1777410929">
      <w:bodyDiv w:val="1"/>
      <w:marLeft w:val="0"/>
      <w:marRight w:val="0"/>
      <w:marTop w:val="0"/>
      <w:marBottom w:val="0"/>
      <w:divBdr>
        <w:top w:val="none" w:sz="0" w:space="0" w:color="auto"/>
        <w:left w:val="none" w:sz="0" w:space="0" w:color="auto"/>
        <w:bottom w:val="none" w:sz="0" w:space="0" w:color="auto"/>
        <w:right w:val="none" w:sz="0" w:space="0" w:color="auto"/>
      </w:divBdr>
    </w:div>
    <w:div w:id="1779057245">
      <w:bodyDiv w:val="1"/>
      <w:marLeft w:val="0"/>
      <w:marRight w:val="0"/>
      <w:marTop w:val="0"/>
      <w:marBottom w:val="0"/>
      <w:divBdr>
        <w:top w:val="none" w:sz="0" w:space="0" w:color="auto"/>
        <w:left w:val="none" w:sz="0" w:space="0" w:color="auto"/>
        <w:bottom w:val="none" w:sz="0" w:space="0" w:color="auto"/>
        <w:right w:val="none" w:sz="0" w:space="0" w:color="auto"/>
      </w:divBdr>
    </w:div>
    <w:div w:id="1779062660">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88162727">
      <w:bodyDiv w:val="1"/>
      <w:marLeft w:val="0"/>
      <w:marRight w:val="0"/>
      <w:marTop w:val="0"/>
      <w:marBottom w:val="0"/>
      <w:divBdr>
        <w:top w:val="none" w:sz="0" w:space="0" w:color="auto"/>
        <w:left w:val="none" w:sz="0" w:space="0" w:color="auto"/>
        <w:bottom w:val="none" w:sz="0" w:space="0" w:color="auto"/>
        <w:right w:val="none" w:sz="0" w:space="0" w:color="auto"/>
      </w:divBdr>
    </w:div>
    <w:div w:id="1793009759">
      <w:bodyDiv w:val="1"/>
      <w:marLeft w:val="0"/>
      <w:marRight w:val="0"/>
      <w:marTop w:val="0"/>
      <w:marBottom w:val="0"/>
      <w:divBdr>
        <w:top w:val="none" w:sz="0" w:space="0" w:color="auto"/>
        <w:left w:val="none" w:sz="0" w:space="0" w:color="auto"/>
        <w:bottom w:val="none" w:sz="0" w:space="0" w:color="auto"/>
        <w:right w:val="none" w:sz="0" w:space="0" w:color="auto"/>
      </w:divBdr>
    </w:div>
    <w:div w:id="1796099216">
      <w:bodyDiv w:val="1"/>
      <w:marLeft w:val="0"/>
      <w:marRight w:val="0"/>
      <w:marTop w:val="0"/>
      <w:marBottom w:val="0"/>
      <w:divBdr>
        <w:top w:val="none" w:sz="0" w:space="0" w:color="auto"/>
        <w:left w:val="none" w:sz="0" w:space="0" w:color="auto"/>
        <w:bottom w:val="none" w:sz="0" w:space="0" w:color="auto"/>
        <w:right w:val="none" w:sz="0" w:space="0" w:color="auto"/>
      </w:divBdr>
    </w:div>
    <w:div w:id="1802117386">
      <w:bodyDiv w:val="1"/>
      <w:marLeft w:val="0"/>
      <w:marRight w:val="0"/>
      <w:marTop w:val="0"/>
      <w:marBottom w:val="0"/>
      <w:divBdr>
        <w:top w:val="none" w:sz="0" w:space="0" w:color="auto"/>
        <w:left w:val="none" w:sz="0" w:space="0" w:color="auto"/>
        <w:bottom w:val="none" w:sz="0" w:space="0" w:color="auto"/>
        <w:right w:val="none" w:sz="0" w:space="0" w:color="auto"/>
      </w:divBdr>
    </w:div>
    <w:div w:id="1803111057">
      <w:bodyDiv w:val="1"/>
      <w:marLeft w:val="0"/>
      <w:marRight w:val="0"/>
      <w:marTop w:val="0"/>
      <w:marBottom w:val="0"/>
      <w:divBdr>
        <w:top w:val="none" w:sz="0" w:space="0" w:color="auto"/>
        <w:left w:val="none" w:sz="0" w:space="0" w:color="auto"/>
        <w:bottom w:val="none" w:sz="0" w:space="0" w:color="auto"/>
        <w:right w:val="none" w:sz="0" w:space="0" w:color="auto"/>
      </w:divBdr>
    </w:div>
    <w:div w:id="1804426031">
      <w:bodyDiv w:val="1"/>
      <w:marLeft w:val="0"/>
      <w:marRight w:val="0"/>
      <w:marTop w:val="0"/>
      <w:marBottom w:val="0"/>
      <w:divBdr>
        <w:top w:val="none" w:sz="0" w:space="0" w:color="auto"/>
        <w:left w:val="none" w:sz="0" w:space="0" w:color="auto"/>
        <w:bottom w:val="none" w:sz="0" w:space="0" w:color="auto"/>
        <w:right w:val="none" w:sz="0" w:space="0" w:color="auto"/>
      </w:divBdr>
    </w:div>
    <w:div w:id="1813256341">
      <w:bodyDiv w:val="1"/>
      <w:marLeft w:val="0"/>
      <w:marRight w:val="0"/>
      <w:marTop w:val="0"/>
      <w:marBottom w:val="0"/>
      <w:divBdr>
        <w:top w:val="none" w:sz="0" w:space="0" w:color="auto"/>
        <w:left w:val="none" w:sz="0" w:space="0" w:color="auto"/>
        <w:bottom w:val="none" w:sz="0" w:space="0" w:color="auto"/>
        <w:right w:val="none" w:sz="0" w:space="0" w:color="auto"/>
      </w:divBdr>
    </w:div>
    <w:div w:id="1814251862">
      <w:bodyDiv w:val="1"/>
      <w:marLeft w:val="0"/>
      <w:marRight w:val="0"/>
      <w:marTop w:val="0"/>
      <w:marBottom w:val="0"/>
      <w:divBdr>
        <w:top w:val="none" w:sz="0" w:space="0" w:color="auto"/>
        <w:left w:val="none" w:sz="0" w:space="0" w:color="auto"/>
        <w:bottom w:val="none" w:sz="0" w:space="0" w:color="auto"/>
        <w:right w:val="none" w:sz="0" w:space="0" w:color="auto"/>
      </w:divBdr>
    </w:div>
    <w:div w:id="1814562819">
      <w:bodyDiv w:val="1"/>
      <w:marLeft w:val="0"/>
      <w:marRight w:val="0"/>
      <w:marTop w:val="0"/>
      <w:marBottom w:val="0"/>
      <w:divBdr>
        <w:top w:val="none" w:sz="0" w:space="0" w:color="auto"/>
        <w:left w:val="none" w:sz="0" w:space="0" w:color="auto"/>
        <w:bottom w:val="none" w:sz="0" w:space="0" w:color="auto"/>
        <w:right w:val="none" w:sz="0" w:space="0" w:color="auto"/>
      </w:divBdr>
    </w:div>
    <w:div w:id="1815366549">
      <w:bodyDiv w:val="1"/>
      <w:marLeft w:val="0"/>
      <w:marRight w:val="0"/>
      <w:marTop w:val="0"/>
      <w:marBottom w:val="0"/>
      <w:divBdr>
        <w:top w:val="none" w:sz="0" w:space="0" w:color="auto"/>
        <w:left w:val="none" w:sz="0" w:space="0" w:color="auto"/>
        <w:bottom w:val="none" w:sz="0" w:space="0" w:color="auto"/>
        <w:right w:val="none" w:sz="0" w:space="0" w:color="auto"/>
      </w:divBdr>
    </w:div>
    <w:div w:id="1815830064">
      <w:bodyDiv w:val="1"/>
      <w:marLeft w:val="0"/>
      <w:marRight w:val="0"/>
      <w:marTop w:val="0"/>
      <w:marBottom w:val="0"/>
      <w:divBdr>
        <w:top w:val="none" w:sz="0" w:space="0" w:color="auto"/>
        <w:left w:val="none" w:sz="0" w:space="0" w:color="auto"/>
        <w:bottom w:val="none" w:sz="0" w:space="0" w:color="auto"/>
        <w:right w:val="none" w:sz="0" w:space="0" w:color="auto"/>
      </w:divBdr>
    </w:div>
    <w:div w:id="181629359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818642152">
      <w:bodyDiv w:val="1"/>
      <w:marLeft w:val="0"/>
      <w:marRight w:val="0"/>
      <w:marTop w:val="0"/>
      <w:marBottom w:val="0"/>
      <w:divBdr>
        <w:top w:val="none" w:sz="0" w:space="0" w:color="auto"/>
        <w:left w:val="none" w:sz="0" w:space="0" w:color="auto"/>
        <w:bottom w:val="none" w:sz="0" w:space="0" w:color="auto"/>
        <w:right w:val="none" w:sz="0" w:space="0" w:color="auto"/>
      </w:divBdr>
    </w:div>
    <w:div w:id="1820657952">
      <w:bodyDiv w:val="1"/>
      <w:marLeft w:val="0"/>
      <w:marRight w:val="0"/>
      <w:marTop w:val="0"/>
      <w:marBottom w:val="0"/>
      <w:divBdr>
        <w:top w:val="none" w:sz="0" w:space="0" w:color="auto"/>
        <w:left w:val="none" w:sz="0" w:space="0" w:color="auto"/>
        <w:bottom w:val="none" w:sz="0" w:space="0" w:color="auto"/>
        <w:right w:val="none" w:sz="0" w:space="0" w:color="auto"/>
      </w:divBdr>
    </w:div>
    <w:div w:id="1821579488">
      <w:bodyDiv w:val="1"/>
      <w:marLeft w:val="0"/>
      <w:marRight w:val="0"/>
      <w:marTop w:val="0"/>
      <w:marBottom w:val="0"/>
      <w:divBdr>
        <w:top w:val="none" w:sz="0" w:space="0" w:color="auto"/>
        <w:left w:val="none" w:sz="0" w:space="0" w:color="auto"/>
        <w:bottom w:val="none" w:sz="0" w:space="0" w:color="auto"/>
        <w:right w:val="none" w:sz="0" w:space="0" w:color="auto"/>
      </w:divBdr>
    </w:div>
    <w:div w:id="1821657989">
      <w:bodyDiv w:val="1"/>
      <w:marLeft w:val="0"/>
      <w:marRight w:val="0"/>
      <w:marTop w:val="0"/>
      <w:marBottom w:val="0"/>
      <w:divBdr>
        <w:top w:val="none" w:sz="0" w:space="0" w:color="auto"/>
        <w:left w:val="none" w:sz="0" w:space="0" w:color="auto"/>
        <w:bottom w:val="none" w:sz="0" w:space="0" w:color="auto"/>
        <w:right w:val="none" w:sz="0" w:space="0" w:color="auto"/>
      </w:divBdr>
    </w:div>
    <w:div w:id="1824151771">
      <w:bodyDiv w:val="1"/>
      <w:marLeft w:val="0"/>
      <w:marRight w:val="0"/>
      <w:marTop w:val="0"/>
      <w:marBottom w:val="0"/>
      <w:divBdr>
        <w:top w:val="none" w:sz="0" w:space="0" w:color="auto"/>
        <w:left w:val="none" w:sz="0" w:space="0" w:color="auto"/>
        <w:bottom w:val="none" w:sz="0" w:space="0" w:color="auto"/>
        <w:right w:val="none" w:sz="0" w:space="0" w:color="auto"/>
      </w:divBdr>
    </w:div>
    <w:div w:id="1830948955">
      <w:bodyDiv w:val="1"/>
      <w:marLeft w:val="0"/>
      <w:marRight w:val="0"/>
      <w:marTop w:val="0"/>
      <w:marBottom w:val="0"/>
      <w:divBdr>
        <w:top w:val="none" w:sz="0" w:space="0" w:color="auto"/>
        <w:left w:val="none" w:sz="0" w:space="0" w:color="auto"/>
        <w:bottom w:val="none" w:sz="0" w:space="0" w:color="auto"/>
        <w:right w:val="none" w:sz="0" w:space="0" w:color="auto"/>
      </w:divBdr>
    </w:div>
    <w:div w:id="1834221812">
      <w:bodyDiv w:val="1"/>
      <w:marLeft w:val="0"/>
      <w:marRight w:val="0"/>
      <w:marTop w:val="0"/>
      <w:marBottom w:val="0"/>
      <w:divBdr>
        <w:top w:val="none" w:sz="0" w:space="0" w:color="auto"/>
        <w:left w:val="none" w:sz="0" w:space="0" w:color="auto"/>
        <w:bottom w:val="none" w:sz="0" w:space="0" w:color="auto"/>
        <w:right w:val="none" w:sz="0" w:space="0" w:color="auto"/>
      </w:divBdr>
    </w:div>
    <w:div w:id="1835104094">
      <w:bodyDiv w:val="1"/>
      <w:marLeft w:val="0"/>
      <w:marRight w:val="0"/>
      <w:marTop w:val="0"/>
      <w:marBottom w:val="0"/>
      <w:divBdr>
        <w:top w:val="none" w:sz="0" w:space="0" w:color="auto"/>
        <w:left w:val="none" w:sz="0" w:space="0" w:color="auto"/>
        <w:bottom w:val="none" w:sz="0" w:space="0" w:color="auto"/>
        <w:right w:val="none" w:sz="0" w:space="0" w:color="auto"/>
      </w:divBdr>
    </w:div>
    <w:div w:id="1838614863">
      <w:bodyDiv w:val="1"/>
      <w:marLeft w:val="0"/>
      <w:marRight w:val="0"/>
      <w:marTop w:val="0"/>
      <w:marBottom w:val="0"/>
      <w:divBdr>
        <w:top w:val="none" w:sz="0" w:space="0" w:color="auto"/>
        <w:left w:val="none" w:sz="0" w:space="0" w:color="auto"/>
        <w:bottom w:val="none" w:sz="0" w:space="0" w:color="auto"/>
        <w:right w:val="none" w:sz="0" w:space="0" w:color="auto"/>
      </w:divBdr>
    </w:div>
    <w:div w:id="1839804408">
      <w:bodyDiv w:val="1"/>
      <w:marLeft w:val="0"/>
      <w:marRight w:val="0"/>
      <w:marTop w:val="0"/>
      <w:marBottom w:val="0"/>
      <w:divBdr>
        <w:top w:val="none" w:sz="0" w:space="0" w:color="auto"/>
        <w:left w:val="none" w:sz="0" w:space="0" w:color="auto"/>
        <w:bottom w:val="none" w:sz="0" w:space="0" w:color="auto"/>
        <w:right w:val="none" w:sz="0" w:space="0" w:color="auto"/>
      </w:divBdr>
    </w:div>
    <w:div w:id="1839999958">
      <w:bodyDiv w:val="1"/>
      <w:marLeft w:val="0"/>
      <w:marRight w:val="0"/>
      <w:marTop w:val="0"/>
      <w:marBottom w:val="0"/>
      <w:divBdr>
        <w:top w:val="none" w:sz="0" w:space="0" w:color="auto"/>
        <w:left w:val="none" w:sz="0" w:space="0" w:color="auto"/>
        <w:bottom w:val="none" w:sz="0" w:space="0" w:color="auto"/>
        <w:right w:val="none" w:sz="0" w:space="0" w:color="auto"/>
      </w:divBdr>
    </w:div>
    <w:div w:id="1840608885">
      <w:bodyDiv w:val="1"/>
      <w:marLeft w:val="0"/>
      <w:marRight w:val="0"/>
      <w:marTop w:val="0"/>
      <w:marBottom w:val="0"/>
      <w:divBdr>
        <w:top w:val="none" w:sz="0" w:space="0" w:color="auto"/>
        <w:left w:val="none" w:sz="0" w:space="0" w:color="auto"/>
        <w:bottom w:val="none" w:sz="0" w:space="0" w:color="auto"/>
        <w:right w:val="none" w:sz="0" w:space="0" w:color="auto"/>
      </w:divBdr>
    </w:div>
    <w:div w:id="1841264975">
      <w:bodyDiv w:val="1"/>
      <w:marLeft w:val="0"/>
      <w:marRight w:val="0"/>
      <w:marTop w:val="0"/>
      <w:marBottom w:val="0"/>
      <w:divBdr>
        <w:top w:val="none" w:sz="0" w:space="0" w:color="auto"/>
        <w:left w:val="none" w:sz="0" w:space="0" w:color="auto"/>
        <w:bottom w:val="none" w:sz="0" w:space="0" w:color="auto"/>
        <w:right w:val="none" w:sz="0" w:space="0" w:color="auto"/>
      </w:divBdr>
    </w:div>
    <w:div w:id="1847205700">
      <w:bodyDiv w:val="1"/>
      <w:marLeft w:val="0"/>
      <w:marRight w:val="0"/>
      <w:marTop w:val="0"/>
      <w:marBottom w:val="0"/>
      <w:divBdr>
        <w:top w:val="none" w:sz="0" w:space="0" w:color="auto"/>
        <w:left w:val="none" w:sz="0" w:space="0" w:color="auto"/>
        <w:bottom w:val="none" w:sz="0" w:space="0" w:color="auto"/>
        <w:right w:val="none" w:sz="0" w:space="0" w:color="auto"/>
      </w:divBdr>
    </w:div>
    <w:div w:id="1851676966">
      <w:bodyDiv w:val="1"/>
      <w:marLeft w:val="0"/>
      <w:marRight w:val="0"/>
      <w:marTop w:val="0"/>
      <w:marBottom w:val="0"/>
      <w:divBdr>
        <w:top w:val="none" w:sz="0" w:space="0" w:color="auto"/>
        <w:left w:val="none" w:sz="0" w:space="0" w:color="auto"/>
        <w:bottom w:val="none" w:sz="0" w:space="0" w:color="auto"/>
        <w:right w:val="none" w:sz="0" w:space="0" w:color="auto"/>
      </w:divBdr>
    </w:div>
    <w:div w:id="1858956717">
      <w:bodyDiv w:val="1"/>
      <w:marLeft w:val="0"/>
      <w:marRight w:val="0"/>
      <w:marTop w:val="0"/>
      <w:marBottom w:val="0"/>
      <w:divBdr>
        <w:top w:val="none" w:sz="0" w:space="0" w:color="auto"/>
        <w:left w:val="none" w:sz="0" w:space="0" w:color="auto"/>
        <w:bottom w:val="none" w:sz="0" w:space="0" w:color="auto"/>
        <w:right w:val="none" w:sz="0" w:space="0" w:color="auto"/>
      </w:divBdr>
    </w:div>
    <w:div w:id="1863132861">
      <w:bodyDiv w:val="1"/>
      <w:marLeft w:val="0"/>
      <w:marRight w:val="0"/>
      <w:marTop w:val="0"/>
      <w:marBottom w:val="0"/>
      <w:divBdr>
        <w:top w:val="none" w:sz="0" w:space="0" w:color="auto"/>
        <w:left w:val="none" w:sz="0" w:space="0" w:color="auto"/>
        <w:bottom w:val="none" w:sz="0" w:space="0" w:color="auto"/>
        <w:right w:val="none" w:sz="0" w:space="0" w:color="auto"/>
      </w:divBdr>
    </w:div>
    <w:div w:id="1866208709">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80313939">
      <w:bodyDiv w:val="1"/>
      <w:marLeft w:val="0"/>
      <w:marRight w:val="0"/>
      <w:marTop w:val="0"/>
      <w:marBottom w:val="0"/>
      <w:divBdr>
        <w:top w:val="none" w:sz="0" w:space="0" w:color="auto"/>
        <w:left w:val="none" w:sz="0" w:space="0" w:color="auto"/>
        <w:bottom w:val="none" w:sz="0" w:space="0" w:color="auto"/>
        <w:right w:val="none" w:sz="0" w:space="0" w:color="auto"/>
      </w:divBdr>
    </w:div>
    <w:div w:id="1881087646">
      <w:bodyDiv w:val="1"/>
      <w:marLeft w:val="0"/>
      <w:marRight w:val="0"/>
      <w:marTop w:val="0"/>
      <w:marBottom w:val="0"/>
      <w:divBdr>
        <w:top w:val="none" w:sz="0" w:space="0" w:color="auto"/>
        <w:left w:val="none" w:sz="0" w:space="0" w:color="auto"/>
        <w:bottom w:val="none" w:sz="0" w:space="0" w:color="auto"/>
        <w:right w:val="none" w:sz="0" w:space="0" w:color="auto"/>
      </w:divBdr>
    </w:div>
    <w:div w:id="1881360527">
      <w:bodyDiv w:val="1"/>
      <w:marLeft w:val="0"/>
      <w:marRight w:val="0"/>
      <w:marTop w:val="0"/>
      <w:marBottom w:val="0"/>
      <w:divBdr>
        <w:top w:val="none" w:sz="0" w:space="0" w:color="auto"/>
        <w:left w:val="none" w:sz="0" w:space="0" w:color="auto"/>
        <w:bottom w:val="none" w:sz="0" w:space="0" w:color="auto"/>
        <w:right w:val="none" w:sz="0" w:space="0" w:color="auto"/>
      </w:divBdr>
    </w:div>
    <w:div w:id="1881698605">
      <w:bodyDiv w:val="1"/>
      <w:marLeft w:val="0"/>
      <w:marRight w:val="0"/>
      <w:marTop w:val="0"/>
      <w:marBottom w:val="0"/>
      <w:divBdr>
        <w:top w:val="none" w:sz="0" w:space="0" w:color="auto"/>
        <w:left w:val="none" w:sz="0" w:space="0" w:color="auto"/>
        <w:bottom w:val="none" w:sz="0" w:space="0" w:color="auto"/>
        <w:right w:val="none" w:sz="0" w:space="0" w:color="auto"/>
      </w:divBdr>
    </w:div>
    <w:div w:id="1882281782">
      <w:bodyDiv w:val="1"/>
      <w:marLeft w:val="0"/>
      <w:marRight w:val="0"/>
      <w:marTop w:val="0"/>
      <w:marBottom w:val="0"/>
      <w:divBdr>
        <w:top w:val="none" w:sz="0" w:space="0" w:color="auto"/>
        <w:left w:val="none" w:sz="0" w:space="0" w:color="auto"/>
        <w:bottom w:val="none" w:sz="0" w:space="0" w:color="auto"/>
        <w:right w:val="none" w:sz="0" w:space="0" w:color="auto"/>
      </w:divBdr>
    </w:div>
    <w:div w:id="1883978775">
      <w:bodyDiv w:val="1"/>
      <w:marLeft w:val="0"/>
      <w:marRight w:val="0"/>
      <w:marTop w:val="0"/>
      <w:marBottom w:val="0"/>
      <w:divBdr>
        <w:top w:val="none" w:sz="0" w:space="0" w:color="auto"/>
        <w:left w:val="none" w:sz="0" w:space="0" w:color="auto"/>
        <w:bottom w:val="none" w:sz="0" w:space="0" w:color="auto"/>
        <w:right w:val="none" w:sz="0" w:space="0" w:color="auto"/>
      </w:divBdr>
    </w:div>
    <w:div w:id="1886141190">
      <w:bodyDiv w:val="1"/>
      <w:marLeft w:val="0"/>
      <w:marRight w:val="0"/>
      <w:marTop w:val="0"/>
      <w:marBottom w:val="0"/>
      <w:divBdr>
        <w:top w:val="none" w:sz="0" w:space="0" w:color="auto"/>
        <w:left w:val="none" w:sz="0" w:space="0" w:color="auto"/>
        <w:bottom w:val="none" w:sz="0" w:space="0" w:color="auto"/>
        <w:right w:val="none" w:sz="0" w:space="0" w:color="auto"/>
      </w:divBdr>
    </w:div>
    <w:div w:id="1896550609">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9318471">
      <w:bodyDiv w:val="1"/>
      <w:marLeft w:val="0"/>
      <w:marRight w:val="0"/>
      <w:marTop w:val="0"/>
      <w:marBottom w:val="0"/>
      <w:divBdr>
        <w:top w:val="none" w:sz="0" w:space="0" w:color="auto"/>
        <w:left w:val="none" w:sz="0" w:space="0" w:color="auto"/>
        <w:bottom w:val="none" w:sz="0" w:space="0" w:color="auto"/>
        <w:right w:val="none" w:sz="0" w:space="0" w:color="auto"/>
      </w:divBdr>
    </w:div>
    <w:div w:id="1905414148">
      <w:bodyDiv w:val="1"/>
      <w:marLeft w:val="0"/>
      <w:marRight w:val="0"/>
      <w:marTop w:val="0"/>
      <w:marBottom w:val="0"/>
      <w:divBdr>
        <w:top w:val="none" w:sz="0" w:space="0" w:color="auto"/>
        <w:left w:val="none" w:sz="0" w:space="0" w:color="auto"/>
        <w:bottom w:val="none" w:sz="0" w:space="0" w:color="auto"/>
        <w:right w:val="none" w:sz="0" w:space="0" w:color="auto"/>
      </w:divBdr>
    </w:div>
    <w:div w:id="1907644858">
      <w:bodyDiv w:val="1"/>
      <w:marLeft w:val="0"/>
      <w:marRight w:val="0"/>
      <w:marTop w:val="0"/>
      <w:marBottom w:val="0"/>
      <w:divBdr>
        <w:top w:val="none" w:sz="0" w:space="0" w:color="auto"/>
        <w:left w:val="none" w:sz="0" w:space="0" w:color="auto"/>
        <w:bottom w:val="none" w:sz="0" w:space="0" w:color="auto"/>
        <w:right w:val="none" w:sz="0" w:space="0" w:color="auto"/>
      </w:divBdr>
    </w:div>
    <w:div w:id="1909802144">
      <w:bodyDiv w:val="1"/>
      <w:marLeft w:val="0"/>
      <w:marRight w:val="0"/>
      <w:marTop w:val="0"/>
      <w:marBottom w:val="0"/>
      <w:divBdr>
        <w:top w:val="none" w:sz="0" w:space="0" w:color="auto"/>
        <w:left w:val="none" w:sz="0" w:space="0" w:color="auto"/>
        <w:bottom w:val="none" w:sz="0" w:space="0" w:color="auto"/>
        <w:right w:val="none" w:sz="0" w:space="0" w:color="auto"/>
      </w:divBdr>
    </w:div>
    <w:div w:id="1911619707">
      <w:bodyDiv w:val="1"/>
      <w:marLeft w:val="0"/>
      <w:marRight w:val="0"/>
      <w:marTop w:val="0"/>
      <w:marBottom w:val="0"/>
      <w:divBdr>
        <w:top w:val="none" w:sz="0" w:space="0" w:color="auto"/>
        <w:left w:val="none" w:sz="0" w:space="0" w:color="auto"/>
        <w:bottom w:val="none" w:sz="0" w:space="0" w:color="auto"/>
        <w:right w:val="none" w:sz="0" w:space="0" w:color="auto"/>
      </w:divBdr>
    </w:div>
    <w:div w:id="1911964654">
      <w:bodyDiv w:val="1"/>
      <w:marLeft w:val="0"/>
      <w:marRight w:val="0"/>
      <w:marTop w:val="0"/>
      <w:marBottom w:val="0"/>
      <w:divBdr>
        <w:top w:val="none" w:sz="0" w:space="0" w:color="auto"/>
        <w:left w:val="none" w:sz="0" w:space="0" w:color="auto"/>
        <w:bottom w:val="none" w:sz="0" w:space="0" w:color="auto"/>
        <w:right w:val="none" w:sz="0" w:space="0" w:color="auto"/>
      </w:divBdr>
    </w:div>
    <w:div w:id="1914389156">
      <w:bodyDiv w:val="1"/>
      <w:marLeft w:val="0"/>
      <w:marRight w:val="0"/>
      <w:marTop w:val="0"/>
      <w:marBottom w:val="0"/>
      <w:divBdr>
        <w:top w:val="none" w:sz="0" w:space="0" w:color="auto"/>
        <w:left w:val="none" w:sz="0" w:space="0" w:color="auto"/>
        <w:bottom w:val="none" w:sz="0" w:space="0" w:color="auto"/>
        <w:right w:val="none" w:sz="0" w:space="0" w:color="auto"/>
      </w:divBdr>
    </w:div>
    <w:div w:id="1925021389">
      <w:bodyDiv w:val="1"/>
      <w:marLeft w:val="0"/>
      <w:marRight w:val="0"/>
      <w:marTop w:val="0"/>
      <w:marBottom w:val="0"/>
      <w:divBdr>
        <w:top w:val="none" w:sz="0" w:space="0" w:color="auto"/>
        <w:left w:val="none" w:sz="0" w:space="0" w:color="auto"/>
        <w:bottom w:val="none" w:sz="0" w:space="0" w:color="auto"/>
        <w:right w:val="none" w:sz="0" w:space="0" w:color="auto"/>
      </w:divBdr>
    </w:div>
    <w:div w:id="1925147847">
      <w:bodyDiv w:val="1"/>
      <w:marLeft w:val="0"/>
      <w:marRight w:val="0"/>
      <w:marTop w:val="0"/>
      <w:marBottom w:val="0"/>
      <w:divBdr>
        <w:top w:val="none" w:sz="0" w:space="0" w:color="auto"/>
        <w:left w:val="none" w:sz="0" w:space="0" w:color="auto"/>
        <w:bottom w:val="none" w:sz="0" w:space="0" w:color="auto"/>
        <w:right w:val="none" w:sz="0" w:space="0" w:color="auto"/>
      </w:divBdr>
    </w:div>
    <w:div w:id="1926569090">
      <w:bodyDiv w:val="1"/>
      <w:marLeft w:val="0"/>
      <w:marRight w:val="0"/>
      <w:marTop w:val="0"/>
      <w:marBottom w:val="0"/>
      <w:divBdr>
        <w:top w:val="none" w:sz="0" w:space="0" w:color="auto"/>
        <w:left w:val="none" w:sz="0" w:space="0" w:color="auto"/>
        <w:bottom w:val="none" w:sz="0" w:space="0" w:color="auto"/>
        <w:right w:val="none" w:sz="0" w:space="0" w:color="auto"/>
      </w:divBdr>
    </w:div>
    <w:div w:id="1933514296">
      <w:bodyDiv w:val="1"/>
      <w:marLeft w:val="0"/>
      <w:marRight w:val="0"/>
      <w:marTop w:val="0"/>
      <w:marBottom w:val="0"/>
      <w:divBdr>
        <w:top w:val="none" w:sz="0" w:space="0" w:color="auto"/>
        <w:left w:val="none" w:sz="0" w:space="0" w:color="auto"/>
        <w:bottom w:val="none" w:sz="0" w:space="0" w:color="auto"/>
        <w:right w:val="none" w:sz="0" w:space="0" w:color="auto"/>
      </w:divBdr>
    </w:div>
    <w:div w:id="1933664291">
      <w:bodyDiv w:val="1"/>
      <w:marLeft w:val="0"/>
      <w:marRight w:val="0"/>
      <w:marTop w:val="0"/>
      <w:marBottom w:val="0"/>
      <w:divBdr>
        <w:top w:val="none" w:sz="0" w:space="0" w:color="auto"/>
        <w:left w:val="none" w:sz="0" w:space="0" w:color="auto"/>
        <w:bottom w:val="none" w:sz="0" w:space="0" w:color="auto"/>
        <w:right w:val="none" w:sz="0" w:space="0" w:color="auto"/>
      </w:divBdr>
    </w:div>
    <w:div w:id="1937442765">
      <w:bodyDiv w:val="1"/>
      <w:marLeft w:val="0"/>
      <w:marRight w:val="0"/>
      <w:marTop w:val="0"/>
      <w:marBottom w:val="0"/>
      <w:divBdr>
        <w:top w:val="none" w:sz="0" w:space="0" w:color="auto"/>
        <w:left w:val="none" w:sz="0" w:space="0" w:color="auto"/>
        <w:bottom w:val="none" w:sz="0" w:space="0" w:color="auto"/>
        <w:right w:val="none" w:sz="0" w:space="0" w:color="auto"/>
      </w:divBdr>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49964581">
      <w:bodyDiv w:val="1"/>
      <w:marLeft w:val="0"/>
      <w:marRight w:val="0"/>
      <w:marTop w:val="0"/>
      <w:marBottom w:val="0"/>
      <w:divBdr>
        <w:top w:val="none" w:sz="0" w:space="0" w:color="auto"/>
        <w:left w:val="none" w:sz="0" w:space="0" w:color="auto"/>
        <w:bottom w:val="none" w:sz="0" w:space="0" w:color="auto"/>
        <w:right w:val="none" w:sz="0" w:space="0" w:color="auto"/>
      </w:divBdr>
    </w:div>
    <w:div w:id="1954435838">
      <w:bodyDiv w:val="1"/>
      <w:marLeft w:val="0"/>
      <w:marRight w:val="0"/>
      <w:marTop w:val="0"/>
      <w:marBottom w:val="0"/>
      <w:divBdr>
        <w:top w:val="none" w:sz="0" w:space="0" w:color="auto"/>
        <w:left w:val="none" w:sz="0" w:space="0" w:color="auto"/>
        <w:bottom w:val="none" w:sz="0" w:space="0" w:color="auto"/>
        <w:right w:val="none" w:sz="0" w:space="0" w:color="auto"/>
      </w:divBdr>
    </w:div>
    <w:div w:id="1963420304">
      <w:bodyDiv w:val="1"/>
      <w:marLeft w:val="0"/>
      <w:marRight w:val="0"/>
      <w:marTop w:val="0"/>
      <w:marBottom w:val="0"/>
      <w:divBdr>
        <w:top w:val="none" w:sz="0" w:space="0" w:color="auto"/>
        <w:left w:val="none" w:sz="0" w:space="0" w:color="auto"/>
        <w:bottom w:val="none" w:sz="0" w:space="0" w:color="auto"/>
        <w:right w:val="none" w:sz="0" w:space="0" w:color="auto"/>
      </w:divBdr>
    </w:div>
    <w:div w:id="1966347721">
      <w:bodyDiv w:val="1"/>
      <w:marLeft w:val="0"/>
      <w:marRight w:val="0"/>
      <w:marTop w:val="0"/>
      <w:marBottom w:val="0"/>
      <w:divBdr>
        <w:top w:val="none" w:sz="0" w:space="0" w:color="auto"/>
        <w:left w:val="none" w:sz="0" w:space="0" w:color="auto"/>
        <w:bottom w:val="none" w:sz="0" w:space="0" w:color="auto"/>
        <w:right w:val="none" w:sz="0" w:space="0" w:color="auto"/>
      </w:divBdr>
    </w:div>
    <w:div w:id="1968390419">
      <w:bodyDiv w:val="1"/>
      <w:marLeft w:val="0"/>
      <w:marRight w:val="0"/>
      <w:marTop w:val="0"/>
      <w:marBottom w:val="0"/>
      <w:divBdr>
        <w:top w:val="none" w:sz="0" w:space="0" w:color="auto"/>
        <w:left w:val="none" w:sz="0" w:space="0" w:color="auto"/>
        <w:bottom w:val="none" w:sz="0" w:space="0" w:color="auto"/>
        <w:right w:val="none" w:sz="0" w:space="0" w:color="auto"/>
      </w:divBdr>
    </w:div>
    <w:div w:id="1977952413">
      <w:bodyDiv w:val="1"/>
      <w:marLeft w:val="0"/>
      <w:marRight w:val="0"/>
      <w:marTop w:val="0"/>
      <w:marBottom w:val="0"/>
      <w:divBdr>
        <w:top w:val="none" w:sz="0" w:space="0" w:color="auto"/>
        <w:left w:val="none" w:sz="0" w:space="0" w:color="auto"/>
        <w:bottom w:val="none" w:sz="0" w:space="0" w:color="auto"/>
        <w:right w:val="none" w:sz="0" w:space="0" w:color="auto"/>
      </w:divBdr>
    </w:div>
    <w:div w:id="1980106870">
      <w:bodyDiv w:val="1"/>
      <w:marLeft w:val="0"/>
      <w:marRight w:val="0"/>
      <w:marTop w:val="0"/>
      <w:marBottom w:val="0"/>
      <w:divBdr>
        <w:top w:val="none" w:sz="0" w:space="0" w:color="auto"/>
        <w:left w:val="none" w:sz="0" w:space="0" w:color="auto"/>
        <w:bottom w:val="none" w:sz="0" w:space="0" w:color="auto"/>
        <w:right w:val="none" w:sz="0" w:space="0" w:color="auto"/>
      </w:divBdr>
    </w:div>
    <w:div w:id="1980499231">
      <w:bodyDiv w:val="1"/>
      <w:marLeft w:val="0"/>
      <w:marRight w:val="0"/>
      <w:marTop w:val="0"/>
      <w:marBottom w:val="0"/>
      <w:divBdr>
        <w:top w:val="none" w:sz="0" w:space="0" w:color="auto"/>
        <w:left w:val="none" w:sz="0" w:space="0" w:color="auto"/>
        <w:bottom w:val="none" w:sz="0" w:space="0" w:color="auto"/>
        <w:right w:val="none" w:sz="0" w:space="0" w:color="auto"/>
      </w:divBdr>
    </w:div>
    <w:div w:id="1982420921">
      <w:bodyDiv w:val="1"/>
      <w:marLeft w:val="0"/>
      <w:marRight w:val="0"/>
      <w:marTop w:val="0"/>
      <w:marBottom w:val="0"/>
      <w:divBdr>
        <w:top w:val="none" w:sz="0" w:space="0" w:color="auto"/>
        <w:left w:val="none" w:sz="0" w:space="0" w:color="auto"/>
        <w:bottom w:val="none" w:sz="0" w:space="0" w:color="auto"/>
        <w:right w:val="none" w:sz="0" w:space="0" w:color="auto"/>
      </w:divBdr>
    </w:div>
    <w:div w:id="1982540019">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 w:id="1984579944">
      <w:bodyDiv w:val="1"/>
      <w:marLeft w:val="0"/>
      <w:marRight w:val="0"/>
      <w:marTop w:val="0"/>
      <w:marBottom w:val="0"/>
      <w:divBdr>
        <w:top w:val="none" w:sz="0" w:space="0" w:color="auto"/>
        <w:left w:val="none" w:sz="0" w:space="0" w:color="auto"/>
        <w:bottom w:val="none" w:sz="0" w:space="0" w:color="auto"/>
        <w:right w:val="none" w:sz="0" w:space="0" w:color="auto"/>
      </w:divBdr>
    </w:div>
    <w:div w:id="1988706208">
      <w:bodyDiv w:val="1"/>
      <w:marLeft w:val="0"/>
      <w:marRight w:val="0"/>
      <w:marTop w:val="0"/>
      <w:marBottom w:val="0"/>
      <w:divBdr>
        <w:top w:val="none" w:sz="0" w:space="0" w:color="auto"/>
        <w:left w:val="none" w:sz="0" w:space="0" w:color="auto"/>
        <w:bottom w:val="none" w:sz="0" w:space="0" w:color="auto"/>
        <w:right w:val="none" w:sz="0" w:space="0" w:color="auto"/>
      </w:divBdr>
    </w:div>
    <w:div w:id="1990556186">
      <w:bodyDiv w:val="1"/>
      <w:marLeft w:val="0"/>
      <w:marRight w:val="0"/>
      <w:marTop w:val="0"/>
      <w:marBottom w:val="0"/>
      <w:divBdr>
        <w:top w:val="none" w:sz="0" w:space="0" w:color="auto"/>
        <w:left w:val="none" w:sz="0" w:space="0" w:color="auto"/>
        <w:bottom w:val="none" w:sz="0" w:space="0" w:color="auto"/>
        <w:right w:val="none" w:sz="0" w:space="0" w:color="auto"/>
      </w:divBdr>
    </w:div>
    <w:div w:id="1995140852">
      <w:bodyDiv w:val="1"/>
      <w:marLeft w:val="0"/>
      <w:marRight w:val="0"/>
      <w:marTop w:val="0"/>
      <w:marBottom w:val="0"/>
      <w:divBdr>
        <w:top w:val="none" w:sz="0" w:space="0" w:color="auto"/>
        <w:left w:val="none" w:sz="0" w:space="0" w:color="auto"/>
        <w:bottom w:val="none" w:sz="0" w:space="0" w:color="auto"/>
        <w:right w:val="none" w:sz="0" w:space="0" w:color="auto"/>
      </w:divBdr>
    </w:div>
    <w:div w:id="1996496017">
      <w:bodyDiv w:val="1"/>
      <w:marLeft w:val="0"/>
      <w:marRight w:val="0"/>
      <w:marTop w:val="0"/>
      <w:marBottom w:val="0"/>
      <w:divBdr>
        <w:top w:val="none" w:sz="0" w:space="0" w:color="auto"/>
        <w:left w:val="none" w:sz="0" w:space="0" w:color="auto"/>
        <w:bottom w:val="none" w:sz="0" w:space="0" w:color="auto"/>
        <w:right w:val="none" w:sz="0" w:space="0" w:color="auto"/>
      </w:divBdr>
    </w:div>
    <w:div w:id="1998268692">
      <w:bodyDiv w:val="1"/>
      <w:marLeft w:val="0"/>
      <w:marRight w:val="0"/>
      <w:marTop w:val="0"/>
      <w:marBottom w:val="0"/>
      <w:divBdr>
        <w:top w:val="none" w:sz="0" w:space="0" w:color="auto"/>
        <w:left w:val="none" w:sz="0" w:space="0" w:color="auto"/>
        <w:bottom w:val="none" w:sz="0" w:space="0" w:color="auto"/>
        <w:right w:val="none" w:sz="0" w:space="0" w:color="auto"/>
      </w:divBdr>
    </w:div>
    <w:div w:id="1998798814">
      <w:bodyDiv w:val="1"/>
      <w:marLeft w:val="0"/>
      <w:marRight w:val="0"/>
      <w:marTop w:val="0"/>
      <w:marBottom w:val="0"/>
      <w:divBdr>
        <w:top w:val="none" w:sz="0" w:space="0" w:color="auto"/>
        <w:left w:val="none" w:sz="0" w:space="0" w:color="auto"/>
        <w:bottom w:val="none" w:sz="0" w:space="0" w:color="auto"/>
        <w:right w:val="none" w:sz="0" w:space="0" w:color="auto"/>
      </w:divBdr>
    </w:div>
    <w:div w:id="2001470001">
      <w:bodyDiv w:val="1"/>
      <w:marLeft w:val="0"/>
      <w:marRight w:val="0"/>
      <w:marTop w:val="0"/>
      <w:marBottom w:val="0"/>
      <w:divBdr>
        <w:top w:val="none" w:sz="0" w:space="0" w:color="auto"/>
        <w:left w:val="none" w:sz="0" w:space="0" w:color="auto"/>
        <w:bottom w:val="none" w:sz="0" w:space="0" w:color="auto"/>
        <w:right w:val="none" w:sz="0" w:space="0" w:color="auto"/>
      </w:divBdr>
    </w:div>
    <w:div w:id="2005627043">
      <w:bodyDiv w:val="1"/>
      <w:marLeft w:val="0"/>
      <w:marRight w:val="0"/>
      <w:marTop w:val="0"/>
      <w:marBottom w:val="0"/>
      <w:divBdr>
        <w:top w:val="none" w:sz="0" w:space="0" w:color="auto"/>
        <w:left w:val="none" w:sz="0" w:space="0" w:color="auto"/>
        <w:bottom w:val="none" w:sz="0" w:space="0" w:color="auto"/>
        <w:right w:val="none" w:sz="0" w:space="0" w:color="auto"/>
      </w:divBdr>
    </w:div>
    <w:div w:id="2006399993">
      <w:bodyDiv w:val="1"/>
      <w:marLeft w:val="0"/>
      <w:marRight w:val="0"/>
      <w:marTop w:val="0"/>
      <w:marBottom w:val="0"/>
      <w:divBdr>
        <w:top w:val="none" w:sz="0" w:space="0" w:color="auto"/>
        <w:left w:val="none" w:sz="0" w:space="0" w:color="auto"/>
        <w:bottom w:val="none" w:sz="0" w:space="0" w:color="auto"/>
        <w:right w:val="none" w:sz="0" w:space="0" w:color="auto"/>
      </w:divBdr>
    </w:div>
    <w:div w:id="2008971004">
      <w:bodyDiv w:val="1"/>
      <w:marLeft w:val="0"/>
      <w:marRight w:val="0"/>
      <w:marTop w:val="0"/>
      <w:marBottom w:val="0"/>
      <w:divBdr>
        <w:top w:val="none" w:sz="0" w:space="0" w:color="auto"/>
        <w:left w:val="none" w:sz="0" w:space="0" w:color="auto"/>
        <w:bottom w:val="none" w:sz="0" w:space="0" w:color="auto"/>
        <w:right w:val="none" w:sz="0" w:space="0" w:color="auto"/>
      </w:divBdr>
    </w:div>
    <w:div w:id="2009094690">
      <w:bodyDiv w:val="1"/>
      <w:marLeft w:val="0"/>
      <w:marRight w:val="0"/>
      <w:marTop w:val="0"/>
      <w:marBottom w:val="0"/>
      <w:divBdr>
        <w:top w:val="none" w:sz="0" w:space="0" w:color="auto"/>
        <w:left w:val="none" w:sz="0" w:space="0" w:color="auto"/>
        <w:bottom w:val="none" w:sz="0" w:space="0" w:color="auto"/>
        <w:right w:val="none" w:sz="0" w:space="0" w:color="auto"/>
      </w:divBdr>
    </w:div>
    <w:div w:id="2011714962">
      <w:bodyDiv w:val="1"/>
      <w:marLeft w:val="0"/>
      <w:marRight w:val="0"/>
      <w:marTop w:val="0"/>
      <w:marBottom w:val="0"/>
      <w:divBdr>
        <w:top w:val="none" w:sz="0" w:space="0" w:color="auto"/>
        <w:left w:val="none" w:sz="0" w:space="0" w:color="auto"/>
        <w:bottom w:val="none" w:sz="0" w:space="0" w:color="auto"/>
        <w:right w:val="none" w:sz="0" w:space="0" w:color="auto"/>
      </w:divBdr>
    </w:div>
    <w:div w:id="2012756388">
      <w:bodyDiv w:val="1"/>
      <w:marLeft w:val="0"/>
      <w:marRight w:val="0"/>
      <w:marTop w:val="0"/>
      <w:marBottom w:val="0"/>
      <w:divBdr>
        <w:top w:val="none" w:sz="0" w:space="0" w:color="auto"/>
        <w:left w:val="none" w:sz="0" w:space="0" w:color="auto"/>
        <w:bottom w:val="none" w:sz="0" w:space="0" w:color="auto"/>
        <w:right w:val="none" w:sz="0" w:space="0" w:color="auto"/>
      </w:divBdr>
    </w:div>
    <w:div w:id="2014528470">
      <w:bodyDiv w:val="1"/>
      <w:marLeft w:val="0"/>
      <w:marRight w:val="0"/>
      <w:marTop w:val="0"/>
      <w:marBottom w:val="0"/>
      <w:divBdr>
        <w:top w:val="none" w:sz="0" w:space="0" w:color="auto"/>
        <w:left w:val="none" w:sz="0" w:space="0" w:color="auto"/>
        <w:bottom w:val="none" w:sz="0" w:space="0" w:color="auto"/>
        <w:right w:val="none" w:sz="0" w:space="0" w:color="auto"/>
      </w:divBdr>
    </w:div>
    <w:div w:id="2017460280">
      <w:bodyDiv w:val="1"/>
      <w:marLeft w:val="0"/>
      <w:marRight w:val="0"/>
      <w:marTop w:val="0"/>
      <w:marBottom w:val="0"/>
      <w:divBdr>
        <w:top w:val="none" w:sz="0" w:space="0" w:color="auto"/>
        <w:left w:val="none" w:sz="0" w:space="0" w:color="auto"/>
        <w:bottom w:val="none" w:sz="0" w:space="0" w:color="auto"/>
        <w:right w:val="none" w:sz="0" w:space="0" w:color="auto"/>
      </w:divBdr>
    </w:div>
    <w:div w:id="2022080114">
      <w:bodyDiv w:val="1"/>
      <w:marLeft w:val="0"/>
      <w:marRight w:val="0"/>
      <w:marTop w:val="0"/>
      <w:marBottom w:val="0"/>
      <w:divBdr>
        <w:top w:val="none" w:sz="0" w:space="0" w:color="auto"/>
        <w:left w:val="none" w:sz="0" w:space="0" w:color="auto"/>
        <w:bottom w:val="none" w:sz="0" w:space="0" w:color="auto"/>
        <w:right w:val="none" w:sz="0" w:space="0" w:color="auto"/>
      </w:divBdr>
    </w:div>
    <w:div w:id="2024700558">
      <w:bodyDiv w:val="1"/>
      <w:marLeft w:val="0"/>
      <w:marRight w:val="0"/>
      <w:marTop w:val="0"/>
      <w:marBottom w:val="0"/>
      <w:divBdr>
        <w:top w:val="none" w:sz="0" w:space="0" w:color="auto"/>
        <w:left w:val="none" w:sz="0" w:space="0" w:color="auto"/>
        <w:bottom w:val="none" w:sz="0" w:space="0" w:color="auto"/>
        <w:right w:val="none" w:sz="0" w:space="0" w:color="auto"/>
      </w:divBdr>
    </w:div>
    <w:div w:id="2025745649">
      <w:bodyDiv w:val="1"/>
      <w:marLeft w:val="0"/>
      <w:marRight w:val="0"/>
      <w:marTop w:val="0"/>
      <w:marBottom w:val="0"/>
      <w:divBdr>
        <w:top w:val="none" w:sz="0" w:space="0" w:color="auto"/>
        <w:left w:val="none" w:sz="0" w:space="0" w:color="auto"/>
        <w:bottom w:val="none" w:sz="0" w:space="0" w:color="auto"/>
        <w:right w:val="none" w:sz="0" w:space="0" w:color="auto"/>
      </w:divBdr>
    </w:div>
    <w:div w:id="2027246166">
      <w:bodyDiv w:val="1"/>
      <w:marLeft w:val="0"/>
      <w:marRight w:val="0"/>
      <w:marTop w:val="0"/>
      <w:marBottom w:val="0"/>
      <w:divBdr>
        <w:top w:val="none" w:sz="0" w:space="0" w:color="auto"/>
        <w:left w:val="none" w:sz="0" w:space="0" w:color="auto"/>
        <w:bottom w:val="none" w:sz="0" w:space="0" w:color="auto"/>
        <w:right w:val="none" w:sz="0" w:space="0" w:color="auto"/>
      </w:divBdr>
    </w:div>
    <w:div w:id="2027754920">
      <w:bodyDiv w:val="1"/>
      <w:marLeft w:val="0"/>
      <w:marRight w:val="0"/>
      <w:marTop w:val="0"/>
      <w:marBottom w:val="0"/>
      <w:divBdr>
        <w:top w:val="none" w:sz="0" w:space="0" w:color="auto"/>
        <w:left w:val="none" w:sz="0" w:space="0" w:color="auto"/>
        <w:bottom w:val="none" w:sz="0" w:space="0" w:color="auto"/>
        <w:right w:val="none" w:sz="0" w:space="0" w:color="auto"/>
      </w:divBdr>
    </w:div>
    <w:div w:id="2028482253">
      <w:bodyDiv w:val="1"/>
      <w:marLeft w:val="0"/>
      <w:marRight w:val="0"/>
      <w:marTop w:val="0"/>
      <w:marBottom w:val="0"/>
      <w:divBdr>
        <w:top w:val="none" w:sz="0" w:space="0" w:color="auto"/>
        <w:left w:val="none" w:sz="0" w:space="0" w:color="auto"/>
        <w:bottom w:val="none" w:sz="0" w:space="0" w:color="auto"/>
        <w:right w:val="none" w:sz="0" w:space="0" w:color="auto"/>
      </w:divBdr>
    </w:div>
    <w:div w:id="2032755999">
      <w:bodyDiv w:val="1"/>
      <w:marLeft w:val="0"/>
      <w:marRight w:val="0"/>
      <w:marTop w:val="0"/>
      <w:marBottom w:val="0"/>
      <w:divBdr>
        <w:top w:val="none" w:sz="0" w:space="0" w:color="auto"/>
        <w:left w:val="none" w:sz="0" w:space="0" w:color="auto"/>
        <w:bottom w:val="none" w:sz="0" w:space="0" w:color="auto"/>
        <w:right w:val="none" w:sz="0" w:space="0" w:color="auto"/>
      </w:divBdr>
    </w:div>
    <w:div w:id="2034380268">
      <w:bodyDiv w:val="1"/>
      <w:marLeft w:val="0"/>
      <w:marRight w:val="0"/>
      <w:marTop w:val="0"/>
      <w:marBottom w:val="0"/>
      <w:divBdr>
        <w:top w:val="none" w:sz="0" w:space="0" w:color="auto"/>
        <w:left w:val="none" w:sz="0" w:space="0" w:color="auto"/>
        <w:bottom w:val="none" w:sz="0" w:space="0" w:color="auto"/>
        <w:right w:val="none" w:sz="0" w:space="0" w:color="auto"/>
      </w:divBdr>
    </w:div>
    <w:div w:id="2036811603">
      <w:bodyDiv w:val="1"/>
      <w:marLeft w:val="0"/>
      <w:marRight w:val="0"/>
      <w:marTop w:val="0"/>
      <w:marBottom w:val="0"/>
      <w:divBdr>
        <w:top w:val="none" w:sz="0" w:space="0" w:color="auto"/>
        <w:left w:val="none" w:sz="0" w:space="0" w:color="auto"/>
        <w:bottom w:val="none" w:sz="0" w:space="0" w:color="auto"/>
        <w:right w:val="none" w:sz="0" w:space="0" w:color="auto"/>
      </w:divBdr>
    </w:div>
    <w:div w:id="2038919069">
      <w:bodyDiv w:val="1"/>
      <w:marLeft w:val="0"/>
      <w:marRight w:val="0"/>
      <w:marTop w:val="0"/>
      <w:marBottom w:val="0"/>
      <w:divBdr>
        <w:top w:val="none" w:sz="0" w:space="0" w:color="auto"/>
        <w:left w:val="none" w:sz="0" w:space="0" w:color="auto"/>
        <w:bottom w:val="none" w:sz="0" w:space="0" w:color="auto"/>
        <w:right w:val="none" w:sz="0" w:space="0" w:color="auto"/>
      </w:divBdr>
    </w:div>
    <w:div w:id="2039155554">
      <w:bodyDiv w:val="1"/>
      <w:marLeft w:val="0"/>
      <w:marRight w:val="0"/>
      <w:marTop w:val="0"/>
      <w:marBottom w:val="0"/>
      <w:divBdr>
        <w:top w:val="none" w:sz="0" w:space="0" w:color="auto"/>
        <w:left w:val="none" w:sz="0" w:space="0" w:color="auto"/>
        <w:bottom w:val="none" w:sz="0" w:space="0" w:color="auto"/>
        <w:right w:val="none" w:sz="0" w:space="0" w:color="auto"/>
      </w:divBdr>
    </w:div>
    <w:div w:id="2040692037">
      <w:bodyDiv w:val="1"/>
      <w:marLeft w:val="0"/>
      <w:marRight w:val="0"/>
      <w:marTop w:val="0"/>
      <w:marBottom w:val="0"/>
      <w:divBdr>
        <w:top w:val="none" w:sz="0" w:space="0" w:color="auto"/>
        <w:left w:val="none" w:sz="0" w:space="0" w:color="auto"/>
        <w:bottom w:val="none" w:sz="0" w:space="0" w:color="auto"/>
        <w:right w:val="none" w:sz="0" w:space="0" w:color="auto"/>
      </w:divBdr>
    </w:div>
    <w:div w:id="2045521499">
      <w:bodyDiv w:val="1"/>
      <w:marLeft w:val="0"/>
      <w:marRight w:val="0"/>
      <w:marTop w:val="0"/>
      <w:marBottom w:val="0"/>
      <w:divBdr>
        <w:top w:val="none" w:sz="0" w:space="0" w:color="auto"/>
        <w:left w:val="none" w:sz="0" w:space="0" w:color="auto"/>
        <w:bottom w:val="none" w:sz="0" w:space="0" w:color="auto"/>
        <w:right w:val="none" w:sz="0" w:space="0" w:color="auto"/>
      </w:divBdr>
    </w:div>
    <w:div w:id="2045595170">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48023008">
      <w:bodyDiv w:val="1"/>
      <w:marLeft w:val="0"/>
      <w:marRight w:val="0"/>
      <w:marTop w:val="0"/>
      <w:marBottom w:val="0"/>
      <w:divBdr>
        <w:top w:val="none" w:sz="0" w:space="0" w:color="auto"/>
        <w:left w:val="none" w:sz="0" w:space="0" w:color="auto"/>
        <w:bottom w:val="none" w:sz="0" w:space="0" w:color="auto"/>
        <w:right w:val="none" w:sz="0" w:space="0" w:color="auto"/>
      </w:divBdr>
    </w:div>
    <w:div w:id="2048556189">
      <w:bodyDiv w:val="1"/>
      <w:marLeft w:val="0"/>
      <w:marRight w:val="0"/>
      <w:marTop w:val="0"/>
      <w:marBottom w:val="0"/>
      <w:divBdr>
        <w:top w:val="none" w:sz="0" w:space="0" w:color="auto"/>
        <w:left w:val="none" w:sz="0" w:space="0" w:color="auto"/>
        <w:bottom w:val="none" w:sz="0" w:space="0" w:color="auto"/>
        <w:right w:val="none" w:sz="0" w:space="0" w:color="auto"/>
      </w:divBdr>
    </w:div>
    <w:div w:id="2049599960">
      <w:bodyDiv w:val="1"/>
      <w:marLeft w:val="0"/>
      <w:marRight w:val="0"/>
      <w:marTop w:val="0"/>
      <w:marBottom w:val="0"/>
      <w:divBdr>
        <w:top w:val="none" w:sz="0" w:space="0" w:color="auto"/>
        <w:left w:val="none" w:sz="0" w:space="0" w:color="auto"/>
        <w:bottom w:val="none" w:sz="0" w:space="0" w:color="auto"/>
        <w:right w:val="none" w:sz="0" w:space="0" w:color="auto"/>
      </w:divBdr>
    </w:div>
    <w:div w:id="2050907697">
      <w:bodyDiv w:val="1"/>
      <w:marLeft w:val="0"/>
      <w:marRight w:val="0"/>
      <w:marTop w:val="0"/>
      <w:marBottom w:val="0"/>
      <w:divBdr>
        <w:top w:val="none" w:sz="0" w:space="0" w:color="auto"/>
        <w:left w:val="none" w:sz="0" w:space="0" w:color="auto"/>
        <w:bottom w:val="none" w:sz="0" w:space="0" w:color="auto"/>
        <w:right w:val="none" w:sz="0" w:space="0" w:color="auto"/>
      </w:divBdr>
    </w:div>
    <w:div w:id="2056654411">
      <w:bodyDiv w:val="1"/>
      <w:marLeft w:val="0"/>
      <w:marRight w:val="0"/>
      <w:marTop w:val="0"/>
      <w:marBottom w:val="0"/>
      <w:divBdr>
        <w:top w:val="none" w:sz="0" w:space="0" w:color="auto"/>
        <w:left w:val="none" w:sz="0" w:space="0" w:color="auto"/>
        <w:bottom w:val="none" w:sz="0" w:space="0" w:color="auto"/>
        <w:right w:val="none" w:sz="0" w:space="0" w:color="auto"/>
      </w:divBdr>
    </w:div>
    <w:div w:id="2058896990">
      <w:bodyDiv w:val="1"/>
      <w:marLeft w:val="0"/>
      <w:marRight w:val="0"/>
      <w:marTop w:val="0"/>
      <w:marBottom w:val="0"/>
      <w:divBdr>
        <w:top w:val="none" w:sz="0" w:space="0" w:color="auto"/>
        <w:left w:val="none" w:sz="0" w:space="0" w:color="auto"/>
        <w:bottom w:val="none" w:sz="0" w:space="0" w:color="auto"/>
        <w:right w:val="none" w:sz="0" w:space="0" w:color="auto"/>
      </w:divBdr>
    </w:div>
    <w:div w:id="2059738158">
      <w:bodyDiv w:val="1"/>
      <w:marLeft w:val="0"/>
      <w:marRight w:val="0"/>
      <w:marTop w:val="0"/>
      <w:marBottom w:val="0"/>
      <w:divBdr>
        <w:top w:val="none" w:sz="0" w:space="0" w:color="auto"/>
        <w:left w:val="none" w:sz="0" w:space="0" w:color="auto"/>
        <w:bottom w:val="none" w:sz="0" w:space="0" w:color="auto"/>
        <w:right w:val="none" w:sz="0" w:space="0" w:color="auto"/>
      </w:divBdr>
    </w:div>
    <w:div w:id="2063169452">
      <w:bodyDiv w:val="1"/>
      <w:marLeft w:val="0"/>
      <w:marRight w:val="0"/>
      <w:marTop w:val="0"/>
      <w:marBottom w:val="0"/>
      <w:divBdr>
        <w:top w:val="none" w:sz="0" w:space="0" w:color="auto"/>
        <w:left w:val="none" w:sz="0" w:space="0" w:color="auto"/>
        <w:bottom w:val="none" w:sz="0" w:space="0" w:color="auto"/>
        <w:right w:val="none" w:sz="0" w:space="0" w:color="auto"/>
      </w:divBdr>
    </w:div>
    <w:div w:id="2064408301">
      <w:bodyDiv w:val="1"/>
      <w:marLeft w:val="0"/>
      <w:marRight w:val="0"/>
      <w:marTop w:val="0"/>
      <w:marBottom w:val="0"/>
      <w:divBdr>
        <w:top w:val="none" w:sz="0" w:space="0" w:color="auto"/>
        <w:left w:val="none" w:sz="0" w:space="0" w:color="auto"/>
        <w:bottom w:val="none" w:sz="0" w:space="0" w:color="auto"/>
        <w:right w:val="none" w:sz="0" w:space="0" w:color="auto"/>
      </w:divBdr>
    </w:div>
    <w:div w:id="2068796496">
      <w:bodyDiv w:val="1"/>
      <w:marLeft w:val="0"/>
      <w:marRight w:val="0"/>
      <w:marTop w:val="0"/>
      <w:marBottom w:val="0"/>
      <w:divBdr>
        <w:top w:val="none" w:sz="0" w:space="0" w:color="auto"/>
        <w:left w:val="none" w:sz="0" w:space="0" w:color="auto"/>
        <w:bottom w:val="none" w:sz="0" w:space="0" w:color="auto"/>
        <w:right w:val="none" w:sz="0" w:space="0" w:color="auto"/>
      </w:divBdr>
    </w:div>
    <w:div w:id="2069375833">
      <w:bodyDiv w:val="1"/>
      <w:marLeft w:val="0"/>
      <w:marRight w:val="0"/>
      <w:marTop w:val="0"/>
      <w:marBottom w:val="0"/>
      <w:divBdr>
        <w:top w:val="none" w:sz="0" w:space="0" w:color="auto"/>
        <w:left w:val="none" w:sz="0" w:space="0" w:color="auto"/>
        <w:bottom w:val="none" w:sz="0" w:space="0" w:color="auto"/>
        <w:right w:val="none" w:sz="0" w:space="0" w:color="auto"/>
      </w:divBdr>
    </w:div>
    <w:div w:id="2070686418">
      <w:bodyDiv w:val="1"/>
      <w:marLeft w:val="0"/>
      <w:marRight w:val="0"/>
      <w:marTop w:val="0"/>
      <w:marBottom w:val="0"/>
      <w:divBdr>
        <w:top w:val="none" w:sz="0" w:space="0" w:color="auto"/>
        <w:left w:val="none" w:sz="0" w:space="0" w:color="auto"/>
        <w:bottom w:val="none" w:sz="0" w:space="0" w:color="auto"/>
        <w:right w:val="none" w:sz="0" w:space="0" w:color="auto"/>
      </w:divBdr>
    </w:div>
    <w:div w:id="2072918602">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074888929">
      <w:bodyDiv w:val="1"/>
      <w:marLeft w:val="0"/>
      <w:marRight w:val="0"/>
      <w:marTop w:val="0"/>
      <w:marBottom w:val="0"/>
      <w:divBdr>
        <w:top w:val="none" w:sz="0" w:space="0" w:color="auto"/>
        <w:left w:val="none" w:sz="0" w:space="0" w:color="auto"/>
        <w:bottom w:val="none" w:sz="0" w:space="0" w:color="auto"/>
        <w:right w:val="none" w:sz="0" w:space="0" w:color="auto"/>
      </w:divBdr>
    </w:div>
    <w:div w:id="2076585067">
      <w:bodyDiv w:val="1"/>
      <w:marLeft w:val="0"/>
      <w:marRight w:val="0"/>
      <w:marTop w:val="0"/>
      <w:marBottom w:val="0"/>
      <w:divBdr>
        <w:top w:val="none" w:sz="0" w:space="0" w:color="auto"/>
        <w:left w:val="none" w:sz="0" w:space="0" w:color="auto"/>
        <w:bottom w:val="none" w:sz="0" w:space="0" w:color="auto"/>
        <w:right w:val="none" w:sz="0" w:space="0" w:color="auto"/>
      </w:divBdr>
    </w:div>
    <w:div w:id="2079161184">
      <w:bodyDiv w:val="1"/>
      <w:marLeft w:val="0"/>
      <w:marRight w:val="0"/>
      <w:marTop w:val="0"/>
      <w:marBottom w:val="0"/>
      <w:divBdr>
        <w:top w:val="none" w:sz="0" w:space="0" w:color="auto"/>
        <w:left w:val="none" w:sz="0" w:space="0" w:color="auto"/>
        <w:bottom w:val="none" w:sz="0" w:space="0" w:color="auto"/>
        <w:right w:val="none" w:sz="0" w:space="0" w:color="auto"/>
      </w:divBdr>
    </w:div>
    <w:div w:id="2081755419">
      <w:bodyDiv w:val="1"/>
      <w:marLeft w:val="0"/>
      <w:marRight w:val="0"/>
      <w:marTop w:val="0"/>
      <w:marBottom w:val="0"/>
      <w:divBdr>
        <w:top w:val="none" w:sz="0" w:space="0" w:color="auto"/>
        <w:left w:val="none" w:sz="0" w:space="0" w:color="auto"/>
        <w:bottom w:val="none" w:sz="0" w:space="0" w:color="auto"/>
        <w:right w:val="none" w:sz="0" w:space="0" w:color="auto"/>
      </w:divBdr>
    </w:div>
    <w:div w:id="2084402840">
      <w:bodyDiv w:val="1"/>
      <w:marLeft w:val="0"/>
      <w:marRight w:val="0"/>
      <w:marTop w:val="0"/>
      <w:marBottom w:val="0"/>
      <w:divBdr>
        <w:top w:val="none" w:sz="0" w:space="0" w:color="auto"/>
        <w:left w:val="none" w:sz="0" w:space="0" w:color="auto"/>
        <w:bottom w:val="none" w:sz="0" w:space="0" w:color="auto"/>
        <w:right w:val="none" w:sz="0" w:space="0" w:color="auto"/>
      </w:divBdr>
    </w:div>
    <w:div w:id="2087796324">
      <w:bodyDiv w:val="1"/>
      <w:marLeft w:val="0"/>
      <w:marRight w:val="0"/>
      <w:marTop w:val="0"/>
      <w:marBottom w:val="0"/>
      <w:divBdr>
        <w:top w:val="none" w:sz="0" w:space="0" w:color="auto"/>
        <w:left w:val="none" w:sz="0" w:space="0" w:color="auto"/>
        <w:bottom w:val="none" w:sz="0" w:space="0" w:color="auto"/>
        <w:right w:val="none" w:sz="0" w:space="0" w:color="auto"/>
      </w:divBdr>
    </w:div>
    <w:div w:id="2087998111">
      <w:bodyDiv w:val="1"/>
      <w:marLeft w:val="0"/>
      <w:marRight w:val="0"/>
      <w:marTop w:val="0"/>
      <w:marBottom w:val="0"/>
      <w:divBdr>
        <w:top w:val="none" w:sz="0" w:space="0" w:color="auto"/>
        <w:left w:val="none" w:sz="0" w:space="0" w:color="auto"/>
        <w:bottom w:val="none" w:sz="0" w:space="0" w:color="auto"/>
        <w:right w:val="none" w:sz="0" w:space="0" w:color="auto"/>
      </w:divBdr>
    </w:div>
    <w:div w:id="2088305123">
      <w:bodyDiv w:val="1"/>
      <w:marLeft w:val="0"/>
      <w:marRight w:val="0"/>
      <w:marTop w:val="0"/>
      <w:marBottom w:val="0"/>
      <w:divBdr>
        <w:top w:val="none" w:sz="0" w:space="0" w:color="auto"/>
        <w:left w:val="none" w:sz="0" w:space="0" w:color="auto"/>
        <w:bottom w:val="none" w:sz="0" w:space="0" w:color="auto"/>
        <w:right w:val="none" w:sz="0" w:space="0" w:color="auto"/>
      </w:divBdr>
    </w:div>
    <w:div w:id="2101488547">
      <w:bodyDiv w:val="1"/>
      <w:marLeft w:val="0"/>
      <w:marRight w:val="0"/>
      <w:marTop w:val="0"/>
      <w:marBottom w:val="0"/>
      <w:divBdr>
        <w:top w:val="none" w:sz="0" w:space="0" w:color="auto"/>
        <w:left w:val="none" w:sz="0" w:space="0" w:color="auto"/>
        <w:bottom w:val="none" w:sz="0" w:space="0" w:color="auto"/>
        <w:right w:val="none" w:sz="0" w:space="0" w:color="auto"/>
      </w:divBdr>
    </w:div>
    <w:div w:id="2102796108">
      <w:bodyDiv w:val="1"/>
      <w:marLeft w:val="0"/>
      <w:marRight w:val="0"/>
      <w:marTop w:val="0"/>
      <w:marBottom w:val="0"/>
      <w:divBdr>
        <w:top w:val="none" w:sz="0" w:space="0" w:color="auto"/>
        <w:left w:val="none" w:sz="0" w:space="0" w:color="auto"/>
        <w:bottom w:val="none" w:sz="0" w:space="0" w:color="auto"/>
        <w:right w:val="none" w:sz="0" w:space="0" w:color="auto"/>
      </w:divBdr>
    </w:div>
    <w:div w:id="2103454433">
      <w:bodyDiv w:val="1"/>
      <w:marLeft w:val="0"/>
      <w:marRight w:val="0"/>
      <w:marTop w:val="0"/>
      <w:marBottom w:val="0"/>
      <w:divBdr>
        <w:top w:val="none" w:sz="0" w:space="0" w:color="auto"/>
        <w:left w:val="none" w:sz="0" w:space="0" w:color="auto"/>
        <w:bottom w:val="none" w:sz="0" w:space="0" w:color="auto"/>
        <w:right w:val="none" w:sz="0" w:space="0" w:color="auto"/>
      </w:divBdr>
    </w:div>
    <w:div w:id="2105345763">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569859">
      <w:bodyDiv w:val="1"/>
      <w:marLeft w:val="0"/>
      <w:marRight w:val="0"/>
      <w:marTop w:val="0"/>
      <w:marBottom w:val="0"/>
      <w:divBdr>
        <w:top w:val="none" w:sz="0" w:space="0" w:color="auto"/>
        <w:left w:val="none" w:sz="0" w:space="0" w:color="auto"/>
        <w:bottom w:val="none" w:sz="0" w:space="0" w:color="auto"/>
        <w:right w:val="none" w:sz="0" w:space="0" w:color="auto"/>
      </w:divBdr>
    </w:div>
    <w:div w:id="2107264116">
      <w:bodyDiv w:val="1"/>
      <w:marLeft w:val="0"/>
      <w:marRight w:val="0"/>
      <w:marTop w:val="0"/>
      <w:marBottom w:val="0"/>
      <w:divBdr>
        <w:top w:val="none" w:sz="0" w:space="0" w:color="auto"/>
        <w:left w:val="none" w:sz="0" w:space="0" w:color="auto"/>
        <w:bottom w:val="none" w:sz="0" w:space="0" w:color="auto"/>
        <w:right w:val="none" w:sz="0" w:space="0" w:color="auto"/>
      </w:divBdr>
    </w:div>
    <w:div w:id="2108228238">
      <w:bodyDiv w:val="1"/>
      <w:marLeft w:val="0"/>
      <w:marRight w:val="0"/>
      <w:marTop w:val="0"/>
      <w:marBottom w:val="0"/>
      <w:divBdr>
        <w:top w:val="none" w:sz="0" w:space="0" w:color="auto"/>
        <w:left w:val="none" w:sz="0" w:space="0" w:color="auto"/>
        <w:bottom w:val="none" w:sz="0" w:space="0" w:color="auto"/>
        <w:right w:val="none" w:sz="0" w:space="0" w:color="auto"/>
      </w:divBdr>
    </w:div>
    <w:div w:id="2109961569">
      <w:bodyDiv w:val="1"/>
      <w:marLeft w:val="0"/>
      <w:marRight w:val="0"/>
      <w:marTop w:val="0"/>
      <w:marBottom w:val="0"/>
      <w:divBdr>
        <w:top w:val="none" w:sz="0" w:space="0" w:color="auto"/>
        <w:left w:val="none" w:sz="0" w:space="0" w:color="auto"/>
        <w:bottom w:val="none" w:sz="0" w:space="0" w:color="auto"/>
        <w:right w:val="none" w:sz="0" w:space="0" w:color="auto"/>
      </w:divBdr>
    </w:div>
    <w:div w:id="2111461929">
      <w:bodyDiv w:val="1"/>
      <w:marLeft w:val="0"/>
      <w:marRight w:val="0"/>
      <w:marTop w:val="0"/>
      <w:marBottom w:val="0"/>
      <w:divBdr>
        <w:top w:val="none" w:sz="0" w:space="0" w:color="auto"/>
        <w:left w:val="none" w:sz="0" w:space="0" w:color="auto"/>
        <w:bottom w:val="none" w:sz="0" w:space="0" w:color="auto"/>
        <w:right w:val="none" w:sz="0" w:space="0" w:color="auto"/>
      </w:divBdr>
    </w:div>
    <w:div w:id="2111775678">
      <w:bodyDiv w:val="1"/>
      <w:marLeft w:val="0"/>
      <w:marRight w:val="0"/>
      <w:marTop w:val="0"/>
      <w:marBottom w:val="0"/>
      <w:divBdr>
        <w:top w:val="none" w:sz="0" w:space="0" w:color="auto"/>
        <w:left w:val="none" w:sz="0" w:space="0" w:color="auto"/>
        <w:bottom w:val="none" w:sz="0" w:space="0" w:color="auto"/>
        <w:right w:val="none" w:sz="0" w:space="0" w:color="auto"/>
      </w:divBdr>
    </w:div>
    <w:div w:id="2114087915">
      <w:bodyDiv w:val="1"/>
      <w:marLeft w:val="0"/>
      <w:marRight w:val="0"/>
      <w:marTop w:val="0"/>
      <w:marBottom w:val="0"/>
      <w:divBdr>
        <w:top w:val="none" w:sz="0" w:space="0" w:color="auto"/>
        <w:left w:val="none" w:sz="0" w:space="0" w:color="auto"/>
        <w:bottom w:val="none" w:sz="0" w:space="0" w:color="auto"/>
        <w:right w:val="none" w:sz="0" w:space="0" w:color="auto"/>
      </w:divBdr>
    </w:div>
    <w:div w:id="2115053880">
      <w:bodyDiv w:val="1"/>
      <w:marLeft w:val="0"/>
      <w:marRight w:val="0"/>
      <w:marTop w:val="0"/>
      <w:marBottom w:val="0"/>
      <w:divBdr>
        <w:top w:val="none" w:sz="0" w:space="0" w:color="auto"/>
        <w:left w:val="none" w:sz="0" w:space="0" w:color="auto"/>
        <w:bottom w:val="none" w:sz="0" w:space="0" w:color="auto"/>
        <w:right w:val="none" w:sz="0" w:space="0" w:color="auto"/>
      </w:divBdr>
    </w:div>
    <w:div w:id="2116241068">
      <w:bodyDiv w:val="1"/>
      <w:marLeft w:val="0"/>
      <w:marRight w:val="0"/>
      <w:marTop w:val="0"/>
      <w:marBottom w:val="0"/>
      <w:divBdr>
        <w:top w:val="none" w:sz="0" w:space="0" w:color="auto"/>
        <w:left w:val="none" w:sz="0" w:space="0" w:color="auto"/>
        <w:bottom w:val="none" w:sz="0" w:space="0" w:color="auto"/>
        <w:right w:val="none" w:sz="0" w:space="0" w:color="auto"/>
      </w:divBdr>
    </w:div>
    <w:div w:id="2120685853">
      <w:bodyDiv w:val="1"/>
      <w:marLeft w:val="0"/>
      <w:marRight w:val="0"/>
      <w:marTop w:val="0"/>
      <w:marBottom w:val="0"/>
      <w:divBdr>
        <w:top w:val="none" w:sz="0" w:space="0" w:color="auto"/>
        <w:left w:val="none" w:sz="0" w:space="0" w:color="auto"/>
        <w:bottom w:val="none" w:sz="0" w:space="0" w:color="auto"/>
        <w:right w:val="none" w:sz="0" w:space="0" w:color="auto"/>
      </w:divBdr>
    </w:div>
    <w:div w:id="2122458324">
      <w:bodyDiv w:val="1"/>
      <w:marLeft w:val="0"/>
      <w:marRight w:val="0"/>
      <w:marTop w:val="0"/>
      <w:marBottom w:val="0"/>
      <w:divBdr>
        <w:top w:val="none" w:sz="0" w:space="0" w:color="auto"/>
        <w:left w:val="none" w:sz="0" w:space="0" w:color="auto"/>
        <w:bottom w:val="none" w:sz="0" w:space="0" w:color="auto"/>
        <w:right w:val="none" w:sz="0" w:space="0" w:color="auto"/>
      </w:divBdr>
    </w:div>
    <w:div w:id="2123762457">
      <w:bodyDiv w:val="1"/>
      <w:marLeft w:val="0"/>
      <w:marRight w:val="0"/>
      <w:marTop w:val="0"/>
      <w:marBottom w:val="0"/>
      <w:divBdr>
        <w:top w:val="none" w:sz="0" w:space="0" w:color="auto"/>
        <w:left w:val="none" w:sz="0" w:space="0" w:color="auto"/>
        <w:bottom w:val="none" w:sz="0" w:space="0" w:color="auto"/>
        <w:right w:val="none" w:sz="0" w:space="0" w:color="auto"/>
      </w:divBdr>
    </w:div>
    <w:div w:id="2124106537">
      <w:bodyDiv w:val="1"/>
      <w:marLeft w:val="0"/>
      <w:marRight w:val="0"/>
      <w:marTop w:val="0"/>
      <w:marBottom w:val="0"/>
      <w:divBdr>
        <w:top w:val="none" w:sz="0" w:space="0" w:color="auto"/>
        <w:left w:val="none" w:sz="0" w:space="0" w:color="auto"/>
        <w:bottom w:val="none" w:sz="0" w:space="0" w:color="auto"/>
        <w:right w:val="none" w:sz="0" w:space="0" w:color="auto"/>
      </w:divBdr>
    </w:div>
    <w:div w:id="2125070600">
      <w:bodyDiv w:val="1"/>
      <w:marLeft w:val="0"/>
      <w:marRight w:val="0"/>
      <w:marTop w:val="0"/>
      <w:marBottom w:val="0"/>
      <w:divBdr>
        <w:top w:val="none" w:sz="0" w:space="0" w:color="auto"/>
        <w:left w:val="none" w:sz="0" w:space="0" w:color="auto"/>
        <w:bottom w:val="none" w:sz="0" w:space="0" w:color="auto"/>
        <w:right w:val="none" w:sz="0" w:space="0" w:color="auto"/>
      </w:divBdr>
    </w:div>
    <w:div w:id="2128238094">
      <w:bodyDiv w:val="1"/>
      <w:marLeft w:val="0"/>
      <w:marRight w:val="0"/>
      <w:marTop w:val="0"/>
      <w:marBottom w:val="0"/>
      <w:divBdr>
        <w:top w:val="none" w:sz="0" w:space="0" w:color="auto"/>
        <w:left w:val="none" w:sz="0" w:space="0" w:color="auto"/>
        <w:bottom w:val="none" w:sz="0" w:space="0" w:color="auto"/>
        <w:right w:val="none" w:sz="0" w:space="0" w:color="auto"/>
      </w:divBdr>
    </w:div>
    <w:div w:id="2129425253">
      <w:bodyDiv w:val="1"/>
      <w:marLeft w:val="0"/>
      <w:marRight w:val="0"/>
      <w:marTop w:val="0"/>
      <w:marBottom w:val="0"/>
      <w:divBdr>
        <w:top w:val="none" w:sz="0" w:space="0" w:color="auto"/>
        <w:left w:val="none" w:sz="0" w:space="0" w:color="auto"/>
        <w:bottom w:val="none" w:sz="0" w:space="0" w:color="auto"/>
        <w:right w:val="none" w:sz="0" w:space="0" w:color="auto"/>
      </w:divBdr>
    </w:div>
    <w:div w:id="2129425914">
      <w:bodyDiv w:val="1"/>
      <w:marLeft w:val="0"/>
      <w:marRight w:val="0"/>
      <w:marTop w:val="0"/>
      <w:marBottom w:val="0"/>
      <w:divBdr>
        <w:top w:val="none" w:sz="0" w:space="0" w:color="auto"/>
        <w:left w:val="none" w:sz="0" w:space="0" w:color="auto"/>
        <w:bottom w:val="none" w:sz="0" w:space="0" w:color="auto"/>
        <w:right w:val="none" w:sz="0" w:space="0" w:color="auto"/>
      </w:divBdr>
    </w:div>
    <w:div w:id="2130467559">
      <w:bodyDiv w:val="1"/>
      <w:marLeft w:val="0"/>
      <w:marRight w:val="0"/>
      <w:marTop w:val="0"/>
      <w:marBottom w:val="0"/>
      <w:divBdr>
        <w:top w:val="none" w:sz="0" w:space="0" w:color="auto"/>
        <w:left w:val="none" w:sz="0" w:space="0" w:color="auto"/>
        <w:bottom w:val="none" w:sz="0" w:space="0" w:color="auto"/>
        <w:right w:val="none" w:sz="0" w:space="0" w:color="auto"/>
      </w:divBdr>
    </w:div>
    <w:div w:id="2134323749">
      <w:bodyDiv w:val="1"/>
      <w:marLeft w:val="0"/>
      <w:marRight w:val="0"/>
      <w:marTop w:val="0"/>
      <w:marBottom w:val="0"/>
      <w:divBdr>
        <w:top w:val="none" w:sz="0" w:space="0" w:color="auto"/>
        <w:left w:val="none" w:sz="0" w:space="0" w:color="auto"/>
        <w:bottom w:val="none" w:sz="0" w:space="0" w:color="auto"/>
        <w:right w:val="none" w:sz="0" w:space="0" w:color="auto"/>
      </w:divBdr>
    </w:div>
    <w:div w:id="2136362534">
      <w:bodyDiv w:val="1"/>
      <w:marLeft w:val="0"/>
      <w:marRight w:val="0"/>
      <w:marTop w:val="0"/>
      <w:marBottom w:val="0"/>
      <w:divBdr>
        <w:top w:val="none" w:sz="0" w:space="0" w:color="auto"/>
        <w:left w:val="none" w:sz="0" w:space="0" w:color="auto"/>
        <w:bottom w:val="none" w:sz="0" w:space="0" w:color="auto"/>
        <w:right w:val="none" w:sz="0" w:space="0" w:color="auto"/>
      </w:divBdr>
    </w:div>
    <w:div w:id="2137522223">
      <w:bodyDiv w:val="1"/>
      <w:marLeft w:val="0"/>
      <w:marRight w:val="0"/>
      <w:marTop w:val="0"/>
      <w:marBottom w:val="0"/>
      <w:divBdr>
        <w:top w:val="none" w:sz="0" w:space="0" w:color="auto"/>
        <w:left w:val="none" w:sz="0" w:space="0" w:color="auto"/>
        <w:bottom w:val="none" w:sz="0" w:space="0" w:color="auto"/>
        <w:right w:val="none" w:sz="0" w:space="0" w:color="auto"/>
      </w:divBdr>
    </w:div>
    <w:div w:id="2137943351">
      <w:bodyDiv w:val="1"/>
      <w:marLeft w:val="0"/>
      <w:marRight w:val="0"/>
      <w:marTop w:val="0"/>
      <w:marBottom w:val="0"/>
      <w:divBdr>
        <w:top w:val="none" w:sz="0" w:space="0" w:color="auto"/>
        <w:left w:val="none" w:sz="0" w:space="0" w:color="auto"/>
        <w:bottom w:val="none" w:sz="0" w:space="0" w:color="auto"/>
        <w:right w:val="none" w:sz="0" w:space="0" w:color="auto"/>
      </w:divBdr>
    </w:div>
    <w:div w:id="2138260644">
      <w:bodyDiv w:val="1"/>
      <w:marLeft w:val="0"/>
      <w:marRight w:val="0"/>
      <w:marTop w:val="0"/>
      <w:marBottom w:val="0"/>
      <w:divBdr>
        <w:top w:val="none" w:sz="0" w:space="0" w:color="auto"/>
        <w:left w:val="none" w:sz="0" w:space="0" w:color="auto"/>
        <w:bottom w:val="none" w:sz="0" w:space="0" w:color="auto"/>
        <w:right w:val="none" w:sz="0" w:space="0" w:color="auto"/>
      </w:divBdr>
    </w:div>
    <w:div w:id="2139643415">
      <w:bodyDiv w:val="1"/>
      <w:marLeft w:val="0"/>
      <w:marRight w:val="0"/>
      <w:marTop w:val="0"/>
      <w:marBottom w:val="0"/>
      <w:divBdr>
        <w:top w:val="none" w:sz="0" w:space="0" w:color="auto"/>
        <w:left w:val="none" w:sz="0" w:space="0" w:color="auto"/>
        <w:bottom w:val="none" w:sz="0" w:space="0" w:color="auto"/>
        <w:right w:val="none" w:sz="0" w:space="0" w:color="auto"/>
      </w:divBdr>
    </w:div>
    <w:div w:id="2140342099">
      <w:bodyDiv w:val="1"/>
      <w:marLeft w:val="0"/>
      <w:marRight w:val="0"/>
      <w:marTop w:val="0"/>
      <w:marBottom w:val="0"/>
      <w:divBdr>
        <w:top w:val="none" w:sz="0" w:space="0" w:color="auto"/>
        <w:left w:val="none" w:sz="0" w:space="0" w:color="auto"/>
        <w:bottom w:val="none" w:sz="0" w:space="0" w:color="auto"/>
        <w:right w:val="none" w:sz="0" w:space="0" w:color="auto"/>
      </w:divBdr>
    </w:div>
    <w:div w:id="214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AD79-30DA-4A32-8D04-7C647F7637A7}">
  <ds:schemaRefs>
    <ds:schemaRef ds:uri="http://schemas.openxmlformats.org/officeDocument/2006/bibliography"/>
  </ds:schemaRefs>
</ds:datastoreItem>
</file>

<file path=customXml/itemProps2.xml><?xml version="1.0" encoding="utf-8"?>
<ds:datastoreItem xmlns:ds="http://schemas.openxmlformats.org/officeDocument/2006/customXml" ds:itemID="{E334CAC6-D034-46DF-B394-B07D333ED921}">
  <ds:schemaRefs>
    <ds:schemaRef ds:uri="http://schemas.openxmlformats.org/officeDocument/2006/bibliography"/>
  </ds:schemaRefs>
</ds:datastoreItem>
</file>

<file path=customXml/itemProps3.xml><?xml version="1.0" encoding="utf-8"?>
<ds:datastoreItem xmlns:ds="http://schemas.openxmlformats.org/officeDocument/2006/customXml" ds:itemID="{886A997F-FE39-4250-9CC9-70A697FEDDD2}">
  <ds:schemaRefs>
    <ds:schemaRef ds:uri="http://schemas.openxmlformats.org/officeDocument/2006/bibliography"/>
  </ds:schemaRefs>
</ds:datastoreItem>
</file>

<file path=customXml/itemProps4.xml><?xml version="1.0" encoding="utf-8"?>
<ds:datastoreItem xmlns:ds="http://schemas.openxmlformats.org/officeDocument/2006/customXml" ds:itemID="{A83C4AB7-FB9D-452F-B982-AB2A1622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35</Pages>
  <Words>9815</Words>
  <Characters>53007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Cleber Coelho Cardoso Júnior</dc:creator>
  <cp:lastModifiedBy>Jonas Luiz Cabral da Silva</cp:lastModifiedBy>
  <cp:revision>13</cp:revision>
  <cp:lastPrinted>2022-12-15T00:52:00Z</cp:lastPrinted>
  <dcterms:created xsi:type="dcterms:W3CDTF">2022-11-30T18:59:00Z</dcterms:created>
  <dcterms:modified xsi:type="dcterms:W3CDTF">2022-12-15T00:53:00Z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