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75524C75"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0FEFB3AD" w14:textId="77777777" w:rsidR="00407550" w:rsidRPr="00AF3483" w:rsidRDefault="00407550" w:rsidP="00407550">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14:paraId="714C1C89" w14:textId="77777777" w:rsidR="00407550" w:rsidRPr="006E7436" w:rsidRDefault="00407550" w:rsidP="007F0858">
      <w:pPr>
        <w:autoSpaceDE w:val="0"/>
        <w:autoSpaceDN w:val="0"/>
        <w:adjustRightInd w:val="0"/>
        <w:spacing w:after="0" w:line="240" w:lineRule="auto"/>
        <w:jc w:val="center"/>
        <w:rPr>
          <w:rFonts w:ascii="Ebrima" w:hAnsi="Ebrima" w:cs="Ebrima"/>
          <w:b/>
          <w:bCs/>
          <w:color w:val="000000"/>
          <w:sz w:val="36"/>
          <w:szCs w:val="36"/>
        </w:rPr>
      </w:pP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B97E8B0" w14:textId="56618147" w:rsidR="00407550" w:rsidRDefault="00407550" w:rsidP="0040755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1º TRIMESTRE DE 202</w:t>
      </w:r>
      <w:r w:rsidR="005B0873">
        <w:rPr>
          <w:rFonts w:ascii="Ebrima" w:eastAsiaTheme="minorHAnsi" w:hAnsi="Ebrima" w:cs="Ebrima"/>
          <w:b/>
          <w:bCs/>
          <w:color w:val="000000"/>
          <w:sz w:val="36"/>
          <w:szCs w:val="36"/>
        </w:rPr>
        <w:t>3</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1E50FC54" w:rsidR="00AC0A40" w:rsidRPr="006E7436" w:rsidRDefault="0033770A"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33770A">
        <w:rPr>
          <w:noProof/>
        </w:rPr>
        <w:lastRenderedPageBreak/>
        <w:drawing>
          <wp:inline distT="0" distB="0" distL="0" distR="0" wp14:anchorId="04463671" wp14:editId="7E5BAEE1">
            <wp:extent cx="5765800" cy="85598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5800" cy="8559800"/>
                    </a:xfrm>
                    <a:prstGeom prst="rect">
                      <a:avLst/>
                    </a:prstGeom>
                    <a:noFill/>
                    <a:ln>
                      <a:noFill/>
                    </a:ln>
                  </pic:spPr>
                </pic:pic>
              </a:graphicData>
            </a:graphic>
          </wp:inline>
        </w:drawing>
      </w:r>
    </w:p>
    <w:p w14:paraId="45AF942F" w14:textId="69B52BB7" w:rsidR="004D1C4D" w:rsidRPr="006E7436" w:rsidRDefault="0033770A" w:rsidP="00473D7C">
      <w:pPr>
        <w:jc w:val="center"/>
        <w:rPr>
          <w:rFonts w:ascii="Ebrima" w:hAnsi="Ebrima" w:cs="Arial"/>
          <w:b/>
          <w:sz w:val="20"/>
          <w:szCs w:val="20"/>
        </w:rPr>
      </w:pPr>
      <w:bookmarkStart w:id="0" w:name="_Toc443646926"/>
      <w:r w:rsidRPr="0033770A">
        <w:rPr>
          <w:noProof/>
        </w:rPr>
        <w:lastRenderedPageBreak/>
        <w:drawing>
          <wp:inline distT="0" distB="0" distL="0" distR="0" wp14:anchorId="18E9601B" wp14:editId="1C00E746">
            <wp:extent cx="5689600" cy="6254750"/>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600" cy="6254750"/>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17C94561" w:rsidR="005A64D5" w:rsidRPr="006E7436" w:rsidRDefault="0033770A">
      <w:pPr>
        <w:rPr>
          <w:rFonts w:ascii="Ebrima" w:hAnsi="Ebrima" w:cs="Arial"/>
          <w:b/>
          <w:sz w:val="20"/>
          <w:szCs w:val="20"/>
        </w:rPr>
      </w:pPr>
      <w:r w:rsidRPr="0033770A">
        <w:rPr>
          <w:noProof/>
        </w:rPr>
        <w:lastRenderedPageBreak/>
        <w:drawing>
          <wp:inline distT="0" distB="0" distL="0" distR="0" wp14:anchorId="4E758240" wp14:editId="3DB65AE1">
            <wp:extent cx="5975350" cy="20447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0" cy="2044700"/>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77777777" w:rsidR="00C6340D" w:rsidRPr="006E7436" w:rsidRDefault="00C6340D" w:rsidP="00AE5CDA">
      <w:pPr>
        <w:jc w:val="center"/>
        <w:rPr>
          <w:rFonts w:ascii="Ebrima" w:hAnsi="Ebrima" w:cs="Arial"/>
          <w:b/>
          <w:sz w:val="20"/>
          <w:szCs w:val="20"/>
        </w:rPr>
      </w:pPr>
    </w:p>
    <w:p w14:paraId="74E50BC8" w14:textId="03452020" w:rsidR="001C0756" w:rsidRPr="006E7436" w:rsidRDefault="0033770A">
      <w:pPr>
        <w:rPr>
          <w:rFonts w:ascii="Ebrima" w:hAnsi="Ebrima"/>
          <w:sz w:val="20"/>
          <w:szCs w:val="20"/>
        </w:rPr>
      </w:pPr>
      <w:r w:rsidRPr="0033770A">
        <w:rPr>
          <w:noProof/>
        </w:rPr>
        <w:drawing>
          <wp:inline distT="0" distB="0" distL="0" distR="0" wp14:anchorId="1FF17899" wp14:editId="5E849DBF">
            <wp:extent cx="6120130" cy="2982486"/>
            <wp:effectExtent l="0" t="0" r="0" b="889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982486"/>
                    </a:xfrm>
                    <a:prstGeom prst="rect">
                      <a:avLst/>
                    </a:prstGeom>
                    <a:noFill/>
                    <a:ln>
                      <a:noFill/>
                    </a:ln>
                  </pic:spPr>
                </pic:pic>
              </a:graphicData>
            </a:graphic>
          </wp:inline>
        </w:drawing>
      </w: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2116E987" w:rsidR="000D45BD" w:rsidRPr="006E7436" w:rsidRDefault="0033770A" w:rsidP="00155B6F">
      <w:pPr>
        <w:autoSpaceDE w:val="0"/>
        <w:autoSpaceDN w:val="0"/>
        <w:adjustRightInd w:val="0"/>
        <w:spacing w:after="0" w:line="240" w:lineRule="auto"/>
        <w:rPr>
          <w:rFonts w:ascii="Ebrima" w:hAnsi="Ebrima" w:cs="Arial"/>
          <w:b/>
          <w:sz w:val="20"/>
          <w:szCs w:val="20"/>
        </w:rPr>
      </w:pPr>
      <w:r w:rsidRPr="0033770A">
        <w:rPr>
          <w:noProof/>
        </w:rPr>
        <w:lastRenderedPageBreak/>
        <w:drawing>
          <wp:inline distT="0" distB="0" distL="0" distR="0" wp14:anchorId="44B32779" wp14:editId="7B12F391">
            <wp:extent cx="6032500" cy="7531100"/>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2500" cy="7531100"/>
                    </a:xfrm>
                    <a:prstGeom prst="rect">
                      <a:avLst/>
                    </a:prstGeom>
                    <a:noFill/>
                    <a:ln>
                      <a:noFill/>
                    </a:ln>
                  </pic:spPr>
                </pic:pic>
              </a:graphicData>
            </a:graphic>
          </wp:inline>
        </w:drawing>
      </w: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77777777" w:rsidR="00CF0379" w:rsidRPr="006E7436" w:rsidRDefault="00CF0379">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p>
    <w:p w14:paraId="109E2909" w14:textId="77777777" w:rsidR="003677B0" w:rsidRPr="006E7436" w:rsidRDefault="003677B0">
      <w:pPr>
        <w:rPr>
          <w:rFonts w:ascii="Ebrima" w:eastAsia="Times New Roman" w:hAnsi="Ebrima" w:cs="Arial"/>
          <w:b/>
          <w:bCs/>
          <w:sz w:val="20"/>
          <w:szCs w:val="20"/>
          <w:lang w:eastAsia="pt-BR"/>
        </w:rPr>
      </w:pPr>
    </w:p>
    <w:p w14:paraId="1E990741" w14:textId="0498740E" w:rsidR="003677B0" w:rsidRPr="006E7436" w:rsidRDefault="0033770A" w:rsidP="00473D7C">
      <w:pPr>
        <w:jc w:val="center"/>
        <w:rPr>
          <w:rFonts w:ascii="Ebrima" w:eastAsia="Times New Roman" w:hAnsi="Ebrima" w:cs="Arial"/>
          <w:b/>
          <w:bCs/>
          <w:sz w:val="20"/>
          <w:szCs w:val="20"/>
          <w:lang w:eastAsia="pt-BR"/>
        </w:rPr>
      </w:pPr>
      <w:r w:rsidRPr="0033770A">
        <w:rPr>
          <w:noProof/>
        </w:rPr>
        <w:drawing>
          <wp:inline distT="0" distB="0" distL="0" distR="0" wp14:anchorId="4493DD7B" wp14:editId="779C484F">
            <wp:extent cx="6120130" cy="6533406"/>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533406"/>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0"/>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081B4C9A"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344EE8">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344EE8">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30831E66"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ED7CF2">
        <w:rPr>
          <w:rFonts w:ascii="Ebrima" w:hAnsi="Ebrima"/>
          <w:sz w:val="20"/>
          <w:szCs w:val="20"/>
        </w:rPr>
        <w:t xml:space="preserve">15 </w:t>
      </w:r>
      <w:r w:rsidRPr="006E7436">
        <w:rPr>
          <w:rFonts w:ascii="Ebrima" w:hAnsi="Ebrima"/>
          <w:sz w:val="20"/>
          <w:szCs w:val="20"/>
        </w:rPr>
        <w:t xml:space="preserve">de </w:t>
      </w:r>
      <w:r w:rsidR="00064AA6">
        <w:rPr>
          <w:rFonts w:ascii="Ebrima" w:hAnsi="Ebrima"/>
          <w:sz w:val="20"/>
          <w:szCs w:val="20"/>
        </w:rPr>
        <w:t>maio</w:t>
      </w:r>
      <w:r w:rsidRPr="006E7436">
        <w:rPr>
          <w:rFonts w:ascii="Ebrima" w:hAnsi="Ebrima"/>
          <w:sz w:val="20"/>
          <w:szCs w:val="20"/>
        </w:rPr>
        <w:t xml:space="preserve"> de 202</w:t>
      </w:r>
      <w:r w:rsidR="00064AA6">
        <w:rPr>
          <w:rFonts w:ascii="Ebrima" w:hAnsi="Ebrima"/>
          <w:sz w:val="20"/>
          <w:szCs w:val="20"/>
        </w:rPr>
        <w:t>3</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064AA6">
        <w:rPr>
          <w:rFonts w:ascii="Ebrima" w:hAnsi="Ebrima"/>
          <w:sz w:val="20"/>
          <w:szCs w:val="20"/>
        </w:rPr>
        <w:t>i</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1FBDB259" w14:textId="77777777" w:rsidR="009037BA" w:rsidRPr="006E7436" w:rsidRDefault="009037BA" w:rsidP="00054580">
      <w:pPr>
        <w:spacing w:after="0" w:line="288" w:lineRule="auto"/>
        <w:jc w:val="both"/>
        <w:rPr>
          <w:rFonts w:ascii="Ebrima" w:hAnsi="Ebrima"/>
          <w:sz w:val="20"/>
          <w:szCs w:val="20"/>
        </w:rPr>
      </w:pP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lastRenderedPageBreak/>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0410F2FB" w14:textId="36B2291E" w:rsidR="00E54F21"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r>
      <w:r w:rsidR="00E54F21" w:rsidRPr="00365E6E">
        <w:rPr>
          <w:rFonts w:ascii="Ebrima" w:eastAsia="Times New Roman" w:hAnsi="Ebrima"/>
          <w:b/>
          <w:sz w:val="20"/>
          <w:szCs w:val="20"/>
          <w:lang w:eastAsia="pt-BR"/>
        </w:rPr>
        <w:t>Base de preparação</w:t>
      </w:r>
    </w:p>
    <w:p w14:paraId="335CB890" w14:textId="77777777" w:rsidR="00E54F21" w:rsidRPr="00E54F21" w:rsidRDefault="00E54F21" w:rsidP="001373E5">
      <w:pPr>
        <w:keepNext/>
        <w:keepLines/>
        <w:spacing w:after="0" w:line="288" w:lineRule="auto"/>
        <w:jc w:val="both"/>
        <w:outlineLvl w:val="0"/>
        <w:rPr>
          <w:rFonts w:ascii="Ebrima" w:eastAsia="Times New Roman" w:hAnsi="Ebrima"/>
          <w:bCs/>
          <w:sz w:val="20"/>
          <w:szCs w:val="20"/>
        </w:rPr>
      </w:pPr>
    </w:p>
    <w:p w14:paraId="78E32543" w14:textId="5833569C"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demonstrações financeiras intermediárias estão sendo apresentadas de acordo com as práticas contábeis adotadas no Brasil, as quais abrangem a Lei das Sociedades por Ações (Lei nº 6.404, de 15 de dezembro de 1976), complementadas pelos pronunciamentos, interpretações e orientações do Comitê de Pronunciamentos Contábeis – CPC, aprovados por resoluções do Conselho Federal de Contabilidade – CFC e por normas da Comissão de Valores Mobiliários – CVM. 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sidR="00064AA6">
        <w:rPr>
          <w:rFonts w:ascii="Ebrima" w:eastAsia="Times New Roman" w:hAnsi="Ebrima"/>
          <w:bCs/>
          <w:sz w:val="20"/>
          <w:szCs w:val="20"/>
        </w:rPr>
        <w:t>2</w:t>
      </w:r>
      <w:r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3D197147"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141B870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informações relevantes próprias das demonstrações contábeis, e somente elas, estão sendo evidenciadas e correspondem às utilizadas pela Administração na sua gestão.</w:t>
      </w:r>
    </w:p>
    <w:p w14:paraId="7F1840B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21764463" w14:textId="60782551"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Cabe destacar que as demonstrações contábeis foram preparadas utilizando o custo histórico como base de valor. O custo histórico geralmente é baseado no valor justo das contraprestações pagas em troca de ativos.</w:t>
      </w:r>
    </w:p>
    <w:p w14:paraId="24A9439B" w14:textId="77777777" w:rsidR="00E54F21" w:rsidRDefault="00E54F21" w:rsidP="001373E5">
      <w:pPr>
        <w:keepNext/>
        <w:keepLines/>
        <w:spacing w:after="0" w:line="288" w:lineRule="auto"/>
        <w:jc w:val="both"/>
        <w:outlineLvl w:val="0"/>
        <w:rPr>
          <w:rFonts w:ascii="Ebrima" w:eastAsia="Times New Roman" w:hAnsi="Ebrima"/>
          <w:b/>
          <w:bCs/>
          <w:sz w:val="20"/>
          <w:szCs w:val="20"/>
        </w:rPr>
      </w:pPr>
    </w:p>
    <w:p w14:paraId="1A992F3F" w14:textId="78C272E4" w:rsidR="00874C0C" w:rsidRDefault="00E54F21" w:rsidP="001373E5">
      <w:pPr>
        <w:keepNext/>
        <w:keepLines/>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2.2 </w:t>
      </w:r>
      <w:r>
        <w:rPr>
          <w:rFonts w:ascii="Ebrima" w:eastAsia="Times New Roman" w:hAnsi="Ebrima"/>
          <w:b/>
          <w:bCs/>
          <w:sz w:val="20"/>
          <w:szCs w:val="20"/>
        </w:rPr>
        <w:tab/>
      </w:r>
      <w:r w:rsidR="00874C0C" w:rsidRPr="006E7436">
        <w:rPr>
          <w:rFonts w:ascii="Ebrima" w:eastAsia="Times New Roman" w:hAnsi="Ebrima"/>
          <w:b/>
          <w:bCs/>
          <w:sz w:val="20"/>
          <w:szCs w:val="20"/>
        </w:rPr>
        <w:t xml:space="preserve">Continuidade </w:t>
      </w:r>
      <w:r w:rsidR="006E7436">
        <w:rPr>
          <w:rFonts w:ascii="Ebrima" w:eastAsia="Times New Roman" w:hAnsi="Ebrima"/>
          <w:b/>
          <w:bCs/>
          <w:sz w:val="20"/>
          <w:szCs w:val="20"/>
        </w:rPr>
        <w:t>O</w:t>
      </w:r>
      <w:r w:rsidR="00874C0C"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60B9653E" w14:textId="73ACD92D" w:rsidR="00B3600F" w:rsidRPr="006E7436" w:rsidRDefault="00263F3F" w:rsidP="00874C0C">
      <w:pPr>
        <w:spacing w:after="0" w:line="288" w:lineRule="auto"/>
        <w:jc w:val="both"/>
        <w:rPr>
          <w:rFonts w:ascii="Ebrima" w:hAnsi="Ebrima"/>
          <w:sz w:val="20"/>
          <w:szCs w:val="20"/>
        </w:rPr>
      </w:pPr>
      <w:r>
        <w:rPr>
          <w:rFonts w:ascii="Ebrima" w:hAnsi="Ebrima"/>
          <w:sz w:val="20"/>
          <w:szCs w:val="20"/>
        </w:rPr>
        <w:t>No primeiro trimestre de 202</w:t>
      </w:r>
      <w:r w:rsidR="00064AA6">
        <w:rPr>
          <w:rFonts w:ascii="Ebrima" w:hAnsi="Ebrima"/>
          <w:sz w:val="20"/>
          <w:szCs w:val="20"/>
        </w:rPr>
        <w:t>3</w:t>
      </w:r>
      <w:r w:rsidR="00AE59DD" w:rsidRPr="006E7436">
        <w:rPr>
          <w:rFonts w:ascii="Ebrima" w:hAnsi="Ebrima"/>
          <w:sz w:val="20"/>
          <w:szCs w:val="20"/>
        </w:rPr>
        <w:t xml:space="preserve">, a Companhia encerrou o </w:t>
      </w:r>
      <w:r>
        <w:rPr>
          <w:rFonts w:ascii="Ebrima" w:hAnsi="Ebrima"/>
          <w:sz w:val="20"/>
          <w:szCs w:val="20"/>
        </w:rPr>
        <w:t xml:space="preserve">primeiro trimestre </w:t>
      </w:r>
      <w:r w:rsidR="00AE59DD" w:rsidRPr="006E7436">
        <w:rPr>
          <w:rFonts w:ascii="Ebrima" w:hAnsi="Ebrima"/>
          <w:sz w:val="20"/>
          <w:szCs w:val="20"/>
        </w:rPr>
        <w:t>com o resultado operacional superavitário</w:t>
      </w:r>
      <w:r w:rsidR="00064AA6">
        <w:rPr>
          <w:rFonts w:ascii="Ebrima" w:hAnsi="Ebrima"/>
          <w:sz w:val="20"/>
          <w:szCs w:val="20"/>
        </w:rPr>
        <w:t xml:space="preserve"> de R$86,4 milhões,</w:t>
      </w:r>
      <w:r w:rsidR="00DC3D2B">
        <w:rPr>
          <w:rFonts w:ascii="Ebrima" w:hAnsi="Ebrima"/>
          <w:sz w:val="20"/>
          <w:szCs w:val="20"/>
        </w:rPr>
        <w:t xml:space="preserve"> </w:t>
      </w:r>
      <w:r w:rsidR="00064AA6">
        <w:rPr>
          <w:rFonts w:ascii="Ebrima" w:hAnsi="Ebrima"/>
          <w:sz w:val="20"/>
          <w:szCs w:val="20"/>
        </w:rPr>
        <w:t xml:space="preserve">neste trimestre </w:t>
      </w:r>
      <w:r>
        <w:rPr>
          <w:rFonts w:ascii="Ebrima" w:hAnsi="Ebrima"/>
          <w:sz w:val="20"/>
          <w:szCs w:val="20"/>
        </w:rPr>
        <w:t>a Hemobrás ficou com um saldo de R$</w:t>
      </w:r>
      <w:r w:rsidR="00064AA6">
        <w:rPr>
          <w:rFonts w:ascii="Ebrima" w:hAnsi="Ebrima"/>
          <w:sz w:val="20"/>
          <w:szCs w:val="20"/>
        </w:rPr>
        <w:t>199,16</w:t>
      </w:r>
      <w:r>
        <w:rPr>
          <w:rFonts w:ascii="Ebrima" w:hAnsi="Ebrima"/>
          <w:sz w:val="20"/>
          <w:szCs w:val="20"/>
        </w:rPr>
        <w:t xml:space="preserve"> milhões de reserva de lucros</w:t>
      </w:r>
      <w:r w:rsidR="00AE59DD" w:rsidRPr="006E7436">
        <w:rPr>
          <w:rFonts w:ascii="Ebrima" w:hAnsi="Ebrima"/>
          <w:sz w:val="20"/>
          <w:szCs w:val="20"/>
        </w:rPr>
        <w:t>.</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6534EDA3"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31/</w:t>
      </w:r>
      <w:r w:rsidR="00263F3F">
        <w:rPr>
          <w:rFonts w:ascii="Ebrima" w:hAnsi="Ebrima" w:cs="Calibri"/>
          <w:sz w:val="20"/>
          <w:szCs w:val="20"/>
          <w:shd w:val="clear" w:color="auto" w:fill="FFFFFF"/>
        </w:rPr>
        <w:t>03</w:t>
      </w:r>
      <w:r w:rsidRPr="006E7436">
        <w:rPr>
          <w:rFonts w:ascii="Ebrima" w:hAnsi="Ebrima" w:cs="Calibri"/>
          <w:sz w:val="20"/>
          <w:szCs w:val="20"/>
          <w:shd w:val="clear" w:color="auto" w:fill="FFFFFF"/>
        </w:rPr>
        <w:t>/202</w:t>
      </w:r>
      <w:r w:rsidR="00064AA6">
        <w:rPr>
          <w:rFonts w:ascii="Ebrima" w:hAnsi="Ebrima" w:cs="Calibri"/>
          <w:sz w:val="20"/>
          <w:szCs w:val="20"/>
          <w:shd w:val="clear" w:color="auto" w:fill="FFFFFF"/>
        </w:rPr>
        <w:t>3</w:t>
      </w:r>
      <w:r w:rsidRPr="006E7436">
        <w:rPr>
          <w:rFonts w:ascii="Ebrima" w:hAnsi="Ebrima" w:cs="Calibri"/>
          <w:sz w:val="20"/>
          <w:szCs w:val="20"/>
          <w:shd w:val="clear" w:color="auto" w:fill="FFFFFF"/>
        </w:rPr>
        <w:t xml:space="preserve"> o Ativo Circulante excedeu o seu Passivo Circulante em R$</w:t>
      </w:r>
      <w:r w:rsidR="00064AA6">
        <w:rPr>
          <w:rFonts w:ascii="Ebrima" w:hAnsi="Ebrima" w:cs="Calibri"/>
          <w:sz w:val="20"/>
          <w:szCs w:val="20"/>
          <w:shd w:val="clear" w:color="auto" w:fill="FFFFFF"/>
        </w:rPr>
        <w:t>555,27</w:t>
      </w:r>
      <w:r w:rsidRPr="006E7436">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07087CE9" w:rsidR="004B35E7" w:rsidRPr="006E7436" w:rsidRDefault="00064AA6">
            <w:pPr>
              <w:spacing w:after="0" w:line="240" w:lineRule="auto"/>
              <w:jc w:val="right"/>
              <w:rPr>
                <w:rFonts w:ascii="Ebrima" w:hAnsi="Ebrima" w:cs="Calibri"/>
                <w:sz w:val="20"/>
                <w:szCs w:val="20"/>
              </w:rPr>
            </w:pPr>
            <w:r w:rsidRPr="00064AA6">
              <w:rPr>
                <w:rFonts w:ascii="Ebrima" w:hAnsi="Ebrima" w:cs="Calibri"/>
                <w:sz w:val="20"/>
                <w:szCs w:val="20"/>
              </w:rPr>
              <w:t>1.117.857.689</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01722CC8" w:rsidR="004B35E7" w:rsidRPr="006E7436" w:rsidRDefault="00064AA6">
            <w:pPr>
              <w:jc w:val="right"/>
              <w:rPr>
                <w:rFonts w:ascii="Ebrima" w:hAnsi="Ebrima" w:cs="Calibri"/>
                <w:sz w:val="20"/>
                <w:szCs w:val="20"/>
              </w:rPr>
            </w:pPr>
            <w:r w:rsidRPr="00064AA6">
              <w:rPr>
                <w:rFonts w:ascii="Ebrima" w:hAnsi="Ebrima" w:cs="Calibri"/>
                <w:sz w:val="20"/>
                <w:szCs w:val="20"/>
              </w:rPr>
              <w:t>562.581.041</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674FA211" w:rsidR="004B35E7" w:rsidRPr="006E7436" w:rsidRDefault="00064AA6">
            <w:pPr>
              <w:jc w:val="right"/>
              <w:rPr>
                <w:rFonts w:ascii="Ebrima" w:hAnsi="Ebrima" w:cs="Calibri"/>
                <w:b/>
                <w:bCs/>
                <w:sz w:val="20"/>
                <w:szCs w:val="20"/>
              </w:rPr>
            </w:pPr>
            <w:r>
              <w:rPr>
                <w:rFonts w:ascii="Ebrima" w:hAnsi="Ebrima" w:cs="Calibri"/>
                <w:b/>
                <w:bCs/>
                <w:sz w:val="20"/>
                <w:szCs w:val="20"/>
              </w:rPr>
              <w:t>555.276.648</w:t>
            </w:r>
          </w:p>
        </w:tc>
      </w:tr>
    </w:tbl>
    <w:p w14:paraId="2C69675E" w14:textId="652151CA" w:rsidR="001B1DAF" w:rsidRDefault="001B1DAF" w:rsidP="001373E5">
      <w:pPr>
        <w:spacing w:after="0" w:line="288" w:lineRule="auto"/>
        <w:jc w:val="both"/>
        <w:rPr>
          <w:rFonts w:ascii="Ebrima" w:hAnsi="Ebrima"/>
          <w:sz w:val="20"/>
          <w:szCs w:val="20"/>
        </w:rPr>
      </w:pPr>
    </w:p>
    <w:p w14:paraId="4A4B97C3" w14:textId="77777777" w:rsidR="00E54F21" w:rsidRPr="006E7436" w:rsidRDefault="00E54F21" w:rsidP="001373E5">
      <w:pPr>
        <w:spacing w:after="0" w:line="288" w:lineRule="auto"/>
        <w:jc w:val="both"/>
        <w:rPr>
          <w:rFonts w:ascii="Ebrima" w:hAnsi="Ebrima"/>
          <w:sz w:val="20"/>
          <w:szCs w:val="20"/>
        </w:rPr>
      </w:pPr>
    </w:p>
    <w:p w14:paraId="0475FF4A" w14:textId="77777777" w:rsidR="00635D53" w:rsidRPr="006E7436" w:rsidRDefault="00635D53" w:rsidP="001373E5">
      <w:pPr>
        <w:spacing w:after="0" w:line="288" w:lineRule="auto"/>
        <w:jc w:val="both"/>
        <w:rPr>
          <w:rFonts w:ascii="Ebrima" w:hAnsi="Ebrima"/>
          <w:sz w:val="20"/>
          <w:szCs w:val="20"/>
        </w:rPr>
      </w:pPr>
    </w:p>
    <w:p w14:paraId="741892D6" w14:textId="72688500"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3</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1F3AA19A" w14:textId="24C1C45E" w:rsidR="001625CD" w:rsidRDefault="00365E6E" w:rsidP="001625CD">
      <w:pPr>
        <w:spacing w:after="0"/>
        <w:jc w:val="both"/>
        <w:rPr>
          <w:rFonts w:ascii="Ebrima" w:hAnsi="Ebrima"/>
          <w:sz w:val="20"/>
          <w:szCs w:val="20"/>
        </w:rPr>
      </w:pPr>
      <w:r w:rsidRPr="006E7436">
        <w:rPr>
          <w:rFonts w:ascii="Ebrima" w:hAnsi="Ebrima"/>
          <w:sz w:val="20"/>
          <w:szCs w:val="20"/>
        </w:rPr>
        <w:lastRenderedPageBreak/>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r w:rsidR="001625CD">
        <w:rPr>
          <w:rFonts w:ascii="Ebrima" w:hAnsi="Ebrima"/>
          <w:sz w:val="20"/>
          <w:szCs w:val="20"/>
        </w:rPr>
        <w:t>.</w:t>
      </w:r>
    </w:p>
    <w:p w14:paraId="389704D1" w14:textId="77777777" w:rsidR="001625CD" w:rsidRDefault="001625CD" w:rsidP="001625CD">
      <w:pPr>
        <w:spacing w:after="0"/>
        <w:jc w:val="both"/>
        <w:rPr>
          <w:rFonts w:ascii="Ebrima" w:eastAsia="Times New Roman" w:hAnsi="Ebrima"/>
          <w:b/>
          <w:sz w:val="20"/>
          <w:szCs w:val="20"/>
          <w:lang w:eastAsia="pt-BR"/>
        </w:rPr>
      </w:pPr>
    </w:p>
    <w:p w14:paraId="470427E0" w14:textId="13F581C0"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4</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60DBBB7E" w:rsidR="00F06020" w:rsidRDefault="00365E6E" w:rsidP="00F06020">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8B4C6A2" w14:textId="7A352A56" w:rsidR="002138B3" w:rsidRDefault="002138B3" w:rsidP="00F06020">
      <w:pPr>
        <w:spacing w:after="0"/>
        <w:jc w:val="both"/>
        <w:rPr>
          <w:rFonts w:ascii="Ebrima" w:hAnsi="Ebrima"/>
          <w:sz w:val="20"/>
          <w:szCs w:val="20"/>
        </w:rPr>
      </w:pPr>
    </w:p>
    <w:p w14:paraId="547017E5" w14:textId="651D21D1" w:rsidR="002138B3" w:rsidRDefault="002138B3" w:rsidP="002138B3">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Pr>
          <w:rFonts w:ascii="Ebrima" w:eastAsia="Times New Roman" w:hAnsi="Ebrima"/>
          <w:b/>
          <w:sz w:val="20"/>
          <w:szCs w:val="20"/>
          <w:lang w:eastAsia="pt-BR"/>
        </w:rPr>
        <w:t>5</w:t>
      </w:r>
      <w:r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64AD6CC6" w14:textId="29A736DA" w:rsidR="006F6BC6" w:rsidRDefault="006F6BC6" w:rsidP="00F06020">
      <w:pPr>
        <w:spacing w:after="0"/>
        <w:jc w:val="both"/>
        <w:rPr>
          <w:rFonts w:ascii="Ebrima" w:hAnsi="Ebrima"/>
          <w:sz w:val="20"/>
          <w:szCs w:val="20"/>
        </w:rPr>
      </w:pPr>
    </w:p>
    <w:p w14:paraId="74F25532" w14:textId="4B096B0E" w:rsidR="006F6BC6" w:rsidRDefault="002138B3" w:rsidP="002D6178">
      <w:pPr>
        <w:spacing w:after="0"/>
        <w:jc w:val="both"/>
        <w:rPr>
          <w:rFonts w:ascii="Ebrima" w:hAnsi="Ebrima"/>
          <w:sz w:val="20"/>
          <w:szCs w:val="20"/>
        </w:rPr>
      </w:pPr>
      <w:r w:rsidRPr="002138B3">
        <w:rPr>
          <w:rFonts w:ascii="Ebrima" w:hAnsi="Ebrima"/>
          <w:sz w:val="20"/>
          <w:szCs w:val="20"/>
        </w:rPr>
        <w:t>A Hemobrás não realizou no primeiro trimestre de 202</w:t>
      </w:r>
      <w:r w:rsidR="00064AA6">
        <w:rPr>
          <w:rFonts w:ascii="Ebrima" w:hAnsi="Ebrima"/>
          <w:sz w:val="20"/>
          <w:szCs w:val="20"/>
        </w:rPr>
        <w:t>3</w:t>
      </w:r>
      <w:r w:rsidRPr="002138B3">
        <w:rPr>
          <w:rFonts w:ascii="Ebrima" w:hAnsi="Ebrima"/>
          <w:sz w:val="20"/>
          <w:szCs w:val="20"/>
        </w:rPr>
        <w:t xml:space="preserve">, </w:t>
      </w:r>
      <w:r w:rsidR="002D6178" w:rsidRPr="002138B3">
        <w:rPr>
          <w:rFonts w:ascii="Ebrima" w:hAnsi="Ebrima"/>
          <w:sz w:val="20"/>
          <w:szCs w:val="20"/>
        </w:rPr>
        <w:t>informações a respeito de eventuais</w:t>
      </w:r>
      <w:r w:rsidRPr="002138B3">
        <w:rPr>
          <w:rFonts w:ascii="Ebrima" w:hAnsi="Ebrima"/>
          <w:sz w:val="20"/>
          <w:szCs w:val="20"/>
        </w:rPr>
        <w:t xml:space="preserve"> </w:t>
      </w:r>
      <w:r w:rsidR="002D6178" w:rsidRPr="002138B3">
        <w:rPr>
          <w:rFonts w:ascii="Ebrima" w:hAnsi="Ebrima"/>
          <w:sz w:val="20"/>
          <w:szCs w:val="20"/>
        </w:rPr>
        <w:t xml:space="preserve">obrigações ou responsabilidades assumidas, por orientação da União, </w:t>
      </w:r>
      <w:r w:rsidR="00727D21" w:rsidRPr="00727D21">
        <w:rPr>
          <w:rFonts w:ascii="Ebrima" w:hAnsi="Ebrima"/>
          <w:sz w:val="20"/>
          <w:szCs w:val="20"/>
        </w:rPr>
        <w:t>incluindo a realização de projetos de investimento e assunção de custos/resultados operacionais específicos, em condições diversas às de qualquer outra sociedade do setor privado que atue no mesmo mercado, conforme art.13 do Decreto nº 8.945/2016.</w:t>
      </w:r>
    </w:p>
    <w:p w14:paraId="6AC6712C" w14:textId="77777777" w:rsidR="00526C10" w:rsidRDefault="00526C10" w:rsidP="00F06020">
      <w:pPr>
        <w:spacing w:after="0"/>
        <w:jc w:val="both"/>
        <w:rPr>
          <w:rFonts w:ascii="Ebrima" w:hAnsi="Ebrima"/>
          <w:sz w:val="20"/>
          <w:szCs w:val="20"/>
        </w:rPr>
      </w:pPr>
    </w:p>
    <w:p w14:paraId="1D1973A3" w14:textId="5443393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8D3275">
        <w:rPr>
          <w:rFonts w:ascii="Ebrima" w:eastAsia="Times New Roman" w:hAnsi="Ebrima"/>
          <w:b/>
          <w:sz w:val="20"/>
          <w:szCs w:val="20"/>
          <w:lang w:eastAsia="pt-BR"/>
        </w:rPr>
        <w:t>.6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22A7ABEC" w14:textId="77777777" w:rsidR="002138B3" w:rsidRDefault="002138B3" w:rsidP="00F06020">
      <w:pPr>
        <w:spacing w:after="0" w:line="288" w:lineRule="auto"/>
        <w:jc w:val="both"/>
        <w:rPr>
          <w:rFonts w:ascii="Ebrima" w:hAnsi="Ebrima"/>
          <w:sz w:val="20"/>
          <w:szCs w:val="20"/>
        </w:rPr>
      </w:pPr>
    </w:p>
    <w:p w14:paraId="69DEC7A0" w14:textId="460E0376"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7E880E95" w:rsidR="00E97F38" w:rsidRPr="001625CD" w:rsidRDefault="004B5179"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Fatores de </w:t>
      </w:r>
      <w:r w:rsidR="00EA3E2A" w:rsidRPr="001625CD">
        <w:rPr>
          <w:rFonts w:ascii="Ebrima" w:hAnsi="Ebrima"/>
          <w:b/>
          <w:bCs/>
          <w:sz w:val="20"/>
          <w:szCs w:val="20"/>
        </w:rPr>
        <w:t>R</w:t>
      </w:r>
      <w:r w:rsidRPr="001625CD">
        <w:rPr>
          <w:rFonts w:ascii="Ebrima" w:hAnsi="Ebrima"/>
          <w:b/>
          <w:bCs/>
          <w:sz w:val="20"/>
          <w:szCs w:val="20"/>
        </w:rPr>
        <w:t>isco</w:t>
      </w:r>
    </w:p>
    <w:p w14:paraId="18548BE8" w14:textId="77777777" w:rsidR="001625CD" w:rsidRPr="001625CD" w:rsidRDefault="001625CD" w:rsidP="001625CD">
      <w:pPr>
        <w:pStyle w:val="PargrafodaLista"/>
        <w:spacing w:line="288" w:lineRule="auto"/>
        <w:jc w:val="both"/>
        <w:rPr>
          <w:rFonts w:ascii="Ebrima" w:hAnsi="Ebrima"/>
          <w:b/>
          <w:bCs/>
          <w:sz w:val="20"/>
          <w:szCs w:val="20"/>
        </w:rPr>
      </w:pPr>
    </w:p>
    <w:p w14:paraId="1B72FE33" w14:textId="200F0D20" w:rsidR="00E97F38" w:rsidRPr="006E7436" w:rsidRDefault="00727D21" w:rsidP="004B5179">
      <w:pPr>
        <w:spacing w:after="0" w:line="288" w:lineRule="auto"/>
        <w:jc w:val="both"/>
        <w:rPr>
          <w:rFonts w:ascii="Ebrima" w:hAnsi="Ebrima"/>
          <w:sz w:val="20"/>
          <w:szCs w:val="20"/>
        </w:rPr>
      </w:pPr>
      <w:r w:rsidRPr="00727D21">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w:t>
      </w:r>
    </w:p>
    <w:p w14:paraId="29ADD3B5" w14:textId="59186472"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lastRenderedPageBreak/>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que é hoje o maior risco financeiro. Em 202</w:t>
      </w:r>
      <w:r w:rsidR="00727D21">
        <w:rPr>
          <w:rFonts w:ascii="Ebrima" w:hAnsi="Ebrima"/>
          <w:sz w:val="20"/>
          <w:szCs w:val="20"/>
        </w:rPr>
        <w:t>3</w:t>
      </w:r>
      <w:r w:rsidR="002D56A6" w:rsidRPr="006E7436">
        <w:rPr>
          <w:rFonts w:ascii="Ebrima" w:hAnsi="Ebrima"/>
          <w:sz w:val="20"/>
          <w:szCs w:val="20"/>
        </w:rPr>
        <w:t xml:space="preserve">, </w:t>
      </w:r>
      <w:r w:rsidR="00727D21">
        <w:rPr>
          <w:rFonts w:ascii="Ebrima" w:hAnsi="Ebrima"/>
          <w:sz w:val="20"/>
          <w:szCs w:val="20"/>
        </w:rPr>
        <w:t>a Empresa irá</w:t>
      </w:r>
      <w:r w:rsidR="002D56A6" w:rsidRPr="006E7436">
        <w:rPr>
          <w:rFonts w:ascii="Ebrima" w:hAnsi="Ebrima"/>
          <w:sz w:val="20"/>
          <w:szCs w:val="20"/>
        </w:rPr>
        <w:t xml:space="preserve"> proteger </w:t>
      </w:r>
      <w:r w:rsidR="00727D21">
        <w:rPr>
          <w:rFonts w:ascii="Ebrima" w:hAnsi="Ebrima"/>
          <w:sz w:val="20"/>
          <w:szCs w:val="20"/>
        </w:rPr>
        <w:t>50</w:t>
      </w:r>
      <w:r w:rsidR="002D56A6" w:rsidRPr="006E7436">
        <w:rPr>
          <w:rFonts w:ascii="Ebrima" w:hAnsi="Ebrima"/>
          <w:sz w:val="20"/>
          <w:szCs w:val="20"/>
        </w:rPr>
        <w:t xml:space="preserve">% </w:t>
      </w:r>
      <w:r w:rsidR="004930E1" w:rsidRPr="006E7436">
        <w:rPr>
          <w:rFonts w:ascii="Ebrima" w:hAnsi="Ebrima"/>
          <w:sz w:val="20"/>
          <w:szCs w:val="20"/>
        </w:rPr>
        <w:t>deste passivo</w:t>
      </w:r>
      <w:r w:rsidR="002D56A6" w:rsidRPr="006E7436">
        <w:rPr>
          <w:rFonts w:ascii="Ebrima" w:hAnsi="Ebrima"/>
          <w:sz w:val="20"/>
          <w:szCs w:val="20"/>
        </w:rPr>
        <w:t xml:space="preserve">, percentual </w:t>
      </w:r>
      <w:r w:rsidR="001625CD">
        <w:rPr>
          <w:rFonts w:ascii="Ebrima" w:hAnsi="Ebrima"/>
          <w:sz w:val="20"/>
          <w:szCs w:val="20"/>
        </w:rPr>
        <w:t xml:space="preserve">com previsão para ser </w:t>
      </w:r>
      <w:r w:rsidR="002D56A6" w:rsidRPr="006E7436">
        <w:rPr>
          <w:rFonts w:ascii="Ebrima" w:hAnsi="Ebrima"/>
          <w:sz w:val="20"/>
          <w:szCs w:val="20"/>
        </w:rPr>
        <w:t>liquidado em dezembro de 202</w:t>
      </w:r>
      <w:r w:rsidR="00727D21">
        <w:rPr>
          <w:rFonts w:ascii="Ebrima" w:hAnsi="Ebrima"/>
          <w:sz w:val="20"/>
          <w:szCs w:val="20"/>
        </w:rPr>
        <w:t>3.</w:t>
      </w:r>
      <w:r w:rsidR="002D56A6" w:rsidRPr="006E7436">
        <w:rPr>
          <w:rFonts w:ascii="Ebrima" w:hAnsi="Ebrima"/>
          <w:sz w:val="20"/>
          <w:szCs w:val="20"/>
        </w:rPr>
        <w:t xml:space="preserve"> </w:t>
      </w:r>
      <w:r w:rsidR="001625CD">
        <w:rPr>
          <w:rFonts w:ascii="Ebrima" w:hAnsi="Ebrima"/>
          <w:sz w:val="20"/>
          <w:szCs w:val="20"/>
        </w:rPr>
        <w:t xml:space="preserve">No primeiro trimestre de </w:t>
      </w:r>
      <w:r w:rsidR="002D56A6" w:rsidRPr="006E7436">
        <w:rPr>
          <w:rFonts w:ascii="Ebrima" w:hAnsi="Ebrima"/>
          <w:sz w:val="20"/>
          <w:szCs w:val="20"/>
        </w:rPr>
        <w:t>202</w:t>
      </w:r>
      <w:r w:rsidR="00727D21">
        <w:rPr>
          <w:rFonts w:ascii="Ebrima" w:hAnsi="Ebrima"/>
          <w:sz w:val="20"/>
          <w:szCs w:val="20"/>
        </w:rPr>
        <w:t>3</w:t>
      </w:r>
      <w:r w:rsidR="002D56A6" w:rsidRPr="006E7436">
        <w:rPr>
          <w:rFonts w:ascii="Ebrima" w:hAnsi="Ebrima"/>
          <w:sz w:val="20"/>
          <w:szCs w:val="20"/>
        </w:rPr>
        <w:t xml:space="preserve">, </w:t>
      </w:r>
      <w:r w:rsidR="001625CD">
        <w:rPr>
          <w:rFonts w:ascii="Ebrima" w:hAnsi="Ebrima"/>
          <w:sz w:val="20"/>
          <w:szCs w:val="20"/>
        </w:rPr>
        <w:t>a Companhia fez a proteção de US$ 5.000.000 de parte d</w:t>
      </w:r>
      <w:r w:rsidR="00727D21">
        <w:rPr>
          <w:rFonts w:ascii="Ebrima" w:hAnsi="Ebrima"/>
          <w:sz w:val="20"/>
          <w:szCs w:val="20"/>
        </w:rPr>
        <w:t xml:space="preserve">o valor que será pago em </w:t>
      </w:r>
      <w:r w:rsidR="001625CD">
        <w:rPr>
          <w:rFonts w:ascii="Ebrima" w:hAnsi="Ebrima"/>
          <w:sz w:val="20"/>
          <w:szCs w:val="20"/>
        </w:rPr>
        <w:t>202</w:t>
      </w:r>
      <w:r w:rsidR="00727D21">
        <w:rPr>
          <w:rFonts w:ascii="Ebrima" w:hAnsi="Ebrima"/>
          <w:sz w:val="20"/>
          <w:szCs w:val="20"/>
        </w:rPr>
        <w:t>3</w:t>
      </w:r>
      <w:r w:rsidR="001625CD">
        <w:rPr>
          <w:rFonts w:ascii="Ebrima" w:hAnsi="Ebrima"/>
          <w:sz w:val="20"/>
          <w:szCs w:val="20"/>
        </w:rPr>
        <w:t>.</w:t>
      </w:r>
      <w:r w:rsidRPr="006E7436">
        <w:rPr>
          <w:rFonts w:ascii="Ebrima" w:hAnsi="Ebrima"/>
          <w:sz w:val="20"/>
          <w:szCs w:val="20"/>
        </w:rPr>
        <w:t xml:space="preserve"> </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71D0199C" w:rsidR="004B5179"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57736CCF" w14:textId="77777777" w:rsidR="001625CD" w:rsidRPr="006E7436" w:rsidRDefault="001625CD" w:rsidP="004B5179">
      <w:pPr>
        <w:spacing w:after="0" w:line="288" w:lineRule="auto"/>
        <w:jc w:val="both"/>
        <w:rPr>
          <w:rFonts w:ascii="Ebrima" w:hAnsi="Ebrima"/>
          <w:sz w:val="20"/>
          <w:szCs w:val="20"/>
        </w:rPr>
      </w:pPr>
    </w:p>
    <w:p w14:paraId="0A979656" w14:textId="0D9C911C" w:rsidR="001625CD" w:rsidRPr="001625CD" w:rsidRDefault="00FD3BE0"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Instrumentos </w:t>
      </w:r>
      <w:r w:rsidR="00EA3E2A" w:rsidRPr="001625CD">
        <w:rPr>
          <w:rFonts w:ascii="Ebrima" w:hAnsi="Ebrima"/>
          <w:b/>
          <w:bCs/>
          <w:sz w:val="20"/>
          <w:szCs w:val="20"/>
        </w:rPr>
        <w:t>F</w:t>
      </w:r>
      <w:r w:rsidRPr="001625CD">
        <w:rPr>
          <w:rFonts w:ascii="Ebrima" w:hAnsi="Ebrima"/>
          <w:b/>
          <w:bCs/>
          <w:sz w:val="20"/>
          <w:szCs w:val="20"/>
        </w:rPr>
        <w:t>inanceiros</w:t>
      </w:r>
    </w:p>
    <w:p w14:paraId="0A62DBF2" w14:textId="77777777" w:rsidR="001625CD" w:rsidRPr="001625CD" w:rsidRDefault="001625CD" w:rsidP="001625CD">
      <w:pPr>
        <w:pStyle w:val="PargrafodaLista"/>
        <w:spacing w:line="288" w:lineRule="auto"/>
        <w:jc w:val="both"/>
        <w:rPr>
          <w:rFonts w:ascii="Ebrima" w:hAnsi="Ebrima"/>
          <w:b/>
          <w:bCs/>
          <w:sz w:val="20"/>
          <w:szCs w:val="20"/>
        </w:rPr>
      </w:pPr>
    </w:p>
    <w:p w14:paraId="7918C8C2" w14:textId="77777777" w:rsidR="001625CD" w:rsidRDefault="00435F88" w:rsidP="001625CD">
      <w:pPr>
        <w:spacing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8AB9C12" w14:textId="731D4298" w:rsidR="001625CD" w:rsidRPr="001625CD" w:rsidRDefault="006858D7"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Risco de </w:t>
      </w:r>
      <w:r w:rsidR="00EA3E2A" w:rsidRPr="001625CD">
        <w:rPr>
          <w:rFonts w:ascii="Ebrima" w:hAnsi="Ebrima"/>
          <w:b/>
          <w:bCs/>
          <w:sz w:val="20"/>
          <w:szCs w:val="20"/>
        </w:rPr>
        <w:t>C</w:t>
      </w:r>
      <w:r w:rsidRPr="001625CD">
        <w:rPr>
          <w:rFonts w:ascii="Ebrima" w:hAnsi="Ebrima"/>
          <w:b/>
          <w:bCs/>
          <w:sz w:val="20"/>
          <w:szCs w:val="20"/>
        </w:rPr>
        <w:t>rédito</w:t>
      </w:r>
    </w:p>
    <w:p w14:paraId="667D61C9" w14:textId="77777777" w:rsidR="001625CD" w:rsidRPr="001625CD" w:rsidRDefault="001625CD" w:rsidP="001625CD">
      <w:pPr>
        <w:pStyle w:val="PargrafodaLista"/>
        <w:spacing w:line="288" w:lineRule="auto"/>
        <w:jc w:val="both"/>
        <w:rPr>
          <w:rFonts w:ascii="Ebrima" w:hAnsi="Ebrima"/>
          <w:b/>
          <w:bCs/>
          <w:sz w:val="20"/>
          <w:szCs w:val="20"/>
        </w:rPr>
      </w:pPr>
    </w:p>
    <w:p w14:paraId="50D9C78F" w14:textId="5D2FE14C" w:rsidR="00526C10" w:rsidRDefault="001D5756" w:rsidP="001625CD">
      <w:pPr>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10E30936" w14:textId="77777777" w:rsidR="001625CD" w:rsidRPr="00526C10" w:rsidRDefault="001625CD" w:rsidP="001625CD">
      <w:pPr>
        <w:spacing w:line="288" w:lineRule="auto"/>
        <w:jc w:val="both"/>
        <w:rPr>
          <w:rFonts w:ascii="Ebrima" w:hAnsi="Ebrima"/>
          <w:bCs/>
          <w:sz w:val="8"/>
          <w:szCs w:val="8"/>
        </w:rPr>
      </w:pPr>
    </w:p>
    <w:p w14:paraId="3B036B8F" w14:textId="0D422046" w:rsidR="001625CD" w:rsidRDefault="00095620" w:rsidP="001625CD">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3CDCD04E" w14:textId="77777777" w:rsidR="001625CD" w:rsidRPr="001625CD" w:rsidRDefault="001625CD" w:rsidP="001625CD">
      <w:pPr>
        <w:pStyle w:val="050-TextoPadro"/>
        <w:rPr>
          <w:rFonts w:eastAsia="Calibri"/>
          <w:lang w:eastAsia="en-US"/>
        </w:rPr>
      </w:pPr>
    </w:p>
    <w:p w14:paraId="7CC9EA28" w14:textId="331801A2" w:rsidR="00095620" w:rsidRPr="001625CD" w:rsidRDefault="00095620" w:rsidP="001625CD">
      <w:pPr>
        <w:pStyle w:val="020-TtulodeDocumento"/>
        <w:keepNext w:val="0"/>
        <w:keepLines w:val="0"/>
        <w:widowControl w:val="0"/>
        <w:numPr>
          <w:ilvl w:val="0"/>
          <w:numId w:val="0"/>
        </w:numPr>
        <w:spacing w:before="0" w:after="200" w:line="288" w:lineRule="auto"/>
        <w:outlineLvl w:val="9"/>
        <w:rPr>
          <w:rFonts w:ascii="Ebrima" w:hAnsi="Ebrima"/>
          <w:b w:val="0"/>
          <w:bCs/>
          <w:szCs w:val="20"/>
        </w:rPr>
      </w:pPr>
      <w:r w:rsidRPr="001625CD">
        <w:rPr>
          <w:rFonts w:ascii="Ebrima" w:hAnsi="Ebrima"/>
          <w:b w:val="0"/>
          <w:bCs/>
          <w:szCs w:val="20"/>
        </w:rPr>
        <w:t>A Administração monitora o nível de liquidez da Companhia, considerando o fluxo de caixa esperado e projetado, com base nos contratos vigentes com o Ministério da Saúde.</w:t>
      </w:r>
    </w:p>
    <w:p w14:paraId="4B0DEA2A" w14:textId="77777777" w:rsidR="00526C10" w:rsidRPr="001625CD"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21EE94A1" w14:textId="77777777" w:rsidR="001625CD" w:rsidRPr="00526C10" w:rsidRDefault="001625CD"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782F95A0" w14:textId="77777777" w:rsidR="00E265F2" w:rsidRDefault="00E265F2" w:rsidP="00E265F2">
      <w:pPr>
        <w:spacing w:after="0" w:line="288" w:lineRule="auto"/>
        <w:jc w:val="both"/>
        <w:rPr>
          <w:rFonts w:ascii="Ebrima" w:hAnsi="Ebrima"/>
          <w:bCs/>
          <w:sz w:val="20"/>
          <w:szCs w:val="20"/>
        </w:rPr>
      </w:pPr>
      <w:r>
        <w:rPr>
          <w:rFonts w:ascii="Ebrima" w:hAnsi="Ebrima"/>
          <w:bCs/>
          <w:sz w:val="20"/>
          <w:szCs w:val="20"/>
        </w:rPr>
        <w:t>A</w:t>
      </w:r>
      <w:r w:rsidRPr="006E7436">
        <w:rPr>
          <w:rFonts w:ascii="Ebrima" w:hAnsi="Ebrima"/>
          <w:bCs/>
          <w:sz w:val="20"/>
          <w:szCs w:val="20"/>
        </w:rPr>
        <w:t xml:space="preserve"> Companhia estima que, </w:t>
      </w:r>
      <w:r>
        <w:rPr>
          <w:rFonts w:ascii="Ebrima" w:hAnsi="Ebrima"/>
          <w:bCs/>
          <w:sz w:val="20"/>
          <w:szCs w:val="20"/>
        </w:rPr>
        <w:t>n</w:t>
      </w:r>
      <w:r w:rsidRPr="006E7436">
        <w:rPr>
          <w:rFonts w:ascii="Ebrima" w:hAnsi="Ebrima"/>
          <w:bCs/>
          <w:sz w:val="20"/>
          <w:szCs w:val="20"/>
        </w:rPr>
        <w:t xml:space="preserve">o cenário </w:t>
      </w:r>
      <w:r>
        <w:rPr>
          <w:rFonts w:ascii="Ebrima" w:hAnsi="Ebrima"/>
          <w:bCs/>
          <w:sz w:val="20"/>
          <w:szCs w:val="20"/>
        </w:rPr>
        <w:t xml:space="preserve">de incerteza </w:t>
      </w:r>
      <w:r w:rsidRPr="006E7436">
        <w:rPr>
          <w:rFonts w:ascii="Ebrima" w:hAnsi="Ebrima"/>
          <w:bCs/>
          <w:sz w:val="20"/>
          <w:szCs w:val="20"/>
        </w:rPr>
        <w:t>d</w:t>
      </w:r>
      <w:r>
        <w:rPr>
          <w:rFonts w:ascii="Ebrima" w:hAnsi="Ebrima"/>
          <w:bCs/>
          <w:sz w:val="20"/>
          <w:szCs w:val="20"/>
        </w:rPr>
        <w:t>a volatilidade o</w:t>
      </w:r>
      <w:r w:rsidRPr="006E7436">
        <w:rPr>
          <w:rFonts w:ascii="Ebrima" w:hAnsi="Ebrima"/>
          <w:bCs/>
          <w:sz w:val="20"/>
          <w:szCs w:val="20"/>
        </w:rPr>
        <w:t xml:space="preserve"> câmbio, fez análise de risco e estabeleceu como meta no Plano Diretor Estratégico – PDE a contratação de um instrumento de proteção cambial.  Foi </w:t>
      </w:r>
      <w:r>
        <w:rPr>
          <w:rFonts w:ascii="Ebrima" w:hAnsi="Ebrima"/>
          <w:bCs/>
          <w:sz w:val="20"/>
          <w:szCs w:val="20"/>
        </w:rPr>
        <w:t>realizado</w:t>
      </w:r>
      <w:r w:rsidRPr="006E7436">
        <w:rPr>
          <w:rFonts w:ascii="Ebrima" w:hAnsi="Ebrima"/>
          <w:bCs/>
          <w:sz w:val="20"/>
          <w:szCs w:val="20"/>
        </w:rPr>
        <w:t xml:space="preserve"> contrato de moeda </w:t>
      </w:r>
      <w:r>
        <w:rPr>
          <w:rFonts w:ascii="Ebrima" w:hAnsi="Ebrima"/>
          <w:bCs/>
          <w:sz w:val="20"/>
          <w:szCs w:val="20"/>
        </w:rPr>
        <w:t xml:space="preserve">de parte da dívida que será paga em 2023, </w:t>
      </w:r>
      <w:r w:rsidRPr="006E7436">
        <w:rPr>
          <w:rFonts w:ascii="Ebrima" w:hAnsi="Ebrima"/>
          <w:bCs/>
          <w:sz w:val="20"/>
          <w:szCs w:val="20"/>
        </w:rPr>
        <w:t>“</w:t>
      </w:r>
      <w:r w:rsidRPr="00487916">
        <w:rPr>
          <w:rFonts w:ascii="Ebrima" w:hAnsi="Ebrima"/>
          <w:bCs/>
          <w:sz w:val="20"/>
          <w:szCs w:val="20"/>
        </w:rPr>
        <w:t xml:space="preserve">BOX - </w:t>
      </w:r>
      <w:r>
        <w:rPr>
          <w:rFonts w:ascii="Ebrima" w:hAnsi="Ebrima"/>
          <w:bCs/>
          <w:sz w:val="20"/>
          <w:szCs w:val="20"/>
        </w:rPr>
        <w:t>r</w:t>
      </w:r>
      <w:r w:rsidRPr="00487916">
        <w:rPr>
          <w:rFonts w:ascii="Ebrima" w:hAnsi="Ebrima"/>
          <w:bCs/>
          <w:sz w:val="20"/>
          <w:szCs w:val="20"/>
        </w:rPr>
        <w:t xml:space="preserve">enda </w:t>
      </w:r>
      <w:r>
        <w:rPr>
          <w:rFonts w:ascii="Ebrima" w:hAnsi="Ebrima"/>
          <w:bCs/>
          <w:sz w:val="20"/>
          <w:szCs w:val="20"/>
        </w:rPr>
        <w:t>f</w:t>
      </w:r>
      <w:r w:rsidRPr="00487916">
        <w:rPr>
          <w:rFonts w:ascii="Ebrima" w:hAnsi="Ebrima"/>
          <w:bCs/>
          <w:sz w:val="20"/>
          <w:szCs w:val="20"/>
        </w:rPr>
        <w:t>ixa USD</w:t>
      </w:r>
      <w:r>
        <w:rPr>
          <w:rFonts w:ascii="Ebrima" w:hAnsi="Ebrima"/>
          <w:bCs/>
          <w:sz w:val="20"/>
          <w:szCs w:val="20"/>
        </w:rPr>
        <w:t>”</w:t>
      </w:r>
      <w:r w:rsidRPr="006E7436">
        <w:rPr>
          <w:rFonts w:ascii="Ebrima" w:hAnsi="Ebrima"/>
          <w:bCs/>
          <w:sz w:val="20"/>
          <w:szCs w:val="20"/>
        </w:rPr>
        <w:t xml:space="preserve"> permiti</w:t>
      </w:r>
      <w:r>
        <w:rPr>
          <w:rFonts w:ascii="Ebrima" w:hAnsi="Ebrima"/>
          <w:bCs/>
          <w:sz w:val="20"/>
          <w:szCs w:val="20"/>
        </w:rPr>
        <w:t>ndo</w:t>
      </w:r>
      <w:r w:rsidRPr="006E7436">
        <w:rPr>
          <w:rFonts w:ascii="Ebrima" w:hAnsi="Ebrima"/>
          <w:bCs/>
          <w:sz w:val="20"/>
          <w:szCs w:val="20"/>
        </w:rPr>
        <w:t xml:space="preserve"> proteger </w:t>
      </w:r>
      <w:r>
        <w:rPr>
          <w:rFonts w:ascii="Ebrima" w:hAnsi="Ebrima"/>
          <w:bCs/>
          <w:sz w:val="20"/>
          <w:szCs w:val="20"/>
        </w:rPr>
        <w:t>d</w:t>
      </w:r>
      <w:r w:rsidRPr="006E7436">
        <w:rPr>
          <w:rFonts w:ascii="Ebrima" w:hAnsi="Ebrima"/>
          <w:bCs/>
          <w:sz w:val="20"/>
          <w:szCs w:val="20"/>
        </w:rPr>
        <w:t>a parcela da dívida que vence em 202</w:t>
      </w:r>
      <w:r>
        <w:rPr>
          <w:rFonts w:ascii="Ebrima" w:hAnsi="Ebrima"/>
          <w:bCs/>
          <w:sz w:val="20"/>
          <w:szCs w:val="20"/>
        </w:rPr>
        <w:t>3</w:t>
      </w:r>
      <w:r w:rsidRPr="006E7436">
        <w:rPr>
          <w:rFonts w:ascii="Ebrima" w:hAnsi="Ebrima"/>
          <w:bCs/>
          <w:sz w:val="20"/>
          <w:szCs w:val="20"/>
        </w:rPr>
        <w:t>. Para o exercício de 202</w:t>
      </w:r>
      <w:r>
        <w:rPr>
          <w:rFonts w:ascii="Ebrima" w:hAnsi="Ebrima"/>
          <w:bCs/>
          <w:sz w:val="20"/>
          <w:szCs w:val="20"/>
        </w:rPr>
        <w:t>3</w:t>
      </w:r>
      <w:r w:rsidRPr="006E7436">
        <w:rPr>
          <w:rFonts w:ascii="Ebrima" w:hAnsi="Ebrima"/>
          <w:bCs/>
          <w:sz w:val="20"/>
          <w:szCs w:val="20"/>
        </w:rPr>
        <w:t xml:space="preserve">, </w:t>
      </w:r>
      <w:r>
        <w:rPr>
          <w:rFonts w:ascii="Ebrima" w:hAnsi="Ebrima"/>
          <w:bCs/>
          <w:sz w:val="20"/>
          <w:szCs w:val="20"/>
        </w:rPr>
        <w:t xml:space="preserve">a Empresa </w:t>
      </w:r>
      <w:r w:rsidRPr="006E7436">
        <w:rPr>
          <w:rFonts w:ascii="Ebrima" w:hAnsi="Ebrima"/>
          <w:bCs/>
          <w:sz w:val="20"/>
          <w:szCs w:val="20"/>
        </w:rPr>
        <w:t>deverá contratar proteção cambial equivalente a parcela a vencer em 202</w:t>
      </w:r>
      <w:r>
        <w:rPr>
          <w:rFonts w:ascii="Ebrima" w:hAnsi="Ebrima"/>
          <w:bCs/>
          <w:sz w:val="20"/>
          <w:szCs w:val="20"/>
        </w:rPr>
        <w:t>3</w:t>
      </w:r>
      <w:r w:rsidRPr="006E7436">
        <w:rPr>
          <w:rFonts w:ascii="Ebrima" w:hAnsi="Ebrima"/>
          <w:bCs/>
          <w:sz w:val="20"/>
          <w:szCs w:val="20"/>
        </w:rPr>
        <w:t xml:space="preserve">, ou seja, </w:t>
      </w:r>
      <w:r>
        <w:rPr>
          <w:rFonts w:ascii="Ebrima" w:hAnsi="Ebrima"/>
          <w:bCs/>
          <w:sz w:val="20"/>
          <w:szCs w:val="20"/>
        </w:rPr>
        <w:t>50</w:t>
      </w:r>
      <w:r w:rsidRPr="006E7436">
        <w:rPr>
          <w:rFonts w:ascii="Ebrima" w:hAnsi="Ebrima"/>
          <w:bCs/>
          <w:sz w:val="20"/>
          <w:szCs w:val="20"/>
        </w:rPr>
        <w:t>% do saldo atual da dívida em moeda estrangeira.</w:t>
      </w:r>
    </w:p>
    <w:p w14:paraId="6CEDAB4C" w14:textId="77777777" w:rsidR="00282177" w:rsidRPr="006E7436" w:rsidRDefault="00282177"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lastRenderedPageBreak/>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1C29CC79"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282177">
        <w:rPr>
          <w:rFonts w:ascii="Ebrima" w:hAnsi="Ebrima"/>
          <w:sz w:val="20"/>
          <w:szCs w:val="20"/>
        </w:rPr>
        <w:t>no primeiro trimestre de 202</w:t>
      </w:r>
      <w:r w:rsidR="00E265F2">
        <w:rPr>
          <w:rFonts w:ascii="Ebrima" w:hAnsi="Ebrima"/>
          <w:sz w:val="20"/>
          <w:szCs w:val="20"/>
        </w:rPr>
        <w:t>3</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amortizado, após a entrada em operação, sendo 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3CD563F" w14:textId="4C279D81" w:rsidR="009E61F4"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26D23E5F" w14:textId="6AAF9A8D" w:rsidR="00A96260"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6DC8FD78" w14:textId="52B0D429" w:rsidR="00A96260"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64C81491" w14:textId="77777777" w:rsidR="00A96260" w:rsidRPr="006E7436"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5C9DF076"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 ficando apenas os </w:t>
      </w:r>
      <w:r w:rsidR="00C71EB2" w:rsidRPr="006E7436">
        <w:rPr>
          <w:rFonts w:ascii="Ebrima" w:hAnsi="Ebrima"/>
          <w:sz w:val="20"/>
          <w:szCs w:val="20"/>
        </w:rPr>
        <w:t>dois</w:t>
      </w:r>
      <w:r w:rsidR="00F94276" w:rsidRPr="006E7436">
        <w:rPr>
          <w:rFonts w:ascii="Ebrima" w:hAnsi="Ebrima"/>
          <w:sz w:val="20"/>
          <w:szCs w:val="20"/>
        </w:rPr>
        <w:t xml:space="preserve"> </w:t>
      </w:r>
      <w:r w:rsidRPr="006E7436">
        <w:rPr>
          <w:rFonts w:ascii="Ebrima" w:hAnsi="Ebrima"/>
          <w:sz w:val="20"/>
          <w:szCs w:val="20"/>
        </w:rPr>
        <w:t>contratos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8051F9">
        <w:rPr>
          <w:rFonts w:ascii="Ebrima" w:hAnsi="Ebrima"/>
          <w:sz w:val="20"/>
          <w:szCs w:val="20"/>
        </w:rPr>
        <w:t>até 31/03/202</w:t>
      </w:r>
      <w:r w:rsidR="00A96260">
        <w:rPr>
          <w:rFonts w:ascii="Ebrima" w:hAnsi="Ebrima"/>
          <w:sz w:val="20"/>
          <w:szCs w:val="20"/>
        </w:rPr>
        <w:t>3</w:t>
      </w:r>
      <w:r w:rsidR="008C7259" w:rsidRPr="006E7436">
        <w:rPr>
          <w:rFonts w:ascii="Ebrima" w:hAnsi="Ebrima"/>
          <w:sz w:val="20"/>
          <w:szCs w:val="20"/>
        </w:rPr>
        <w:t xml:space="preserve">. Os contratos vigentes se referem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77777777" w:rsidR="00E40EB1" w:rsidRPr="006E7436" w:rsidRDefault="00E40EB1"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w:t>
      </w:r>
      <w:proofErr w:type="gramStart"/>
      <w:r w:rsidRPr="006E7436">
        <w:rPr>
          <w:rFonts w:ascii="Ebrima" w:hAnsi="Ebrima"/>
          <w:b/>
          <w:sz w:val="20"/>
          <w:szCs w:val="20"/>
        </w:rPr>
        <w:t xml:space="preserve">não </w:t>
      </w:r>
      <w:r w:rsidR="0069093F" w:rsidRPr="006E7436">
        <w:rPr>
          <w:rFonts w:ascii="Ebrima" w:hAnsi="Ebrima"/>
          <w:b/>
          <w:sz w:val="20"/>
          <w:szCs w:val="20"/>
        </w:rPr>
        <w:t>C</w:t>
      </w:r>
      <w:r w:rsidRPr="006E7436">
        <w:rPr>
          <w:rFonts w:ascii="Ebrima" w:hAnsi="Ebrima"/>
          <w:b/>
          <w:sz w:val="20"/>
          <w:szCs w:val="20"/>
        </w:rPr>
        <w:t>irculantes</w:t>
      </w:r>
      <w:proofErr w:type="gramEnd"/>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lastRenderedPageBreak/>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61A92AAC"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w:t>
      </w:r>
      <w:r w:rsidR="00282177">
        <w:rPr>
          <w:rFonts w:ascii="Ebrima" w:hAnsi="Ebrima"/>
          <w:sz w:val="20"/>
          <w:szCs w:val="20"/>
        </w:rPr>
        <w:t>No primeiro trimestre de 20</w:t>
      </w:r>
      <w:r w:rsidR="00A96260">
        <w:rPr>
          <w:rFonts w:ascii="Ebrima" w:hAnsi="Ebrima"/>
          <w:sz w:val="20"/>
          <w:szCs w:val="20"/>
        </w:rPr>
        <w:t>23</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206405E6"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 xml:space="preserve">Na Companhia o ajuste a valor presente é aplicado nas operações de arrendamento mercantil (Direito de Uso de Ativos) conforme CPC 06 (R2) – Operações de Arrendamento Mercantil. Não há na avaliação da Companhia, nenhum outro ativo e passivo registrado em </w:t>
      </w:r>
      <w:r w:rsidR="00282177">
        <w:rPr>
          <w:rFonts w:ascii="Ebrima" w:hAnsi="Ebrima"/>
          <w:sz w:val="20"/>
          <w:szCs w:val="20"/>
        </w:rPr>
        <w:t>31 de março de 202</w:t>
      </w:r>
      <w:r w:rsidR="00A96260">
        <w:rPr>
          <w:rFonts w:ascii="Ebrima" w:hAnsi="Ebrima"/>
          <w:sz w:val="20"/>
          <w:szCs w:val="20"/>
        </w:rPr>
        <w:t>3</w:t>
      </w:r>
      <w:r w:rsidR="00282177">
        <w:rPr>
          <w:rFonts w:ascii="Ebrima" w:hAnsi="Ebrima"/>
          <w:sz w:val="20"/>
          <w:szCs w:val="20"/>
        </w:rPr>
        <w:t xml:space="preserve"> e </w:t>
      </w:r>
      <w:r w:rsidRPr="006E7436">
        <w:rPr>
          <w:rFonts w:ascii="Ebrima" w:hAnsi="Ebrima"/>
          <w:sz w:val="20"/>
          <w:szCs w:val="20"/>
        </w:rPr>
        <w:t>31 de dezembro de 20</w:t>
      </w:r>
      <w:r w:rsidR="00367A4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47F021B2" w:rsidR="009E61F4"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62499290" w14:textId="77777777" w:rsidR="00684A0F" w:rsidRPr="006E7436" w:rsidRDefault="00684A0F" w:rsidP="001373E5">
      <w:pPr>
        <w:tabs>
          <w:tab w:val="left" w:pos="9923"/>
        </w:tabs>
        <w:spacing w:after="0" w:line="288" w:lineRule="auto"/>
        <w:jc w:val="both"/>
        <w:rPr>
          <w:rFonts w:ascii="Ebrima" w:hAnsi="Ebrima"/>
          <w:sz w:val="20"/>
          <w:szCs w:val="20"/>
        </w:rPr>
      </w:pP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1" w:name="_Toc443061585"/>
      <w:bookmarkStart w:id="2" w:name="_Toc443646930"/>
      <w:r w:rsidRPr="006E7436">
        <w:rPr>
          <w:rFonts w:ascii="Ebrima" w:eastAsia="Times New Roman" w:hAnsi="Ebrima"/>
          <w:b/>
          <w:bCs/>
          <w:sz w:val="20"/>
          <w:szCs w:val="20"/>
        </w:rPr>
        <w:t>CAIXA E EQUIVALENTES DE CAIXA</w:t>
      </w:r>
      <w:bookmarkEnd w:id="1"/>
      <w:bookmarkEnd w:id="2"/>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684A0F" w:rsidRPr="00684A0F" w14:paraId="70BE2CCC" w14:textId="77777777" w:rsidTr="00684A0F">
        <w:trPr>
          <w:trHeight w:val="300"/>
        </w:trPr>
        <w:tc>
          <w:tcPr>
            <w:tcW w:w="1727" w:type="pct"/>
            <w:tcBorders>
              <w:top w:val="nil"/>
              <w:left w:val="nil"/>
              <w:bottom w:val="nil"/>
              <w:right w:val="nil"/>
            </w:tcBorders>
            <w:shd w:val="clear" w:color="auto" w:fill="auto"/>
            <w:vAlign w:val="center"/>
            <w:hideMark/>
          </w:tcPr>
          <w:p w14:paraId="5843F9D0"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42D387AA"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48085C33"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03C5E965"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A978B80"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2CF961B" w14:textId="77777777" w:rsidR="00684A0F" w:rsidRPr="00684A0F" w:rsidRDefault="00684A0F" w:rsidP="00684A0F">
            <w:pPr>
              <w:spacing w:after="0" w:line="240" w:lineRule="auto"/>
              <w:jc w:val="right"/>
              <w:rPr>
                <w:rFonts w:eastAsia="Times New Roman" w:cs="Calibri"/>
                <w:color w:val="000000"/>
                <w:lang w:eastAsia="pt-BR"/>
              </w:rPr>
            </w:pPr>
            <w:r w:rsidRPr="00684A0F">
              <w:rPr>
                <w:rFonts w:eastAsia="Times New Roman" w:cs="Calibri"/>
                <w:color w:val="000000"/>
                <w:lang w:eastAsia="pt-BR"/>
              </w:rPr>
              <w:t>R$ 1</w:t>
            </w:r>
          </w:p>
        </w:tc>
      </w:tr>
      <w:tr w:rsidR="00684A0F" w:rsidRPr="00684A0F" w14:paraId="3D849F7F" w14:textId="77777777" w:rsidTr="00684A0F">
        <w:trPr>
          <w:trHeight w:val="300"/>
        </w:trPr>
        <w:tc>
          <w:tcPr>
            <w:tcW w:w="1727" w:type="pct"/>
            <w:tcBorders>
              <w:top w:val="nil"/>
              <w:left w:val="nil"/>
              <w:bottom w:val="nil"/>
              <w:right w:val="nil"/>
            </w:tcBorders>
            <w:shd w:val="clear" w:color="auto" w:fill="auto"/>
            <w:vAlign w:val="center"/>
            <w:hideMark/>
          </w:tcPr>
          <w:p w14:paraId="4AC987A5"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065A753"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6D0E196"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66B0771"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63094C9F"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6CD500B"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31/12/2022</w:t>
            </w:r>
          </w:p>
        </w:tc>
      </w:tr>
      <w:tr w:rsidR="00684A0F" w:rsidRPr="00684A0F" w14:paraId="46FF30E4" w14:textId="77777777" w:rsidTr="00684A0F">
        <w:trPr>
          <w:trHeight w:val="300"/>
        </w:trPr>
        <w:tc>
          <w:tcPr>
            <w:tcW w:w="1727" w:type="pct"/>
            <w:tcBorders>
              <w:top w:val="nil"/>
              <w:left w:val="nil"/>
              <w:bottom w:val="nil"/>
              <w:right w:val="nil"/>
            </w:tcBorders>
            <w:shd w:val="clear" w:color="auto" w:fill="auto"/>
            <w:vAlign w:val="center"/>
            <w:hideMark/>
          </w:tcPr>
          <w:p w14:paraId="23E79B63"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Fundo fixo</w:t>
            </w:r>
          </w:p>
        </w:tc>
        <w:tc>
          <w:tcPr>
            <w:tcW w:w="847" w:type="pct"/>
            <w:tcBorders>
              <w:top w:val="nil"/>
              <w:left w:val="nil"/>
              <w:bottom w:val="nil"/>
              <w:right w:val="nil"/>
            </w:tcBorders>
            <w:shd w:val="clear" w:color="auto" w:fill="auto"/>
            <w:vAlign w:val="center"/>
            <w:hideMark/>
          </w:tcPr>
          <w:p w14:paraId="0740ED0D"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0D2B528"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E7CAA88"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w:t>
            </w:r>
          </w:p>
        </w:tc>
        <w:tc>
          <w:tcPr>
            <w:tcW w:w="461" w:type="pct"/>
            <w:tcBorders>
              <w:top w:val="nil"/>
              <w:left w:val="nil"/>
              <w:bottom w:val="nil"/>
              <w:right w:val="nil"/>
            </w:tcBorders>
            <w:shd w:val="clear" w:color="auto" w:fill="auto"/>
            <w:vAlign w:val="center"/>
            <w:hideMark/>
          </w:tcPr>
          <w:p w14:paraId="5FA6E591"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0C1D46E"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16.409</w:t>
            </w:r>
          </w:p>
        </w:tc>
      </w:tr>
      <w:tr w:rsidR="00684A0F" w:rsidRPr="00684A0F" w14:paraId="1DA9FE36" w14:textId="77777777" w:rsidTr="00684A0F">
        <w:trPr>
          <w:trHeight w:val="300"/>
        </w:trPr>
        <w:tc>
          <w:tcPr>
            <w:tcW w:w="1727" w:type="pct"/>
            <w:tcBorders>
              <w:top w:val="nil"/>
              <w:left w:val="nil"/>
              <w:bottom w:val="nil"/>
              <w:right w:val="nil"/>
            </w:tcBorders>
            <w:shd w:val="clear" w:color="auto" w:fill="auto"/>
            <w:vAlign w:val="center"/>
            <w:hideMark/>
          </w:tcPr>
          <w:p w14:paraId="470365C2"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Banco conta movimento</w:t>
            </w:r>
          </w:p>
        </w:tc>
        <w:tc>
          <w:tcPr>
            <w:tcW w:w="847" w:type="pct"/>
            <w:tcBorders>
              <w:top w:val="nil"/>
              <w:left w:val="nil"/>
              <w:bottom w:val="nil"/>
              <w:right w:val="nil"/>
            </w:tcBorders>
            <w:shd w:val="clear" w:color="auto" w:fill="auto"/>
            <w:vAlign w:val="center"/>
            <w:hideMark/>
          </w:tcPr>
          <w:p w14:paraId="68638F87"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8615E5"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902C298" w14:textId="72263908"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21.130 </w:t>
            </w:r>
          </w:p>
        </w:tc>
        <w:tc>
          <w:tcPr>
            <w:tcW w:w="461" w:type="pct"/>
            <w:tcBorders>
              <w:top w:val="nil"/>
              <w:left w:val="nil"/>
              <w:bottom w:val="nil"/>
              <w:right w:val="nil"/>
            </w:tcBorders>
            <w:shd w:val="clear" w:color="auto" w:fill="auto"/>
            <w:vAlign w:val="center"/>
            <w:hideMark/>
          </w:tcPr>
          <w:p w14:paraId="49EFF0DF"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4F888EF" w14:textId="5946219F"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18.542 </w:t>
            </w:r>
          </w:p>
        </w:tc>
      </w:tr>
      <w:tr w:rsidR="00684A0F" w:rsidRPr="00684A0F" w14:paraId="47EEC358" w14:textId="77777777" w:rsidTr="00684A0F">
        <w:trPr>
          <w:trHeight w:val="300"/>
        </w:trPr>
        <w:tc>
          <w:tcPr>
            <w:tcW w:w="1727" w:type="pct"/>
            <w:tcBorders>
              <w:top w:val="nil"/>
              <w:left w:val="nil"/>
              <w:bottom w:val="nil"/>
              <w:right w:val="nil"/>
            </w:tcBorders>
            <w:shd w:val="clear" w:color="auto" w:fill="auto"/>
            <w:vAlign w:val="center"/>
            <w:hideMark/>
          </w:tcPr>
          <w:p w14:paraId="1D8A18BD"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Aplicações financeiras</w:t>
            </w:r>
          </w:p>
        </w:tc>
        <w:tc>
          <w:tcPr>
            <w:tcW w:w="847" w:type="pct"/>
            <w:tcBorders>
              <w:top w:val="nil"/>
              <w:left w:val="nil"/>
              <w:bottom w:val="nil"/>
              <w:right w:val="nil"/>
            </w:tcBorders>
            <w:shd w:val="clear" w:color="auto" w:fill="auto"/>
            <w:vAlign w:val="center"/>
            <w:hideMark/>
          </w:tcPr>
          <w:p w14:paraId="55E3CA33"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ED0E191"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E6A45C0"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E02BAED" w14:textId="77777777" w:rsidR="00684A0F" w:rsidRPr="00684A0F" w:rsidRDefault="00684A0F" w:rsidP="00684A0F">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29CA10AF"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r>
      <w:tr w:rsidR="00684A0F" w:rsidRPr="00684A0F" w14:paraId="29872FC2" w14:textId="77777777" w:rsidTr="00684A0F">
        <w:trPr>
          <w:trHeight w:val="300"/>
        </w:trPr>
        <w:tc>
          <w:tcPr>
            <w:tcW w:w="1727" w:type="pct"/>
            <w:tcBorders>
              <w:top w:val="nil"/>
              <w:left w:val="nil"/>
              <w:bottom w:val="nil"/>
              <w:right w:val="nil"/>
            </w:tcBorders>
            <w:shd w:val="clear" w:color="auto" w:fill="auto"/>
            <w:vAlign w:val="center"/>
            <w:hideMark/>
          </w:tcPr>
          <w:p w14:paraId="2DC8E288"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Aplicação </w:t>
            </w:r>
            <w:proofErr w:type="spellStart"/>
            <w:r w:rsidRPr="00684A0F">
              <w:rPr>
                <w:rFonts w:ascii="Ebrima" w:eastAsia="Times New Roman" w:hAnsi="Ebrima" w:cs="Calibri"/>
                <w:color w:val="000000"/>
                <w:sz w:val="20"/>
                <w:szCs w:val="20"/>
                <w:lang w:eastAsia="pt-BR"/>
              </w:rPr>
              <w:t>extramercado</w:t>
            </w:r>
            <w:proofErr w:type="spellEnd"/>
            <w:r w:rsidRPr="00684A0F">
              <w:rPr>
                <w:rFonts w:ascii="Ebrima" w:eastAsia="Times New Roman" w:hAnsi="Ebrima" w:cs="Calibri"/>
                <w:color w:val="000000"/>
                <w:sz w:val="20"/>
                <w:szCs w:val="20"/>
                <w:lang w:eastAsia="pt-BR"/>
              </w:rPr>
              <w:t xml:space="preserve"> CEF</w:t>
            </w:r>
          </w:p>
        </w:tc>
        <w:tc>
          <w:tcPr>
            <w:tcW w:w="847" w:type="pct"/>
            <w:tcBorders>
              <w:top w:val="nil"/>
              <w:left w:val="nil"/>
              <w:bottom w:val="nil"/>
              <w:right w:val="nil"/>
            </w:tcBorders>
            <w:shd w:val="clear" w:color="auto" w:fill="auto"/>
            <w:hideMark/>
          </w:tcPr>
          <w:p w14:paraId="0EA753E6"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44A65E3"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5338C4E"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569.382.793</w:t>
            </w:r>
          </w:p>
        </w:tc>
        <w:tc>
          <w:tcPr>
            <w:tcW w:w="461" w:type="pct"/>
            <w:tcBorders>
              <w:top w:val="nil"/>
              <w:left w:val="nil"/>
              <w:bottom w:val="nil"/>
              <w:right w:val="nil"/>
            </w:tcBorders>
            <w:shd w:val="clear" w:color="auto" w:fill="auto"/>
            <w:vAlign w:val="center"/>
            <w:hideMark/>
          </w:tcPr>
          <w:p w14:paraId="559A7A2E"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24E1BA4"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549.980.945</w:t>
            </w:r>
          </w:p>
        </w:tc>
      </w:tr>
      <w:tr w:rsidR="00684A0F" w:rsidRPr="00684A0F" w14:paraId="2560D2F6" w14:textId="77777777" w:rsidTr="00684A0F">
        <w:trPr>
          <w:trHeight w:val="300"/>
        </w:trPr>
        <w:tc>
          <w:tcPr>
            <w:tcW w:w="1727" w:type="pct"/>
            <w:tcBorders>
              <w:top w:val="nil"/>
              <w:left w:val="nil"/>
              <w:bottom w:val="nil"/>
              <w:right w:val="nil"/>
            </w:tcBorders>
            <w:shd w:val="clear" w:color="auto" w:fill="auto"/>
            <w:vAlign w:val="center"/>
            <w:hideMark/>
          </w:tcPr>
          <w:p w14:paraId="423FDC66"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Aplicação </w:t>
            </w:r>
            <w:proofErr w:type="spellStart"/>
            <w:r w:rsidRPr="00684A0F">
              <w:rPr>
                <w:rFonts w:ascii="Ebrima" w:eastAsia="Times New Roman" w:hAnsi="Ebrima" w:cs="Calibri"/>
                <w:color w:val="000000"/>
                <w:sz w:val="20"/>
                <w:szCs w:val="20"/>
                <w:lang w:eastAsia="pt-BR"/>
              </w:rPr>
              <w:t>extramercado</w:t>
            </w:r>
            <w:proofErr w:type="spellEnd"/>
            <w:r w:rsidRPr="00684A0F">
              <w:rPr>
                <w:rFonts w:ascii="Ebrima" w:eastAsia="Times New Roman" w:hAnsi="Ebrima" w:cs="Calibri"/>
                <w:color w:val="000000"/>
                <w:sz w:val="20"/>
                <w:szCs w:val="20"/>
                <w:lang w:eastAsia="pt-BR"/>
              </w:rPr>
              <w:t xml:space="preserve"> BB</w:t>
            </w:r>
          </w:p>
        </w:tc>
        <w:tc>
          <w:tcPr>
            <w:tcW w:w="847" w:type="pct"/>
            <w:tcBorders>
              <w:top w:val="nil"/>
              <w:left w:val="nil"/>
              <w:bottom w:val="nil"/>
              <w:right w:val="nil"/>
            </w:tcBorders>
            <w:shd w:val="clear" w:color="auto" w:fill="auto"/>
            <w:vAlign w:val="center"/>
            <w:hideMark/>
          </w:tcPr>
          <w:p w14:paraId="26F7145E" w14:textId="77777777" w:rsidR="00684A0F" w:rsidRPr="00684A0F" w:rsidRDefault="00684A0F" w:rsidP="00684A0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FD50F6B"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5BBD81B1"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218.703.540</w:t>
            </w:r>
          </w:p>
        </w:tc>
        <w:tc>
          <w:tcPr>
            <w:tcW w:w="461" w:type="pct"/>
            <w:tcBorders>
              <w:top w:val="nil"/>
              <w:left w:val="nil"/>
              <w:bottom w:val="nil"/>
              <w:right w:val="nil"/>
            </w:tcBorders>
            <w:shd w:val="clear" w:color="auto" w:fill="auto"/>
            <w:vAlign w:val="center"/>
            <w:hideMark/>
          </w:tcPr>
          <w:p w14:paraId="10254D07"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0208C456"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306.020.691</w:t>
            </w:r>
          </w:p>
        </w:tc>
      </w:tr>
      <w:tr w:rsidR="00684A0F" w:rsidRPr="00684A0F" w14:paraId="30CE2052" w14:textId="77777777" w:rsidTr="00684A0F">
        <w:trPr>
          <w:trHeight w:val="312"/>
        </w:trPr>
        <w:tc>
          <w:tcPr>
            <w:tcW w:w="1727" w:type="pct"/>
            <w:tcBorders>
              <w:top w:val="nil"/>
              <w:left w:val="nil"/>
              <w:bottom w:val="nil"/>
              <w:right w:val="nil"/>
            </w:tcBorders>
            <w:shd w:val="clear" w:color="auto" w:fill="auto"/>
            <w:vAlign w:val="center"/>
            <w:hideMark/>
          </w:tcPr>
          <w:p w14:paraId="0E89F84C"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E072651"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355DFCB"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20775DF1"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788.107.463</w:t>
            </w:r>
          </w:p>
        </w:tc>
        <w:tc>
          <w:tcPr>
            <w:tcW w:w="461" w:type="pct"/>
            <w:tcBorders>
              <w:top w:val="nil"/>
              <w:left w:val="nil"/>
              <w:bottom w:val="nil"/>
              <w:right w:val="nil"/>
            </w:tcBorders>
            <w:shd w:val="clear" w:color="auto" w:fill="auto"/>
            <w:vAlign w:val="center"/>
            <w:hideMark/>
          </w:tcPr>
          <w:p w14:paraId="1E5BAF4F"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3E612B7D"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856.036.587</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0401DA84" w14:textId="36978DE0" w:rsidR="00684A0F"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4321F5" w:rsidRPr="006E7436">
        <w:rPr>
          <w:rFonts w:ascii="Ebrima" w:hAnsi="Ebrima"/>
          <w:sz w:val="20"/>
          <w:szCs w:val="20"/>
          <w:lang w:eastAsia="pt-BR"/>
        </w:rPr>
        <w:t>0,</w:t>
      </w:r>
      <w:r w:rsidR="00FD7FE0">
        <w:rPr>
          <w:rFonts w:ascii="Ebrima" w:hAnsi="Ebrima"/>
          <w:sz w:val="20"/>
          <w:szCs w:val="20"/>
          <w:lang w:eastAsia="pt-BR"/>
        </w:rPr>
        <w:t>7769</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684A0F">
        <w:rPr>
          <w:rFonts w:ascii="Ebrima" w:hAnsi="Ebrima"/>
          <w:sz w:val="20"/>
          <w:szCs w:val="20"/>
          <w:lang w:eastAsia="pt-BR"/>
        </w:rPr>
        <w:t>788,09</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6F2AAB41" w14:textId="77777777" w:rsidR="00684A0F" w:rsidRDefault="00684A0F" w:rsidP="00F73F7F">
      <w:pPr>
        <w:autoSpaceDE w:val="0"/>
        <w:autoSpaceDN w:val="0"/>
        <w:adjustRightInd w:val="0"/>
        <w:spacing w:after="0" w:line="288" w:lineRule="auto"/>
        <w:jc w:val="both"/>
        <w:rPr>
          <w:rFonts w:ascii="Ebrima" w:hAnsi="Ebrima"/>
          <w:sz w:val="20"/>
          <w:szCs w:val="20"/>
          <w:lang w:eastAsia="pt-BR"/>
        </w:rPr>
      </w:pPr>
    </w:p>
    <w:p w14:paraId="67D094FA" w14:textId="52F8D77F" w:rsidR="00684A0F" w:rsidRDefault="00684A0F" w:rsidP="00F73F7F">
      <w:pPr>
        <w:autoSpaceDE w:val="0"/>
        <w:autoSpaceDN w:val="0"/>
        <w:adjustRightInd w:val="0"/>
        <w:spacing w:after="0" w:line="288" w:lineRule="auto"/>
        <w:jc w:val="both"/>
        <w:rPr>
          <w:rFonts w:ascii="Ebrima" w:hAnsi="Ebrima"/>
          <w:sz w:val="20"/>
          <w:szCs w:val="20"/>
        </w:rPr>
      </w:pPr>
    </w:p>
    <w:p w14:paraId="2F6FF8C8" w14:textId="77777777" w:rsidR="00684A0F" w:rsidRPr="006E7436" w:rsidRDefault="00684A0F" w:rsidP="00F73F7F">
      <w:pPr>
        <w:autoSpaceDE w:val="0"/>
        <w:autoSpaceDN w:val="0"/>
        <w:adjustRightInd w:val="0"/>
        <w:spacing w:after="0" w:line="288" w:lineRule="auto"/>
        <w:jc w:val="both"/>
        <w:rPr>
          <w:rFonts w:ascii="Ebrima" w:hAnsi="Ebrima"/>
          <w:sz w:val="20"/>
          <w:szCs w:val="20"/>
        </w:rPr>
      </w:pPr>
    </w:p>
    <w:p w14:paraId="2BEB2962" w14:textId="477CBE3E" w:rsidR="00990140" w:rsidRDefault="00990140" w:rsidP="00F73F7F">
      <w:pPr>
        <w:keepNext/>
        <w:keepLines/>
        <w:numPr>
          <w:ilvl w:val="0"/>
          <w:numId w:val="5"/>
        </w:numPr>
        <w:spacing w:after="0" w:line="288" w:lineRule="auto"/>
        <w:jc w:val="both"/>
        <w:outlineLvl w:val="0"/>
        <w:rPr>
          <w:rFonts w:ascii="Ebrima" w:eastAsia="Times New Roman" w:hAnsi="Ebrima"/>
          <w:b/>
          <w:bCs/>
          <w:sz w:val="20"/>
          <w:szCs w:val="20"/>
        </w:rPr>
      </w:pPr>
      <w:bookmarkStart w:id="3" w:name="_Toc443646931"/>
      <w:r>
        <w:rPr>
          <w:rFonts w:ascii="Ebrima" w:eastAsia="Times New Roman" w:hAnsi="Ebrima"/>
          <w:b/>
          <w:bCs/>
          <w:sz w:val="20"/>
          <w:szCs w:val="20"/>
        </w:rPr>
        <w:lastRenderedPageBreak/>
        <w:t>INSTRUMENTOS FINANCEIROS (ATIVO)</w:t>
      </w:r>
    </w:p>
    <w:p w14:paraId="27B91A1B"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3D57CE20" w14:textId="6512903C" w:rsidR="00990140" w:rsidRPr="00F93A75" w:rsidRDefault="00F93A75" w:rsidP="00990140">
      <w:pPr>
        <w:keepNext/>
        <w:keepLines/>
        <w:spacing w:after="0" w:line="288" w:lineRule="auto"/>
        <w:jc w:val="both"/>
        <w:outlineLvl w:val="0"/>
        <w:rPr>
          <w:rFonts w:ascii="Ebrima" w:eastAsia="Times New Roman" w:hAnsi="Ebrima"/>
          <w:bCs/>
          <w:sz w:val="20"/>
          <w:szCs w:val="20"/>
        </w:rPr>
      </w:pPr>
      <w:r>
        <w:rPr>
          <w:rFonts w:ascii="Ebrima" w:eastAsia="Times New Roman" w:hAnsi="Ebrima"/>
          <w:bCs/>
          <w:sz w:val="20"/>
          <w:szCs w:val="20"/>
        </w:rPr>
        <w:t>O saldo da conta representa um valor R$</w:t>
      </w:r>
      <w:r w:rsidR="00684A0F">
        <w:rPr>
          <w:rFonts w:ascii="Ebrima" w:eastAsia="Times New Roman" w:hAnsi="Ebrima"/>
          <w:bCs/>
          <w:sz w:val="20"/>
          <w:szCs w:val="20"/>
        </w:rPr>
        <w:t>25</w:t>
      </w:r>
      <w:r>
        <w:rPr>
          <w:rFonts w:ascii="Ebrima" w:eastAsia="Times New Roman" w:hAnsi="Ebrima"/>
          <w:bCs/>
          <w:sz w:val="20"/>
          <w:szCs w:val="20"/>
        </w:rPr>
        <w:t>,</w:t>
      </w:r>
      <w:r w:rsidR="00684A0F">
        <w:rPr>
          <w:rFonts w:ascii="Ebrima" w:eastAsia="Times New Roman" w:hAnsi="Ebrima"/>
          <w:bCs/>
          <w:sz w:val="20"/>
          <w:szCs w:val="20"/>
        </w:rPr>
        <w:t>5</w:t>
      </w:r>
      <w:r>
        <w:rPr>
          <w:rFonts w:ascii="Ebrima" w:eastAsia="Times New Roman" w:hAnsi="Ebrima"/>
          <w:bCs/>
          <w:sz w:val="20"/>
          <w:szCs w:val="20"/>
        </w:rPr>
        <w:t xml:space="preserve"> milhões, referente a aquisição de moeda estrangeira para realização de hedge de parte da dívida em Dólar Americano com fornecedor estrangeiro que tem como previsão de ser paga até o fim deste exercício. </w:t>
      </w:r>
    </w:p>
    <w:p w14:paraId="295AEBCA" w14:textId="77777777" w:rsidR="00684A0F" w:rsidRDefault="00684A0F" w:rsidP="00990140">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684A0F" w:rsidRPr="00684A0F" w14:paraId="12A12B6E" w14:textId="77777777" w:rsidTr="00684A0F">
        <w:trPr>
          <w:trHeight w:val="300"/>
        </w:trPr>
        <w:tc>
          <w:tcPr>
            <w:tcW w:w="1727" w:type="pct"/>
            <w:tcBorders>
              <w:top w:val="nil"/>
              <w:left w:val="nil"/>
              <w:bottom w:val="nil"/>
              <w:right w:val="nil"/>
            </w:tcBorders>
            <w:shd w:val="clear" w:color="auto" w:fill="auto"/>
            <w:noWrap/>
            <w:vAlign w:val="bottom"/>
            <w:hideMark/>
          </w:tcPr>
          <w:p w14:paraId="40EEB777"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210122F4"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43A6B27F"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6D1A9364"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2F955AB1"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FC4F96B" w14:textId="77777777" w:rsidR="00684A0F" w:rsidRPr="00684A0F" w:rsidRDefault="00684A0F" w:rsidP="00684A0F">
            <w:pPr>
              <w:spacing w:after="0" w:line="240" w:lineRule="auto"/>
              <w:jc w:val="right"/>
              <w:rPr>
                <w:rFonts w:eastAsia="Times New Roman" w:cs="Calibri"/>
                <w:color w:val="000000"/>
                <w:lang w:eastAsia="pt-BR"/>
              </w:rPr>
            </w:pPr>
            <w:r w:rsidRPr="00684A0F">
              <w:rPr>
                <w:rFonts w:eastAsia="Times New Roman" w:cs="Calibri"/>
                <w:color w:val="000000"/>
                <w:lang w:eastAsia="pt-BR"/>
              </w:rPr>
              <w:t>R$ 1</w:t>
            </w:r>
          </w:p>
        </w:tc>
      </w:tr>
      <w:tr w:rsidR="00684A0F" w:rsidRPr="00684A0F" w14:paraId="54A00DE0" w14:textId="77777777" w:rsidTr="00684A0F">
        <w:trPr>
          <w:trHeight w:val="300"/>
        </w:trPr>
        <w:tc>
          <w:tcPr>
            <w:tcW w:w="1727" w:type="pct"/>
            <w:tcBorders>
              <w:top w:val="nil"/>
              <w:left w:val="nil"/>
              <w:bottom w:val="nil"/>
              <w:right w:val="nil"/>
            </w:tcBorders>
            <w:shd w:val="clear" w:color="auto" w:fill="auto"/>
            <w:vAlign w:val="center"/>
            <w:hideMark/>
          </w:tcPr>
          <w:p w14:paraId="4C0BDF38"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E7F5363"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5AEFA51"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4C5F148"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48C63ABC"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7C8277E"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31/12/2022</w:t>
            </w:r>
          </w:p>
        </w:tc>
      </w:tr>
      <w:tr w:rsidR="00684A0F" w:rsidRPr="00684A0F" w14:paraId="7D40B17E" w14:textId="77777777" w:rsidTr="00684A0F">
        <w:trPr>
          <w:trHeight w:val="300"/>
        </w:trPr>
        <w:tc>
          <w:tcPr>
            <w:tcW w:w="2574" w:type="pct"/>
            <w:gridSpan w:val="2"/>
            <w:tcBorders>
              <w:top w:val="nil"/>
              <w:left w:val="nil"/>
              <w:bottom w:val="nil"/>
              <w:right w:val="nil"/>
            </w:tcBorders>
            <w:shd w:val="clear" w:color="auto" w:fill="auto"/>
            <w:noWrap/>
            <w:vAlign w:val="center"/>
            <w:hideMark/>
          </w:tcPr>
          <w:p w14:paraId="1B412305"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Instrumentos Financeiros (Ativo)</w:t>
            </w:r>
          </w:p>
        </w:tc>
        <w:tc>
          <w:tcPr>
            <w:tcW w:w="625" w:type="pct"/>
            <w:tcBorders>
              <w:top w:val="nil"/>
              <w:left w:val="nil"/>
              <w:bottom w:val="nil"/>
              <w:right w:val="nil"/>
            </w:tcBorders>
            <w:shd w:val="clear" w:color="auto" w:fill="auto"/>
            <w:noWrap/>
            <w:vAlign w:val="center"/>
            <w:hideMark/>
          </w:tcPr>
          <w:p w14:paraId="2CE925B9"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noWrap/>
            <w:vAlign w:val="center"/>
            <w:hideMark/>
          </w:tcPr>
          <w:p w14:paraId="0758F8D0"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25.573.000</w:t>
            </w:r>
          </w:p>
        </w:tc>
        <w:tc>
          <w:tcPr>
            <w:tcW w:w="461" w:type="pct"/>
            <w:tcBorders>
              <w:top w:val="nil"/>
              <w:left w:val="nil"/>
              <w:bottom w:val="nil"/>
              <w:right w:val="nil"/>
            </w:tcBorders>
            <w:shd w:val="clear" w:color="auto" w:fill="auto"/>
            <w:noWrap/>
            <w:vAlign w:val="center"/>
            <w:hideMark/>
          </w:tcPr>
          <w:p w14:paraId="7B4DE56D"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noWrap/>
            <w:vAlign w:val="center"/>
            <w:hideMark/>
          </w:tcPr>
          <w:p w14:paraId="76678AB1"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26.591.500</w:t>
            </w:r>
          </w:p>
        </w:tc>
      </w:tr>
      <w:tr w:rsidR="00684A0F" w:rsidRPr="00684A0F" w14:paraId="7091E0D2" w14:textId="77777777" w:rsidTr="00684A0F">
        <w:trPr>
          <w:trHeight w:val="300"/>
        </w:trPr>
        <w:tc>
          <w:tcPr>
            <w:tcW w:w="1727" w:type="pct"/>
            <w:tcBorders>
              <w:top w:val="nil"/>
              <w:left w:val="nil"/>
              <w:bottom w:val="nil"/>
              <w:right w:val="nil"/>
            </w:tcBorders>
            <w:shd w:val="clear" w:color="auto" w:fill="auto"/>
            <w:noWrap/>
            <w:vAlign w:val="center"/>
            <w:hideMark/>
          </w:tcPr>
          <w:p w14:paraId="35E61F18"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584399FC"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34773037"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5B817563"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25.573.000</w:t>
            </w:r>
          </w:p>
        </w:tc>
        <w:tc>
          <w:tcPr>
            <w:tcW w:w="461" w:type="pct"/>
            <w:tcBorders>
              <w:top w:val="nil"/>
              <w:left w:val="nil"/>
              <w:bottom w:val="nil"/>
              <w:right w:val="nil"/>
            </w:tcBorders>
            <w:shd w:val="clear" w:color="auto" w:fill="auto"/>
            <w:noWrap/>
            <w:vAlign w:val="center"/>
            <w:hideMark/>
          </w:tcPr>
          <w:p w14:paraId="108134C7"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47D279A7"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26.591.500</w:t>
            </w:r>
          </w:p>
        </w:tc>
      </w:tr>
    </w:tbl>
    <w:p w14:paraId="36A93FBE"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777AD6B8"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bookmarkEnd w:id="3"/>
    <w:p w14:paraId="44F1C918" w14:textId="77777777" w:rsidR="00990140" w:rsidRPr="00990140" w:rsidRDefault="00990140" w:rsidP="00990140">
      <w:pPr>
        <w:pStyle w:val="PargrafodaLista"/>
        <w:keepNext/>
        <w:keepLines/>
        <w:numPr>
          <w:ilvl w:val="0"/>
          <w:numId w:val="5"/>
        </w:numPr>
        <w:spacing w:line="288" w:lineRule="auto"/>
        <w:jc w:val="both"/>
        <w:outlineLvl w:val="0"/>
        <w:rPr>
          <w:rFonts w:ascii="Ebrima" w:eastAsia="Times New Roman" w:hAnsi="Ebrima"/>
          <w:b/>
          <w:bCs/>
          <w:sz w:val="20"/>
          <w:szCs w:val="20"/>
        </w:rPr>
      </w:pPr>
      <w:r w:rsidRPr="00990140">
        <w:rPr>
          <w:rFonts w:ascii="Ebrima" w:eastAsia="Times New Roman" w:hAnsi="Ebrima"/>
          <w:b/>
          <w:bCs/>
          <w:sz w:val="20"/>
          <w:szCs w:val="20"/>
        </w:rPr>
        <w:t>CLIENTES A RECEBER</w:t>
      </w:r>
    </w:p>
    <w:p w14:paraId="3B33EB58" w14:textId="39A74B0E" w:rsidR="00FB003C" w:rsidRDefault="00FB003C"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718"/>
        <w:gridCol w:w="1822"/>
        <w:gridCol w:w="1011"/>
        <w:gridCol w:w="1284"/>
        <w:gridCol w:w="565"/>
        <w:gridCol w:w="1238"/>
      </w:tblGrid>
      <w:tr w:rsidR="00684A0F" w:rsidRPr="00684A0F" w14:paraId="4C33AE87" w14:textId="77777777" w:rsidTr="00684A0F">
        <w:trPr>
          <w:trHeight w:val="300"/>
        </w:trPr>
        <w:tc>
          <w:tcPr>
            <w:tcW w:w="1727" w:type="pct"/>
            <w:tcBorders>
              <w:top w:val="nil"/>
              <w:left w:val="nil"/>
              <w:bottom w:val="nil"/>
              <w:right w:val="nil"/>
            </w:tcBorders>
            <w:shd w:val="clear" w:color="auto" w:fill="auto"/>
            <w:noWrap/>
            <w:vAlign w:val="bottom"/>
            <w:hideMark/>
          </w:tcPr>
          <w:p w14:paraId="0B4480D2"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5E0EBE90"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76B1736D"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10A62319"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509D2B5B"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8952185" w14:textId="77777777" w:rsidR="00684A0F" w:rsidRPr="00684A0F" w:rsidRDefault="00684A0F" w:rsidP="00684A0F">
            <w:pPr>
              <w:spacing w:after="0" w:line="240" w:lineRule="auto"/>
              <w:jc w:val="right"/>
              <w:rPr>
                <w:rFonts w:eastAsia="Times New Roman" w:cs="Calibri"/>
                <w:color w:val="000000"/>
                <w:lang w:eastAsia="pt-BR"/>
              </w:rPr>
            </w:pPr>
            <w:r w:rsidRPr="00684A0F">
              <w:rPr>
                <w:rFonts w:eastAsia="Times New Roman" w:cs="Calibri"/>
                <w:color w:val="000000"/>
                <w:lang w:eastAsia="pt-BR"/>
              </w:rPr>
              <w:t>R$ 1</w:t>
            </w:r>
          </w:p>
        </w:tc>
      </w:tr>
      <w:tr w:rsidR="00684A0F" w:rsidRPr="00684A0F" w14:paraId="0A298A48" w14:textId="77777777" w:rsidTr="00684A0F">
        <w:trPr>
          <w:trHeight w:val="300"/>
        </w:trPr>
        <w:tc>
          <w:tcPr>
            <w:tcW w:w="1727" w:type="pct"/>
            <w:tcBorders>
              <w:top w:val="nil"/>
              <w:left w:val="nil"/>
              <w:bottom w:val="nil"/>
              <w:right w:val="nil"/>
            </w:tcBorders>
            <w:shd w:val="clear" w:color="auto" w:fill="auto"/>
            <w:vAlign w:val="center"/>
            <w:hideMark/>
          </w:tcPr>
          <w:p w14:paraId="75BB4842"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2CCFF64D"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128B839"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2302ACA"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1CE6572F"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BAB6AB5"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31/12/2022</w:t>
            </w:r>
          </w:p>
        </w:tc>
      </w:tr>
      <w:tr w:rsidR="00684A0F" w:rsidRPr="00684A0F" w14:paraId="73730890" w14:textId="77777777" w:rsidTr="00684A0F">
        <w:trPr>
          <w:trHeight w:val="300"/>
        </w:trPr>
        <w:tc>
          <w:tcPr>
            <w:tcW w:w="2574" w:type="pct"/>
            <w:gridSpan w:val="2"/>
            <w:tcBorders>
              <w:top w:val="nil"/>
              <w:left w:val="nil"/>
              <w:bottom w:val="nil"/>
              <w:right w:val="nil"/>
            </w:tcBorders>
            <w:shd w:val="clear" w:color="auto" w:fill="auto"/>
            <w:noWrap/>
            <w:vAlign w:val="center"/>
            <w:hideMark/>
          </w:tcPr>
          <w:p w14:paraId="76AAAE8A"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Ministério da Saúde – medicamentos recombinantes (6.a)</w:t>
            </w:r>
          </w:p>
        </w:tc>
        <w:tc>
          <w:tcPr>
            <w:tcW w:w="625" w:type="pct"/>
            <w:tcBorders>
              <w:top w:val="nil"/>
              <w:left w:val="nil"/>
              <w:bottom w:val="nil"/>
              <w:right w:val="nil"/>
            </w:tcBorders>
            <w:shd w:val="clear" w:color="auto" w:fill="auto"/>
            <w:vAlign w:val="center"/>
            <w:hideMark/>
          </w:tcPr>
          <w:p w14:paraId="0CF6E1CA"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7640CD62"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119.065.852</w:t>
            </w:r>
          </w:p>
        </w:tc>
        <w:tc>
          <w:tcPr>
            <w:tcW w:w="461" w:type="pct"/>
            <w:tcBorders>
              <w:top w:val="nil"/>
              <w:left w:val="nil"/>
              <w:bottom w:val="nil"/>
              <w:right w:val="nil"/>
            </w:tcBorders>
            <w:shd w:val="clear" w:color="auto" w:fill="auto"/>
            <w:vAlign w:val="center"/>
            <w:hideMark/>
          </w:tcPr>
          <w:p w14:paraId="2F1421FD"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268A447"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72.690.982</w:t>
            </w:r>
          </w:p>
        </w:tc>
      </w:tr>
      <w:tr w:rsidR="00684A0F" w:rsidRPr="00684A0F" w14:paraId="0B5F65C0" w14:textId="77777777" w:rsidTr="00684A0F">
        <w:trPr>
          <w:trHeight w:val="300"/>
        </w:trPr>
        <w:tc>
          <w:tcPr>
            <w:tcW w:w="2574" w:type="pct"/>
            <w:gridSpan w:val="2"/>
            <w:tcBorders>
              <w:top w:val="nil"/>
              <w:left w:val="nil"/>
              <w:bottom w:val="nil"/>
              <w:right w:val="nil"/>
            </w:tcBorders>
            <w:shd w:val="clear" w:color="auto" w:fill="auto"/>
            <w:noWrap/>
            <w:vAlign w:val="center"/>
            <w:hideMark/>
          </w:tcPr>
          <w:p w14:paraId="1F1C752D"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Ministério da Saúde – medicamentos hemoderivados (6.b)</w:t>
            </w:r>
          </w:p>
        </w:tc>
        <w:tc>
          <w:tcPr>
            <w:tcW w:w="625" w:type="pct"/>
            <w:tcBorders>
              <w:top w:val="nil"/>
              <w:left w:val="nil"/>
              <w:bottom w:val="nil"/>
              <w:right w:val="nil"/>
            </w:tcBorders>
            <w:shd w:val="clear" w:color="auto" w:fill="auto"/>
            <w:vAlign w:val="center"/>
            <w:hideMark/>
          </w:tcPr>
          <w:p w14:paraId="21C7F260"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0EAA1B1A"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27.981.301</w:t>
            </w:r>
          </w:p>
        </w:tc>
        <w:tc>
          <w:tcPr>
            <w:tcW w:w="461" w:type="pct"/>
            <w:tcBorders>
              <w:top w:val="nil"/>
              <w:left w:val="nil"/>
              <w:bottom w:val="nil"/>
              <w:right w:val="nil"/>
            </w:tcBorders>
            <w:shd w:val="clear" w:color="auto" w:fill="auto"/>
            <w:vAlign w:val="center"/>
            <w:hideMark/>
          </w:tcPr>
          <w:p w14:paraId="2EDE8033"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8E8F082"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22.243.842</w:t>
            </w:r>
          </w:p>
        </w:tc>
      </w:tr>
      <w:tr w:rsidR="00684A0F" w:rsidRPr="00684A0F" w14:paraId="74BDFCF1" w14:textId="77777777" w:rsidTr="00684A0F">
        <w:trPr>
          <w:trHeight w:val="300"/>
        </w:trPr>
        <w:tc>
          <w:tcPr>
            <w:tcW w:w="1727" w:type="pct"/>
            <w:tcBorders>
              <w:top w:val="nil"/>
              <w:left w:val="nil"/>
              <w:bottom w:val="nil"/>
              <w:right w:val="nil"/>
            </w:tcBorders>
            <w:shd w:val="clear" w:color="auto" w:fill="auto"/>
            <w:noWrap/>
            <w:vAlign w:val="center"/>
            <w:hideMark/>
          </w:tcPr>
          <w:p w14:paraId="65CF24E7"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56C7ADEC"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4568282D"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47DA2056"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147.047.153</w:t>
            </w:r>
          </w:p>
        </w:tc>
        <w:tc>
          <w:tcPr>
            <w:tcW w:w="461" w:type="pct"/>
            <w:tcBorders>
              <w:top w:val="nil"/>
              <w:left w:val="nil"/>
              <w:bottom w:val="nil"/>
              <w:right w:val="nil"/>
            </w:tcBorders>
            <w:shd w:val="clear" w:color="auto" w:fill="auto"/>
            <w:noWrap/>
            <w:vAlign w:val="center"/>
            <w:hideMark/>
          </w:tcPr>
          <w:p w14:paraId="161762DB"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1A381658"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94.934.824</w:t>
            </w:r>
          </w:p>
        </w:tc>
      </w:tr>
    </w:tbl>
    <w:p w14:paraId="61F73200" w14:textId="7A350EA5" w:rsidR="00990140" w:rsidRDefault="00990140" w:rsidP="00F73F7F">
      <w:pPr>
        <w:shd w:val="clear" w:color="auto" w:fill="FFFFFF"/>
        <w:spacing w:after="0" w:line="288" w:lineRule="auto"/>
        <w:jc w:val="both"/>
        <w:rPr>
          <w:rFonts w:ascii="Ebrima" w:hAnsi="Ebrima"/>
          <w:sz w:val="20"/>
          <w:szCs w:val="20"/>
        </w:rPr>
      </w:pPr>
    </w:p>
    <w:p w14:paraId="607FD6A9" w14:textId="77777777" w:rsidR="00763A1C" w:rsidRDefault="00763A1C" w:rsidP="00F73F7F">
      <w:pPr>
        <w:shd w:val="clear" w:color="auto" w:fill="FFFFFF"/>
        <w:spacing w:after="0" w:line="288" w:lineRule="auto"/>
        <w:jc w:val="both"/>
        <w:rPr>
          <w:rFonts w:ascii="Ebrima" w:hAnsi="Ebrima"/>
          <w:sz w:val="20"/>
          <w:szCs w:val="20"/>
        </w:rPr>
      </w:pPr>
    </w:p>
    <w:p w14:paraId="6F2C615B" w14:textId="68273767" w:rsidR="00AC49C8" w:rsidRPr="006E7436" w:rsidRDefault="008D3275"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00AC49C8" w:rsidRPr="006E7436">
        <w:rPr>
          <w:rFonts w:ascii="Ebrima" w:hAnsi="Ebrima"/>
          <w:b/>
          <w:sz w:val="20"/>
          <w:szCs w:val="20"/>
          <w:lang w:eastAsia="pt-BR"/>
        </w:rPr>
        <w:t>.</w:t>
      </w:r>
      <w:r w:rsidR="00763A1C">
        <w:rPr>
          <w:rFonts w:ascii="Ebrima" w:hAnsi="Ebrima"/>
          <w:b/>
          <w:sz w:val="20"/>
          <w:szCs w:val="20"/>
          <w:lang w:eastAsia="pt-BR"/>
        </w:rPr>
        <w:t>a</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335B8755" w14:textId="202D77A6" w:rsidR="00684A0F"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Trata-se de contas a receber referentes ao contrato celebrado entre a Hemobrás e o Ministério da Saúde (Contrato nº </w:t>
      </w:r>
      <w:r>
        <w:rPr>
          <w:rFonts w:ascii="Ebrima" w:hAnsi="Ebrima"/>
          <w:sz w:val="20"/>
          <w:szCs w:val="20"/>
          <w:lang w:eastAsia="pt-BR"/>
        </w:rPr>
        <w:t>266</w:t>
      </w:r>
      <w:r w:rsidRPr="006E7436">
        <w:rPr>
          <w:rFonts w:ascii="Ebrima" w:hAnsi="Ebrima"/>
          <w:sz w:val="20"/>
          <w:szCs w:val="20"/>
          <w:lang w:eastAsia="pt-BR"/>
        </w:rPr>
        <w:t>/202</w:t>
      </w:r>
      <w:r>
        <w:rPr>
          <w:rFonts w:ascii="Ebrima" w:hAnsi="Ebrima"/>
          <w:sz w:val="20"/>
          <w:szCs w:val="20"/>
          <w:lang w:eastAsia="pt-BR"/>
        </w:rPr>
        <w:t>2</w:t>
      </w:r>
      <w:r w:rsidRPr="006E7436">
        <w:rPr>
          <w:rFonts w:ascii="Ebrima" w:hAnsi="Ebrima"/>
          <w:sz w:val="20"/>
          <w:szCs w:val="20"/>
          <w:lang w:eastAsia="pt-BR"/>
        </w:rPr>
        <w:t xml:space="preserve">), cujo objeto é a aquisição de concentrado de fator de coagulação, fator VIII recombinante e pó </w:t>
      </w:r>
      <w:proofErr w:type="spellStart"/>
      <w:r w:rsidRPr="006E7436">
        <w:rPr>
          <w:rFonts w:ascii="Ebrima" w:hAnsi="Ebrima"/>
          <w:sz w:val="20"/>
          <w:szCs w:val="20"/>
          <w:lang w:eastAsia="pt-BR"/>
        </w:rPr>
        <w:t>liófilo</w:t>
      </w:r>
      <w:proofErr w:type="spellEnd"/>
      <w:r w:rsidRPr="006E7436">
        <w:rPr>
          <w:rFonts w:ascii="Ebrima" w:hAnsi="Ebrima"/>
          <w:sz w:val="20"/>
          <w:szCs w:val="20"/>
          <w:lang w:eastAsia="pt-BR"/>
        </w:rPr>
        <w:t xml:space="preserve"> para injetável, e cujo montante é de </w:t>
      </w:r>
      <w:r w:rsidRPr="00A349D7">
        <w:rPr>
          <w:rFonts w:ascii="Ebrima" w:hAnsi="Ebrima"/>
          <w:sz w:val="20"/>
          <w:szCs w:val="20"/>
          <w:lang w:eastAsia="pt-BR"/>
        </w:rPr>
        <w:t>R$</w:t>
      </w:r>
      <w:r>
        <w:rPr>
          <w:rFonts w:ascii="Ebrima" w:hAnsi="Ebrima"/>
          <w:sz w:val="20"/>
          <w:szCs w:val="20"/>
          <w:lang w:eastAsia="pt-BR"/>
        </w:rPr>
        <w:t>119,06</w:t>
      </w:r>
      <w:r w:rsidRPr="00A349D7">
        <w:rPr>
          <w:rFonts w:ascii="Ebrima" w:hAnsi="Ebrima"/>
          <w:sz w:val="20"/>
          <w:szCs w:val="20"/>
          <w:lang w:eastAsia="pt-BR"/>
        </w:rPr>
        <w:t xml:space="preserve"> milhões</w:t>
      </w:r>
      <w:r w:rsidRPr="006E7436">
        <w:rPr>
          <w:rFonts w:ascii="Ebrima" w:hAnsi="Ebrima"/>
          <w:sz w:val="20"/>
          <w:szCs w:val="20"/>
          <w:lang w:eastAsia="pt-BR"/>
        </w:rPr>
        <w:t>.</w:t>
      </w:r>
    </w:p>
    <w:p w14:paraId="0B53DEBE" w14:textId="18C5C994" w:rsidR="00684A0F" w:rsidRDefault="00684A0F" w:rsidP="00684A0F">
      <w:pPr>
        <w:autoSpaceDE w:val="0"/>
        <w:autoSpaceDN w:val="0"/>
        <w:adjustRightInd w:val="0"/>
        <w:spacing w:after="0" w:line="288" w:lineRule="auto"/>
        <w:jc w:val="both"/>
        <w:rPr>
          <w:rFonts w:ascii="Ebrima" w:hAnsi="Ebrima"/>
          <w:sz w:val="20"/>
          <w:szCs w:val="20"/>
          <w:lang w:eastAsia="pt-BR"/>
        </w:rPr>
      </w:pPr>
    </w:p>
    <w:p w14:paraId="15309AAE" w14:textId="4FEBB6F4" w:rsidR="00684A0F" w:rsidRPr="006E7436" w:rsidRDefault="00684A0F" w:rsidP="00684A0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Pr="006E7436">
        <w:rPr>
          <w:rFonts w:ascii="Ebrima" w:hAnsi="Ebrima"/>
          <w:b/>
          <w:sz w:val="20"/>
          <w:szCs w:val="20"/>
          <w:lang w:eastAsia="pt-BR"/>
        </w:rPr>
        <w:t>.</w:t>
      </w:r>
      <w:r>
        <w:rPr>
          <w:rFonts w:ascii="Ebrima" w:hAnsi="Ebrima"/>
          <w:b/>
          <w:sz w:val="20"/>
          <w:szCs w:val="20"/>
          <w:lang w:eastAsia="pt-BR"/>
        </w:rPr>
        <w:t>b</w:t>
      </w:r>
      <w:r w:rsidRPr="006E7436">
        <w:rPr>
          <w:rFonts w:ascii="Ebrima" w:hAnsi="Ebrima"/>
          <w:b/>
          <w:sz w:val="20"/>
          <w:szCs w:val="20"/>
          <w:lang w:eastAsia="pt-BR"/>
        </w:rPr>
        <w:tab/>
      </w:r>
      <w:r w:rsidRPr="006E7436">
        <w:rPr>
          <w:rFonts w:ascii="Ebrima" w:hAnsi="Ebrima"/>
          <w:b/>
          <w:sz w:val="20"/>
          <w:szCs w:val="20"/>
        </w:rPr>
        <w:t xml:space="preserve">Ministério da Saúde – Medicamentos </w:t>
      </w:r>
      <w:r>
        <w:rPr>
          <w:rFonts w:ascii="Ebrima" w:hAnsi="Ebrima"/>
          <w:b/>
          <w:sz w:val="20"/>
          <w:szCs w:val="20"/>
        </w:rPr>
        <w:t>Hemoderivados</w:t>
      </w:r>
    </w:p>
    <w:p w14:paraId="76D2EF3B" w14:textId="20D6864F" w:rsidR="00684A0F" w:rsidRDefault="00684A0F" w:rsidP="00684A0F">
      <w:pPr>
        <w:autoSpaceDE w:val="0"/>
        <w:autoSpaceDN w:val="0"/>
        <w:adjustRightInd w:val="0"/>
        <w:spacing w:after="0" w:line="288" w:lineRule="auto"/>
        <w:jc w:val="both"/>
        <w:rPr>
          <w:rFonts w:ascii="Ebrima" w:hAnsi="Ebrima"/>
          <w:sz w:val="20"/>
          <w:szCs w:val="20"/>
          <w:lang w:eastAsia="pt-BR"/>
        </w:rPr>
      </w:pPr>
    </w:p>
    <w:p w14:paraId="76B9E81F" w14:textId="1EBCAD26" w:rsidR="00684A0F" w:rsidRPr="006E7436"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O saldo referente à </w:t>
      </w:r>
      <w:r>
        <w:rPr>
          <w:rFonts w:ascii="Ebrima" w:hAnsi="Ebrima"/>
          <w:sz w:val="20"/>
          <w:szCs w:val="20"/>
          <w:lang w:eastAsia="pt-BR"/>
        </w:rPr>
        <w:t>venda de medicamentos hemoderivados no final do primeiro trimestre de 2023 é de R$2</w:t>
      </w:r>
      <w:r w:rsidR="00D63AD1">
        <w:rPr>
          <w:rFonts w:ascii="Ebrima" w:hAnsi="Ebrima"/>
          <w:sz w:val="20"/>
          <w:szCs w:val="20"/>
          <w:lang w:eastAsia="pt-BR"/>
        </w:rPr>
        <w:t>7</w:t>
      </w:r>
      <w:r>
        <w:rPr>
          <w:rFonts w:ascii="Ebrima" w:hAnsi="Ebrima"/>
          <w:sz w:val="20"/>
          <w:szCs w:val="20"/>
          <w:lang w:eastAsia="pt-BR"/>
        </w:rPr>
        <w:t>,</w:t>
      </w:r>
      <w:r w:rsidR="00D63AD1">
        <w:rPr>
          <w:rFonts w:ascii="Ebrima" w:hAnsi="Ebrima"/>
          <w:sz w:val="20"/>
          <w:szCs w:val="20"/>
          <w:lang w:eastAsia="pt-BR"/>
        </w:rPr>
        <w:t>9</w:t>
      </w:r>
      <w:r>
        <w:rPr>
          <w:rFonts w:ascii="Ebrima" w:hAnsi="Ebrima"/>
          <w:sz w:val="20"/>
          <w:szCs w:val="20"/>
          <w:lang w:eastAsia="pt-BR"/>
        </w:rPr>
        <w:t xml:space="preserve"> milhões, contrato nº 63/2022, que foi celebrado em 2022 com o Ministério da Saúde.</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6C6A14B2" w:rsidR="007E3D7E" w:rsidRPr="006E7436" w:rsidRDefault="008D3275"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6</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33B3E446"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p>
    <w:tbl>
      <w:tblPr>
        <w:tblW w:w="9360" w:type="dxa"/>
        <w:tblCellMar>
          <w:left w:w="70" w:type="dxa"/>
          <w:right w:w="70" w:type="dxa"/>
        </w:tblCellMar>
        <w:tblLook w:val="04A0" w:firstRow="1" w:lastRow="0" w:firstColumn="1" w:lastColumn="0" w:noHBand="0" w:noVBand="1"/>
      </w:tblPr>
      <w:tblGrid>
        <w:gridCol w:w="1640"/>
        <w:gridCol w:w="1340"/>
        <w:gridCol w:w="1220"/>
        <w:gridCol w:w="1200"/>
        <w:gridCol w:w="1280"/>
        <w:gridCol w:w="1280"/>
        <w:gridCol w:w="1400"/>
      </w:tblGrid>
      <w:tr w:rsidR="000D756C" w:rsidRPr="000D756C" w14:paraId="4CA65B85" w14:textId="77777777" w:rsidTr="000D756C">
        <w:trPr>
          <w:trHeight w:val="300"/>
        </w:trPr>
        <w:tc>
          <w:tcPr>
            <w:tcW w:w="1640" w:type="dxa"/>
            <w:tcBorders>
              <w:top w:val="nil"/>
              <w:left w:val="nil"/>
              <w:bottom w:val="nil"/>
              <w:right w:val="nil"/>
            </w:tcBorders>
            <w:shd w:val="clear" w:color="auto" w:fill="auto"/>
            <w:noWrap/>
            <w:vAlign w:val="bottom"/>
            <w:hideMark/>
          </w:tcPr>
          <w:p w14:paraId="5711083B"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340" w:type="dxa"/>
            <w:tcBorders>
              <w:top w:val="nil"/>
              <w:left w:val="nil"/>
              <w:bottom w:val="nil"/>
              <w:right w:val="nil"/>
            </w:tcBorders>
            <w:shd w:val="clear" w:color="auto" w:fill="auto"/>
            <w:noWrap/>
            <w:vAlign w:val="bottom"/>
            <w:hideMark/>
          </w:tcPr>
          <w:p w14:paraId="4375A69C"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13858D16"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05823360"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6EF9AE0F"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7B975A86" w14:textId="77777777" w:rsidR="000D756C" w:rsidRPr="000D756C" w:rsidRDefault="000D756C" w:rsidP="000D756C">
            <w:pPr>
              <w:spacing w:after="0" w:line="240" w:lineRule="auto"/>
              <w:rPr>
                <w:rFonts w:ascii="Times New Roman" w:eastAsia="Times New Roman" w:hAnsi="Times New Roman"/>
                <w:sz w:val="20"/>
                <w:szCs w:val="20"/>
                <w:lang w:eastAsia="pt-BR"/>
              </w:rPr>
            </w:pPr>
          </w:p>
        </w:tc>
        <w:tc>
          <w:tcPr>
            <w:tcW w:w="1400" w:type="dxa"/>
            <w:tcBorders>
              <w:top w:val="nil"/>
              <w:left w:val="nil"/>
              <w:bottom w:val="nil"/>
              <w:right w:val="nil"/>
            </w:tcBorders>
            <w:shd w:val="clear" w:color="auto" w:fill="auto"/>
            <w:noWrap/>
            <w:vAlign w:val="center"/>
            <w:hideMark/>
          </w:tcPr>
          <w:p w14:paraId="7878C83A"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R$ 1</w:t>
            </w:r>
          </w:p>
        </w:tc>
      </w:tr>
      <w:tr w:rsidR="000D756C" w:rsidRPr="000D756C" w14:paraId="2DE2F474" w14:textId="77777777" w:rsidTr="000D756C">
        <w:trPr>
          <w:trHeight w:val="288"/>
        </w:trPr>
        <w:tc>
          <w:tcPr>
            <w:tcW w:w="1640" w:type="dxa"/>
            <w:tcBorders>
              <w:top w:val="single" w:sz="4" w:space="0" w:color="auto"/>
              <w:left w:val="nil"/>
              <w:bottom w:val="nil"/>
              <w:right w:val="nil"/>
            </w:tcBorders>
            <w:shd w:val="clear" w:color="auto" w:fill="auto"/>
            <w:noWrap/>
            <w:vAlign w:val="bottom"/>
            <w:hideMark/>
          </w:tcPr>
          <w:p w14:paraId="2511E04C"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 </w:t>
            </w:r>
          </w:p>
        </w:tc>
        <w:tc>
          <w:tcPr>
            <w:tcW w:w="1340" w:type="dxa"/>
            <w:tcBorders>
              <w:top w:val="single" w:sz="4" w:space="0" w:color="auto"/>
              <w:left w:val="nil"/>
              <w:bottom w:val="nil"/>
              <w:right w:val="nil"/>
            </w:tcBorders>
            <w:shd w:val="clear" w:color="auto" w:fill="auto"/>
            <w:noWrap/>
            <w:vAlign w:val="bottom"/>
            <w:hideMark/>
          </w:tcPr>
          <w:p w14:paraId="39D69B6D"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Quantia</w:t>
            </w:r>
          </w:p>
        </w:tc>
        <w:tc>
          <w:tcPr>
            <w:tcW w:w="1220" w:type="dxa"/>
            <w:tcBorders>
              <w:top w:val="single" w:sz="4" w:space="0" w:color="auto"/>
              <w:left w:val="nil"/>
              <w:bottom w:val="nil"/>
              <w:right w:val="nil"/>
            </w:tcBorders>
            <w:shd w:val="clear" w:color="auto" w:fill="auto"/>
            <w:noWrap/>
            <w:vAlign w:val="bottom"/>
            <w:hideMark/>
          </w:tcPr>
          <w:p w14:paraId="791579F0"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 </w:t>
            </w:r>
          </w:p>
        </w:tc>
        <w:tc>
          <w:tcPr>
            <w:tcW w:w="1200" w:type="dxa"/>
            <w:tcBorders>
              <w:top w:val="single" w:sz="4" w:space="0" w:color="auto"/>
              <w:left w:val="nil"/>
              <w:bottom w:val="nil"/>
              <w:right w:val="nil"/>
            </w:tcBorders>
            <w:shd w:val="clear" w:color="auto" w:fill="auto"/>
            <w:noWrap/>
            <w:vAlign w:val="bottom"/>
            <w:hideMark/>
          </w:tcPr>
          <w:p w14:paraId="47F3E81E"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1 a 30 Dias</w:t>
            </w:r>
          </w:p>
        </w:tc>
        <w:tc>
          <w:tcPr>
            <w:tcW w:w="1280" w:type="dxa"/>
            <w:tcBorders>
              <w:top w:val="single" w:sz="4" w:space="0" w:color="auto"/>
              <w:left w:val="nil"/>
              <w:bottom w:val="nil"/>
              <w:right w:val="nil"/>
            </w:tcBorders>
            <w:shd w:val="clear" w:color="auto" w:fill="auto"/>
            <w:noWrap/>
            <w:vAlign w:val="bottom"/>
            <w:hideMark/>
          </w:tcPr>
          <w:p w14:paraId="731CB185"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31 a 60 Dias</w:t>
            </w:r>
          </w:p>
        </w:tc>
        <w:tc>
          <w:tcPr>
            <w:tcW w:w="1280" w:type="dxa"/>
            <w:tcBorders>
              <w:top w:val="single" w:sz="4" w:space="0" w:color="auto"/>
              <w:left w:val="nil"/>
              <w:bottom w:val="nil"/>
              <w:right w:val="nil"/>
            </w:tcBorders>
            <w:shd w:val="clear" w:color="auto" w:fill="auto"/>
            <w:noWrap/>
            <w:vAlign w:val="bottom"/>
            <w:hideMark/>
          </w:tcPr>
          <w:p w14:paraId="2ED3275D"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61 a 90 Dias</w:t>
            </w:r>
          </w:p>
        </w:tc>
        <w:tc>
          <w:tcPr>
            <w:tcW w:w="1400" w:type="dxa"/>
            <w:tcBorders>
              <w:top w:val="single" w:sz="4" w:space="0" w:color="auto"/>
              <w:left w:val="nil"/>
              <w:bottom w:val="nil"/>
              <w:right w:val="nil"/>
            </w:tcBorders>
            <w:shd w:val="clear" w:color="auto" w:fill="auto"/>
            <w:noWrap/>
            <w:vAlign w:val="bottom"/>
            <w:hideMark/>
          </w:tcPr>
          <w:p w14:paraId="7599F1EC"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 de 91 Dias</w:t>
            </w:r>
          </w:p>
        </w:tc>
      </w:tr>
      <w:tr w:rsidR="000D756C" w:rsidRPr="000D756C" w14:paraId="3A6CE56C" w14:textId="77777777" w:rsidTr="000D756C">
        <w:trPr>
          <w:trHeight w:val="288"/>
        </w:trPr>
        <w:tc>
          <w:tcPr>
            <w:tcW w:w="1640" w:type="dxa"/>
            <w:tcBorders>
              <w:top w:val="nil"/>
              <w:left w:val="nil"/>
              <w:bottom w:val="single" w:sz="4" w:space="0" w:color="auto"/>
              <w:right w:val="nil"/>
            </w:tcBorders>
            <w:shd w:val="clear" w:color="auto" w:fill="auto"/>
            <w:noWrap/>
            <w:vAlign w:val="bottom"/>
            <w:hideMark/>
          </w:tcPr>
          <w:p w14:paraId="76C8DA95"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Tipo</w:t>
            </w:r>
          </w:p>
        </w:tc>
        <w:tc>
          <w:tcPr>
            <w:tcW w:w="1340" w:type="dxa"/>
            <w:tcBorders>
              <w:top w:val="nil"/>
              <w:left w:val="nil"/>
              <w:bottom w:val="single" w:sz="4" w:space="0" w:color="auto"/>
              <w:right w:val="nil"/>
            </w:tcBorders>
            <w:shd w:val="clear" w:color="auto" w:fill="auto"/>
            <w:noWrap/>
            <w:vAlign w:val="bottom"/>
            <w:hideMark/>
          </w:tcPr>
          <w:p w14:paraId="12767B2C"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Pendente</w:t>
            </w:r>
          </w:p>
        </w:tc>
        <w:tc>
          <w:tcPr>
            <w:tcW w:w="1220" w:type="dxa"/>
            <w:tcBorders>
              <w:top w:val="nil"/>
              <w:left w:val="nil"/>
              <w:bottom w:val="single" w:sz="4" w:space="0" w:color="auto"/>
              <w:right w:val="nil"/>
            </w:tcBorders>
            <w:shd w:val="clear" w:color="auto" w:fill="auto"/>
            <w:noWrap/>
            <w:vAlign w:val="bottom"/>
            <w:hideMark/>
          </w:tcPr>
          <w:p w14:paraId="665FEFF8"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Atuais</w:t>
            </w:r>
          </w:p>
        </w:tc>
        <w:tc>
          <w:tcPr>
            <w:tcW w:w="1200" w:type="dxa"/>
            <w:tcBorders>
              <w:top w:val="nil"/>
              <w:left w:val="nil"/>
              <w:bottom w:val="single" w:sz="4" w:space="0" w:color="auto"/>
              <w:right w:val="nil"/>
            </w:tcBorders>
            <w:shd w:val="clear" w:color="auto" w:fill="auto"/>
            <w:noWrap/>
            <w:vAlign w:val="bottom"/>
            <w:hideMark/>
          </w:tcPr>
          <w:p w14:paraId="0985E4A6"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70A168D4"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7B3F7384"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c>
          <w:tcPr>
            <w:tcW w:w="1400" w:type="dxa"/>
            <w:tcBorders>
              <w:top w:val="nil"/>
              <w:left w:val="nil"/>
              <w:bottom w:val="single" w:sz="4" w:space="0" w:color="auto"/>
              <w:right w:val="nil"/>
            </w:tcBorders>
            <w:shd w:val="clear" w:color="auto" w:fill="auto"/>
            <w:noWrap/>
            <w:vAlign w:val="bottom"/>
            <w:hideMark/>
          </w:tcPr>
          <w:p w14:paraId="4C3F7B60"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Vencido</w:t>
            </w:r>
          </w:p>
        </w:tc>
      </w:tr>
      <w:tr w:rsidR="000D756C" w:rsidRPr="000D756C" w14:paraId="673DB04B" w14:textId="77777777" w:rsidTr="000D756C">
        <w:trPr>
          <w:trHeight w:val="300"/>
        </w:trPr>
        <w:tc>
          <w:tcPr>
            <w:tcW w:w="1640" w:type="dxa"/>
            <w:tcBorders>
              <w:top w:val="nil"/>
              <w:left w:val="nil"/>
              <w:bottom w:val="nil"/>
              <w:right w:val="nil"/>
            </w:tcBorders>
            <w:shd w:val="clear" w:color="auto" w:fill="auto"/>
            <w:noWrap/>
            <w:vAlign w:val="bottom"/>
            <w:hideMark/>
          </w:tcPr>
          <w:p w14:paraId="7EAA2803" w14:textId="77777777" w:rsidR="000D756C" w:rsidRPr="000D756C" w:rsidRDefault="000D756C" w:rsidP="000D756C">
            <w:pPr>
              <w:spacing w:after="0" w:line="240" w:lineRule="auto"/>
              <w:rPr>
                <w:rFonts w:eastAsia="Times New Roman" w:cs="Calibri"/>
                <w:color w:val="000000"/>
                <w:lang w:eastAsia="pt-BR"/>
              </w:rPr>
            </w:pPr>
            <w:r w:rsidRPr="000D756C">
              <w:rPr>
                <w:rFonts w:eastAsia="Times New Roman" w:cs="Calibri"/>
                <w:color w:val="000000"/>
                <w:lang w:eastAsia="pt-BR"/>
              </w:rPr>
              <w:t>Recombinantes</w:t>
            </w:r>
          </w:p>
        </w:tc>
        <w:tc>
          <w:tcPr>
            <w:tcW w:w="1340" w:type="dxa"/>
            <w:tcBorders>
              <w:top w:val="nil"/>
              <w:left w:val="nil"/>
              <w:bottom w:val="nil"/>
              <w:right w:val="nil"/>
            </w:tcBorders>
            <w:shd w:val="clear" w:color="auto" w:fill="auto"/>
            <w:vAlign w:val="center"/>
            <w:hideMark/>
          </w:tcPr>
          <w:p w14:paraId="60CDFBBD" w14:textId="77777777" w:rsidR="000D756C" w:rsidRPr="000D756C" w:rsidRDefault="000D756C" w:rsidP="000D756C">
            <w:pPr>
              <w:spacing w:after="0" w:line="240" w:lineRule="auto"/>
              <w:jc w:val="right"/>
              <w:rPr>
                <w:rFonts w:ascii="Ebrima" w:eastAsia="Times New Roman" w:hAnsi="Ebrima" w:cs="Calibri"/>
                <w:color w:val="000000"/>
                <w:sz w:val="20"/>
                <w:szCs w:val="20"/>
                <w:lang w:eastAsia="pt-BR"/>
              </w:rPr>
            </w:pPr>
            <w:r w:rsidRPr="000D756C">
              <w:rPr>
                <w:rFonts w:ascii="Ebrima" w:eastAsia="Times New Roman" w:hAnsi="Ebrima" w:cs="Calibri"/>
                <w:color w:val="000000"/>
                <w:sz w:val="20"/>
                <w:szCs w:val="20"/>
                <w:lang w:eastAsia="pt-BR"/>
              </w:rPr>
              <w:t>119.065.852</w:t>
            </w:r>
          </w:p>
        </w:tc>
        <w:tc>
          <w:tcPr>
            <w:tcW w:w="1220" w:type="dxa"/>
            <w:tcBorders>
              <w:top w:val="nil"/>
              <w:left w:val="nil"/>
              <w:bottom w:val="nil"/>
              <w:right w:val="nil"/>
            </w:tcBorders>
            <w:shd w:val="clear" w:color="auto" w:fill="auto"/>
            <w:noWrap/>
            <w:vAlign w:val="bottom"/>
            <w:hideMark/>
          </w:tcPr>
          <w:p w14:paraId="593F7D37"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37.291.769</w:t>
            </w:r>
          </w:p>
        </w:tc>
        <w:tc>
          <w:tcPr>
            <w:tcW w:w="1200" w:type="dxa"/>
            <w:tcBorders>
              <w:top w:val="nil"/>
              <w:left w:val="nil"/>
              <w:bottom w:val="nil"/>
              <w:right w:val="nil"/>
            </w:tcBorders>
            <w:shd w:val="clear" w:color="auto" w:fill="auto"/>
            <w:noWrap/>
            <w:vAlign w:val="bottom"/>
            <w:hideMark/>
          </w:tcPr>
          <w:p w14:paraId="73B394F9"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81.774.083</w:t>
            </w:r>
          </w:p>
        </w:tc>
        <w:tc>
          <w:tcPr>
            <w:tcW w:w="1280" w:type="dxa"/>
            <w:tcBorders>
              <w:top w:val="nil"/>
              <w:left w:val="nil"/>
              <w:bottom w:val="nil"/>
              <w:right w:val="nil"/>
            </w:tcBorders>
            <w:shd w:val="clear" w:color="auto" w:fill="auto"/>
            <w:noWrap/>
            <w:vAlign w:val="bottom"/>
            <w:hideMark/>
          </w:tcPr>
          <w:p w14:paraId="4B67072C"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4A8B006B"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519BF61E"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r>
      <w:tr w:rsidR="000D756C" w:rsidRPr="000D756C" w14:paraId="285E5FA8" w14:textId="77777777" w:rsidTr="000D756C">
        <w:trPr>
          <w:trHeight w:val="300"/>
        </w:trPr>
        <w:tc>
          <w:tcPr>
            <w:tcW w:w="1640" w:type="dxa"/>
            <w:tcBorders>
              <w:top w:val="nil"/>
              <w:left w:val="nil"/>
              <w:bottom w:val="nil"/>
              <w:right w:val="nil"/>
            </w:tcBorders>
            <w:shd w:val="clear" w:color="auto" w:fill="auto"/>
            <w:noWrap/>
            <w:vAlign w:val="bottom"/>
            <w:hideMark/>
          </w:tcPr>
          <w:p w14:paraId="44A10D74" w14:textId="77777777" w:rsidR="000D756C" w:rsidRPr="000D756C" w:rsidRDefault="000D756C" w:rsidP="000D756C">
            <w:pPr>
              <w:spacing w:after="0" w:line="240" w:lineRule="auto"/>
              <w:rPr>
                <w:rFonts w:eastAsia="Times New Roman" w:cs="Calibri"/>
                <w:color w:val="000000"/>
                <w:lang w:eastAsia="pt-BR"/>
              </w:rPr>
            </w:pPr>
            <w:r w:rsidRPr="000D756C">
              <w:rPr>
                <w:rFonts w:eastAsia="Times New Roman" w:cs="Calibri"/>
                <w:color w:val="000000"/>
                <w:lang w:eastAsia="pt-BR"/>
              </w:rPr>
              <w:t>Hemoderivados</w:t>
            </w:r>
          </w:p>
        </w:tc>
        <w:tc>
          <w:tcPr>
            <w:tcW w:w="1340" w:type="dxa"/>
            <w:tcBorders>
              <w:top w:val="nil"/>
              <w:left w:val="nil"/>
              <w:bottom w:val="nil"/>
              <w:right w:val="nil"/>
            </w:tcBorders>
            <w:shd w:val="clear" w:color="auto" w:fill="auto"/>
            <w:vAlign w:val="center"/>
            <w:hideMark/>
          </w:tcPr>
          <w:p w14:paraId="718DFDAB" w14:textId="77777777" w:rsidR="000D756C" w:rsidRPr="000D756C" w:rsidRDefault="000D756C" w:rsidP="000D756C">
            <w:pPr>
              <w:spacing w:after="0" w:line="240" w:lineRule="auto"/>
              <w:jc w:val="right"/>
              <w:rPr>
                <w:rFonts w:ascii="Ebrima" w:eastAsia="Times New Roman" w:hAnsi="Ebrima" w:cs="Calibri"/>
                <w:color w:val="000000"/>
                <w:sz w:val="20"/>
                <w:szCs w:val="20"/>
                <w:lang w:eastAsia="pt-BR"/>
              </w:rPr>
            </w:pPr>
            <w:r w:rsidRPr="000D756C">
              <w:rPr>
                <w:rFonts w:ascii="Ebrima" w:eastAsia="Times New Roman" w:hAnsi="Ebrima" w:cs="Calibri"/>
                <w:color w:val="000000"/>
                <w:sz w:val="20"/>
                <w:szCs w:val="20"/>
                <w:lang w:eastAsia="pt-BR"/>
              </w:rPr>
              <w:t>27.981.301</w:t>
            </w:r>
          </w:p>
        </w:tc>
        <w:tc>
          <w:tcPr>
            <w:tcW w:w="1220" w:type="dxa"/>
            <w:tcBorders>
              <w:top w:val="nil"/>
              <w:left w:val="nil"/>
              <w:bottom w:val="nil"/>
              <w:right w:val="nil"/>
            </w:tcBorders>
            <w:shd w:val="clear" w:color="auto" w:fill="auto"/>
            <w:noWrap/>
            <w:vAlign w:val="bottom"/>
            <w:hideMark/>
          </w:tcPr>
          <w:p w14:paraId="6F4983DA"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0</w:t>
            </w:r>
          </w:p>
        </w:tc>
        <w:tc>
          <w:tcPr>
            <w:tcW w:w="1200" w:type="dxa"/>
            <w:tcBorders>
              <w:top w:val="nil"/>
              <w:left w:val="nil"/>
              <w:bottom w:val="nil"/>
              <w:right w:val="nil"/>
            </w:tcBorders>
            <w:shd w:val="clear" w:color="auto" w:fill="auto"/>
            <w:noWrap/>
            <w:vAlign w:val="bottom"/>
            <w:hideMark/>
          </w:tcPr>
          <w:p w14:paraId="72543069"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4.625.801</w:t>
            </w:r>
          </w:p>
        </w:tc>
        <w:tc>
          <w:tcPr>
            <w:tcW w:w="1280" w:type="dxa"/>
            <w:tcBorders>
              <w:top w:val="nil"/>
              <w:left w:val="nil"/>
              <w:bottom w:val="nil"/>
              <w:right w:val="nil"/>
            </w:tcBorders>
            <w:shd w:val="clear" w:color="auto" w:fill="auto"/>
            <w:noWrap/>
            <w:vAlign w:val="bottom"/>
            <w:hideMark/>
          </w:tcPr>
          <w:p w14:paraId="22D233D7"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23.355.500</w:t>
            </w:r>
          </w:p>
        </w:tc>
        <w:tc>
          <w:tcPr>
            <w:tcW w:w="1280" w:type="dxa"/>
            <w:tcBorders>
              <w:top w:val="nil"/>
              <w:left w:val="nil"/>
              <w:bottom w:val="nil"/>
              <w:right w:val="nil"/>
            </w:tcBorders>
            <w:shd w:val="clear" w:color="auto" w:fill="auto"/>
            <w:noWrap/>
            <w:vAlign w:val="bottom"/>
            <w:hideMark/>
          </w:tcPr>
          <w:p w14:paraId="751B9725"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3E8250B1" w14:textId="77777777" w:rsidR="000D756C" w:rsidRPr="000D756C" w:rsidRDefault="000D756C" w:rsidP="000D756C">
            <w:pPr>
              <w:spacing w:after="0" w:line="240" w:lineRule="auto"/>
              <w:jc w:val="right"/>
              <w:rPr>
                <w:rFonts w:eastAsia="Times New Roman" w:cs="Calibri"/>
                <w:color w:val="000000"/>
                <w:lang w:eastAsia="pt-BR"/>
              </w:rPr>
            </w:pPr>
            <w:r w:rsidRPr="000D756C">
              <w:rPr>
                <w:rFonts w:eastAsia="Times New Roman" w:cs="Calibri"/>
                <w:color w:val="000000"/>
                <w:lang w:eastAsia="pt-BR"/>
              </w:rPr>
              <w:t>-</w:t>
            </w:r>
          </w:p>
        </w:tc>
      </w:tr>
      <w:tr w:rsidR="000D756C" w:rsidRPr="000D756C" w14:paraId="68BC2F8A" w14:textId="77777777" w:rsidTr="000D756C">
        <w:trPr>
          <w:trHeight w:val="300"/>
        </w:trPr>
        <w:tc>
          <w:tcPr>
            <w:tcW w:w="1640" w:type="dxa"/>
            <w:tcBorders>
              <w:top w:val="single" w:sz="4" w:space="0" w:color="auto"/>
              <w:left w:val="nil"/>
              <w:bottom w:val="single" w:sz="8" w:space="0" w:color="auto"/>
              <w:right w:val="nil"/>
            </w:tcBorders>
            <w:shd w:val="clear" w:color="auto" w:fill="auto"/>
            <w:noWrap/>
            <w:vAlign w:val="bottom"/>
            <w:hideMark/>
          </w:tcPr>
          <w:p w14:paraId="47888334" w14:textId="77777777" w:rsidR="000D756C" w:rsidRPr="000D756C" w:rsidRDefault="000D756C" w:rsidP="000D756C">
            <w:pPr>
              <w:spacing w:after="0" w:line="240" w:lineRule="auto"/>
              <w:rPr>
                <w:rFonts w:eastAsia="Times New Roman" w:cs="Calibri"/>
                <w:b/>
                <w:bCs/>
                <w:color w:val="000000"/>
                <w:lang w:eastAsia="pt-BR"/>
              </w:rPr>
            </w:pPr>
            <w:r w:rsidRPr="000D756C">
              <w:rPr>
                <w:rFonts w:eastAsia="Times New Roman" w:cs="Calibri"/>
                <w:b/>
                <w:bCs/>
                <w:color w:val="000000"/>
                <w:lang w:eastAsia="pt-BR"/>
              </w:rPr>
              <w:t>Total</w:t>
            </w:r>
          </w:p>
        </w:tc>
        <w:tc>
          <w:tcPr>
            <w:tcW w:w="1340" w:type="dxa"/>
            <w:tcBorders>
              <w:top w:val="single" w:sz="4" w:space="0" w:color="auto"/>
              <w:left w:val="nil"/>
              <w:bottom w:val="single" w:sz="8" w:space="0" w:color="auto"/>
              <w:right w:val="nil"/>
            </w:tcBorders>
            <w:shd w:val="clear" w:color="auto" w:fill="auto"/>
            <w:noWrap/>
            <w:vAlign w:val="bottom"/>
            <w:hideMark/>
          </w:tcPr>
          <w:p w14:paraId="5B1E2D31"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147.047.153</w:t>
            </w:r>
          </w:p>
        </w:tc>
        <w:tc>
          <w:tcPr>
            <w:tcW w:w="1220" w:type="dxa"/>
            <w:tcBorders>
              <w:top w:val="single" w:sz="4" w:space="0" w:color="auto"/>
              <w:left w:val="nil"/>
              <w:bottom w:val="single" w:sz="8" w:space="0" w:color="auto"/>
              <w:right w:val="nil"/>
            </w:tcBorders>
            <w:shd w:val="clear" w:color="auto" w:fill="auto"/>
            <w:noWrap/>
            <w:vAlign w:val="bottom"/>
            <w:hideMark/>
          </w:tcPr>
          <w:p w14:paraId="2FB89FB2"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37.291.769</w:t>
            </w:r>
          </w:p>
        </w:tc>
        <w:tc>
          <w:tcPr>
            <w:tcW w:w="1200" w:type="dxa"/>
            <w:tcBorders>
              <w:top w:val="single" w:sz="4" w:space="0" w:color="auto"/>
              <w:left w:val="nil"/>
              <w:bottom w:val="single" w:sz="8" w:space="0" w:color="auto"/>
              <w:right w:val="nil"/>
            </w:tcBorders>
            <w:shd w:val="clear" w:color="auto" w:fill="auto"/>
            <w:noWrap/>
            <w:vAlign w:val="bottom"/>
            <w:hideMark/>
          </w:tcPr>
          <w:p w14:paraId="58D342E9"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86.399.884</w:t>
            </w:r>
          </w:p>
        </w:tc>
        <w:tc>
          <w:tcPr>
            <w:tcW w:w="1280" w:type="dxa"/>
            <w:tcBorders>
              <w:top w:val="single" w:sz="4" w:space="0" w:color="auto"/>
              <w:left w:val="nil"/>
              <w:bottom w:val="single" w:sz="8" w:space="0" w:color="auto"/>
              <w:right w:val="nil"/>
            </w:tcBorders>
            <w:shd w:val="clear" w:color="auto" w:fill="auto"/>
            <w:noWrap/>
            <w:vAlign w:val="bottom"/>
            <w:hideMark/>
          </w:tcPr>
          <w:p w14:paraId="3BBAB6EB"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23.355.500</w:t>
            </w:r>
          </w:p>
        </w:tc>
        <w:tc>
          <w:tcPr>
            <w:tcW w:w="1280" w:type="dxa"/>
            <w:tcBorders>
              <w:top w:val="single" w:sz="4" w:space="0" w:color="auto"/>
              <w:left w:val="nil"/>
              <w:bottom w:val="single" w:sz="8" w:space="0" w:color="auto"/>
              <w:right w:val="nil"/>
            </w:tcBorders>
            <w:shd w:val="clear" w:color="auto" w:fill="auto"/>
            <w:noWrap/>
            <w:vAlign w:val="bottom"/>
            <w:hideMark/>
          </w:tcPr>
          <w:p w14:paraId="050819C9"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w:t>
            </w:r>
          </w:p>
        </w:tc>
        <w:tc>
          <w:tcPr>
            <w:tcW w:w="1400" w:type="dxa"/>
            <w:tcBorders>
              <w:top w:val="single" w:sz="4" w:space="0" w:color="auto"/>
              <w:left w:val="nil"/>
              <w:bottom w:val="single" w:sz="8" w:space="0" w:color="auto"/>
              <w:right w:val="nil"/>
            </w:tcBorders>
            <w:shd w:val="clear" w:color="auto" w:fill="auto"/>
            <w:noWrap/>
            <w:vAlign w:val="bottom"/>
            <w:hideMark/>
          </w:tcPr>
          <w:p w14:paraId="22D1E147" w14:textId="77777777" w:rsidR="000D756C" w:rsidRPr="000D756C" w:rsidRDefault="000D756C" w:rsidP="000D756C">
            <w:pPr>
              <w:spacing w:after="0" w:line="240" w:lineRule="auto"/>
              <w:jc w:val="right"/>
              <w:rPr>
                <w:rFonts w:eastAsia="Times New Roman" w:cs="Calibri"/>
                <w:b/>
                <w:bCs/>
                <w:color w:val="000000"/>
                <w:lang w:eastAsia="pt-BR"/>
              </w:rPr>
            </w:pPr>
            <w:r w:rsidRPr="000D756C">
              <w:rPr>
                <w:rFonts w:eastAsia="Times New Roman" w:cs="Calibri"/>
                <w:b/>
                <w:bCs/>
                <w:color w:val="00000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3110F841" w:rsidR="004569FD" w:rsidRPr="006E7436" w:rsidRDefault="00763A1C"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lastRenderedPageBreak/>
        <w:t>No primeiro trimestre de 202</w:t>
      </w:r>
      <w:r w:rsidR="000D756C">
        <w:rPr>
          <w:rFonts w:ascii="Ebrima" w:hAnsi="Ebrima"/>
          <w:sz w:val="20"/>
          <w:szCs w:val="20"/>
          <w:lang w:eastAsia="pt-BR"/>
        </w:rPr>
        <w:t>3</w:t>
      </w:r>
      <w:r w:rsidR="005A5F38" w:rsidRPr="006E7436">
        <w:rPr>
          <w:rFonts w:ascii="Ebrima" w:hAnsi="Ebrima"/>
          <w:sz w:val="20"/>
          <w:szCs w:val="20"/>
          <w:lang w:eastAsia="pt-BR"/>
        </w:rPr>
        <w:t>,</w:t>
      </w:r>
      <w:r w:rsidR="001556BC"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0BC6B620" w14:textId="0AAAF8AD" w:rsidR="00763A1C" w:rsidRDefault="00DD3512" w:rsidP="00F73F7F">
      <w:pPr>
        <w:autoSpaceDE w:val="0"/>
        <w:autoSpaceDN w:val="0"/>
        <w:adjustRightInd w:val="0"/>
        <w:spacing w:after="0" w:line="288" w:lineRule="auto"/>
        <w:jc w:val="both"/>
        <w:rPr>
          <w:rFonts w:ascii="Ebrima" w:hAnsi="Ebrima"/>
          <w:sz w:val="20"/>
          <w:szCs w:val="20"/>
          <w:lang w:eastAsia="pt-BR"/>
        </w:rPr>
      </w:pPr>
      <w:r w:rsidRPr="00DD3512">
        <w:rPr>
          <w:rFonts w:ascii="Ebrima" w:hAnsi="Ebrima"/>
          <w:sz w:val="20"/>
          <w:szCs w:val="20"/>
          <w:lang w:eastAsia="pt-BR"/>
        </w:rPr>
        <w:t xml:space="preserve">Os valores a receber são oriundos de um único cliente, que é o Ministério da Saúde. O prazo médio de recebimento dos valores a receber, do fornecimento do medicamento Fator VIII recombinante </w:t>
      </w:r>
      <w:r>
        <w:rPr>
          <w:rFonts w:ascii="Ebrima" w:hAnsi="Ebrima"/>
          <w:sz w:val="20"/>
          <w:szCs w:val="20"/>
          <w:lang w:eastAsia="pt-BR"/>
        </w:rPr>
        <w:t xml:space="preserve">e dos medicamentos hemoderivados ficou acima de 60 </w:t>
      </w:r>
      <w:proofErr w:type="gramStart"/>
      <w:r>
        <w:rPr>
          <w:rFonts w:ascii="Ebrima" w:hAnsi="Ebrima"/>
          <w:sz w:val="20"/>
          <w:szCs w:val="20"/>
          <w:lang w:eastAsia="pt-BR"/>
        </w:rPr>
        <w:t>dias</w:t>
      </w:r>
      <w:r w:rsidRPr="00DD3512">
        <w:rPr>
          <w:rFonts w:ascii="Ebrima" w:hAnsi="Ebrima"/>
          <w:sz w:val="20"/>
          <w:szCs w:val="20"/>
          <w:lang w:eastAsia="pt-BR"/>
        </w:rPr>
        <w:t xml:space="preserve">, </w:t>
      </w:r>
      <w:r>
        <w:rPr>
          <w:rFonts w:ascii="Ebrima" w:hAnsi="Ebrima"/>
          <w:sz w:val="20"/>
          <w:szCs w:val="20"/>
          <w:lang w:eastAsia="pt-BR"/>
        </w:rPr>
        <w:t xml:space="preserve"> um</w:t>
      </w:r>
      <w:proofErr w:type="gramEnd"/>
      <w:r>
        <w:rPr>
          <w:rFonts w:ascii="Ebrima" w:hAnsi="Ebrima"/>
          <w:sz w:val="20"/>
          <w:szCs w:val="20"/>
          <w:lang w:eastAsia="pt-BR"/>
        </w:rPr>
        <w:t xml:space="preserve"> pouco acima </w:t>
      </w:r>
      <w:r w:rsidRPr="00DD3512">
        <w:rPr>
          <w:rFonts w:ascii="Ebrima" w:hAnsi="Ebrima"/>
          <w:sz w:val="20"/>
          <w:szCs w:val="20"/>
          <w:lang w:eastAsia="pt-BR"/>
        </w:rPr>
        <w:t>do estabelecido no Plano Diretor Estratégico</w:t>
      </w:r>
      <w:r>
        <w:rPr>
          <w:rFonts w:ascii="Ebrima" w:hAnsi="Ebrima"/>
          <w:sz w:val="20"/>
          <w:szCs w:val="20"/>
          <w:lang w:eastAsia="pt-BR"/>
        </w:rPr>
        <w:t xml:space="preserve"> que é abaixo de 60 dias</w:t>
      </w:r>
      <w:r w:rsidRPr="00DD3512">
        <w:rPr>
          <w:rFonts w:ascii="Ebrima" w:hAnsi="Ebrima"/>
          <w:sz w:val="20"/>
          <w:szCs w:val="20"/>
          <w:lang w:eastAsia="pt-BR"/>
        </w:rPr>
        <w:t>. É importante a manutenção dos prazos médios alcançados no final do exercício de 2022, para a manutenção de níveis saudáveis de capital de giro.</w:t>
      </w:r>
    </w:p>
    <w:p w14:paraId="4ADBF5AF" w14:textId="77777777" w:rsidR="00DD3512" w:rsidRPr="006E7436" w:rsidRDefault="00DD3512"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4"/>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2DA6A1A7"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442CEE64" w:rsidR="007F1F4A" w:rsidRPr="006E7436" w:rsidRDefault="008051F9" w:rsidP="00F73F7F">
      <w:pPr>
        <w:shd w:val="clear" w:color="auto" w:fill="FFFFFF"/>
        <w:spacing w:after="0" w:line="288" w:lineRule="auto"/>
        <w:jc w:val="both"/>
        <w:rPr>
          <w:rFonts w:ascii="Ebrima" w:hAnsi="Ebrima"/>
          <w:sz w:val="20"/>
          <w:szCs w:val="20"/>
        </w:rPr>
      </w:pPr>
      <w:r>
        <w:rPr>
          <w:rFonts w:ascii="Ebrima" w:hAnsi="Ebrima"/>
          <w:sz w:val="20"/>
          <w:szCs w:val="20"/>
        </w:rPr>
        <w:t>No primeiro trimestre de 202</w:t>
      </w:r>
      <w:r w:rsidR="00D67313">
        <w:rPr>
          <w:rFonts w:ascii="Ebrima" w:hAnsi="Ebrima"/>
          <w:sz w:val="20"/>
          <w:szCs w:val="20"/>
        </w:rPr>
        <w:t>3</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xml:space="preserve">, não havendo desabastecimento do SUS no decorrer </w:t>
      </w:r>
      <w:r w:rsidR="002138B3">
        <w:rPr>
          <w:rFonts w:ascii="Ebrima" w:hAnsi="Ebrima"/>
          <w:sz w:val="20"/>
          <w:szCs w:val="20"/>
        </w:rPr>
        <w:t>deste trimestre</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3703ED4C"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8051F9">
        <w:rPr>
          <w:rFonts w:ascii="Ebrima" w:hAnsi="Ebrima"/>
          <w:sz w:val="20"/>
          <w:szCs w:val="20"/>
        </w:rPr>
        <w:t>31/03/202</w:t>
      </w:r>
      <w:r w:rsidR="00EF67B9">
        <w:rPr>
          <w:rFonts w:ascii="Ebrima" w:hAnsi="Ebrima"/>
          <w:sz w:val="20"/>
          <w:szCs w:val="20"/>
        </w:rPr>
        <w:t>3</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8051F9">
        <w:rPr>
          <w:rFonts w:ascii="Ebrima" w:hAnsi="Ebrima"/>
          <w:sz w:val="20"/>
          <w:szCs w:val="20"/>
        </w:rPr>
        <w:t>8</w:t>
      </w:r>
      <w:r w:rsidR="00EF67B9">
        <w:rPr>
          <w:rFonts w:ascii="Ebrima" w:hAnsi="Ebrima"/>
          <w:sz w:val="20"/>
          <w:szCs w:val="20"/>
        </w:rPr>
        <w:t>9</w:t>
      </w:r>
      <w:r w:rsidR="008051F9">
        <w:rPr>
          <w:rFonts w:ascii="Ebrima" w:hAnsi="Ebrima"/>
          <w:sz w:val="20"/>
          <w:szCs w:val="20"/>
        </w:rPr>
        <w:t>,</w:t>
      </w:r>
      <w:r w:rsidR="00EF67B9">
        <w:rPr>
          <w:rFonts w:ascii="Ebrima" w:hAnsi="Ebrima"/>
          <w:sz w:val="20"/>
          <w:szCs w:val="20"/>
        </w:rPr>
        <w:t>8</w:t>
      </w:r>
      <w:r w:rsidR="005330A9" w:rsidRPr="006E7436">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5CF27179" w:rsidR="0095156B" w:rsidRPr="006E7436" w:rsidRDefault="00DC747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EF67B9">
        <w:rPr>
          <w:rFonts w:ascii="Ebrima" w:hAnsi="Ebrima"/>
          <w:sz w:val="20"/>
          <w:szCs w:val="20"/>
        </w:rPr>
        <w:t xml:space="preserve">decorrer do primeiro trimestre de </w:t>
      </w:r>
      <w:r>
        <w:rPr>
          <w:rFonts w:ascii="Ebrima" w:hAnsi="Ebrima"/>
          <w:sz w:val="20"/>
          <w:szCs w:val="20"/>
        </w:rPr>
        <w:t>202</w:t>
      </w:r>
      <w:r w:rsidR="00EF67B9">
        <w:rPr>
          <w:rFonts w:ascii="Ebrima" w:hAnsi="Ebrima"/>
          <w:sz w:val="20"/>
          <w:szCs w:val="20"/>
        </w:rPr>
        <w:t xml:space="preserve">3, a Hemobrás continuou </w:t>
      </w:r>
      <w:r w:rsidR="00C57066" w:rsidRPr="006E7436">
        <w:rPr>
          <w:rFonts w:ascii="Ebrima" w:hAnsi="Ebrima"/>
          <w:sz w:val="20"/>
          <w:szCs w:val="20"/>
        </w:rPr>
        <w:t>a qualificação dos hemocentros nacional com o objetivo de retomar o recolhimento do plasma, em qualidade industrial e envio do mesmo para fracionamento no exterior com o novo fracionador.</w:t>
      </w:r>
    </w:p>
    <w:p w14:paraId="4C65F4C1" w14:textId="7E6B7916" w:rsidR="00C57066" w:rsidRPr="006E7436" w:rsidRDefault="00C57066" w:rsidP="00F73F7F">
      <w:pPr>
        <w:shd w:val="clear" w:color="auto" w:fill="FFFFFF"/>
        <w:spacing w:after="0" w:line="288" w:lineRule="auto"/>
        <w:jc w:val="both"/>
        <w:rPr>
          <w:rFonts w:ascii="Ebrima" w:hAnsi="Ebrima"/>
          <w:sz w:val="20"/>
          <w:szCs w:val="20"/>
        </w:rPr>
      </w:pPr>
    </w:p>
    <w:p w14:paraId="734035CD" w14:textId="0E4F2D63"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00210AAF">
        <w:rPr>
          <w:rFonts w:ascii="Ebrima" w:hAnsi="Ebrima"/>
          <w:sz w:val="20"/>
          <w:szCs w:val="20"/>
        </w:rPr>
        <w:t>31/03/202</w:t>
      </w:r>
      <w:r w:rsidR="00EF67B9">
        <w:rPr>
          <w:rFonts w:ascii="Ebrima" w:hAnsi="Ebrima"/>
          <w:sz w:val="20"/>
          <w:szCs w:val="20"/>
        </w:rPr>
        <w:t>3</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210AAF">
        <w:rPr>
          <w:rFonts w:ascii="Ebrima" w:hAnsi="Ebrima"/>
          <w:sz w:val="20"/>
          <w:szCs w:val="20"/>
        </w:rPr>
        <w:t>2,</w:t>
      </w:r>
      <w:r w:rsidR="00EF67B9">
        <w:rPr>
          <w:rFonts w:ascii="Ebrima" w:hAnsi="Ebrima"/>
          <w:sz w:val="20"/>
          <w:szCs w:val="20"/>
        </w:rPr>
        <w:t>86</w:t>
      </w:r>
      <w:r w:rsidR="00210AAF">
        <w:rPr>
          <w:rFonts w:ascii="Ebrima" w:hAnsi="Ebrima"/>
          <w:sz w:val="20"/>
          <w:szCs w:val="20"/>
        </w:rPr>
        <w:t xml:space="preserve"> milhões</w:t>
      </w:r>
      <w:r w:rsidR="00443F98" w:rsidRPr="006E7436">
        <w:rPr>
          <w:rFonts w:ascii="Ebrima" w:hAnsi="Ebrima"/>
          <w:sz w:val="20"/>
          <w:szCs w:val="20"/>
        </w:rPr>
        <w:t xml:space="preserve">, para a conta </w:t>
      </w:r>
      <w:r w:rsidR="00EE361D" w:rsidRPr="006E7436">
        <w:rPr>
          <w:rFonts w:ascii="Ebrima" w:hAnsi="Ebrima"/>
          <w:sz w:val="20"/>
          <w:szCs w:val="20"/>
        </w:rPr>
        <w:t>matéria-prima – plasma.</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68EA997B"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EF6441" w:rsidRPr="006E7436">
        <w:rPr>
          <w:rFonts w:ascii="Ebrima" w:hAnsi="Ebrima"/>
          <w:color w:val="000000" w:themeColor="text1"/>
          <w:sz w:val="20"/>
          <w:szCs w:val="20"/>
        </w:rPr>
        <w:t>1</w:t>
      </w:r>
      <w:r w:rsidRPr="006E7436">
        <w:rPr>
          <w:rFonts w:ascii="Ebrima" w:hAnsi="Ebrima"/>
          <w:color w:val="000000" w:themeColor="text1"/>
          <w:sz w:val="20"/>
          <w:szCs w:val="20"/>
        </w:rPr>
        <w:t xml:space="preserve"> de </w:t>
      </w:r>
      <w:r w:rsidR="00210AAF">
        <w:rPr>
          <w:rFonts w:ascii="Ebrima" w:hAnsi="Ebrima"/>
          <w:color w:val="000000" w:themeColor="text1"/>
          <w:sz w:val="20"/>
          <w:szCs w:val="20"/>
        </w:rPr>
        <w:t>març</w:t>
      </w:r>
      <w:r w:rsidRPr="006E7436">
        <w:rPr>
          <w:rFonts w:ascii="Ebrima" w:hAnsi="Ebrima"/>
          <w:color w:val="000000" w:themeColor="text1"/>
          <w:sz w:val="20"/>
          <w:szCs w:val="20"/>
        </w:rPr>
        <w:t>o de 202</w:t>
      </w:r>
      <w:r w:rsidR="00EF67B9">
        <w:rPr>
          <w:rFonts w:ascii="Ebrima" w:hAnsi="Ebrima"/>
          <w:color w:val="000000" w:themeColor="text1"/>
          <w:sz w:val="20"/>
          <w:szCs w:val="20"/>
        </w:rPr>
        <w:t>3</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64"/>
        <w:gridCol w:w="1136"/>
        <w:gridCol w:w="1284"/>
        <w:gridCol w:w="815"/>
        <w:gridCol w:w="1284"/>
      </w:tblGrid>
      <w:tr w:rsidR="00213DD9" w:rsidRPr="00213DD9" w14:paraId="23D5B690" w14:textId="77777777" w:rsidTr="00213DD9">
        <w:trPr>
          <w:trHeight w:val="300"/>
        </w:trPr>
        <w:tc>
          <w:tcPr>
            <w:tcW w:w="1727" w:type="pct"/>
            <w:tcBorders>
              <w:top w:val="nil"/>
              <w:left w:val="nil"/>
              <w:bottom w:val="nil"/>
              <w:right w:val="nil"/>
            </w:tcBorders>
            <w:shd w:val="clear" w:color="auto" w:fill="auto"/>
            <w:vAlign w:val="center"/>
            <w:hideMark/>
          </w:tcPr>
          <w:p w14:paraId="65217801"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005A1B8"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319E424"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351F9D2"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AE99E5E"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F6D6C03" w14:textId="77777777" w:rsidR="00213DD9" w:rsidRPr="00213DD9" w:rsidRDefault="00213DD9" w:rsidP="00213DD9">
            <w:pPr>
              <w:spacing w:after="0" w:line="240" w:lineRule="auto"/>
              <w:jc w:val="right"/>
              <w:rPr>
                <w:rFonts w:eastAsia="Times New Roman" w:cs="Calibri"/>
                <w:color w:val="000000"/>
                <w:lang w:eastAsia="pt-BR"/>
              </w:rPr>
            </w:pPr>
            <w:r w:rsidRPr="00213DD9">
              <w:rPr>
                <w:rFonts w:eastAsia="Times New Roman" w:cs="Calibri"/>
                <w:color w:val="000000"/>
                <w:lang w:eastAsia="pt-BR"/>
              </w:rPr>
              <w:t>R$ 1</w:t>
            </w:r>
          </w:p>
        </w:tc>
      </w:tr>
      <w:tr w:rsidR="00213DD9" w:rsidRPr="00213DD9" w14:paraId="550318F8" w14:textId="77777777" w:rsidTr="00213DD9">
        <w:trPr>
          <w:trHeight w:val="300"/>
        </w:trPr>
        <w:tc>
          <w:tcPr>
            <w:tcW w:w="1727" w:type="pct"/>
            <w:tcBorders>
              <w:top w:val="nil"/>
              <w:left w:val="nil"/>
              <w:bottom w:val="nil"/>
              <w:right w:val="nil"/>
            </w:tcBorders>
            <w:shd w:val="clear" w:color="auto" w:fill="auto"/>
            <w:vAlign w:val="center"/>
            <w:hideMark/>
          </w:tcPr>
          <w:p w14:paraId="58C9755F" w14:textId="77777777" w:rsidR="00213DD9" w:rsidRPr="00213DD9" w:rsidRDefault="00213DD9" w:rsidP="00213DD9">
            <w:pPr>
              <w:spacing w:after="0" w:line="240" w:lineRule="auto"/>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3A8AD28" w14:textId="77777777" w:rsidR="00213DD9" w:rsidRPr="00213DD9" w:rsidRDefault="00213DD9" w:rsidP="00213DD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907A3BC"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52132B8"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15A3AB5E"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2F1E5A1"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31/12/2022</w:t>
            </w:r>
          </w:p>
        </w:tc>
      </w:tr>
      <w:tr w:rsidR="00213DD9" w:rsidRPr="00213DD9" w14:paraId="7220DCC9" w14:textId="77777777" w:rsidTr="00213DD9">
        <w:trPr>
          <w:trHeight w:val="300"/>
        </w:trPr>
        <w:tc>
          <w:tcPr>
            <w:tcW w:w="1727" w:type="pct"/>
            <w:tcBorders>
              <w:top w:val="nil"/>
              <w:left w:val="nil"/>
              <w:bottom w:val="nil"/>
              <w:right w:val="nil"/>
            </w:tcBorders>
            <w:shd w:val="clear" w:color="auto" w:fill="auto"/>
            <w:noWrap/>
            <w:vAlign w:val="center"/>
            <w:hideMark/>
          </w:tcPr>
          <w:p w14:paraId="72E1C6DF"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Matéria-prima – plasma</w:t>
            </w:r>
          </w:p>
        </w:tc>
        <w:tc>
          <w:tcPr>
            <w:tcW w:w="847" w:type="pct"/>
            <w:tcBorders>
              <w:top w:val="nil"/>
              <w:left w:val="nil"/>
              <w:bottom w:val="nil"/>
              <w:right w:val="nil"/>
            </w:tcBorders>
            <w:shd w:val="clear" w:color="auto" w:fill="auto"/>
            <w:vAlign w:val="center"/>
            <w:hideMark/>
          </w:tcPr>
          <w:p w14:paraId="5A973E9D"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749F28F"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AEB5CDF"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2.862.959</w:t>
            </w:r>
          </w:p>
        </w:tc>
        <w:tc>
          <w:tcPr>
            <w:tcW w:w="461" w:type="pct"/>
            <w:tcBorders>
              <w:top w:val="nil"/>
              <w:left w:val="nil"/>
              <w:bottom w:val="nil"/>
              <w:right w:val="nil"/>
            </w:tcBorders>
            <w:shd w:val="clear" w:color="auto" w:fill="auto"/>
            <w:vAlign w:val="center"/>
            <w:hideMark/>
          </w:tcPr>
          <w:p w14:paraId="6256B9D7"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4245D6D"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2.608.570</w:t>
            </w:r>
          </w:p>
        </w:tc>
      </w:tr>
      <w:tr w:rsidR="00213DD9" w:rsidRPr="00213DD9" w14:paraId="28BDF83F" w14:textId="77777777" w:rsidTr="00213DD9">
        <w:trPr>
          <w:trHeight w:val="300"/>
        </w:trPr>
        <w:tc>
          <w:tcPr>
            <w:tcW w:w="1727" w:type="pct"/>
            <w:tcBorders>
              <w:top w:val="nil"/>
              <w:left w:val="nil"/>
              <w:bottom w:val="nil"/>
              <w:right w:val="nil"/>
            </w:tcBorders>
            <w:shd w:val="clear" w:color="auto" w:fill="auto"/>
            <w:noWrap/>
            <w:vAlign w:val="center"/>
            <w:hideMark/>
          </w:tcPr>
          <w:p w14:paraId="71C30214"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lastRenderedPageBreak/>
              <w:t>Produtos em elaboração</w:t>
            </w:r>
          </w:p>
        </w:tc>
        <w:tc>
          <w:tcPr>
            <w:tcW w:w="847" w:type="pct"/>
            <w:tcBorders>
              <w:top w:val="nil"/>
              <w:left w:val="nil"/>
              <w:bottom w:val="nil"/>
              <w:right w:val="nil"/>
            </w:tcBorders>
            <w:shd w:val="clear" w:color="auto" w:fill="auto"/>
            <w:vAlign w:val="center"/>
            <w:hideMark/>
          </w:tcPr>
          <w:p w14:paraId="6133AB3B"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63CDAEA"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7A70CBD"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16.617.801</w:t>
            </w:r>
          </w:p>
        </w:tc>
        <w:tc>
          <w:tcPr>
            <w:tcW w:w="461" w:type="pct"/>
            <w:tcBorders>
              <w:top w:val="nil"/>
              <w:left w:val="nil"/>
              <w:bottom w:val="nil"/>
              <w:right w:val="nil"/>
            </w:tcBorders>
            <w:shd w:val="clear" w:color="auto" w:fill="auto"/>
            <w:vAlign w:val="center"/>
            <w:hideMark/>
          </w:tcPr>
          <w:p w14:paraId="1EA07E50"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E1A79C3"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16.617.801</w:t>
            </w:r>
          </w:p>
        </w:tc>
      </w:tr>
      <w:tr w:rsidR="00213DD9" w:rsidRPr="00213DD9" w14:paraId="2AC500B8" w14:textId="77777777" w:rsidTr="00213DD9">
        <w:trPr>
          <w:trHeight w:val="300"/>
        </w:trPr>
        <w:tc>
          <w:tcPr>
            <w:tcW w:w="2574" w:type="pct"/>
            <w:gridSpan w:val="2"/>
            <w:tcBorders>
              <w:top w:val="nil"/>
              <w:left w:val="nil"/>
              <w:bottom w:val="nil"/>
              <w:right w:val="nil"/>
            </w:tcBorders>
            <w:shd w:val="clear" w:color="auto" w:fill="auto"/>
            <w:noWrap/>
            <w:vAlign w:val="center"/>
            <w:hideMark/>
          </w:tcPr>
          <w:p w14:paraId="1AE94A87" w14:textId="77777777" w:rsidR="00213DD9" w:rsidRPr="00213DD9" w:rsidRDefault="00213DD9" w:rsidP="00213DD9">
            <w:pPr>
              <w:spacing w:after="0" w:line="240" w:lineRule="auto"/>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Produtos para revenda e acabados – medicamentos</w:t>
            </w:r>
          </w:p>
        </w:tc>
        <w:tc>
          <w:tcPr>
            <w:tcW w:w="625" w:type="pct"/>
            <w:tcBorders>
              <w:top w:val="nil"/>
              <w:left w:val="nil"/>
              <w:bottom w:val="nil"/>
              <w:right w:val="nil"/>
            </w:tcBorders>
            <w:shd w:val="clear" w:color="auto" w:fill="auto"/>
            <w:vAlign w:val="center"/>
            <w:hideMark/>
          </w:tcPr>
          <w:p w14:paraId="02DCD505" w14:textId="77777777" w:rsidR="00213DD9" w:rsidRPr="00213DD9" w:rsidRDefault="00213DD9" w:rsidP="00213DD9">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CE4C83A"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89.807.198</w:t>
            </w:r>
          </w:p>
        </w:tc>
        <w:tc>
          <w:tcPr>
            <w:tcW w:w="461" w:type="pct"/>
            <w:tcBorders>
              <w:top w:val="nil"/>
              <w:left w:val="nil"/>
              <w:bottom w:val="nil"/>
              <w:right w:val="nil"/>
            </w:tcBorders>
            <w:shd w:val="clear" w:color="auto" w:fill="auto"/>
            <w:vAlign w:val="center"/>
            <w:hideMark/>
          </w:tcPr>
          <w:p w14:paraId="1FE247BE"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6E7195E"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75.383.642</w:t>
            </w:r>
          </w:p>
        </w:tc>
      </w:tr>
      <w:tr w:rsidR="00213DD9" w:rsidRPr="00213DD9" w14:paraId="78F278BE" w14:textId="77777777" w:rsidTr="00213DD9">
        <w:trPr>
          <w:trHeight w:val="300"/>
        </w:trPr>
        <w:tc>
          <w:tcPr>
            <w:tcW w:w="1727" w:type="pct"/>
            <w:tcBorders>
              <w:top w:val="nil"/>
              <w:left w:val="nil"/>
              <w:bottom w:val="nil"/>
              <w:right w:val="nil"/>
            </w:tcBorders>
            <w:shd w:val="clear" w:color="auto" w:fill="auto"/>
            <w:noWrap/>
            <w:vAlign w:val="center"/>
            <w:hideMark/>
          </w:tcPr>
          <w:p w14:paraId="62B956F4"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 Provisão para perda de estoque</w:t>
            </w:r>
          </w:p>
        </w:tc>
        <w:tc>
          <w:tcPr>
            <w:tcW w:w="847" w:type="pct"/>
            <w:tcBorders>
              <w:top w:val="nil"/>
              <w:left w:val="nil"/>
              <w:bottom w:val="nil"/>
              <w:right w:val="nil"/>
            </w:tcBorders>
            <w:shd w:val="clear" w:color="auto" w:fill="auto"/>
            <w:vAlign w:val="center"/>
            <w:hideMark/>
          </w:tcPr>
          <w:p w14:paraId="7B49ACBF"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47520FC"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C7F384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 xml:space="preserve">                (12.351.077)</w:t>
            </w:r>
          </w:p>
        </w:tc>
        <w:tc>
          <w:tcPr>
            <w:tcW w:w="461" w:type="pct"/>
            <w:tcBorders>
              <w:top w:val="nil"/>
              <w:left w:val="nil"/>
              <w:bottom w:val="nil"/>
              <w:right w:val="nil"/>
            </w:tcBorders>
            <w:shd w:val="clear" w:color="auto" w:fill="auto"/>
            <w:vAlign w:val="center"/>
            <w:hideMark/>
          </w:tcPr>
          <w:p w14:paraId="279F596F"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736B60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 xml:space="preserve">             (12.351.077)</w:t>
            </w:r>
          </w:p>
        </w:tc>
      </w:tr>
      <w:tr w:rsidR="00213DD9" w:rsidRPr="00213DD9" w14:paraId="68E979D2" w14:textId="77777777" w:rsidTr="00213DD9">
        <w:trPr>
          <w:trHeight w:val="300"/>
        </w:trPr>
        <w:tc>
          <w:tcPr>
            <w:tcW w:w="1727" w:type="pct"/>
            <w:tcBorders>
              <w:top w:val="nil"/>
              <w:left w:val="nil"/>
              <w:bottom w:val="nil"/>
              <w:right w:val="nil"/>
            </w:tcBorders>
            <w:shd w:val="clear" w:color="auto" w:fill="auto"/>
            <w:noWrap/>
            <w:vAlign w:val="center"/>
            <w:hideMark/>
          </w:tcPr>
          <w:p w14:paraId="090F0C6F"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Materiais para teste</w:t>
            </w:r>
          </w:p>
        </w:tc>
        <w:tc>
          <w:tcPr>
            <w:tcW w:w="847" w:type="pct"/>
            <w:tcBorders>
              <w:top w:val="nil"/>
              <w:left w:val="nil"/>
              <w:bottom w:val="nil"/>
              <w:right w:val="nil"/>
            </w:tcBorders>
            <w:shd w:val="clear" w:color="auto" w:fill="auto"/>
            <w:vAlign w:val="center"/>
            <w:hideMark/>
          </w:tcPr>
          <w:p w14:paraId="215CB819"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D0F4C47"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EEE3EA5"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 xml:space="preserve">                   6.188.720 </w:t>
            </w:r>
          </w:p>
        </w:tc>
        <w:tc>
          <w:tcPr>
            <w:tcW w:w="461" w:type="pct"/>
            <w:tcBorders>
              <w:top w:val="nil"/>
              <w:left w:val="nil"/>
              <w:bottom w:val="nil"/>
              <w:right w:val="nil"/>
            </w:tcBorders>
            <w:shd w:val="clear" w:color="auto" w:fill="auto"/>
            <w:vAlign w:val="center"/>
            <w:hideMark/>
          </w:tcPr>
          <w:p w14:paraId="24E62DB7"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D747CEE"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 xml:space="preserve">                5.752.717 </w:t>
            </w:r>
          </w:p>
        </w:tc>
      </w:tr>
      <w:tr w:rsidR="00213DD9" w:rsidRPr="00213DD9" w14:paraId="0DC221CB" w14:textId="77777777" w:rsidTr="00213DD9">
        <w:trPr>
          <w:trHeight w:val="300"/>
        </w:trPr>
        <w:tc>
          <w:tcPr>
            <w:tcW w:w="1727" w:type="pct"/>
            <w:tcBorders>
              <w:top w:val="nil"/>
              <w:left w:val="nil"/>
              <w:bottom w:val="nil"/>
              <w:right w:val="nil"/>
            </w:tcBorders>
            <w:shd w:val="clear" w:color="auto" w:fill="auto"/>
            <w:noWrap/>
            <w:vAlign w:val="center"/>
            <w:hideMark/>
          </w:tcPr>
          <w:p w14:paraId="5FF35271"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Estoque – material de uso/consumo</w:t>
            </w:r>
          </w:p>
        </w:tc>
        <w:tc>
          <w:tcPr>
            <w:tcW w:w="847" w:type="pct"/>
            <w:tcBorders>
              <w:top w:val="nil"/>
              <w:left w:val="nil"/>
              <w:bottom w:val="nil"/>
              <w:right w:val="nil"/>
            </w:tcBorders>
            <w:shd w:val="clear" w:color="auto" w:fill="auto"/>
            <w:vAlign w:val="center"/>
            <w:hideMark/>
          </w:tcPr>
          <w:p w14:paraId="14AE9B23"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9823847"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3B5B5DC"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697.069</w:t>
            </w:r>
          </w:p>
        </w:tc>
        <w:tc>
          <w:tcPr>
            <w:tcW w:w="461" w:type="pct"/>
            <w:tcBorders>
              <w:top w:val="nil"/>
              <w:left w:val="nil"/>
              <w:bottom w:val="nil"/>
              <w:right w:val="nil"/>
            </w:tcBorders>
            <w:shd w:val="clear" w:color="auto" w:fill="auto"/>
            <w:vAlign w:val="center"/>
            <w:hideMark/>
          </w:tcPr>
          <w:p w14:paraId="4D0EB05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790816E"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437.654</w:t>
            </w:r>
          </w:p>
        </w:tc>
      </w:tr>
      <w:tr w:rsidR="00213DD9" w:rsidRPr="00213DD9" w14:paraId="2266F46B" w14:textId="77777777" w:rsidTr="00213DD9">
        <w:trPr>
          <w:trHeight w:val="300"/>
        </w:trPr>
        <w:tc>
          <w:tcPr>
            <w:tcW w:w="1727" w:type="pct"/>
            <w:tcBorders>
              <w:top w:val="nil"/>
              <w:left w:val="nil"/>
              <w:bottom w:val="nil"/>
              <w:right w:val="nil"/>
            </w:tcBorders>
            <w:shd w:val="clear" w:color="auto" w:fill="auto"/>
            <w:noWrap/>
            <w:vAlign w:val="center"/>
            <w:hideMark/>
          </w:tcPr>
          <w:p w14:paraId="6B973180"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Importações em andamento – estoque</w:t>
            </w:r>
          </w:p>
        </w:tc>
        <w:tc>
          <w:tcPr>
            <w:tcW w:w="847" w:type="pct"/>
            <w:tcBorders>
              <w:top w:val="nil"/>
              <w:left w:val="nil"/>
              <w:bottom w:val="nil"/>
              <w:right w:val="nil"/>
            </w:tcBorders>
            <w:shd w:val="clear" w:color="auto" w:fill="auto"/>
            <w:vAlign w:val="center"/>
            <w:hideMark/>
          </w:tcPr>
          <w:p w14:paraId="2252E3A7"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0F443B9"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5D70A0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12.103.705</w:t>
            </w:r>
          </w:p>
        </w:tc>
        <w:tc>
          <w:tcPr>
            <w:tcW w:w="461" w:type="pct"/>
            <w:tcBorders>
              <w:top w:val="nil"/>
              <w:left w:val="nil"/>
              <w:bottom w:val="nil"/>
              <w:right w:val="nil"/>
            </w:tcBorders>
            <w:shd w:val="clear" w:color="auto" w:fill="auto"/>
            <w:vAlign w:val="center"/>
            <w:hideMark/>
          </w:tcPr>
          <w:p w14:paraId="75A908CE"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0C3CB9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16.462.400</w:t>
            </w:r>
          </w:p>
        </w:tc>
      </w:tr>
      <w:tr w:rsidR="00213DD9" w:rsidRPr="00213DD9" w14:paraId="3ACCE3B0" w14:textId="77777777" w:rsidTr="00213DD9">
        <w:trPr>
          <w:trHeight w:val="300"/>
        </w:trPr>
        <w:tc>
          <w:tcPr>
            <w:tcW w:w="1727" w:type="pct"/>
            <w:tcBorders>
              <w:top w:val="nil"/>
              <w:left w:val="nil"/>
              <w:bottom w:val="nil"/>
              <w:right w:val="nil"/>
            </w:tcBorders>
            <w:shd w:val="clear" w:color="auto" w:fill="auto"/>
            <w:vAlign w:val="center"/>
            <w:hideMark/>
          </w:tcPr>
          <w:p w14:paraId="62BB7121" w14:textId="77777777" w:rsidR="00213DD9" w:rsidRPr="00213DD9" w:rsidRDefault="00213DD9" w:rsidP="00213DD9">
            <w:pPr>
              <w:spacing w:after="0" w:line="240" w:lineRule="auto"/>
              <w:jc w:val="both"/>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BEFEB09" w14:textId="77777777" w:rsidR="00213DD9" w:rsidRPr="00213DD9" w:rsidRDefault="00213DD9" w:rsidP="00213DD9">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E188F43"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1F3CD2C3"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115.926.377</w:t>
            </w:r>
          </w:p>
        </w:tc>
        <w:tc>
          <w:tcPr>
            <w:tcW w:w="461" w:type="pct"/>
            <w:tcBorders>
              <w:top w:val="nil"/>
              <w:left w:val="nil"/>
              <w:bottom w:val="nil"/>
              <w:right w:val="nil"/>
            </w:tcBorders>
            <w:shd w:val="clear" w:color="auto" w:fill="auto"/>
            <w:vAlign w:val="center"/>
            <w:hideMark/>
          </w:tcPr>
          <w:p w14:paraId="7B6E3902"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E8E0E71"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104.911.708</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3"/>
      <w:r w:rsidRPr="006E7436">
        <w:rPr>
          <w:rFonts w:ascii="Ebrima" w:eastAsia="Times New Roman" w:hAnsi="Ebrima"/>
          <w:b/>
          <w:bCs/>
          <w:sz w:val="20"/>
          <w:szCs w:val="20"/>
        </w:rPr>
        <w:t>IMPOSTOS A RECUPERAR</w:t>
      </w:r>
      <w:bookmarkEnd w:id="5"/>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760C6422"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1D542C">
        <w:rPr>
          <w:rFonts w:ascii="Ebrima" w:hAnsi="Ebrima"/>
          <w:sz w:val="20"/>
          <w:szCs w:val="20"/>
        </w:rPr>
        <w:t>18,1</w:t>
      </w:r>
      <w:r w:rsidR="00D11FDD" w:rsidRPr="006E7436">
        <w:rPr>
          <w:rFonts w:ascii="Ebrima" w:hAnsi="Ebrima"/>
          <w:sz w:val="20"/>
          <w:szCs w:val="20"/>
        </w:rPr>
        <w:t xml:space="preserve">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 xml:space="preserve">decorrente das operações </w:t>
      </w:r>
      <w:r w:rsidR="000F2F10" w:rsidRPr="006E7436">
        <w:rPr>
          <w:rFonts w:ascii="Ebrima" w:hAnsi="Ebrima"/>
          <w:sz w:val="20"/>
          <w:szCs w:val="20"/>
        </w:rPr>
        <w:t>d</w:t>
      </w:r>
      <w:r w:rsidR="005769C6" w:rsidRPr="006E7436">
        <w:rPr>
          <w:rFonts w:ascii="Ebrima" w:hAnsi="Ebrima"/>
          <w:sz w:val="20"/>
          <w:szCs w:val="20"/>
        </w:rPr>
        <w:t>e venda de medicamentos para o Ministério da Saúde</w:t>
      </w:r>
      <w:r w:rsidR="00ED0894" w:rsidRPr="006E7436">
        <w:rPr>
          <w:rFonts w:ascii="Ebrima" w:hAnsi="Ebrima"/>
          <w:sz w:val="20"/>
          <w:szCs w:val="20"/>
        </w:rPr>
        <w:t xml:space="preserve"> e do rendimento das aplicações financeiras</w:t>
      </w:r>
      <w:r w:rsidR="00765DE0">
        <w:rPr>
          <w:rFonts w:ascii="Ebrima" w:hAnsi="Ebrima"/>
          <w:sz w:val="20"/>
          <w:szCs w:val="20"/>
        </w:rPr>
        <w:t xml:space="preserve"> no trimestre</w:t>
      </w:r>
      <w:r w:rsidR="005B02C0" w:rsidRPr="006E7436">
        <w:rPr>
          <w:rFonts w:ascii="Ebrima" w:hAnsi="Ebrima"/>
          <w:sz w:val="20"/>
          <w:szCs w:val="20"/>
        </w:rPr>
        <w:t>.</w:t>
      </w:r>
    </w:p>
    <w:p w14:paraId="20D21F35" w14:textId="0F829CD3" w:rsidR="00E045A4" w:rsidRPr="006E7436" w:rsidRDefault="00765DE0" w:rsidP="00F73F7F">
      <w:pPr>
        <w:shd w:val="clear" w:color="auto" w:fill="FFFFFF"/>
        <w:spacing w:after="0" w:line="288" w:lineRule="auto"/>
        <w:jc w:val="both"/>
        <w:rPr>
          <w:rFonts w:ascii="Ebrima" w:hAnsi="Ebrima"/>
          <w:sz w:val="20"/>
          <w:szCs w:val="20"/>
        </w:rPr>
      </w:pPr>
      <w:r>
        <w:rPr>
          <w:rFonts w:ascii="Ebrima" w:hAnsi="Ebrima"/>
          <w:sz w:val="20"/>
          <w:szCs w:val="20"/>
        </w:rPr>
        <w:t>O</w:t>
      </w:r>
      <w:r w:rsidR="00E045A4" w:rsidRPr="006E7436">
        <w:rPr>
          <w:rFonts w:ascii="Ebrima" w:hAnsi="Ebrima"/>
          <w:sz w:val="20"/>
          <w:szCs w:val="20"/>
        </w:rPr>
        <w:t xml:space="preserve">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sidR="001D542C">
        <w:rPr>
          <w:rFonts w:ascii="Ebrima" w:hAnsi="Ebrima"/>
          <w:sz w:val="20"/>
          <w:szCs w:val="20"/>
        </w:rPr>
        <w:t>12,1</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66FD4F50"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213DD9" w:rsidRPr="00213DD9" w14:paraId="5CC662BB" w14:textId="77777777" w:rsidTr="00213DD9">
        <w:trPr>
          <w:trHeight w:val="300"/>
        </w:trPr>
        <w:tc>
          <w:tcPr>
            <w:tcW w:w="1727" w:type="pct"/>
            <w:tcBorders>
              <w:top w:val="nil"/>
              <w:left w:val="nil"/>
              <w:bottom w:val="nil"/>
              <w:right w:val="nil"/>
            </w:tcBorders>
            <w:shd w:val="clear" w:color="auto" w:fill="auto"/>
            <w:vAlign w:val="center"/>
            <w:hideMark/>
          </w:tcPr>
          <w:p w14:paraId="6A52E74D"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098051E3"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AD22DEF"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0C38F3B5"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FEA1DF9"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38CD4A3" w14:textId="77777777" w:rsidR="00213DD9" w:rsidRPr="00213DD9" w:rsidRDefault="00213DD9" w:rsidP="00213DD9">
            <w:pPr>
              <w:spacing w:after="0" w:line="240" w:lineRule="auto"/>
              <w:jc w:val="right"/>
              <w:rPr>
                <w:rFonts w:eastAsia="Times New Roman" w:cs="Calibri"/>
                <w:color w:val="000000"/>
                <w:lang w:eastAsia="pt-BR"/>
              </w:rPr>
            </w:pPr>
            <w:r w:rsidRPr="00213DD9">
              <w:rPr>
                <w:rFonts w:eastAsia="Times New Roman" w:cs="Calibri"/>
                <w:color w:val="000000"/>
                <w:lang w:eastAsia="pt-BR"/>
              </w:rPr>
              <w:t>R$ 1</w:t>
            </w:r>
          </w:p>
        </w:tc>
      </w:tr>
      <w:tr w:rsidR="00213DD9" w:rsidRPr="00213DD9" w14:paraId="13B71B42" w14:textId="77777777" w:rsidTr="00213DD9">
        <w:trPr>
          <w:trHeight w:val="300"/>
        </w:trPr>
        <w:tc>
          <w:tcPr>
            <w:tcW w:w="1727" w:type="pct"/>
            <w:tcBorders>
              <w:top w:val="nil"/>
              <w:left w:val="nil"/>
              <w:bottom w:val="nil"/>
              <w:right w:val="nil"/>
            </w:tcBorders>
            <w:shd w:val="clear" w:color="auto" w:fill="auto"/>
            <w:vAlign w:val="center"/>
            <w:hideMark/>
          </w:tcPr>
          <w:p w14:paraId="41C680E4" w14:textId="77777777" w:rsidR="00213DD9" w:rsidRPr="00213DD9" w:rsidRDefault="00213DD9" w:rsidP="00213DD9">
            <w:pPr>
              <w:spacing w:after="0" w:line="240" w:lineRule="auto"/>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74B8650" w14:textId="77777777" w:rsidR="00213DD9" w:rsidRPr="00213DD9" w:rsidRDefault="00213DD9" w:rsidP="00213DD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76CA2F3"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DB40FBC"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4FCC4F66"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C0EED6B"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31/12/2022</w:t>
            </w:r>
          </w:p>
        </w:tc>
      </w:tr>
      <w:tr w:rsidR="00213DD9" w:rsidRPr="00213DD9" w14:paraId="6EA90CB3" w14:textId="77777777" w:rsidTr="00213DD9">
        <w:trPr>
          <w:trHeight w:val="300"/>
        </w:trPr>
        <w:tc>
          <w:tcPr>
            <w:tcW w:w="1727" w:type="pct"/>
            <w:tcBorders>
              <w:top w:val="nil"/>
              <w:left w:val="nil"/>
              <w:bottom w:val="nil"/>
              <w:right w:val="nil"/>
            </w:tcBorders>
            <w:shd w:val="clear" w:color="auto" w:fill="auto"/>
            <w:vAlign w:val="center"/>
            <w:hideMark/>
          </w:tcPr>
          <w:p w14:paraId="729D7057"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IRRF a recuperar</w:t>
            </w:r>
          </w:p>
        </w:tc>
        <w:tc>
          <w:tcPr>
            <w:tcW w:w="847" w:type="pct"/>
            <w:tcBorders>
              <w:top w:val="nil"/>
              <w:left w:val="nil"/>
              <w:bottom w:val="nil"/>
              <w:right w:val="nil"/>
            </w:tcBorders>
            <w:shd w:val="clear" w:color="auto" w:fill="auto"/>
            <w:noWrap/>
            <w:vAlign w:val="center"/>
            <w:hideMark/>
          </w:tcPr>
          <w:p w14:paraId="1CEBB0BE"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8E83BAC"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045F660" w14:textId="77777777" w:rsidR="00213DD9" w:rsidRPr="00213DD9" w:rsidRDefault="00213DD9" w:rsidP="00213DD9">
            <w:pPr>
              <w:spacing w:after="0" w:line="240" w:lineRule="auto"/>
              <w:jc w:val="right"/>
              <w:rPr>
                <w:rFonts w:ascii="Ebrima" w:eastAsia="Times New Roman" w:hAnsi="Ebrima" w:cs="Calibri"/>
                <w:sz w:val="20"/>
                <w:szCs w:val="20"/>
                <w:lang w:eastAsia="pt-BR"/>
              </w:rPr>
            </w:pPr>
            <w:r w:rsidRPr="00213DD9">
              <w:rPr>
                <w:rFonts w:ascii="Ebrima" w:eastAsia="Times New Roman" w:hAnsi="Ebrima" w:cs="Calibri"/>
                <w:sz w:val="20"/>
                <w:szCs w:val="20"/>
                <w:lang w:eastAsia="pt-BR"/>
              </w:rPr>
              <w:t>3.680.081</w:t>
            </w:r>
          </w:p>
        </w:tc>
        <w:tc>
          <w:tcPr>
            <w:tcW w:w="461" w:type="pct"/>
            <w:tcBorders>
              <w:top w:val="nil"/>
              <w:left w:val="nil"/>
              <w:bottom w:val="nil"/>
              <w:right w:val="nil"/>
            </w:tcBorders>
            <w:shd w:val="clear" w:color="auto" w:fill="auto"/>
            <w:vAlign w:val="center"/>
            <w:hideMark/>
          </w:tcPr>
          <w:p w14:paraId="37097FE4" w14:textId="77777777" w:rsidR="00213DD9" w:rsidRPr="00213DD9" w:rsidRDefault="00213DD9" w:rsidP="00213DD9">
            <w:pPr>
              <w:spacing w:after="0" w:line="240" w:lineRule="auto"/>
              <w:jc w:val="right"/>
              <w:rPr>
                <w:rFonts w:ascii="Ebrima" w:eastAsia="Times New Roman" w:hAnsi="Ebrima" w:cs="Calibri"/>
                <w:sz w:val="20"/>
                <w:szCs w:val="20"/>
                <w:lang w:eastAsia="pt-BR"/>
              </w:rPr>
            </w:pPr>
          </w:p>
        </w:tc>
        <w:tc>
          <w:tcPr>
            <w:tcW w:w="641" w:type="pct"/>
            <w:tcBorders>
              <w:top w:val="nil"/>
              <w:left w:val="nil"/>
              <w:bottom w:val="nil"/>
              <w:right w:val="nil"/>
            </w:tcBorders>
            <w:shd w:val="clear" w:color="auto" w:fill="auto"/>
            <w:vAlign w:val="center"/>
            <w:hideMark/>
          </w:tcPr>
          <w:p w14:paraId="027C1E74" w14:textId="77777777" w:rsidR="00213DD9" w:rsidRPr="00213DD9" w:rsidRDefault="00213DD9" w:rsidP="00213DD9">
            <w:pPr>
              <w:spacing w:after="0" w:line="240" w:lineRule="auto"/>
              <w:jc w:val="right"/>
              <w:rPr>
                <w:rFonts w:ascii="Ebrima" w:eastAsia="Times New Roman" w:hAnsi="Ebrima" w:cs="Calibri"/>
                <w:sz w:val="20"/>
                <w:szCs w:val="20"/>
                <w:lang w:eastAsia="pt-BR"/>
              </w:rPr>
            </w:pPr>
            <w:r w:rsidRPr="00213DD9">
              <w:rPr>
                <w:rFonts w:ascii="Ebrima" w:eastAsia="Times New Roman" w:hAnsi="Ebrima" w:cs="Calibri"/>
                <w:sz w:val="20"/>
                <w:szCs w:val="20"/>
                <w:lang w:eastAsia="pt-BR"/>
              </w:rPr>
              <w:t>5.330.294</w:t>
            </w:r>
          </w:p>
        </w:tc>
      </w:tr>
      <w:tr w:rsidR="00213DD9" w:rsidRPr="00213DD9" w14:paraId="63E21173" w14:textId="77777777" w:rsidTr="00213DD9">
        <w:trPr>
          <w:trHeight w:val="300"/>
        </w:trPr>
        <w:tc>
          <w:tcPr>
            <w:tcW w:w="1727" w:type="pct"/>
            <w:tcBorders>
              <w:top w:val="nil"/>
              <w:left w:val="nil"/>
              <w:bottom w:val="nil"/>
              <w:right w:val="nil"/>
            </w:tcBorders>
            <w:shd w:val="clear" w:color="auto" w:fill="auto"/>
            <w:vAlign w:val="center"/>
            <w:hideMark/>
          </w:tcPr>
          <w:p w14:paraId="66591096"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CSLL a recuperar</w:t>
            </w:r>
          </w:p>
        </w:tc>
        <w:tc>
          <w:tcPr>
            <w:tcW w:w="847" w:type="pct"/>
            <w:tcBorders>
              <w:top w:val="nil"/>
              <w:left w:val="nil"/>
              <w:bottom w:val="nil"/>
              <w:right w:val="nil"/>
            </w:tcBorders>
            <w:shd w:val="clear" w:color="auto" w:fill="auto"/>
            <w:noWrap/>
            <w:vAlign w:val="center"/>
            <w:hideMark/>
          </w:tcPr>
          <w:p w14:paraId="01DE2815"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2B45C16"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C3D8326"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2.593.316</w:t>
            </w:r>
          </w:p>
        </w:tc>
        <w:tc>
          <w:tcPr>
            <w:tcW w:w="461" w:type="pct"/>
            <w:tcBorders>
              <w:top w:val="nil"/>
              <w:left w:val="nil"/>
              <w:bottom w:val="nil"/>
              <w:right w:val="nil"/>
            </w:tcBorders>
            <w:shd w:val="clear" w:color="auto" w:fill="auto"/>
            <w:vAlign w:val="center"/>
            <w:hideMark/>
          </w:tcPr>
          <w:p w14:paraId="7EDD1A66"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34AB3D8"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3.451.629</w:t>
            </w:r>
          </w:p>
        </w:tc>
      </w:tr>
      <w:tr w:rsidR="00213DD9" w:rsidRPr="00213DD9" w14:paraId="0FFDE781" w14:textId="77777777" w:rsidTr="00213DD9">
        <w:trPr>
          <w:trHeight w:val="300"/>
        </w:trPr>
        <w:tc>
          <w:tcPr>
            <w:tcW w:w="1727" w:type="pct"/>
            <w:tcBorders>
              <w:top w:val="nil"/>
              <w:left w:val="nil"/>
              <w:bottom w:val="nil"/>
              <w:right w:val="nil"/>
            </w:tcBorders>
            <w:shd w:val="clear" w:color="auto" w:fill="auto"/>
            <w:vAlign w:val="center"/>
            <w:hideMark/>
          </w:tcPr>
          <w:p w14:paraId="72C45A85"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ISS a recuperar</w:t>
            </w:r>
          </w:p>
        </w:tc>
        <w:tc>
          <w:tcPr>
            <w:tcW w:w="847" w:type="pct"/>
            <w:tcBorders>
              <w:top w:val="nil"/>
              <w:left w:val="nil"/>
              <w:bottom w:val="nil"/>
              <w:right w:val="nil"/>
            </w:tcBorders>
            <w:shd w:val="clear" w:color="auto" w:fill="auto"/>
            <w:noWrap/>
            <w:vAlign w:val="center"/>
            <w:hideMark/>
          </w:tcPr>
          <w:p w14:paraId="71D186D1"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E2DEC5A"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2D0E5E1"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22.516</w:t>
            </w:r>
          </w:p>
        </w:tc>
        <w:tc>
          <w:tcPr>
            <w:tcW w:w="461" w:type="pct"/>
            <w:tcBorders>
              <w:top w:val="nil"/>
              <w:left w:val="nil"/>
              <w:bottom w:val="nil"/>
              <w:right w:val="nil"/>
            </w:tcBorders>
            <w:shd w:val="clear" w:color="auto" w:fill="auto"/>
            <w:vAlign w:val="center"/>
            <w:hideMark/>
          </w:tcPr>
          <w:p w14:paraId="730FB084"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BF3B89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22.516</w:t>
            </w:r>
          </w:p>
        </w:tc>
      </w:tr>
      <w:tr w:rsidR="00213DD9" w:rsidRPr="00213DD9" w14:paraId="00D8654B" w14:textId="77777777" w:rsidTr="00213DD9">
        <w:trPr>
          <w:trHeight w:val="300"/>
        </w:trPr>
        <w:tc>
          <w:tcPr>
            <w:tcW w:w="1727" w:type="pct"/>
            <w:tcBorders>
              <w:top w:val="nil"/>
              <w:left w:val="nil"/>
              <w:bottom w:val="nil"/>
              <w:right w:val="nil"/>
            </w:tcBorders>
            <w:shd w:val="clear" w:color="auto" w:fill="auto"/>
            <w:vAlign w:val="center"/>
            <w:hideMark/>
          </w:tcPr>
          <w:p w14:paraId="1AA7077F"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PIS a recuperar</w:t>
            </w:r>
          </w:p>
        </w:tc>
        <w:tc>
          <w:tcPr>
            <w:tcW w:w="847" w:type="pct"/>
            <w:tcBorders>
              <w:top w:val="nil"/>
              <w:left w:val="nil"/>
              <w:bottom w:val="nil"/>
              <w:right w:val="nil"/>
            </w:tcBorders>
            <w:shd w:val="clear" w:color="auto" w:fill="auto"/>
            <w:noWrap/>
            <w:vAlign w:val="center"/>
            <w:hideMark/>
          </w:tcPr>
          <w:p w14:paraId="14D75F7E"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5771BC6"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5713AD7"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1.118.508</w:t>
            </w:r>
          </w:p>
        </w:tc>
        <w:tc>
          <w:tcPr>
            <w:tcW w:w="461" w:type="pct"/>
            <w:tcBorders>
              <w:top w:val="nil"/>
              <w:left w:val="nil"/>
              <w:bottom w:val="nil"/>
              <w:right w:val="nil"/>
            </w:tcBorders>
            <w:shd w:val="clear" w:color="auto" w:fill="auto"/>
            <w:vAlign w:val="center"/>
            <w:hideMark/>
          </w:tcPr>
          <w:p w14:paraId="43EB47FC"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4356E62"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978.232</w:t>
            </w:r>
          </w:p>
        </w:tc>
      </w:tr>
      <w:tr w:rsidR="00213DD9" w:rsidRPr="00213DD9" w14:paraId="733F0DC0" w14:textId="77777777" w:rsidTr="00213DD9">
        <w:trPr>
          <w:trHeight w:val="300"/>
        </w:trPr>
        <w:tc>
          <w:tcPr>
            <w:tcW w:w="1727" w:type="pct"/>
            <w:tcBorders>
              <w:top w:val="nil"/>
              <w:left w:val="nil"/>
              <w:bottom w:val="nil"/>
              <w:right w:val="nil"/>
            </w:tcBorders>
            <w:shd w:val="clear" w:color="auto" w:fill="auto"/>
            <w:vAlign w:val="center"/>
            <w:hideMark/>
          </w:tcPr>
          <w:p w14:paraId="08B2B0DC"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roofErr w:type="spellStart"/>
            <w:r w:rsidRPr="00213DD9">
              <w:rPr>
                <w:rFonts w:ascii="Ebrima" w:eastAsia="Times New Roman" w:hAnsi="Ebrima" w:cs="Calibri"/>
                <w:color w:val="000000"/>
                <w:sz w:val="20"/>
                <w:szCs w:val="20"/>
                <w:lang w:eastAsia="pt-BR"/>
              </w:rPr>
              <w:t>Cofins</w:t>
            </w:r>
            <w:proofErr w:type="spellEnd"/>
            <w:r w:rsidRPr="00213DD9">
              <w:rPr>
                <w:rFonts w:ascii="Ebrima" w:eastAsia="Times New Roman" w:hAnsi="Ebrima" w:cs="Calibri"/>
                <w:color w:val="000000"/>
                <w:sz w:val="20"/>
                <w:szCs w:val="20"/>
                <w:lang w:eastAsia="pt-BR"/>
              </w:rPr>
              <w:t xml:space="preserve"> a recuperar</w:t>
            </w:r>
          </w:p>
        </w:tc>
        <w:tc>
          <w:tcPr>
            <w:tcW w:w="847" w:type="pct"/>
            <w:tcBorders>
              <w:top w:val="nil"/>
              <w:left w:val="nil"/>
              <w:bottom w:val="nil"/>
              <w:right w:val="nil"/>
            </w:tcBorders>
            <w:shd w:val="clear" w:color="auto" w:fill="auto"/>
            <w:noWrap/>
            <w:vAlign w:val="center"/>
            <w:hideMark/>
          </w:tcPr>
          <w:p w14:paraId="4A37ADC2"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511B58B"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36E715C"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3.428.644</w:t>
            </w:r>
          </w:p>
        </w:tc>
        <w:tc>
          <w:tcPr>
            <w:tcW w:w="461" w:type="pct"/>
            <w:tcBorders>
              <w:top w:val="nil"/>
              <w:left w:val="nil"/>
              <w:bottom w:val="nil"/>
              <w:right w:val="nil"/>
            </w:tcBorders>
            <w:shd w:val="clear" w:color="auto" w:fill="auto"/>
            <w:vAlign w:val="center"/>
            <w:hideMark/>
          </w:tcPr>
          <w:p w14:paraId="5EFFA46C"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053A073"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2.513.712</w:t>
            </w:r>
          </w:p>
        </w:tc>
      </w:tr>
      <w:tr w:rsidR="00213DD9" w:rsidRPr="00213DD9" w14:paraId="00E48018" w14:textId="77777777" w:rsidTr="00213DD9">
        <w:trPr>
          <w:trHeight w:val="300"/>
        </w:trPr>
        <w:tc>
          <w:tcPr>
            <w:tcW w:w="1727" w:type="pct"/>
            <w:tcBorders>
              <w:top w:val="nil"/>
              <w:left w:val="nil"/>
              <w:bottom w:val="nil"/>
              <w:right w:val="nil"/>
            </w:tcBorders>
            <w:shd w:val="clear" w:color="auto" w:fill="auto"/>
            <w:vAlign w:val="center"/>
            <w:hideMark/>
          </w:tcPr>
          <w:p w14:paraId="54FF84DF"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ISS</w:t>
            </w:r>
          </w:p>
        </w:tc>
        <w:tc>
          <w:tcPr>
            <w:tcW w:w="847" w:type="pct"/>
            <w:tcBorders>
              <w:top w:val="nil"/>
              <w:left w:val="nil"/>
              <w:bottom w:val="nil"/>
              <w:right w:val="nil"/>
            </w:tcBorders>
            <w:shd w:val="clear" w:color="auto" w:fill="auto"/>
            <w:noWrap/>
            <w:vAlign w:val="center"/>
            <w:hideMark/>
          </w:tcPr>
          <w:p w14:paraId="69993E3E"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6F5CB8E"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E8EEA2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606.992</w:t>
            </w:r>
          </w:p>
        </w:tc>
        <w:tc>
          <w:tcPr>
            <w:tcW w:w="461" w:type="pct"/>
            <w:tcBorders>
              <w:top w:val="nil"/>
              <w:left w:val="nil"/>
              <w:bottom w:val="nil"/>
              <w:right w:val="nil"/>
            </w:tcBorders>
            <w:shd w:val="clear" w:color="auto" w:fill="auto"/>
            <w:vAlign w:val="center"/>
            <w:hideMark/>
          </w:tcPr>
          <w:p w14:paraId="1BBA3676"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1C8013E"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606.992</w:t>
            </w:r>
          </w:p>
        </w:tc>
      </w:tr>
      <w:tr w:rsidR="00213DD9" w:rsidRPr="00213DD9" w14:paraId="7E367889" w14:textId="77777777" w:rsidTr="00213DD9">
        <w:trPr>
          <w:trHeight w:val="300"/>
        </w:trPr>
        <w:tc>
          <w:tcPr>
            <w:tcW w:w="1727" w:type="pct"/>
            <w:tcBorders>
              <w:top w:val="nil"/>
              <w:left w:val="nil"/>
              <w:bottom w:val="nil"/>
              <w:right w:val="nil"/>
            </w:tcBorders>
            <w:shd w:val="clear" w:color="auto" w:fill="auto"/>
            <w:vAlign w:val="center"/>
            <w:hideMark/>
          </w:tcPr>
          <w:p w14:paraId="5912C0A8"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ICMS-DF</w:t>
            </w:r>
          </w:p>
        </w:tc>
        <w:tc>
          <w:tcPr>
            <w:tcW w:w="847" w:type="pct"/>
            <w:tcBorders>
              <w:top w:val="nil"/>
              <w:left w:val="nil"/>
              <w:bottom w:val="nil"/>
              <w:right w:val="nil"/>
            </w:tcBorders>
            <w:shd w:val="clear" w:color="auto" w:fill="auto"/>
            <w:noWrap/>
            <w:vAlign w:val="center"/>
            <w:hideMark/>
          </w:tcPr>
          <w:p w14:paraId="3F75BFC1"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34A2270"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E17D590"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78.655</w:t>
            </w:r>
          </w:p>
        </w:tc>
        <w:tc>
          <w:tcPr>
            <w:tcW w:w="461" w:type="pct"/>
            <w:tcBorders>
              <w:top w:val="nil"/>
              <w:left w:val="nil"/>
              <w:bottom w:val="nil"/>
              <w:right w:val="nil"/>
            </w:tcBorders>
            <w:shd w:val="clear" w:color="auto" w:fill="auto"/>
            <w:vAlign w:val="center"/>
            <w:hideMark/>
          </w:tcPr>
          <w:p w14:paraId="2368DBF7"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8CB66E1"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78.655</w:t>
            </w:r>
          </w:p>
        </w:tc>
      </w:tr>
      <w:tr w:rsidR="00213DD9" w:rsidRPr="00213DD9" w14:paraId="13294685" w14:textId="77777777" w:rsidTr="00213DD9">
        <w:trPr>
          <w:trHeight w:val="300"/>
        </w:trPr>
        <w:tc>
          <w:tcPr>
            <w:tcW w:w="1727" w:type="pct"/>
            <w:tcBorders>
              <w:top w:val="nil"/>
              <w:left w:val="nil"/>
              <w:bottom w:val="nil"/>
              <w:right w:val="nil"/>
            </w:tcBorders>
            <w:shd w:val="clear" w:color="auto" w:fill="auto"/>
            <w:vAlign w:val="center"/>
            <w:hideMark/>
          </w:tcPr>
          <w:p w14:paraId="0ABB25D2"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IRRF s/ aplicações financeiras</w:t>
            </w:r>
          </w:p>
        </w:tc>
        <w:tc>
          <w:tcPr>
            <w:tcW w:w="847" w:type="pct"/>
            <w:tcBorders>
              <w:top w:val="nil"/>
              <w:left w:val="nil"/>
              <w:bottom w:val="nil"/>
              <w:right w:val="nil"/>
            </w:tcBorders>
            <w:shd w:val="clear" w:color="auto" w:fill="auto"/>
            <w:noWrap/>
            <w:vAlign w:val="center"/>
            <w:hideMark/>
          </w:tcPr>
          <w:p w14:paraId="48A69B1E"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A999FB9"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2913D2C"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w:t>
            </w:r>
          </w:p>
        </w:tc>
        <w:tc>
          <w:tcPr>
            <w:tcW w:w="461" w:type="pct"/>
            <w:tcBorders>
              <w:top w:val="nil"/>
              <w:left w:val="nil"/>
              <w:bottom w:val="nil"/>
              <w:right w:val="nil"/>
            </w:tcBorders>
            <w:shd w:val="clear" w:color="auto" w:fill="auto"/>
            <w:vAlign w:val="center"/>
            <w:hideMark/>
          </w:tcPr>
          <w:p w14:paraId="08E486F9"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21AA499"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7.872.248</w:t>
            </w:r>
          </w:p>
        </w:tc>
      </w:tr>
      <w:tr w:rsidR="00213DD9" w:rsidRPr="00213DD9" w14:paraId="63786B97" w14:textId="77777777" w:rsidTr="00213DD9">
        <w:trPr>
          <w:trHeight w:val="300"/>
        </w:trPr>
        <w:tc>
          <w:tcPr>
            <w:tcW w:w="1727" w:type="pct"/>
            <w:tcBorders>
              <w:top w:val="nil"/>
              <w:left w:val="nil"/>
              <w:bottom w:val="nil"/>
              <w:right w:val="nil"/>
            </w:tcBorders>
            <w:shd w:val="clear" w:color="auto" w:fill="auto"/>
            <w:vAlign w:val="center"/>
            <w:hideMark/>
          </w:tcPr>
          <w:p w14:paraId="318313FD"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IRPJ saldo negativo DIPJ 2014/2015</w:t>
            </w:r>
          </w:p>
        </w:tc>
        <w:tc>
          <w:tcPr>
            <w:tcW w:w="847" w:type="pct"/>
            <w:tcBorders>
              <w:top w:val="nil"/>
              <w:left w:val="nil"/>
              <w:bottom w:val="nil"/>
              <w:right w:val="nil"/>
            </w:tcBorders>
            <w:shd w:val="clear" w:color="auto" w:fill="auto"/>
            <w:noWrap/>
            <w:vAlign w:val="center"/>
            <w:hideMark/>
          </w:tcPr>
          <w:p w14:paraId="0CA2A92E"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740FC23"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315ADE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364.190</w:t>
            </w:r>
          </w:p>
        </w:tc>
        <w:tc>
          <w:tcPr>
            <w:tcW w:w="461" w:type="pct"/>
            <w:tcBorders>
              <w:top w:val="nil"/>
              <w:left w:val="nil"/>
              <w:bottom w:val="nil"/>
              <w:right w:val="nil"/>
            </w:tcBorders>
            <w:shd w:val="clear" w:color="auto" w:fill="auto"/>
            <w:vAlign w:val="center"/>
            <w:hideMark/>
          </w:tcPr>
          <w:p w14:paraId="21BDFD18"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0A34AC7"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356.969</w:t>
            </w:r>
          </w:p>
        </w:tc>
      </w:tr>
      <w:tr w:rsidR="00213DD9" w:rsidRPr="00213DD9" w14:paraId="0E78CE85" w14:textId="77777777" w:rsidTr="00213DD9">
        <w:trPr>
          <w:trHeight w:val="300"/>
        </w:trPr>
        <w:tc>
          <w:tcPr>
            <w:tcW w:w="1727" w:type="pct"/>
            <w:tcBorders>
              <w:top w:val="nil"/>
              <w:left w:val="nil"/>
              <w:bottom w:val="nil"/>
              <w:right w:val="nil"/>
            </w:tcBorders>
            <w:shd w:val="clear" w:color="auto" w:fill="auto"/>
            <w:vAlign w:val="center"/>
            <w:hideMark/>
          </w:tcPr>
          <w:p w14:paraId="1DC45BA5"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CSLL saldo negativo DIPJ 2014/2015</w:t>
            </w:r>
          </w:p>
        </w:tc>
        <w:tc>
          <w:tcPr>
            <w:tcW w:w="847" w:type="pct"/>
            <w:tcBorders>
              <w:top w:val="nil"/>
              <w:left w:val="nil"/>
              <w:bottom w:val="nil"/>
              <w:right w:val="nil"/>
            </w:tcBorders>
            <w:shd w:val="clear" w:color="auto" w:fill="auto"/>
            <w:noWrap/>
            <w:vAlign w:val="center"/>
            <w:hideMark/>
          </w:tcPr>
          <w:p w14:paraId="10FC8FFA"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42C24CA"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C8C3159"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2.318</w:t>
            </w:r>
          </w:p>
        </w:tc>
        <w:tc>
          <w:tcPr>
            <w:tcW w:w="461" w:type="pct"/>
            <w:tcBorders>
              <w:top w:val="nil"/>
              <w:left w:val="nil"/>
              <w:bottom w:val="nil"/>
              <w:right w:val="nil"/>
            </w:tcBorders>
            <w:shd w:val="clear" w:color="auto" w:fill="auto"/>
            <w:vAlign w:val="center"/>
            <w:hideMark/>
          </w:tcPr>
          <w:p w14:paraId="594E069C"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1608270"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2.272</w:t>
            </w:r>
          </w:p>
        </w:tc>
      </w:tr>
      <w:tr w:rsidR="00213DD9" w:rsidRPr="00213DD9" w14:paraId="63F49CDC" w14:textId="77777777" w:rsidTr="00213DD9">
        <w:trPr>
          <w:trHeight w:val="300"/>
        </w:trPr>
        <w:tc>
          <w:tcPr>
            <w:tcW w:w="1727" w:type="pct"/>
            <w:tcBorders>
              <w:top w:val="nil"/>
              <w:left w:val="nil"/>
              <w:bottom w:val="nil"/>
              <w:right w:val="nil"/>
            </w:tcBorders>
            <w:shd w:val="clear" w:color="auto" w:fill="auto"/>
            <w:vAlign w:val="center"/>
            <w:hideMark/>
          </w:tcPr>
          <w:p w14:paraId="4B9770E6"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CSLL saldo negativo DIPJ 2013/2014</w:t>
            </w:r>
          </w:p>
        </w:tc>
        <w:tc>
          <w:tcPr>
            <w:tcW w:w="847" w:type="pct"/>
            <w:tcBorders>
              <w:top w:val="nil"/>
              <w:left w:val="nil"/>
              <w:bottom w:val="nil"/>
              <w:right w:val="nil"/>
            </w:tcBorders>
            <w:shd w:val="clear" w:color="auto" w:fill="auto"/>
            <w:noWrap/>
            <w:vAlign w:val="center"/>
            <w:hideMark/>
          </w:tcPr>
          <w:p w14:paraId="0BD30452"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9596C52" w14:textId="77777777" w:rsidR="00213DD9" w:rsidRPr="00213DD9" w:rsidRDefault="00213DD9" w:rsidP="00213DD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69D57E9"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135.617</w:t>
            </w:r>
          </w:p>
        </w:tc>
        <w:tc>
          <w:tcPr>
            <w:tcW w:w="461" w:type="pct"/>
            <w:tcBorders>
              <w:top w:val="nil"/>
              <w:left w:val="nil"/>
              <w:bottom w:val="nil"/>
              <w:right w:val="nil"/>
            </w:tcBorders>
            <w:shd w:val="clear" w:color="auto" w:fill="auto"/>
            <w:vAlign w:val="center"/>
            <w:hideMark/>
          </w:tcPr>
          <w:p w14:paraId="4D42627B"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6C8E48D"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133.083</w:t>
            </w:r>
          </w:p>
        </w:tc>
      </w:tr>
      <w:tr w:rsidR="00213DD9" w:rsidRPr="00213DD9" w14:paraId="3DE4873E" w14:textId="77777777" w:rsidTr="00213DD9">
        <w:trPr>
          <w:trHeight w:val="300"/>
        </w:trPr>
        <w:tc>
          <w:tcPr>
            <w:tcW w:w="1727" w:type="pct"/>
            <w:tcBorders>
              <w:top w:val="nil"/>
              <w:left w:val="nil"/>
              <w:bottom w:val="nil"/>
              <w:right w:val="nil"/>
            </w:tcBorders>
            <w:shd w:val="clear" w:color="auto" w:fill="auto"/>
            <w:vAlign w:val="center"/>
            <w:hideMark/>
          </w:tcPr>
          <w:p w14:paraId="3A328122"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IRPJ saldo negativo DIPJ 2015/2016</w:t>
            </w:r>
          </w:p>
        </w:tc>
        <w:tc>
          <w:tcPr>
            <w:tcW w:w="847" w:type="pct"/>
            <w:tcBorders>
              <w:top w:val="nil"/>
              <w:left w:val="nil"/>
              <w:bottom w:val="nil"/>
              <w:right w:val="nil"/>
            </w:tcBorders>
            <w:shd w:val="clear" w:color="auto" w:fill="auto"/>
            <w:noWrap/>
            <w:vAlign w:val="center"/>
            <w:hideMark/>
          </w:tcPr>
          <w:p w14:paraId="3E90CDB1"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42FDF0F"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B8D2188"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12.181</w:t>
            </w:r>
          </w:p>
        </w:tc>
        <w:tc>
          <w:tcPr>
            <w:tcW w:w="461" w:type="pct"/>
            <w:tcBorders>
              <w:top w:val="nil"/>
              <w:left w:val="nil"/>
              <w:bottom w:val="nil"/>
              <w:right w:val="nil"/>
            </w:tcBorders>
            <w:shd w:val="clear" w:color="auto" w:fill="auto"/>
            <w:vAlign w:val="center"/>
            <w:hideMark/>
          </w:tcPr>
          <w:p w14:paraId="004C4B82"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9F95953"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12.047</w:t>
            </w:r>
          </w:p>
        </w:tc>
      </w:tr>
      <w:tr w:rsidR="00213DD9" w:rsidRPr="00213DD9" w14:paraId="2EE3D46A" w14:textId="77777777" w:rsidTr="00213DD9">
        <w:trPr>
          <w:trHeight w:val="300"/>
        </w:trPr>
        <w:tc>
          <w:tcPr>
            <w:tcW w:w="1727" w:type="pct"/>
            <w:tcBorders>
              <w:top w:val="nil"/>
              <w:left w:val="nil"/>
              <w:bottom w:val="nil"/>
              <w:right w:val="nil"/>
            </w:tcBorders>
            <w:shd w:val="clear" w:color="auto" w:fill="auto"/>
            <w:vAlign w:val="center"/>
            <w:hideMark/>
          </w:tcPr>
          <w:p w14:paraId="03251F53"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CSLL saldo negativo DIPJ 2015/2016</w:t>
            </w:r>
          </w:p>
        </w:tc>
        <w:tc>
          <w:tcPr>
            <w:tcW w:w="847" w:type="pct"/>
            <w:tcBorders>
              <w:top w:val="nil"/>
              <w:left w:val="nil"/>
              <w:bottom w:val="nil"/>
              <w:right w:val="nil"/>
            </w:tcBorders>
            <w:shd w:val="clear" w:color="auto" w:fill="auto"/>
            <w:noWrap/>
            <w:vAlign w:val="center"/>
            <w:hideMark/>
          </w:tcPr>
          <w:p w14:paraId="422F541F"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CBB001C"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CFFEA4C"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2.661</w:t>
            </w:r>
          </w:p>
        </w:tc>
        <w:tc>
          <w:tcPr>
            <w:tcW w:w="461" w:type="pct"/>
            <w:tcBorders>
              <w:top w:val="nil"/>
              <w:left w:val="nil"/>
              <w:bottom w:val="nil"/>
              <w:right w:val="nil"/>
            </w:tcBorders>
            <w:shd w:val="clear" w:color="auto" w:fill="auto"/>
            <w:vAlign w:val="center"/>
            <w:hideMark/>
          </w:tcPr>
          <w:p w14:paraId="20CC1AF6"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1330F6E"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2.604</w:t>
            </w:r>
          </w:p>
        </w:tc>
      </w:tr>
      <w:tr w:rsidR="00213DD9" w:rsidRPr="00213DD9" w14:paraId="2B949C4E" w14:textId="77777777" w:rsidTr="00213DD9">
        <w:trPr>
          <w:trHeight w:val="300"/>
        </w:trPr>
        <w:tc>
          <w:tcPr>
            <w:tcW w:w="1727" w:type="pct"/>
            <w:tcBorders>
              <w:top w:val="nil"/>
              <w:left w:val="nil"/>
              <w:bottom w:val="nil"/>
              <w:right w:val="nil"/>
            </w:tcBorders>
            <w:shd w:val="clear" w:color="auto" w:fill="auto"/>
            <w:vAlign w:val="center"/>
            <w:hideMark/>
          </w:tcPr>
          <w:p w14:paraId="7558BE19"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Outros impostos a compensar</w:t>
            </w:r>
          </w:p>
        </w:tc>
        <w:tc>
          <w:tcPr>
            <w:tcW w:w="847" w:type="pct"/>
            <w:tcBorders>
              <w:top w:val="nil"/>
              <w:left w:val="nil"/>
              <w:bottom w:val="nil"/>
              <w:right w:val="nil"/>
            </w:tcBorders>
            <w:shd w:val="clear" w:color="auto" w:fill="auto"/>
            <w:noWrap/>
            <w:vAlign w:val="center"/>
            <w:hideMark/>
          </w:tcPr>
          <w:p w14:paraId="6881ABE2" w14:textId="77777777" w:rsidR="00213DD9" w:rsidRPr="00213DD9" w:rsidRDefault="00213DD9" w:rsidP="00213DD9">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1ABDF08"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9981F41"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90.443</w:t>
            </w:r>
          </w:p>
        </w:tc>
        <w:tc>
          <w:tcPr>
            <w:tcW w:w="461" w:type="pct"/>
            <w:tcBorders>
              <w:top w:val="nil"/>
              <w:left w:val="nil"/>
              <w:bottom w:val="nil"/>
              <w:right w:val="nil"/>
            </w:tcBorders>
            <w:shd w:val="clear" w:color="auto" w:fill="auto"/>
            <w:vAlign w:val="center"/>
            <w:hideMark/>
          </w:tcPr>
          <w:p w14:paraId="6BF3E949"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7498C36" w14:textId="77777777" w:rsidR="00213DD9" w:rsidRPr="00213DD9" w:rsidRDefault="00213DD9" w:rsidP="00213DD9">
            <w:pPr>
              <w:spacing w:after="0" w:line="240" w:lineRule="auto"/>
              <w:jc w:val="right"/>
              <w:rPr>
                <w:rFonts w:ascii="Ebrima" w:eastAsia="Times New Roman" w:hAnsi="Ebrima" w:cs="Calibri"/>
                <w:color w:val="000000"/>
                <w:sz w:val="20"/>
                <w:szCs w:val="20"/>
                <w:lang w:eastAsia="pt-BR"/>
              </w:rPr>
            </w:pPr>
            <w:r w:rsidRPr="00213DD9">
              <w:rPr>
                <w:rFonts w:ascii="Ebrima" w:eastAsia="Times New Roman" w:hAnsi="Ebrima" w:cs="Calibri"/>
                <w:color w:val="000000"/>
                <w:sz w:val="20"/>
                <w:szCs w:val="20"/>
                <w:lang w:eastAsia="pt-BR"/>
              </w:rPr>
              <w:t>91.381</w:t>
            </w:r>
          </w:p>
        </w:tc>
      </w:tr>
      <w:tr w:rsidR="00213DD9" w:rsidRPr="00213DD9" w14:paraId="7E84BCAF" w14:textId="77777777" w:rsidTr="00213DD9">
        <w:trPr>
          <w:trHeight w:val="300"/>
        </w:trPr>
        <w:tc>
          <w:tcPr>
            <w:tcW w:w="1727" w:type="pct"/>
            <w:tcBorders>
              <w:top w:val="nil"/>
              <w:left w:val="nil"/>
              <w:bottom w:val="nil"/>
              <w:right w:val="nil"/>
            </w:tcBorders>
            <w:shd w:val="clear" w:color="auto" w:fill="auto"/>
            <w:vAlign w:val="center"/>
            <w:hideMark/>
          </w:tcPr>
          <w:p w14:paraId="7F3D2803" w14:textId="77777777" w:rsidR="00213DD9" w:rsidRPr="00213DD9" w:rsidRDefault="00213DD9" w:rsidP="00213DD9">
            <w:pPr>
              <w:spacing w:after="0" w:line="240" w:lineRule="auto"/>
              <w:jc w:val="both"/>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834E676" w14:textId="77777777" w:rsidR="00213DD9" w:rsidRPr="00213DD9" w:rsidRDefault="00213DD9" w:rsidP="00213DD9">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07A21F2" w14:textId="77777777" w:rsidR="00213DD9" w:rsidRPr="00213DD9" w:rsidRDefault="00213DD9" w:rsidP="00213DD9">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8751C06"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12.136.122</w:t>
            </w:r>
          </w:p>
        </w:tc>
        <w:tc>
          <w:tcPr>
            <w:tcW w:w="461" w:type="pct"/>
            <w:tcBorders>
              <w:top w:val="nil"/>
              <w:left w:val="nil"/>
              <w:bottom w:val="nil"/>
              <w:right w:val="nil"/>
            </w:tcBorders>
            <w:shd w:val="clear" w:color="auto" w:fill="auto"/>
            <w:vAlign w:val="center"/>
            <w:hideMark/>
          </w:tcPr>
          <w:p w14:paraId="3FC10D96"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C33139F" w14:textId="77777777" w:rsidR="00213DD9" w:rsidRPr="00213DD9" w:rsidRDefault="00213DD9" w:rsidP="00213DD9">
            <w:pPr>
              <w:spacing w:after="0" w:line="240" w:lineRule="auto"/>
              <w:jc w:val="right"/>
              <w:rPr>
                <w:rFonts w:ascii="Ebrima" w:eastAsia="Times New Roman" w:hAnsi="Ebrima" w:cs="Calibri"/>
                <w:b/>
                <w:bCs/>
                <w:color w:val="000000"/>
                <w:sz w:val="20"/>
                <w:szCs w:val="20"/>
                <w:lang w:eastAsia="pt-BR"/>
              </w:rPr>
            </w:pPr>
            <w:r w:rsidRPr="00213DD9">
              <w:rPr>
                <w:rFonts w:ascii="Ebrima" w:eastAsia="Times New Roman" w:hAnsi="Ebrima" w:cs="Calibri"/>
                <w:b/>
                <w:bCs/>
                <w:color w:val="000000"/>
                <w:sz w:val="20"/>
                <w:szCs w:val="20"/>
                <w:lang w:eastAsia="pt-BR"/>
              </w:rPr>
              <w:t>21.452.634</w:t>
            </w:r>
          </w:p>
        </w:tc>
      </w:tr>
    </w:tbl>
    <w:p w14:paraId="04F94833" w14:textId="77777777" w:rsidR="00210AAF" w:rsidRPr="006E7436" w:rsidRDefault="00210AAF" w:rsidP="00F73F7F">
      <w:pPr>
        <w:spacing w:after="0" w:line="288" w:lineRule="auto"/>
        <w:contextualSpacing/>
        <w:jc w:val="both"/>
        <w:rPr>
          <w:rFonts w:ascii="Ebrima" w:hAnsi="Ebrima"/>
          <w:sz w:val="20"/>
          <w:szCs w:val="20"/>
        </w:rPr>
      </w:pPr>
    </w:p>
    <w:p w14:paraId="3598871A" w14:textId="69A2C03A" w:rsidR="00B65BBE" w:rsidRPr="008D3275" w:rsidRDefault="001E0E08" w:rsidP="008D3275">
      <w:pPr>
        <w:pStyle w:val="PargrafodaLista"/>
        <w:keepNext/>
        <w:numPr>
          <w:ilvl w:val="0"/>
          <w:numId w:val="5"/>
        </w:numPr>
        <w:spacing w:line="288" w:lineRule="auto"/>
        <w:jc w:val="both"/>
        <w:outlineLvl w:val="0"/>
        <w:rPr>
          <w:rFonts w:ascii="Ebrima" w:eastAsia="Times New Roman" w:hAnsi="Ebrima"/>
          <w:b/>
          <w:bCs/>
          <w:sz w:val="20"/>
          <w:szCs w:val="20"/>
        </w:rPr>
      </w:pPr>
      <w:bookmarkStart w:id="6" w:name="_Toc443646934"/>
      <w:r w:rsidRPr="008D3275">
        <w:rPr>
          <w:rFonts w:ascii="Ebrima" w:eastAsia="Times New Roman" w:hAnsi="Ebrima"/>
          <w:b/>
          <w:bCs/>
          <w:sz w:val="20"/>
          <w:szCs w:val="20"/>
        </w:rPr>
        <w:t>ADIANTAMENTO DE CONV</w:t>
      </w:r>
      <w:r w:rsidR="0099678A" w:rsidRPr="008D3275">
        <w:rPr>
          <w:rFonts w:ascii="Ebrima" w:eastAsia="Times New Roman" w:hAnsi="Ebrima"/>
          <w:b/>
          <w:bCs/>
          <w:sz w:val="20"/>
          <w:szCs w:val="20"/>
        </w:rPr>
        <w:t>Ê</w:t>
      </w:r>
      <w:r w:rsidRPr="008D3275">
        <w:rPr>
          <w:rFonts w:ascii="Ebrima" w:eastAsia="Times New Roman" w:hAnsi="Ebrima"/>
          <w:b/>
          <w:bCs/>
          <w:sz w:val="20"/>
          <w:szCs w:val="20"/>
        </w:rPr>
        <w:t>NIOS E ASSEMELHADO</w:t>
      </w:r>
      <w:bookmarkEnd w:id="6"/>
      <w:r w:rsidR="00C67CD0" w:rsidRPr="008D3275">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1ADEF574" w:rsidR="00497747" w:rsidRDefault="00663030" w:rsidP="00497747">
      <w:pPr>
        <w:keepNext/>
        <w:spacing w:after="0" w:line="288" w:lineRule="auto"/>
        <w:jc w:val="both"/>
        <w:outlineLvl w:val="0"/>
        <w:rPr>
          <w:rFonts w:ascii="Ebrima" w:hAnsi="Ebrima"/>
          <w:sz w:val="20"/>
          <w:szCs w:val="20"/>
        </w:rPr>
      </w:pPr>
      <w:r>
        <w:rPr>
          <w:rFonts w:ascii="Ebrima" w:hAnsi="Ebrima"/>
          <w:sz w:val="20"/>
          <w:szCs w:val="20"/>
        </w:rPr>
        <w:t>No primeiro trimestre de 202</w:t>
      </w:r>
      <w:r w:rsidR="001D542C">
        <w:rPr>
          <w:rFonts w:ascii="Ebrima" w:hAnsi="Ebrima"/>
          <w:sz w:val="20"/>
          <w:szCs w:val="20"/>
        </w:rPr>
        <w:t>3</w:t>
      </w:r>
      <w:r w:rsidR="00497747" w:rsidRPr="006E7436">
        <w:rPr>
          <w:rFonts w:ascii="Ebrima" w:hAnsi="Ebrima"/>
          <w:sz w:val="20"/>
          <w:szCs w:val="20"/>
        </w:rPr>
        <w:t>, o saldo de adiantamento de convênios e assemelhados é de R$</w:t>
      </w:r>
      <w:r w:rsidR="001D542C">
        <w:rPr>
          <w:rFonts w:ascii="Ebrima" w:hAnsi="Ebrima"/>
          <w:sz w:val="20"/>
          <w:szCs w:val="20"/>
        </w:rPr>
        <w:t>1,7</w:t>
      </w:r>
      <w:r w:rsidR="00497747" w:rsidRPr="006E7436">
        <w:rPr>
          <w:rFonts w:ascii="Ebrima" w:hAnsi="Ebrima"/>
          <w:sz w:val="20"/>
          <w:szCs w:val="20"/>
        </w:rPr>
        <w:t xml:space="preserve"> mil</w:t>
      </w:r>
      <w:r w:rsidR="001D542C">
        <w:rPr>
          <w:rFonts w:ascii="Ebrima" w:hAnsi="Ebrima"/>
          <w:sz w:val="20"/>
          <w:szCs w:val="20"/>
        </w:rPr>
        <w:t>hões</w:t>
      </w:r>
      <w:r w:rsidR="00497747" w:rsidRPr="006E7436">
        <w:rPr>
          <w:rFonts w:ascii="Ebrima" w:hAnsi="Ebrima"/>
          <w:sz w:val="20"/>
          <w:szCs w:val="20"/>
        </w:rPr>
        <w:t>:</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CD7066" w:rsidRPr="00CD7066" w14:paraId="3C3B361A" w14:textId="77777777" w:rsidTr="00CD7066">
        <w:trPr>
          <w:trHeight w:val="300"/>
        </w:trPr>
        <w:tc>
          <w:tcPr>
            <w:tcW w:w="1727" w:type="pct"/>
            <w:tcBorders>
              <w:top w:val="nil"/>
              <w:left w:val="nil"/>
              <w:bottom w:val="nil"/>
              <w:right w:val="nil"/>
            </w:tcBorders>
            <w:shd w:val="clear" w:color="auto" w:fill="auto"/>
            <w:vAlign w:val="center"/>
            <w:hideMark/>
          </w:tcPr>
          <w:p w14:paraId="751CD98C"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6ED2C113"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645E16D"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61E5DF3F"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AB26D1F"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A11140E" w14:textId="77777777" w:rsidR="00CD7066" w:rsidRPr="00CD7066" w:rsidRDefault="00CD7066" w:rsidP="00CD7066">
            <w:pPr>
              <w:spacing w:after="0" w:line="240" w:lineRule="auto"/>
              <w:jc w:val="right"/>
              <w:rPr>
                <w:rFonts w:eastAsia="Times New Roman" w:cs="Calibri"/>
                <w:color w:val="000000"/>
                <w:lang w:eastAsia="pt-BR"/>
              </w:rPr>
            </w:pPr>
            <w:r w:rsidRPr="00CD7066">
              <w:rPr>
                <w:rFonts w:eastAsia="Times New Roman" w:cs="Calibri"/>
                <w:color w:val="000000"/>
                <w:lang w:eastAsia="pt-BR"/>
              </w:rPr>
              <w:t>R$ 1</w:t>
            </w:r>
          </w:p>
        </w:tc>
      </w:tr>
      <w:tr w:rsidR="00CD7066" w:rsidRPr="00CD7066" w14:paraId="4604DBFE" w14:textId="77777777" w:rsidTr="00CD7066">
        <w:trPr>
          <w:trHeight w:val="300"/>
        </w:trPr>
        <w:tc>
          <w:tcPr>
            <w:tcW w:w="1727" w:type="pct"/>
            <w:tcBorders>
              <w:top w:val="nil"/>
              <w:left w:val="nil"/>
              <w:bottom w:val="nil"/>
              <w:right w:val="nil"/>
            </w:tcBorders>
            <w:shd w:val="clear" w:color="auto" w:fill="auto"/>
            <w:vAlign w:val="center"/>
            <w:hideMark/>
          </w:tcPr>
          <w:p w14:paraId="46975531" w14:textId="77777777" w:rsidR="00CD7066" w:rsidRPr="00CD7066" w:rsidRDefault="00CD7066" w:rsidP="00CD7066">
            <w:pPr>
              <w:spacing w:after="0" w:line="240" w:lineRule="auto"/>
              <w:rPr>
                <w:rFonts w:ascii="Ebrima" w:eastAsia="Times New Roman" w:hAnsi="Ebrima" w:cs="Calibri"/>
                <w:b/>
                <w:bCs/>
                <w:color w:val="000000"/>
                <w:sz w:val="20"/>
                <w:szCs w:val="20"/>
                <w:lang w:eastAsia="pt-BR"/>
              </w:rPr>
            </w:pPr>
            <w:r w:rsidRPr="00CD706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6AC1929" w14:textId="77777777" w:rsidR="00CD7066" w:rsidRPr="00CD7066" w:rsidRDefault="00CD7066" w:rsidP="00CD7066">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34E0401"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2FC4020" w14:textId="77777777" w:rsidR="00CD7066" w:rsidRPr="00CD7066" w:rsidRDefault="00CD7066" w:rsidP="00CD7066">
            <w:pPr>
              <w:spacing w:after="0" w:line="240" w:lineRule="auto"/>
              <w:jc w:val="right"/>
              <w:rPr>
                <w:rFonts w:ascii="Ebrima" w:eastAsia="Times New Roman" w:hAnsi="Ebrima" w:cs="Calibri"/>
                <w:b/>
                <w:bCs/>
                <w:color w:val="000000"/>
                <w:sz w:val="20"/>
                <w:szCs w:val="20"/>
                <w:lang w:eastAsia="pt-BR"/>
              </w:rPr>
            </w:pPr>
            <w:r w:rsidRPr="00CD7066">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0234FA73" w14:textId="77777777" w:rsidR="00CD7066" w:rsidRPr="00CD7066" w:rsidRDefault="00CD7066" w:rsidP="00CD706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578CAB2" w14:textId="77777777" w:rsidR="00CD7066" w:rsidRPr="00CD7066" w:rsidRDefault="00CD7066" w:rsidP="00CD7066">
            <w:pPr>
              <w:spacing w:after="0" w:line="240" w:lineRule="auto"/>
              <w:jc w:val="right"/>
              <w:rPr>
                <w:rFonts w:ascii="Ebrima" w:eastAsia="Times New Roman" w:hAnsi="Ebrima" w:cs="Calibri"/>
                <w:b/>
                <w:bCs/>
                <w:color w:val="000000"/>
                <w:sz w:val="20"/>
                <w:szCs w:val="20"/>
                <w:lang w:eastAsia="pt-BR"/>
              </w:rPr>
            </w:pPr>
            <w:r w:rsidRPr="00CD7066">
              <w:rPr>
                <w:rFonts w:ascii="Ebrima" w:eastAsia="Times New Roman" w:hAnsi="Ebrima" w:cs="Calibri"/>
                <w:b/>
                <w:bCs/>
                <w:color w:val="000000"/>
                <w:sz w:val="20"/>
                <w:szCs w:val="20"/>
                <w:lang w:eastAsia="pt-BR"/>
              </w:rPr>
              <w:t>31/12/2022</w:t>
            </w:r>
          </w:p>
        </w:tc>
      </w:tr>
      <w:tr w:rsidR="00CD7066" w:rsidRPr="00CD7066" w14:paraId="0E4EF85A" w14:textId="77777777" w:rsidTr="00CD7066">
        <w:trPr>
          <w:trHeight w:val="300"/>
        </w:trPr>
        <w:tc>
          <w:tcPr>
            <w:tcW w:w="1727" w:type="pct"/>
            <w:tcBorders>
              <w:top w:val="nil"/>
              <w:left w:val="nil"/>
              <w:bottom w:val="nil"/>
              <w:right w:val="nil"/>
            </w:tcBorders>
            <w:shd w:val="clear" w:color="auto" w:fill="auto"/>
            <w:vAlign w:val="center"/>
            <w:hideMark/>
          </w:tcPr>
          <w:p w14:paraId="43787B23"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Adiantamento a fornecedores</w:t>
            </w:r>
          </w:p>
        </w:tc>
        <w:tc>
          <w:tcPr>
            <w:tcW w:w="847" w:type="pct"/>
            <w:tcBorders>
              <w:top w:val="nil"/>
              <w:left w:val="nil"/>
              <w:bottom w:val="nil"/>
              <w:right w:val="nil"/>
            </w:tcBorders>
            <w:shd w:val="clear" w:color="auto" w:fill="auto"/>
            <w:noWrap/>
            <w:vAlign w:val="center"/>
            <w:hideMark/>
          </w:tcPr>
          <w:p w14:paraId="0018BBB8"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FE638B1"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E19B6A4"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B809EF9" w14:textId="77777777" w:rsidR="00CD7066" w:rsidRPr="00CD7066" w:rsidRDefault="00CD7066" w:rsidP="00CD7066">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205F97CB"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r>
      <w:tr w:rsidR="00CD7066" w:rsidRPr="00CD7066" w14:paraId="4E9A6801" w14:textId="77777777" w:rsidTr="00CD7066">
        <w:trPr>
          <w:trHeight w:val="300"/>
        </w:trPr>
        <w:tc>
          <w:tcPr>
            <w:tcW w:w="1727" w:type="pct"/>
            <w:tcBorders>
              <w:top w:val="nil"/>
              <w:left w:val="nil"/>
              <w:bottom w:val="nil"/>
              <w:right w:val="nil"/>
            </w:tcBorders>
            <w:shd w:val="clear" w:color="auto" w:fill="auto"/>
            <w:vAlign w:val="center"/>
            <w:hideMark/>
          </w:tcPr>
          <w:p w14:paraId="069A519E"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 xml:space="preserve">      Adiantamento a fornecedores</w:t>
            </w:r>
          </w:p>
        </w:tc>
        <w:tc>
          <w:tcPr>
            <w:tcW w:w="847" w:type="pct"/>
            <w:tcBorders>
              <w:top w:val="nil"/>
              <w:left w:val="nil"/>
              <w:bottom w:val="nil"/>
              <w:right w:val="nil"/>
            </w:tcBorders>
            <w:shd w:val="clear" w:color="auto" w:fill="auto"/>
            <w:noWrap/>
            <w:vAlign w:val="center"/>
            <w:hideMark/>
          </w:tcPr>
          <w:p w14:paraId="6939C15C"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7BBD1A4"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B667E02"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252.155</w:t>
            </w:r>
          </w:p>
        </w:tc>
        <w:tc>
          <w:tcPr>
            <w:tcW w:w="461" w:type="pct"/>
            <w:tcBorders>
              <w:top w:val="nil"/>
              <w:left w:val="nil"/>
              <w:bottom w:val="nil"/>
              <w:right w:val="nil"/>
            </w:tcBorders>
            <w:shd w:val="clear" w:color="auto" w:fill="auto"/>
            <w:vAlign w:val="center"/>
            <w:hideMark/>
          </w:tcPr>
          <w:p w14:paraId="15FCEF1E"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36E03F4"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1.749.140</w:t>
            </w:r>
          </w:p>
        </w:tc>
      </w:tr>
      <w:tr w:rsidR="00CD7066" w:rsidRPr="00CD7066" w14:paraId="3A4017A4" w14:textId="77777777" w:rsidTr="00CD7066">
        <w:trPr>
          <w:trHeight w:val="300"/>
        </w:trPr>
        <w:tc>
          <w:tcPr>
            <w:tcW w:w="1727" w:type="pct"/>
            <w:tcBorders>
              <w:top w:val="nil"/>
              <w:left w:val="nil"/>
              <w:bottom w:val="nil"/>
              <w:right w:val="nil"/>
            </w:tcBorders>
            <w:shd w:val="clear" w:color="auto" w:fill="auto"/>
            <w:vAlign w:val="center"/>
            <w:hideMark/>
          </w:tcPr>
          <w:p w14:paraId="1494C954"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 xml:space="preserve">      Deposito em Garantia - moeda estrangeira</w:t>
            </w:r>
          </w:p>
        </w:tc>
        <w:tc>
          <w:tcPr>
            <w:tcW w:w="847" w:type="pct"/>
            <w:tcBorders>
              <w:top w:val="nil"/>
              <w:left w:val="nil"/>
              <w:bottom w:val="nil"/>
              <w:right w:val="nil"/>
            </w:tcBorders>
            <w:shd w:val="clear" w:color="auto" w:fill="auto"/>
            <w:noWrap/>
            <w:vAlign w:val="center"/>
            <w:hideMark/>
          </w:tcPr>
          <w:p w14:paraId="2AFC62A0"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F605610"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DD277A9"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1.283.987</w:t>
            </w:r>
          </w:p>
        </w:tc>
        <w:tc>
          <w:tcPr>
            <w:tcW w:w="461" w:type="pct"/>
            <w:tcBorders>
              <w:top w:val="nil"/>
              <w:left w:val="nil"/>
              <w:bottom w:val="nil"/>
              <w:right w:val="nil"/>
            </w:tcBorders>
            <w:shd w:val="clear" w:color="auto" w:fill="auto"/>
            <w:vAlign w:val="center"/>
            <w:hideMark/>
          </w:tcPr>
          <w:p w14:paraId="2E454BB0"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37568BE"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1.718.947</w:t>
            </w:r>
          </w:p>
        </w:tc>
      </w:tr>
      <w:tr w:rsidR="00CD7066" w:rsidRPr="00CD7066" w14:paraId="2312550E" w14:textId="77777777" w:rsidTr="00CD7066">
        <w:trPr>
          <w:trHeight w:val="300"/>
        </w:trPr>
        <w:tc>
          <w:tcPr>
            <w:tcW w:w="1727" w:type="pct"/>
            <w:tcBorders>
              <w:top w:val="nil"/>
              <w:left w:val="nil"/>
              <w:bottom w:val="nil"/>
              <w:right w:val="nil"/>
            </w:tcBorders>
            <w:shd w:val="clear" w:color="auto" w:fill="auto"/>
            <w:vAlign w:val="center"/>
            <w:hideMark/>
          </w:tcPr>
          <w:p w14:paraId="47D7C785"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lastRenderedPageBreak/>
              <w:t>Adiantamento a funcionários</w:t>
            </w:r>
          </w:p>
        </w:tc>
        <w:tc>
          <w:tcPr>
            <w:tcW w:w="847" w:type="pct"/>
            <w:tcBorders>
              <w:top w:val="nil"/>
              <w:left w:val="nil"/>
              <w:bottom w:val="nil"/>
              <w:right w:val="nil"/>
            </w:tcBorders>
            <w:shd w:val="clear" w:color="auto" w:fill="auto"/>
            <w:noWrap/>
            <w:vAlign w:val="center"/>
            <w:hideMark/>
          </w:tcPr>
          <w:p w14:paraId="3C0E0418"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0BFF134"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E94FB41"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477E2A1" w14:textId="77777777" w:rsidR="00CD7066" w:rsidRPr="00CD7066" w:rsidRDefault="00CD7066" w:rsidP="00CD7066">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563DFCA6"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r>
      <w:tr w:rsidR="00CD7066" w:rsidRPr="00CD7066" w14:paraId="36C4C524" w14:textId="77777777" w:rsidTr="00CD7066">
        <w:trPr>
          <w:trHeight w:val="300"/>
        </w:trPr>
        <w:tc>
          <w:tcPr>
            <w:tcW w:w="1727" w:type="pct"/>
            <w:tcBorders>
              <w:top w:val="nil"/>
              <w:left w:val="nil"/>
              <w:bottom w:val="nil"/>
              <w:right w:val="nil"/>
            </w:tcBorders>
            <w:shd w:val="clear" w:color="auto" w:fill="auto"/>
            <w:vAlign w:val="center"/>
            <w:hideMark/>
          </w:tcPr>
          <w:p w14:paraId="1155D161"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 xml:space="preserve">      Adiantamento de férias</w:t>
            </w:r>
          </w:p>
        </w:tc>
        <w:tc>
          <w:tcPr>
            <w:tcW w:w="847" w:type="pct"/>
            <w:tcBorders>
              <w:top w:val="nil"/>
              <w:left w:val="nil"/>
              <w:bottom w:val="nil"/>
              <w:right w:val="nil"/>
            </w:tcBorders>
            <w:shd w:val="clear" w:color="auto" w:fill="auto"/>
            <w:noWrap/>
            <w:vAlign w:val="center"/>
            <w:hideMark/>
          </w:tcPr>
          <w:p w14:paraId="244E412B"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926DAAC"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29FE057"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120.837</w:t>
            </w:r>
          </w:p>
        </w:tc>
        <w:tc>
          <w:tcPr>
            <w:tcW w:w="461" w:type="pct"/>
            <w:tcBorders>
              <w:top w:val="nil"/>
              <w:left w:val="nil"/>
              <w:bottom w:val="nil"/>
              <w:right w:val="nil"/>
            </w:tcBorders>
            <w:shd w:val="clear" w:color="auto" w:fill="auto"/>
            <w:vAlign w:val="center"/>
            <w:hideMark/>
          </w:tcPr>
          <w:p w14:paraId="1A6E13A5"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BF45099"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417.828</w:t>
            </w:r>
          </w:p>
        </w:tc>
      </w:tr>
      <w:tr w:rsidR="00CD7066" w:rsidRPr="00CD7066" w14:paraId="0DA51BD9" w14:textId="77777777" w:rsidTr="00CD7066">
        <w:trPr>
          <w:trHeight w:val="300"/>
        </w:trPr>
        <w:tc>
          <w:tcPr>
            <w:tcW w:w="1727" w:type="pct"/>
            <w:tcBorders>
              <w:top w:val="nil"/>
              <w:left w:val="nil"/>
              <w:bottom w:val="nil"/>
              <w:right w:val="nil"/>
            </w:tcBorders>
            <w:shd w:val="clear" w:color="auto" w:fill="auto"/>
            <w:vAlign w:val="center"/>
            <w:hideMark/>
          </w:tcPr>
          <w:p w14:paraId="35CBBB76"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 xml:space="preserve">      Adiantamento de 13º salário</w:t>
            </w:r>
          </w:p>
        </w:tc>
        <w:tc>
          <w:tcPr>
            <w:tcW w:w="847" w:type="pct"/>
            <w:tcBorders>
              <w:top w:val="nil"/>
              <w:left w:val="nil"/>
              <w:bottom w:val="nil"/>
              <w:right w:val="nil"/>
            </w:tcBorders>
            <w:shd w:val="clear" w:color="auto" w:fill="auto"/>
            <w:noWrap/>
            <w:vAlign w:val="center"/>
            <w:hideMark/>
          </w:tcPr>
          <w:p w14:paraId="63E37F59"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9995F3C"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BE75BD5"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78.453</w:t>
            </w:r>
          </w:p>
        </w:tc>
        <w:tc>
          <w:tcPr>
            <w:tcW w:w="461" w:type="pct"/>
            <w:tcBorders>
              <w:top w:val="nil"/>
              <w:left w:val="nil"/>
              <w:bottom w:val="nil"/>
              <w:right w:val="nil"/>
            </w:tcBorders>
            <w:shd w:val="clear" w:color="auto" w:fill="auto"/>
            <w:vAlign w:val="center"/>
            <w:hideMark/>
          </w:tcPr>
          <w:p w14:paraId="75BAEED1"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F68AC42"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w:t>
            </w:r>
          </w:p>
        </w:tc>
      </w:tr>
      <w:tr w:rsidR="00CD7066" w:rsidRPr="00CD7066" w14:paraId="7C9DA332" w14:textId="77777777" w:rsidTr="00CD7066">
        <w:trPr>
          <w:trHeight w:val="300"/>
        </w:trPr>
        <w:tc>
          <w:tcPr>
            <w:tcW w:w="1727" w:type="pct"/>
            <w:tcBorders>
              <w:top w:val="nil"/>
              <w:left w:val="nil"/>
              <w:bottom w:val="nil"/>
              <w:right w:val="nil"/>
            </w:tcBorders>
            <w:shd w:val="clear" w:color="auto" w:fill="auto"/>
            <w:vAlign w:val="center"/>
            <w:hideMark/>
          </w:tcPr>
          <w:p w14:paraId="122A0C55"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 xml:space="preserve">Adiantamento de viagem </w:t>
            </w:r>
          </w:p>
        </w:tc>
        <w:tc>
          <w:tcPr>
            <w:tcW w:w="847" w:type="pct"/>
            <w:tcBorders>
              <w:top w:val="nil"/>
              <w:left w:val="nil"/>
              <w:bottom w:val="nil"/>
              <w:right w:val="nil"/>
            </w:tcBorders>
            <w:shd w:val="clear" w:color="auto" w:fill="auto"/>
            <w:noWrap/>
            <w:vAlign w:val="center"/>
            <w:hideMark/>
          </w:tcPr>
          <w:p w14:paraId="7227CAB4"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B985393"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DCB15BB"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30D6CFF" w14:textId="77777777" w:rsidR="00CD7066" w:rsidRPr="00CD7066" w:rsidRDefault="00CD7066" w:rsidP="00CD7066">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051B1FBF"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r>
      <w:tr w:rsidR="00CD7066" w:rsidRPr="00CD7066" w14:paraId="3882E7D9" w14:textId="77777777" w:rsidTr="00CD7066">
        <w:trPr>
          <w:trHeight w:val="300"/>
        </w:trPr>
        <w:tc>
          <w:tcPr>
            <w:tcW w:w="1727" w:type="pct"/>
            <w:tcBorders>
              <w:top w:val="nil"/>
              <w:left w:val="nil"/>
              <w:bottom w:val="nil"/>
              <w:right w:val="nil"/>
            </w:tcBorders>
            <w:shd w:val="clear" w:color="auto" w:fill="auto"/>
            <w:vAlign w:val="center"/>
            <w:hideMark/>
          </w:tcPr>
          <w:p w14:paraId="468AB9F0"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 xml:space="preserve">      Empregados/colaboradores</w:t>
            </w:r>
          </w:p>
        </w:tc>
        <w:tc>
          <w:tcPr>
            <w:tcW w:w="847" w:type="pct"/>
            <w:tcBorders>
              <w:top w:val="nil"/>
              <w:left w:val="nil"/>
              <w:bottom w:val="nil"/>
              <w:right w:val="nil"/>
            </w:tcBorders>
            <w:shd w:val="clear" w:color="auto" w:fill="auto"/>
            <w:noWrap/>
            <w:vAlign w:val="center"/>
            <w:hideMark/>
          </w:tcPr>
          <w:p w14:paraId="530C00EE" w14:textId="77777777" w:rsidR="00CD7066" w:rsidRPr="00CD7066" w:rsidRDefault="00CD7066" w:rsidP="00CD706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E8C9503" w14:textId="77777777" w:rsidR="00CD7066" w:rsidRPr="00CD7066" w:rsidRDefault="00CD7066" w:rsidP="00CD706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23D52CE"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127.429</w:t>
            </w:r>
          </w:p>
        </w:tc>
        <w:tc>
          <w:tcPr>
            <w:tcW w:w="461" w:type="pct"/>
            <w:tcBorders>
              <w:top w:val="nil"/>
              <w:left w:val="nil"/>
              <w:bottom w:val="nil"/>
              <w:right w:val="nil"/>
            </w:tcBorders>
            <w:shd w:val="clear" w:color="auto" w:fill="auto"/>
            <w:vAlign w:val="center"/>
            <w:hideMark/>
          </w:tcPr>
          <w:p w14:paraId="459E83F3"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D38D652" w14:textId="77777777" w:rsidR="00CD7066" w:rsidRPr="00CD7066" w:rsidRDefault="00CD7066" w:rsidP="00CD7066">
            <w:pPr>
              <w:spacing w:after="0" w:line="240" w:lineRule="auto"/>
              <w:jc w:val="right"/>
              <w:rPr>
                <w:rFonts w:ascii="Ebrima" w:eastAsia="Times New Roman" w:hAnsi="Ebrima" w:cs="Calibri"/>
                <w:color w:val="000000"/>
                <w:sz w:val="20"/>
                <w:szCs w:val="20"/>
                <w:lang w:eastAsia="pt-BR"/>
              </w:rPr>
            </w:pPr>
            <w:r w:rsidRPr="00CD7066">
              <w:rPr>
                <w:rFonts w:ascii="Ebrima" w:eastAsia="Times New Roman" w:hAnsi="Ebrima" w:cs="Calibri"/>
                <w:color w:val="000000"/>
                <w:sz w:val="20"/>
                <w:szCs w:val="20"/>
                <w:lang w:eastAsia="pt-BR"/>
              </w:rPr>
              <w:t>13.742</w:t>
            </w:r>
          </w:p>
        </w:tc>
      </w:tr>
      <w:tr w:rsidR="00CD7066" w:rsidRPr="00CD7066" w14:paraId="460BEF8A" w14:textId="77777777" w:rsidTr="00CD7066">
        <w:trPr>
          <w:trHeight w:val="300"/>
        </w:trPr>
        <w:tc>
          <w:tcPr>
            <w:tcW w:w="1727" w:type="pct"/>
            <w:tcBorders>
              <w:top w:val="nil"/>
              <w:left w:val="nil"/>
              <w:bottom w:val="nil"/>
              <w:right w:val="nil"/>
            </w:tcBorders>
            <w:shd w:val="clear" w:color="auto" w:fill="auto"/>
            <w:vAlign w:val="center"/>
            <w:hideMark/>
          </w:tcPr>
          <w:p w14:paraId="11054494" w14:textId="77777777" w:rsidR="00CD7066" w:rsidRPr="00CD7066" w:rsidRDefault="00CD7066" w:rsidP="00CD7066">
            <w:pPr>
              <w:spacing w:after="0" w:line="240" w:lineRule="auto"/>
              <w:jc w:val="both"/>
              <w:rPr>
                <w:rFonts w:ascii="Ebrima" w:eastAsia="Times New Roman" w:hAnsi="Ebrima" w:cs="Calibri"/>
                <w:b/>
                <w:bCs/>
                <w:color w:val="000000"/>
                <w:sz w:val="20"/>
                <w:szCs w:val="20"/>
                <w:lang w:eastAsia="pt-BR"/>
              </w:rPr>
            </w:pPr>
            <w:r w:rsidRPr="00CD706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1224A5F4" w14:textId="77777777" w:rsidR="00CD7066" w:rsidRPr="00CD7066" w:rsidRDefault="00CD7066" w:rsidP="00CD7066">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2FF405C" w14:textId="77777777" w:rsidR="00CD7066" w:rsidRPr="00CD7066" w:rsidRDefault="00CD7066" w:rsidP="00CD7066">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3554BE2C" w14:textId="77777777" w:rsidR="00CD7066" w:rsidRPr="00CD7066" w:rsidRDefault="00CD7066" w:rsidP="00CD7066">
            <w:pPr>
              <w:spacing w:after="0" w:line="240" w:lineRule="auto"/>
              <w:jc w:val="right"/>
              <w:rPr>
                <w:rFonts w:ascii="Ebrima" w:eastAsia="Times New Roman" w:hAnsi="Ebrima" w:cs="Calibri"/>
                <w:b/>
                <w:bCs/>
                <w:color w:val="000000"/>
                <w:sz w:val="20"/>
                <w:szCs w:val="20"/>
                <w:lang w:eastAsia="pt-BR"/>
              </w:rPr>
            </w:pPr>
            <w:r w:rsidRPr="00CD7066">
              <w:rPr>
                <w:rFonts w:ascii="Ebrima" w:eastAsia="Times New Roman" w:hAnsi="Ebrima" w:cs="Calibri"/>
                <w:b/>
                <w:bCs/>
                <w:color w:val="000000"/>
                <w:sz w:val="20"/>
                <w:szCs w:val="20"/>
                <w:lang w:eastAsia="pt-BR"/>
              </w:rPr>
              <w:t>1.862.861</w:t>
            </w:r>
          </w:p>
        </w:tc>
        <w:tc>
          <w:tcPr>
            <w:tcW w:w="461" w:type="pct"/>
            <w:tcBorders>
              <w:top w:val="nil"/>
              <w:left w:val="nil"/>
              <w:bottom w:val="nil"/>
              <w:right w:val="nil"/>
            </w:tcBorders>
            <w:shd w:val="clear" w:color="auto" w:fill="auto"/>
            <w:vAlign w:val="center"/>
            <w:hideMark/>
          </w:tcPr>
          <w:p w14:paraId="0F107308" w14:textId="77777777" w:rsidR="00CD7066" w:rsidRPr="00CD7066" w:rsidRDefault="00CD7066" w:rsidP="00CD706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0519B39B" w14:textId="77777777" w:rsidR="00CD7066" w:rsidRPr="00CD7066" w:rsidRDefault="00CD7066" w:rsidP="00CD7066">
            <w:pPr>
              <w:spacing w:after="0" w:line="240" w:lineRule="auto"/>
              <w:jc w:val="right"/>
              <w:rPr>
                <w:rFonts w:ascii="Ebrima" w:eastAsia="Times New Roman" w:hAnsi="Ebrima" w:cs="Calibri"/>
                <w:b/>
                <w:bCs/>
                <w:color w:val="000000"/>
                <w:sz w:val="20"/>
                <w:szCs w:val="20"/>
                <w:lang w:eastAsia="pt-BR"/>
              </w:rPr>
            </w:pPr>
            <w:r w:rsidRPr="00CD7066">
              <w:rPr>
                <w:rFonts w:ascii="Ebrima" w:eastAsia="Times New Roman" w:hAnsi="Ebrima" w:cs="Calibri"/>
                <w:b/>
                <w:bCs/>
                <w:color w:val="000000"/>
                <w:sz w:val="20"/>
                <w:szCs w:val="20"/>
                <w:lang w:eastAsia="pt-BR"/>
              </w:rPr>
              <w:t>3.899.657</w:t>
            </w:r>
          </w:p>
        </w:tc>
      </w:tr>
    </w:tbl>
    <w:p w14:paraId="307C3EE6" w14:textId="1D5C57CC" w:rsidR="00570647" w:rsidRDefault="00570647" w:rsidP="00F73F7F">
      <w:pPr>
        <w:shd w:val="clear" w:color="auto" w:fill="FFFFFF"/>
        <w:spacing w:after="0" w:line="288" w:lineRule="auto"/>
        <w:jc w:val="both"/>
        <w:rPr>
          <w:rFonts w:ascii="Ebrima" w:hAnsi="Ebrima"/>
          <w:sz w:val="20"/>
          <w:szCs w:val="20"/>
        </w:rPr>
      </w:pPr>
    </w:p>
    <w:p w14:paraId="720A4B46" w14:textId="77777777" w:rsidR="00C63A3B" w:rsidRPr="006E7436" w:rsidRDefault="00C63A3B" w:rsidP="00F73F7F">
      <w:pPr>
        <w:shd w:val="clear" w:color="auto" w:fill="FFFFFF"/>
        <w:spacing w:after="0" w:line="288" w:lineRule="auto"/>
        <w:jc w:val="both"/>
        <w:rPr>
          <w:rFonts w:ascii="Ebrima" w:hAnsi="Ebrima"/>
          <w:sz w:val="20"/>
          <w:szCs w:val="20"/>
        </w:rPr>
      </w:pPr>
    </w:p>
    <w:p w14:paraId="2985C869" w14:textId="47F5F6CB" w:rsidR="00F20084" w:rsidRDefault="001E0E08"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7" w:name="_Toc443646935"/>
      <w:r w:rsidRPr="006E7436">
        <w:rPr>
          <w:rFonts w:ascii="Ebrima" w:eastAsia="Times New Roman" w:hAnsi="Ebrima"/>
          <w:b/>
          <w:bCs/>
          <w:sz w:val="20"/>
          <w:szCs w:val="20"/>
        </w:rPr>
        <w:t>OUTROS CRÉDITOS</w:t>
      </w:r>
      <w:bookmarkEnd w:id="7"/>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23153F" w:rsidRPr="0023153F" w14:paraId="302380B8" w14:textId="77777777" w:rsidTr="0023153F">
        <w:trPr>
          <w:trHeight w:val="300"/>
        </w:trPr>
        <w:tc>
          <w:tcPr>
            <w:tcW w:w="1727" w:type="pct"/>
            <w:tcBorders>
              <w:top w:val="nil"/>
              <w:left w:val="nil"/>
              <w:bottom w:val="nil"/>
              <w:right w:val="nil"/>
            </w:tcBorders>
            <w:shd w:val="clear" w:color="auto" w:fill="auto"/>
            <w:vAlign w:val="center"/>
            <w:hideMark/>
          </w:tcPr>
          <w:p w14:paraId="73EF7F30" w14:textId="77777777" w:rsidR="0023153F" w:rsidRPr="0023153F" w:rsidRDefault="0023153F" w:rsidP="0023153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45EF5AA2" w14:textId="77777777" w:rsidR="0023153F" w:rsidRPr="0023153F" w:rsidRDefault="0023153F" w:rsidP="0023153F">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A74DEFB" w14:textId="77777777" w:rsidR="0023153F" w:rsidRPr="0023153F" w:rsidRDefault="0023153F" w:rsidP="0023153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409B0CC3" w14:textId="77777777" w:rsidR="0023153F" w:rsidRPr="0023153F" w:rsidRDefault="0023153F" w:rsidP="0023153F">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7457CEB" w14:textId="77777777" w:rsidR="0023153F" w:rsidRPr="0023153F" w:rsidRDefault="0023153F" w:rsidP="0023153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FD6024F" w14:textId="77777777" w:rsidR="0023153F" w:rsidRPr="0023153F" w:rsidRDefault="0023153F" w:rsidP="0023153F">
            <w:pPr>
              <w:spacing w:after="0" w:line="240" w:lineRule="auto"/>
              <w:jc w:val="right"/>
              <w:rPr>
                <w:rFonts w:eastAsia="Times New Roman" w:cs="Calibri"/>
                <w:color w:val="000000"/>
                <w:lang w:eastAsia="pt-BR"/>
              </w:rPr>
            </w:pPr>
            <w:r w:rsidRPr="0023153F">
              <w:rPr>
                <w:rFonts w:eastAsia="Times New Roman" w:cs="Calibri"/>
                <w:color w:val="000000"/>
                <w:lang w:eastAsia="pt-BR"/>
              </w:rPr>
              <w:t>R$ 1</w:t>
            </w:r>
          </w:p>
        </w:tc>
      </w:tr>
      <w:tr w:rsidR="0023153F" w:rsidRPr="0023153F" w14:paraId="63D871F6" w14:textId="77777777" w:rsidTr="0023153F">
        <w:trPr>
          <w:trHeight w:val="300"/>
        </w:trPr>
        <w:tc>
          <w:tcPr>
            <w:tcW w:w="1727" w:type="pct"/>
            <w:tcBorders>
              <w:top w:val="nil"/>
              <w:left w:val="nil"/>
              <w:bottom w:val="nil"/>
              <w:right w:val="nil"/>
            </w:tcBorders>
            <w:shd w:val="clear" w:color="auto" w:fill="auto"/>
            <w:vAlign w:val="center"/>
            <w:hideMark/>
          </w:tcPr>
          <w:p w14:paraId="5D0DDB86" w14:textId="77777777" w:rsidR="0023153F" w:rsidRPr="0023153F" w:rsidRDefault="0023153F" w:rsidP="0023153F">
            <w:pPr>
              <w:spacing w:after="0" w:line="240" w:lineRule="auto"/>
              <w:rPr>
                <w:rFonts w:ascii="Ebrima" w:eastAsia="Times New Roman" w:hAnsi="Ebrima" w:cs="Calibri"/>
                <w:b/>
                <w:bCs/>
                <w:color w:val="000000"/>
                <w:sz w:val="20"/>
                <w:szCs w:val="20"/>
                <w:lang w:eastAsia="pt-BR"/>
              </w:rPr>
            </w:pPr>
            <w:r w:rsidRPr="0023153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7AB84DC" w14:textId="77777777" w:rsidR="0023153F" w:rsidRPr="0023153F" w:rsidRDefault="0023153F" w:rsidP="0023153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A14DC51" w14:textId="77777777" w:rsidR="0023153F" w:rsidRPr="0023153F" w:rsidRDefault="0023153F" w:rsidP="0023153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D54D495" w14:textId="77777777" w:rsidR="0023153F" w:rsidRPr="0023153F" w:rsidRDefault="0023153F" w:rsidP="0023153F">
            <w:pPr>
              <w:spacing w:after="0" w:line="240" w:lineRule="auto"/>
              <w:jc w:val="right"/>
              <w:rPr>
                <w:rFonts w:ascii="Ebrima" w:eastAsia="Times New Roman" w:hAnsi="Ebrima" w:cs="Calibri"/>
                <w:b/>
                <w:bCs/>
                <w:color w:val="000000"/>
                <w:sz w:val="20"/>
                <w:szCs w:val="20"/>
                <w:lang w:eastAsia="pt-BR"/>
              </w:rPr>
            </w:pPr>
            <w:r w:rsidRPr="0023153F">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1A6C4B12" w14:textId="77777777" w:rsidR="0023153F" w:rsidRPr="0023153F" w:rsidRDefault="0023153F" w:rsidP="0023153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788BD71" w14:textId="77777777" w:rsidR="0023153F" w:rsidRPr="0023153F" w:rsidRDefault="0023153F" w:rsidP="0023153F">
            <w:pPr>
              <w:spacing w:after="0" w:line="240" w:lineRule="auto"/>
              <w:jc w:val="right"/>
              <w:rPr>
                <w:rFonts w:ascii="Ebrima" w:eastAsia="Times New Roman" w:hAnsi="Ebrima" w:cs="Calibri"/>
                <w:b/>
                <w:bCs/>
                <w:color w:val="000000"/>
                <w:sz w:val="20"/>
                <w:szCs w:val="20"/>
                <w:lang w:eastAsia="pt-BR"/>
              </w:rPr>
            </w:pPr>
            <w:r w:rsidRPr="0023153F">
              <w:rPr>
                <w:rFonts w:ascii="Ebrima" w:eastAsia="Times New Roman" w:hAnsi="Ebrima" w:cs="Calibri"/>
                <w:b/>
                <w:bCs/>
                <w:color w:val="000000"/>
                <w:sz w:val="20"/>
                <w:szCs w:val="20"/>
                <w:lang w:eastAsia="pt-BR"/>
              </w:rPr>
              <w:t>31/12/2022</w:t>
            </w:r>
          </w:p>
        </w:tc>
      </w:tr>
      <w:tr w:rsidR="0023153F" w:rsidRPr="0023153F" w14:paraId="072050D0" w14:textId="77777777" w:rsidTr="0023153F">
        <w:trPr>
          <w:trHeight w:val="300"/>
        </w:trPr>
        <w:tc>
          <w:tcPr>
            <w:tcW w:w="2574" w:type="pct"/>
            <w:gridSpan w:val="2"/>
            <w:tcBorders>
              <w:top w:val="nil"/>
              <w:left w:val="nil"/>
              <w:bottom w:val="nil"/>
              <w:right w:val="nil"/>
            </w:tcBorders>
            <w:shd w:val="clear" w:color="auto" w:fill="auto"/>
            <w:vAlign w:val="center"/>
            <w:hideMark/>
          </w:tcPr>
          <w:p w14:paraId="0198E960"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Encargos a recuperar – fornecedor (9.a)</w:t>
            </w:r>
          </w:p>
        </w:tc>
        <w:tc>
          <w:tcPr>
            <w:tcW w:w="625" w:type="pct"/>
            <w:tcBorders>
              <w:top w:val="nil"/>
              <w:left w:val="nil"/>
              <w:bottom w:val="nil"/>
              <w:right w:val="nil"/>
            </w:tcBorders>
            <w:shd w:val="clear" w:color="auto" w:fill="auto"/>
            <w:vAlign w:val="center"/>
            <w:hideMark/>
          </w:tcPr>
          <w:p w14:paraId="623DB6C7"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7499E541"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7.559.122</w:t>
            </w:r>
          </w:p>
        </w:tc>
        <w:tc>
          <w:tcPr>
            <w:tcW w:w="461" w:type="pct"/>
            <w:tcBorders>
              <w:top w:val="nil"/>
              <w:left w:val="nil"/>
              <w:bottom w:val="nil"/>
              <w:right w:val="nil"/>
            </w:tcBorders>
            <w:shd w:val="clear" w:color="auto" w:fill="auto"/>
            <w:vAlign w:val="center"/>
            <w:hideMark/>
          </w:tcPr>
          <w:p w14:paraId="4EFCE8AC"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776E447"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7.603.808</w:t>
            </w:r>
          </w:p>
        </w:tc>
      </w:tr>
      <w:tr w:rsidR="0023153F" w:rsidRPr="0023153F" w14:paraId="5BE9F20F" w14:textId="77777777" w:rsidTr="0023153F">
        <w:trPr>
          <w:trHeight w:val="300"/>
        </w:trPr>
        <w:tc>
          <w:tcPr>
            <w:tcW w:w="1727" w:type="pct"/>
            <w:tcBorders>
              <w:top w:val="nil"/>
              <w:left w:val="nil"/>
              <w:bottom w:val="nil"/>
              <w:right w:val="nil"/>
            </w:tcBorders>
            <w:shd w:val="clear" w:color="auto" w:fill="auto"/>
            <w:vAlign w:val="center"/>
            <w:hideMark/>
          </w:tcPr>
          <w:p w14:paraId="7DC8E6F1"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Seguros/garantia a apropriar (9.b)</w:t>
            </w:r>
          </w:p>
        </w:tc>
        <w:tc>
          <w:tcPr>
            <w:tcW w:w="847" w:type="pct"/>
            <w:tcBorders>
              <w:top w:val="nil"/>
              <w:left w:val="nil"/>
              <w:bottom w:val="nil"/>
              <w:right w:val="nil"/>
            </w:tcBorders>
            <w:shd w:val="clear" w:color="auto" w:fill="auto"/>
            <w:vAlign w:val="center"/>
            <w:hideMark/>
          </w:tcPr>
          <w:p w14:paraId="1F50B246"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5D3F1AE" w14:textId="77777777" w:rsidR="0023153F" w:rsidRPr="0023153F" w:rsidRDefault="0023153F" w:rsidP="0023153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EEBA0A3"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3.953.897</w:t>
            </w:r>
          </w:p>
        </w:tc>
        <w:tc>
          <w:tcPr>
            <w:tcW w:w="461" w:type="pct"/>
            <w:tcBorders>
              <w:top w:val="nil"/>
              <w:left w:val="nil"/>
              <w:bottom w:val="nil"/>
              <w:right w:val="nil"/>
            </w:tcBorders>
            <w:shd w:val="clear" w:color="auto" w:fill="auto"/>
            <w:vAlign w:val="center"/>
            <w:hideMark/>
          </w:tcPr>
          <w:p w14:paraId="107E73F2"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E32BF83"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426.721</w:t>
            </w:r>
          </w:p>
        </w:tc>
      </w:tr>
      <w:tr w:rsidR="0023153F" w:rsidRPr="0023153F" w14:paraId="58C5C974" w14:textId="77777777" w:rsidTr="0023153F">
        <w:trPr>
          <w:trHeight w:val="300"/>
        </w:trPr>
        <w:tc>
          <w:tcPr>
            <w:tcW w:w="2574" w:type="pct"/>
            <w:gridSpan w:val="2"/>
            <w:tcBorders>
              <w:top w:val="nil"/>
              <w:left w:val="nil"/>
              <w:bottom w:val="nil"/>
              <w:right w:val="nil"/>
            </w:tcBorders>
            <w:shd w:val="clear" w:color="auto" w:fill="auto"/>
            <w:vAlign w:val="center"/>
            <w:hideMark/>
          </w:tcPr>
          <w:p w14:paraId="38F811C0"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Custos de medicamentos a apropriar (9.c)</w:t>
            </w:r>
          </w:p>
        </w:tc>
        <w:tc>
          <w:tcPr>
            <w:tcW w:w="625" w:type="pct"/>
            <w:tcBorders>
              <w:top w:val="nil"/>
              <w:left w:val="nil"/>
              <w:bottom w:val="nil"/>
              <w:right w:val="nil"/>
            </w:tcBorders>
            <w:shd w:val="clear" w:color="auto" w:fill="auto"/>
            <w:vAlign w:val="center"/>
            <w:hideMark/>
          </w:tcPr>
          <w:p w14:paraId="1FCDC699"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344898E0"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12.583.478</w:t>
            </w:r>
          </w:p>
        </w:tc>
        <w:tc>
          <w:tcPr>
            <w:tcW w:w="461" w:type="pct"/>
            <w:tcBorders>
              <w:top w:val="nil"/>
              <w:left w:val="nil"/>
              <w:bottom w:val="nil"/>
              <w:right w:val="nil"/>
            </w:tcBorders>
            <w:shd w:val="clear" w:color="auto" w:fill="auto"/>
            <w:vAlign w:val="center"/>
            <w:hideMark/>
          </w:tcPr>
          <w:p w14:paraId="601D932E"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9A42253"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6.702.160</w:t>
            </w:r>
          </w:p>
        </w:tc>
      </w:tr>
      <w:tr w:rsidR="0023153F" w:rsidRPr="0023153F" w14:paraId="6BDE9926" w14:textId="77777777" w:rsidTr="0023153F">
        <w:trPr>
          <w:trHeight w:val="300"/>
        </w:trPr>
        <w:tc>
          <w:tcPr>
            <w:tcW w:w="2574" w:type="pct"/>
            <w:gridSpan w:val="2"/>
            <w:tcBorders>
              <w:top w:val="nil"/>
              <w:left w:val="nil"/>
              <w:bottom w:val="nil"/>
              <w:right w:val="nil"/>
            </w:tcBorders>
            <w:shd w:val="clear" w:color="auto" w:fill="auto"/>
            <w:vAlign w:val="center"/>
            <w:hideMark/>
          </w:tcPr>
          <w:p w14:paraId="36CE5849"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Cessão de licença de uso de software a apropriar</w:t>
            </w:r>
          </w:p>
        </w:tc>
        <w:tc>
          <w:tcPr>
            <w:tcW w:w="625" w:type="pct"/>
            <w:tcBorders>
              <w:top w:val="nil"/>
              <w:left w:val="nil"/>
              <w:bottom w:val="nil"/>
              <w:right w:val="nil"/>
            </w:tcBorders>
            <w:shd w:val="clear" w:color="auto" w:fill="auto"/>
            <w:vAlign w:val="center"/>
            <w:hideMark/>
          </w:tcPr>
          <w:p w14:paraId="251DA6A3"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7D8E84F1"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788.797</w:t>
            </w:r>
          </w:p>
        </w:tc>
        <w:tc>
          <w:tcPr>
            <w:tcW w:w="461" w:type="pct"/>
            <w:tcBorders>
              <w:top w:val="nil"/>
              <w:left w:val="nil"/>
              <w:bottom w:val="nil"/>
              <w:right w:val="nil"/>
            </w:tcBorders>
            <w:shd w:val="clear" w:color="auto" w:fill="auto"/>
            <w:vAlign w:val="center"/>
            <w:hideMark/>
          </w:tcPr>
          <w:p w14:paraId="5F8F0790"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D21FC74"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882.405</w:t>
            </w:r>
          </w:p>
        </w:tc>
      </w:tr>
      <w:tr w:rsidR="0023153F" w:rsidRPr="0023153F" w14:paraId="2A8E1FF7" w14:textId="77777777" w:rsidTr="0023153F">
        <w:trPr>
          <w:trHeight w:val="300"/>
        </w:trPr>
        <w:tc>
          <w:tcPr>
            <w:tcW w:w="1727" w:type="pct"/>
            <w:tcBorders>
              <w:top w:val="nil"/>
              <w:left w:val="nil"/>
              <w:bottom w:val="nil"/>
              <w:right w:val="nil"/>
            </w:tcBorders>
            <w:shd w:val="clear" w:color="auto" w:fill="auto"/>
            <w:vAlign w:val="center"/>
            <w:hideMark/>
          </w:tcPr>
          <w:p w14:paraId="55A62AAF"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Depósitos judiciais (10.a)</w:t>
            </w:r>
          </w:p>
        </w:tc>
        <w:tc>
          <w:tcPr>
            <w:tcW w:w="847" w:type="pct"/>
            <w:tcBorders>
              <w:top w:val="nil"/>
              <w:left w:val="nil"/>
              <w:bottom w:val="nil"/>
              <w:right w:val="nil"/>
            </w:tcBorders>
            <w:shd w:val="clear" w:color="auto" w:fill="auto"/>
            <w:vAlign w:val="center"/>
            <w:hideMark/>
          </w:tcPr>
          <w:p w14:paraId="62C05A5B"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8574CA6" w14:textId="77777777" w:rsidR="0023153F" w:rsidRPr="0023153F" w:rsidRDefault="0023153F" w:rsidP="0023153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8242BE3"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1.193.943</w:t>
            </w:r>
          </w:p>
        </w:tc>
        <w:tc>
          <w:tcPr>
            <w:tcW w:w="461" w:type="pct"/>
            <w:tcBorders>
              <w:top w:val="nil"/>
              <w:left w:val="nil"/>
              <w:bottom w:val="nil"/>
              <w:right w:val="nil"/>
            </w:tcBorders>
            <w:shd w:val="clear" w:color="auto" w:fill="auto"/>
            <w:vAlign w:val="center"/>
            <w:hideMark/>
          </w:tcPr>
          <w:p w14:paraId="3EB4640E"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96F3698"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1.172.399</w:t>
            </w:r>
          </w:p>
        </w:tc>
      </w:tr>
      <w:tr w:rsidR="0023153F" w:rsidRPr="0023153F" w14:paraId="7D27A78C" w14:textId="77777777" w:rsidTr="0023153F">
        <w:trPr>
          <w:trHeight w:val="300"/>
        </w:trPr>
        <w:tc>
          <w:tcPr>
            <w:tcW w:w="1727" w:type="pct"/>
            <w:tcBorders>
              <w:top w:val="nil"/>
              <w:left w:val="nil"/>
              <w:bottom w:val="nil"/>
              <w:right w:val="nil"/>
            </w:tcBorders>
            <w:shd w:val="clear" w:color="auto" w:fill="auto"/>
            <w:vAlign w:val="center"/>
            <w:hideMark/>
          </w:tcPr>
          <w:p w14:paraId="296D09CB"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Outros créditos</w:t>
            </w:r>
          </w:p>
        </w:tc>
        <w:tc>
          <w:tcPr>
            <w:tcW w:w="847" w:type="pct"/>
            <w:tcBorders>
              <w:top w:val="nil"/>
              <w:left w:val="nil"/>
              <w:bottom w:val="nil"/>
              <w:right w:val="nil"/>
            </w:tcBorders>
            <w:shd w:val="clear" w:color="auto" w:fill="auto"/>
            <w:vAlign w:val="center"/>
            <w:hideMark/>
          </w:tcPr>
          <w:p w14:paraId="571D7A06" w14:textId="77777777" w:rsidR="0023153F" w:rsidRPr="0023153F" w:rsidRDefault="0023153F" w:rsidP="0023153F">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0DF2ABF" w14:textId="77777777" w:rsidR="0023153F" w:rsidRPr="0023153F" w:rsidRDefault="0023153F" w:rsidP="0023153F">
            <w:pPr>
              <w:spacing w:after="0" w:line="240" w:lineRule="auto"/>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2C77B0D0"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1.125.476</w:t>
            </w:r>
          </w:p>
        </w:tc>
        <w:tc>
          <w:tcPr>
            <w:tcW w:w="461" w:type="pct"/>
            <w:tcBorders>
              <w:top w:val="nil"/>
              <w:left w:val="nil"/>
              <w:bottom w:val="nil"/>
              <w:right w:val="nil"/>
            </w:tcBorders>
            <w:shd w:val="clear" w:color="auto" w:fill="auto"/>
            <w:vAlign w:val="center"/>
            <w:hideMark/>
          </w:tcPr>
          <w:p w14:paraId="06C6E3B9"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171AE09D" w14:textId="77777777" w:rsidR="0023153F" w:rsidRPr="0023153F" w:rsidRDefault="0023153F" w:rsidP="0023153F">
            <w:pPr>
              <w:spacing w:after="0" w:line="240" w:lineRule="auto"/>
              <w:jc w:val="right"/>
              <w:rPr>
                <w:rFonts w:ascii="Ebrima" w:eastAsia="Times New Roman" w:hAnsi="Ebrima" w:cs="Calibri"/>
                <w:color w:val="000000"/>
                <w:sz w:val="20"/>
                <w:szCs w:val="20"/>
                <w:lang w:eastAsia="pt-BR"/>
              </w:rPr>
            </w:pPr>
            <w:r w:rsidRPr="0023153F">
              <w:rPr>
                <w:rFonts w:ascii="Ebrima" w:eastAsia="Times New Roman" w:hAnsi="Ebrima" w:cs="Calibri"/>
                <w:color w:val="000000"/>
                <w:sz w:val="20"/>
                <w:szCs w:val="20"/>
                <w:lang w:eastAsia="pt-BR"/>
              </w:rPr>
              <w:t>291.552</w:t>
            </w:r>
          </w:p>
        </w:tc>
      </w:tr>
      <w:tr w:rsidR="0023153F" w:rsidRPr="0023153F" w14:paraId="7B337AEB" w14:textId="77777777" w:rsidTr="0023153F">
        <w:trPr>
          <w:trHeight w:val="300"/>
        </w:trPr>
        <w:tc>
          <w:tcPr>
            <w:tcW w:w="1727" w:type="pct"/>
            <w:tcBorders>
              <w:top w:val="nil"/>
              <w:left w:val="nil"/>
              <w:bottom w:val="nil"/>
              <w:right w:val="nil"/>
            </w:tcBorders>
            <w:shd w:val="clear" w:color="auto" w:fill="auto"/>
            <w:vAlign w:val="center"/>
            <w:hideMark/>
          </w:tcPr>
          <w:p w14:paraId="75538EC2" w14:textId="77777777" w:rsidR="0023153F" w:rsidRPr="0023153F" w:rsidRDefault="0023153F" w:rsidP="0023153F">
            <w:pPr>
              <w:spacing w:after="0" w:line="240" w:lineRule="auto"/>
              <w:jc w:val="both"/>
              <w:rPr>
                <w:rFonts w:ascii="Ebrima" w:eastAsia="Times New Roman" w:hAnsi="Ebrima" w:cs="Calibri"/>
                <w:b/>
                <w:bCs/>
                <w:color w:val="000000"/>
                <w:sz w:val="20"/>
                <w:szCs w:val="20"/>
                <w:lang w:eastAsia="pt-BR"/>
              </w:rPr>
            </w:pPr>
            <w:bookmarkStart w:id="8" w:name="_GoBack" w:colFirst="2" w:colLast="2"/>
            <w:r w:rsidRPr="0023153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21988DB5" w14:textId="77777777" w:rsidR="0023153F" w:rsidRPr="0023153F" w:rsidRDefault="0023153F" w:rsidP="0023153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4811B83" w14:textId="77777777" w:rsidR="0023153F" w:rsidRPr="0023153F" w:rsidRDefault="0023153F" w:rsidP="0023153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18096ABA" w14:textId="77777777" w:rsidR="0023153F" w:rsidRPr="0023153F" w:rsidRDefault="0023153F" w:rsidP="0023153F">
            <w:pPr>
              <w:spacing w:after="0" w:line="240" w:lineRule="auto"/>
              <w:jc w:val="right"/>
              <w:rPr>
                <w:rFonts w:ascii="Ebrima" w:eastAsia="Times New Roman" w:hAnsi="Ebrima" w:cs="Calibri"/>
                <w:b/>
                <w:bCs/>
                <w:color w:val="000000"/>
                <w:sz w:val="20"/>
                <w:szCs w:val="20"/>
                <w:lang w:eastAsia="pt-BR"/>
              </w:rPr>
            </w:pPr>
            <w:r w:rsidRPr="0023153F">
              <w:rPr>
                <w:rFonts w:ascii="Ebrima" w:eastAsia="Times New Roman" w:hAnsi="Ebrima" w:cs="Calibri"/>
                <w:b/>
                <w:bCs/>
                <w:color w:val="000000"/>
                <w:sz w:val="20"/>
                <w:szCs w:val="20"/>
                <w:lang w:eastAsia="pt-BR"/>
              </w:rPr>
              <w:t>27.204.713</w:t>
            </w:r>
          </w:p>
        </w:tc>
        <w:tc>
          <w:tcPr>
            <w:tcW w:w="461" w:type="pct"/>
            <w:tcBorders>
              <w:top w:val="nil"/>
              <w:left w:val="nil"/>
              <w:bottom w:val="nil"/>
              <w:right w:val="nil"/>
            </w:tcBorders>
            <w:shd w:val="clear" w:color="auto" w:fill="auto"/>
            <w:vAlign w:val="center"/>
            <w:hideMark/>
          </w:tcPr>
          <w:p w14:paraId="3C50180B" w14:textId="77777777" w:rsidR="0023153F" w:rsidRPr="0023153F" w:rsidRDefault="0023153F" w:rsidP="0023153F">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67B739DB" w14:textId="77777777" w:rsidR="0023153F" w:rsidRPr="0023153F" w:rsidRDefault="0023153F" w:rsidP="0023153F">
            <w:pPr>
              <w:spacing w:after="0" w:line="240" w:lineRule="auto"/>
              <w:jc w:val="right"/>
              <w:rPr>
                <w:rFonts w:ascii="Ebrima" w:eastAsia="Times New Roman" w:hAnsi="Ebrima" w:cs="Calibri"/>
                <w:b/>
                <w:bCs/>
                <w:color w:val="000000"/>
                <w:sz w:val="20"/>
                <w:szCs w:val="20"/>
                <w:lang w:eastAsia="pt-BR"/>
              </w:rPr>
            </w:pPr>
            <w:r w:rsidRPr="0023153F">
              <w:rPr>
                <w:rFonts w:ascii="Ebrima" w:eastAsia="Times New Roman" w:hAnsi="Ebrima" w:cs="Calibri"/>
                <w:b/>
                <w:bCs/>
                <w:color w:val="000000"/>
                <w:sz w:val="20"/>
                <w:szCs w:val="20"/>
                <w:lang w:eastAsia="pt-BR"/>
              </w:rPr>
              <w:t>17.079.045</w:t>
            </w:r>
          </w:p>
        </w:tc>
      </w:tr>
      <w:bookmarkEnd w:id="8"/>
    </w:tbl>
    <w:p w14:paraId="338EA7A4" w14:textId="77777777" w:rsidR="00C1584D" w:rsidRPr="006E7436" w:rsidRDefault="00C1584D" w:rsidP="00F73F7F">
      <w:pPr>
        <w:keepNext/>
        <w:spacing w:after="0" w:line="288" w:lineRule="auto"/>
        <w:jc w:val="both"/>
        <w:outlineLvl w:val="0"/>
        <w:rPr>
          <w:rFonts w:ascii="Ebrima" w:eastAsia="Times New Roman" w:hAnsi="Ebrima"/>
          <w:b/>
          <w:bCs/>
          <w:sz w:val="20"/>
          <w:szCs w:val="20"/>
        </w:rPr>
      </w:pPr>
    </w:p>
    <w:p w14:paraId="2446D7A3" w14:textId="2667F51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757C3722"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1B3EC4">
        <w:rPr>
          <w:rFonts w:ascii="Ebrima" w:hAnsi="Ebrima"/>
          <w:sz w:val="20"/>
          <w:szCs w:val="20"/>
        </w:rPr>
        <w:t>7,</w:t>
      </w:r>
      <w:r w:rsidR="00464329">
        <w:rPr>
          <w:rFonts w:ascii="Ebrima" w:hAnsi="Ebrima"/>
          <w:sz w:val="20"/>
          <w:szCs w:val="20"/>
        </w:rPr>
        <w:t>5</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2020,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até 2023</w:t>
      </w:r>
      <w:r w:rsidR="00732507" w:rsidRPr="006E7436">
        <w:rPr>
          <w:rFonts w:ascii="Ebrima" w:hAnsi="Ebrima"/>
          <w:sz w:val="20"/>
          <w:szCs w:val="20"/>
        </w:rPr>
        <w:t>, no total de R$</w:t>
      </w:r>
      <w:r w:rsidR="009510B3" w:rsidRPr="006E7436">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7953BA5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1CEB3A63"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1B3EC4">
        <w:rPr>
          <w:rFonts w:ascii="Ebrima" w:hAnsi="Ebrima"/>
          <w:sz w:val="20"/>
          <w:szCs w:val="20"/>
        </w:rPr>
        <w:t>3,</w:t>
      </w:r>
      <w:r w:rsidR="00464329">
        <w:rPr>
          <w:rFonts w:ascii="Ebrima" w:hAnsi="Ebrima"/>
          <w:sz w:val="20"/>
          <w:szCs w:val="20"/>
        </w:rPr>
        <w:t>9</w:t>
      </w:r>
      <w:r w:rsidR="00D11FDD" w:rsidRPr="006E7436">
        <w:rPr>
          <w:rFonts w:ascii="Ebrima" w:eastAsia="Times New Roman" w:hAnsi="Ebrima" w:cs="Calibri"/>
          <w:color w:val="000000"/>
          <w:sz w:val="20"/>
          <w:szCs w:val="20"/>
          <w:lang w:eastAsia="pt-BR"/>
        </w:rPr>
        <w:t xml:space="preserve"> mil</w:t>
      </w:r>
      <w:r w:rsidR="001B3EC4">
        <w:rPr>
          <w:rFonts w:ascii="Ebrima" w:eastAsia="Times New Roman" w:hAnsi="Ebrima" w:cs="Calibri"/>
          <w:color w:val="000000"/>
          <w:sz w:val="20"/>
          <w:szCs w:val="20"/>
          <w:lang w:eastAsia="pt-BR"/>
        </w:rPr>
        <w:t>hões</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7EBF0AD1" w:rsidR="00504D33"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353A9D4F"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464329">
        <w:rPr>
          <w:rFonts w:ascii="Ebrima" w:hAnsi="Ebrima"/>
          <w:sz w:val="20"/>
          <w:szCs w:val="20"/>
        </w:rPr>
        <w:t xml:space="preserve">12,58 </w:t>
      </w:r>
      <w:r w:rsidR="00D11FDD" w:rsidRPr="006E7436">
        <w:rPr>
          <w:rFonts w:ascii="Ebrima" w:eastAsia="Times New Roman" w:hAnsi="Ebrima" w:cs="Calibri"/>
          <w:color w:val="000000"/>
          <w:sz w:val="20"/>
          <w:szCs w:val="20"/>
          <w:lang w:eastAsia="pt-BR"/>
        </w:rPr>
        <w:t>mil</w:t>
      </w:r>
      <w:r w:rsidR="00464329">
        <w:rPr>
          <w:rFonts w:ascii="Ebrima" w:eastAsia="Times New Roman" w:hAnsi="Ebrima" w:cs="Calibri"/>
          <w:color w:val="000000"/>
          <w:sz w:val="20"/>
          <w:szCs w:val="20"/>
          <w:lang w:eastAsia="pt-BR"/>
        </w:rPr>
        <w:t>hões</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53947EAE" w:rsidR="00EB2E70"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542E9">
        <w:rPr>
          <w:rFonts w:ascii="Ebrima" w:hAnsi="Ebrima"/>
          <w:b/>
          <w:sz w:val="20"/>
          <w:szCs w:val="20"/>
        </w:rPr>
        <w:t>L</w:t>
      </w:r>
      <w:r w:rsidR="00EB2E70" w:rsidRPr="006E7436">
        <w:rPr>
          <w:rFonts w:ascii="Ebrima" w:hAnsi="Ebrima"/>
          <w:b/>
          <w:sz w:val="20"/>
          <w:szCs w:val="20"/>
        </w:rPr>
        <w:t xml:space="preserve">icença de </w:t>
      </w:r>
      <w:r w:rsidR="00C542E9">
        <w:rPr>
          <w:rFonts w:ascii="Ebrima" w:hAnsi="Ebrima"/>
          <w:b/>
          <w:sz w:val="20"/>
          <w:szCs w:val="20"/>
        </w:rPr>
        <w:t>U</w:t>
      </w:r>
      <w:r w:rsidR="00EB2E70" w:rsidRPr="006E7436">
        <w:rPr>
          <w:rFonts w:ascii="Ebrima" w:hAnsi="Ebrima"/>
          <w:b/>
          <w:sz w:val="20"/>
          <w:szCs w:val="20"/>
        </w:rPr>
        <w:t xml:space="preserve">so de </w:t>
      </w:r>
      <w:r w:rsidR="00C542E9">
        <w:rPr>
          <w:rFonts w:ascii="Ebrima" w:hAnsi="Ebrima"/>
          <w:b/>
          <w:sz w:val="20"/>
          <w:szCs w:val="20"/>
        </w:rPr>
        <w:t>S</w:t>
      </w:r>
      <w:r w:rsidR="00EB2E70" w:rsidRPr="006E7436">
        <w:rPr>
          <w:rFonts w:ascii="Ebrima" w:hAnsi="Ebrima"/>
          <w:b/>
          <w:sz w:val="20"/>
          <w:szCs w:val="20"/>
        </w:rPr>
        <w:t xml:space="preserve">oftware a </w:t>
      </w:r>
      <w:r w:rsidR="00C542E9">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7E369C5B"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O saldo da conta de Cessão de licença de uso de software a apropriar, no montante de R$</w:t>
      </w:r>
      <w:r w:rsidR="00464329">
        <w:rPr>
          <w:rFonts w:ascii="Ebrima" w:hAnsi="Ebrima"/>
          <w:sz w:val="20"/>
          <w:szCs w:val="20"/>
        </w:rPr>
        <w:t>788,8</w:t>
      </w:r>
      <w:r w:rsidRPr="006E7436">
        <w:rPr>
          <w:rFonts w:ascii="Ebrima" w:hAnsi="Ebrima"/>
          <w:sz w:val="20"/>
          <w:szCs w:val="20"/>
        </w:rPr>
        <w:t xml:space="preserve"> mil, refere-se a assinatura e suporte de software de controle e gerenciamento de processos industriais.</w:t>
      </w:r>
      <w:r w:rsidR="00BC0707" w:rsidRPr="006E7436">
        <w:rPr>
          <w:rFonts w:ascii="Ebrima" w:hAnsi="Ebrima"/>
          <w:sz w:val="20"/>
          <w:szCs w:val="20"/>
        </w:rPr>
        <w:t xml:space="preserve"> A Cessão de licença </w:t>
      </w:r>
      <w:r w:rsidR="00BC0707" w:rsidRPr="006E7436">
        <w:rPr>
          <w:rFonts w:ascii="Ebrima" w:hAnsi="Ebrima"/>
          <w:sz w:val="20"/>
          <w:szCs w:val="20"/>
        </w:rPr>
        <w:lastRenderedPageBreak/>
        <w:t xml:space="preserve">de uso deste software é como SAAS, do inglês Software as a Service,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04CF4AF0"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1B3EC4">
      <w:pPr>
        <w:keepNext/>
        <w:spacing w:after="0" w:line="288" w:lineRule="auto"/>
        <w:ind w:left="360"/>
        <w:jc w:val="both"/>
        <w:outlineLvl w:val="0"/>
        <w:rPr>
          <w:rFonts w:ascii="Ebrima" w:eastAsia="Times New Roman" w:hAnsi="Ebrima"/>
          <w:b/>
          <w:bCs/>
          <w:sz w:val="20"/>
          <w:szCs w:val="20"/>
        </w:rPr>
      </w:pPr>
    </w:p>
    <w:p w14:paraId="2A48EA28" w14:textId="45CFD880" w:rsidR="00F73F7F" w:rsidRDefault="006659A1" w:rsidP="001B3EC4">
      <w:pPr>
        <w:spacing w:after="0" w:line="240" w:lineRule="auto"/>
        <w:jc w:val="both"/>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6E7436">
        <w:rPr>
          <w:rFonts w:ascii="Ebrima" w:eastAsia="Times New Roman" w:hAnsi="Ebrima" w:cs="Calibri"/>
          <w:color w:val="000000"/>
          <w:sz w:val="20"/>
          <w:szCs w:val="20"/>
          <w:lang w:eastAsia="pt-BR"/>
        </w:rPr>
        <w:t>1,</w:t>
      </w:r>
      <w:r w:rsidR="00464329">
        <w:rPr>
          <w:rFonts w:ascii="Ebrima" w:eastAsia="Times New Roman" w:hAnsi="Ebrima" w:cs="Calibri"/>
          <w:color w:val="000000"/>
          <w:sz w:val="20"/>
          <w:szCs w:val="20"/>
          <w:lang w:eastAsia="pt-BR"/>
        </w:rPr>
        <w:t>1</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w:t>
      </w:r>
      <w:r w:rsidR="00647BC7">
        <w:rPr>
          <w:rFonts w:ascii="Ebrima" w:hAnsi="Ebrima"/>
          <w:sz w:val="20"/>
          <w:szCs w:val="20"/>
        </w:rPr>
        <w:t xml:space="preserve">no primeiro trimestre de </w:t>
      </w:r>
      <w:r w:rsidR="00B050BE" w:rsidRPr="006E7436">
        <w:rPr>
          <w:rFonts w:ascii="Ebrima" w:hAnsi="Ebrima"/>
          <w:sz w:val="20"/>
          <w:szCs w:val="20"/>
        </w:rPr>
        <w:t>202</w:t>
      </w:r>
      <w:r w:rsidR="00464329">
        <w:rPr>
          <w:rFonts w:ascii="Ebrima" w:hAnsi="Ebrima"/>
          <w:sz w:val="20"/>
          <w:szCs w:val="20"/>
        </w:rPr>
        <w:t>3</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rsidP="001B3EC4">
      <w:pPr>
        <w:spacing w:after="0" w:line="240" w:lineRule="auto"/>
        <w:jc w:val="both"/>
        <w:rPr>
          <w:rFonts w:ascii="Ebrima" w:hAnsi="Ebrima"/>
          <w:sz w:val="20"/>
          <w:szCs w:val="20"/>
        </w:rPr>
      </w:pPr>
    </w:p>
    <w:p w14:paraId="3E6CF995" w14:textId="77777777" w:rsidR="007E418F" w:rsidRPr="006E7436" w:rsidRDefault="007E418F">
      <w:pPr>
        <w:spacing w:after="0" w:line="240" w:lineRule="auto"/>
        <w:rPr>
          <w:rFonts w:ascii="Ebrima" w:hAnsi="Ebrima"/>
          <w:sz w:val="20"/>
          <w:szCs w:val="20"/>
        </w:rPr>
      </w:pPr>
    </w:p>
    <w:p w14:paraId="48545F90" w14:textId="3B989CBE"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9" w:name="_Toc443646937"/>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3C23A682"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31 de </w:t>
      </w:r>
      <w:r w:rsidR="00CB7794">
        <w:rPr>
          <w:rFonts w:ascii="Ebrima" w:hAnsi="Ebrima"/>
          <w:sz w:val="20"/>
          <w:szCs w:val="20"/>
        </w:rPr>
        <w:t>març</w:t>
      </w:r>
      <w:r w:rsidR="00797F38" w:rsidRPr="006E7436">
        <w:rPr>
          <w:rFonts w:ascii="Ebrima" w:hAnsi="Ebrima"/>
          <w:sz w:val="20"/>
          <w:szCs w:val="20"/>
        </w:rPr>
        <w:t>o de 20</w:t>
      </w:r>
      <w:r w:rsidR="00DD50B7" w:rsidRPr="006E7436">
        <w:rPr>
          <w:rFonts w:ascii="Ebrima" w:hAnsi="Ebrima"/>
          <w:sz w:val="20"/>
          <w:szCs w:val="20"/>
        </w:rPr>
        <w:t>2</w:t>
      </w:r>
      <w:r w:rsidR="004A446F">
        <w:rPr>
          <w:rFonts w:ascii="Ebrima" w:hAnsi="Ebrima"/>
          <w:sz w:val="20"/>
          <w:szCs w:val="20"/>
        </w:rPr>
        <w:t>3</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4A446F">
        <w:rPr>
          <w:rFonts w:ascii="Ebrima" w:hAnsi="Ebrima"/>
          <w:sz w:val="20"/>
          <w:szCs w:val="20"/>
        </w:rPr>
        <w:t>84,4</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7E232675" w:rsidR="00EB2E70"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4A446F" w:rsidRPr="004A446F" w14:paraId="23FFE970" w14:textId="77777777" w:rsidTr="004A446F">
        <w:trPr>
          <w:trHeight w:val="300"/>
        </w:trPr>
        <w:tc>
          <w:tcPr>
            <w:tcW w:w="1727" w:type="pct"/>
            <w:tcBorders>
              <w:top w:val="nil"/>
              <w:left w:val="nil"/>
              <w:bottom w:val="nil"/>
              <w:right w:val="nil"/>
            </w:tcBorders>
            <w:shd w:val="clear" w:color="auto" w:fill="auto"/>
            <w:vAlign w:val="center"/>
            <w:hideMark/>
          </w:tcPr>
          <w:p w14:paraId="1D519B11"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EB69398"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D4925CF"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A3C25C8"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0822A3F"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C9B7C64"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R$ 1</w:t>
            </w:r>
          </w:p>
        </w:tc>
      </w:tr>
      <w:tr w:rsidR="004A446F" w:rsidRPr="004A446F" w14:paraId="2E29857A" w14:textId="77777777" w:rsidTr="004A446F">
        <w:trPr>
          <w:trHeight w:val="300"/>
        </w:trPr>
        <w:tc>
          <w:tcPr>
            <w:tcW w:w="1727" w:type="pct"/>
            <w:tcBorders>
              <w:top w:val="nil"/>
              <w:left w:val="nil"/>
              <w:bottom w:val="nil"/>
              <w:right w:val="nil"/>
            </w:tcBorders>
            <w:shd w:val="clear" w:color="auto" w:fill="auto"/>
            <w:vAlign w:val="center"/>
            <w:hideMark/>
          </w:tcPr>
          <w:p w14:paraId="2BAB30C0" w14:textId="77777777" w:rsidR="004A446F" w:rsidRPr="004A446F" w:rsidRDefault="004A446F" w:rsidP="004A446F">
            <w:pPr>
              <w:spacing w:after="0" w:line="240" w:lineRule="auto"/>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179FF07" w14:textId="77777777" w:rsidR="004A446F" w:rsidRPr="004A446F" w:rsidRDefault="004A446F" w:rsidP="004A446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039A21C"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E0CDB98"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2E5144BD"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EC6DD6C"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31/12/2022</w:t>
            </w:r>
          </w:p>
        </w:tc>
      </w:tr>
      <w:tr w:rsidR="004A446F" w:rsidRPr="004A446F" w14:paraId="173DE75F" w14:textId="77777777" w:rsidTr="004A446F">
        <w:trPr>
          <w:trHeight w:val="300"/>
        </w:trPr>
        <w:tc>
          <w:tcPr>
            <w:tcW w:w="1727" w:type="pct"/>
            <w:tcBorders>
              <w:top w:val="nil"/>
              <w:left w:val="nil"/>
              <w:bottom w:val="nil"/>
              <w:right w:val="nil"/>
            </w:tcBorders>
            <w:shd w:val="clear" w:color="auto" w:fill="auto"/>
            <w:vAlign w:val="center"/>
            <w:hideMark/>
          </w:tcPr>
          <w:p w14:paraId="09F25BEF"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Cível</w:t>
            </w:r>
          </w:p>
        </w:tc>
        <w:tc>
          <w:tcPr>
            <w:tcW w:w="847" w:type="pct"/>
            <w:tcBorders>
              <w:top w:val="nil"/>
              <w:left w:val="nil"/>
              <w:bottom w:val="nil"/>
              <w:right w:val="nil"/>
            </w:tcBorders>
            <w:shd w:val="clear" w:color="auto" w:fill="auto"/>
            <w:vAlign w:val="center"/>
            <w:hideMark/>
          </w:tcPr>
          <w:p w14:paraId="31BDA5A9"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38902F5"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A43648B"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345.067</w:t>
            </w:r>
          </w:p>
        </w:tc>
        <w:tc>
          <w:tcPr>
            <w:tcW w:w="461" w:type="pct"/>
            <w:tcBorders>
              <w:top w:val="nil"/>
              <w:left w:val="nil"/>
              <w:bottom w:val="nil"/>
              <w:right w:val="nil"/>
            </w:tcBorders>
            <w:shd w:val="clear" w:color="auto" w:fill="auto"/>
            <w:vAlign w:val="center"/>
            <w:hideMark/>
          </w:tcPr>
          <w:p w14:paraId="167505C9"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26BA8F8"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323.846</w:t>
            </w:r>
          </w:p>
        </w:tc>
      </w:tr>
      <w:tr w:rsidR="004A446F" w:rsidRPr="004A446F" w14:paraId="1054468A" w14:textId="77777777" w:rsidTr="004A446F">
        <w:trPr>
          <w:trHeight w:val="300"/>
        </w:trPr>
        <w:tc>
          <w:tcPr>
            <w:tcW w:w="1727" w:type="pct"/>
            <w:tcBorders>
              <w:top w:val="nil"/>
              <w:left w:val="nil"/>
              <w:bottom w:val="nil"/>
              <w:right w:val="nil"/>
            </w:tcBorders>
            <w:shd w:val="clear" w:color="auto" w:fill="auto"/>
            <w:vAlign w:val="center"/>
            <w:hideMark/>
          </w:tcPr>
          <w:p w14:paraId="3CE1E09C"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Tributária</w:t>
            </w:r>
          </w:p>
        </w:tc>
        <w:tc>
          <w:tcPr>
            <w:tcW w:w="847" w:type="pct"/>
            <w:tcBorders>
              <w:top w:val="nil"/>
              <w:left w:val="nil"/>
              <w:bottom w:val="nil"/>
              <w:right w:val="nil"/>
            </w:tcBorders>
            <w:shd w:val="clear" w:color="auto" w:fill="auto"/>
            <w:vAlign w:val="center"/>
            <w:hideMark/>
          </w:tcPr>
          <w:p w14:paraId="407283E2" w14:textId="77777777" w:rsidR="004A446F" w:rsidRPr="004A446F" w:rsidRDefault="004A446F" w:rsidP="004A446F">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43A4C52" w14:textId="77777777" w:rsidR="004A446F" w:rsidRPr="004A446F" w:rsidRDefault="004A446F" w:rsidP="004A446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B8EA9C0"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84.094.265</w:t>
            </w:r>
          </w:p>
        </w:tc>
        <w:tc>
          <w:tcPr>
            <w:tcW w:w="461" w:type="pct"/>
            <w:tcBorders>
              <w:top w:val="nil"/>
              <w:left w:val="nil"/>
              <w:bottom w:val="nil"/>
              <w:right w:val="nil"/>
            </w:tcBorders>
            <w:shd w:val="clear" w:color="auto" w:fill="auto"/>
            <w:vAlign w:val="center"/>
            <w:hideMark/>
          </w:tcPr>
          <w:p w14:paraId="3B12FAED"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2311735" w14:textId="77777777" w:rsidR="004A446F" w:rsidRPr="004A446F" w:rsidRDefault="004A446F" w:rsidP="004A446F">
            <w:pPr>
              <w:spacing w:after="0" w:line="240" w:lineRule="auto"/>
              <w:jc w:val="right"/>
              <w:rPr>
                <w:rFonts w:ascii="Ebrima" w:eastAsia="Times New Roman" w:hAnsi="Ebrima" w:cs="Calibri"/>
                <w:color w:val="000000"/>
                <w:sz w:val="20"/>
                <w:szCs w:val="20"/>
                <w:lang w:eastAsia="pt-BR"/>
              </w:rPr>
            </w:pPr>
            <w:r w:rsidRPr="004A446F">
              <w:rPr>
                <w:rFonts w:ascii="Ebrima" w:eastAsia="Times New Roman" w:hAnsi="Ebrima" w:cs="Calibri"/>
                <w:color w:val="000000"/>
                <w:sz w:val="20"/>
                <w:szCs w:val="20"/>
                <w:lang w:eastAsia="pt-BR"/>
              </w:rPr>
              <w:t>72.720.054</w:t>
            </w:r>
          </w:p>
        </w:tc>
      </w:tr>
      <w:tr w:rsidR="004A446F" w:rsidRPr="004A446F" w14:paraId="021C3115" w14:textId="77777777" w:rsidTr="004A446F">
        <w:trPr>
          <w:trHeight w:val="300"/>
        </w:trPr>
        <w:tc>
          <w:tcPr>
            <w:tcW w:w="1727" w:type="pct"/>
            <w:tcBorders>
              <w:top w:val="nil"/>
              <w:left w:val="nil"/>
              <w:bottom w:val="nil"/>
              <w:right w:val="nil"/>
            </w:tcBorders>
            <w:shd w:val="clear" w:color="auto" w:fill="auto"/>
            <w:vAlign w:val="center"/>
            <w:hideMark/>
          </w:tcPr>
          <w:p w14:paraId="0C22E065" w14:textId="77777777" w:rsidR="004A446F" w:rsidRPr="004A446F" w:rsidRDefault="004A446F" w:rsidP="004A446F">
            <w:pPr>
              <w:spacing w:after="0" w:line="240" w:lineRule="auto"/>
              <w:jc w:val="both"/>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1074860" w14:textId="77777777" w:rsidR="004A446F" w:rsidRPr="004A446F" w:rsidRDefault="004A446F" w:rsidP="004A446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F7061DD" w14:textId="77777777" w:rsidR="004A446F" w:rsidRPr="004A446F" w:rsidRDefault="004A446F" w:rsidP="004A446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15675712"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84.439.332</w:t>
            </w:r>
          </w:p>
        </w:tc>
        <w:tc>
          <w:tcPr>
            <w:tcW w:w="461" w:type="pct"/>
            <w:tcBorders>
              <w:top w:val="nil"/>
              <w:left w:val="nil"/>
              <w:bottom w:val="nil"/>
              <w:right w:val="nil"/>
            </w:tcBorders>
            <w:shd w:val="clear" w:color="auto" w:fill="auto"/>
            <w:vAlign w:val="center"/>
            <w:hideMark/>
          </w:tcPr>
          <w:p w14:paraId="388403B7"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B8F4378" w14:textId="77777777" w:rsidR="004A446F" w:rsidRPr="004A446F" w:rsidRDefault="004A446F" w:rsidP="004A446F">
            <w:pPr>
              <w:spacing w:after="0" w:line="240" w:lineRule="auto"/>
              <w:jc w:val="right"/>
              <w:rPr>
                <w:rFonts w:ascii="Ebrima" w:eastAsia="Times New Roman" w:hAnsi="Ebrima" w:cs="Calibri"/>
                <w:b/>
                <w:bCs/>
                <w:color w:val="000000"/>
                <w:sz w:val="20"/>
                <w:szCs w:val="20"/>
                <w:lang w:eastAsia="pt-BR"/>
              </w:rPr>
            </w:pPr>
            <w:r w:rsidRPr="004A446F">
              <w:rPr>
                <w:rFonts w:ascii="Ebrima" w:eastAsia="Times New Roman" w:hAnsi="Ebrima" w:cs="Calibri"/>
                <w:b/>
                <w:bCs/>
                <w:color w:val="000000"/>
                <w:sz w:val="20"/>
                <w:szCs w:val="20"/>
                <w:lang w:eastAsia="pt-BR"/>
              </w:rPr>
              <w:t>73.043.900</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9"/>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5CAB0522"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 xml:space="preserve">superior aos valores de recuperação. O valor contábil do imobilizado em 31 de </w:t>
      </w:r>
      <w:r w:rsidR="00CB7794">
        <w:rPr>
          <w:rFonts w:ascii="Ebrima" w:hAnsi="Ebrima"/>
          <w:sz w:val="20"/>
          <w:szCs w:val="20"/>
        </w:rPr>
        <w:t>març</w:t>
      </w:r>
      <w:r w:rsidRPr="006E7436">
        <w:rPr>
          <w:rFonts w:ascii="Ebrima" w:hAnsi="Ebrima"/>
          <w:sz w:val="20"/>
          <w:szCs w:val="20"/>
        </w:rPr>
        <w:t>o de 20</w:t>
      </w:r>
      <w:r w:rsidR="00DD50B7" w:rsidRPr="006E7436">
        <w:rPr>
          <w:rFonts w:ascii="Ebrima" w:hAnsi="Ebrima"/>
          <w:sz w:val="20"/>
          <w:szCs w:val="20"/>
        </w:rPr>
        <w:t>2</w:t>
      </w:r>
      <w:r w:rsidR="004A446F">
        <w:rPr>
          <w:rFonts w:ascii="Ebrima" w:hAnsi="Ebrima"/>
          <w:sz w:val="20"/>
          <w:szCs w:val="20"/>
        </w:rPr>
        <w:t>3</w:t>
      </w:r>
      <w:r w:rsidRPr="006E7436">
        <w:rPr>
          <w:rFonts w:ascii="Ebrima" w:hAnsi="Ebrima"/>
          <w:sz w:val="20"/>
          <w:szCs w:val="20"/>
        </w:rPr>
        <w:t xml:space="preserve"> era de R$</w:t>
      </w:r>
      <w:r w:rsidR="004A446F">
        <w:rPr>
          <w:rFonts w:ascii="Ebrima" w:hAnsi="Ebrima"/>
          <w:sz w:val="20"/>
          <w:szCs w:val="20"/>
        </w:rPr>
        <w:t>1,17 bilhão</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B8CA116"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77777777" w:rsidR="00806BCC" w:rsidRPr="006E7436" w:rsidRDefault="00806BCC"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t>R$1</w:t>
      </w:r>
    </w:p>
    <w:tbl>
      <w:tblPr>
        <w:tblW w:w="10140" w:type="dxa"/>
        <w:tblCellMar>
          <w:left w:w="70" w:type="dxa"/>
          <w:right w:w="70" w:type="dxa"/>
        </w:tblCellMar>
        <w:tblLook w:val="04A0" w:firstRow="1" w:lastRow="0" w:firstColumn="1" w:lastColumn="0" w:noHBand="0" w:noVBand="1"/>
      </w:tblPr>
      <w:tblGrid>
        <w:gridCol w:w="3802"/>
        <w:gridCol w:w="1440"/>
        <w:gridCol w:w="1299"/>
        <w:gridCol w:w="2167"/>
        <w:gridCol w:w="1432"/>
      </w:tblGrid>
      <w:tr w:rsidR="004A446F" w:rsidRPr="004A446F" w14:paraId="32858510" w14:textId="77777777" w:rsidTr="004A446F">
        <w:trPr>
          <w:trHeight w:val="300"/>
        </w:trPr>
        <w:tc>
          <w:tcPr>
            <w:tcW w:w="3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B84E79"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Composição do Imobilizado</w:t>
            </w:r>
          </w:p>
        </w:tc>
        <w:tc>
          <w:tcPr>
            <w:tcW w:w="4920" w:type="dxa"/>
            <w:gridSpan w:val="3"/>
            <w:tcBorders>
              <w:top w:val="single" w:sz="8" w:space="0" w:color="auto"/>
              <w:left w:val="nil"/>
              <w:bottom w:val="single" w:sz="8" w:space="0" w:color="auto"/>
              <w:right w:val="single" w:sz="8" w:space="0" w:color="000000"/>
            </w:tcBorders>
            <w:shd w:val="clear" w:color="auto" w:fill="auto"/>
            <w:vAlign w:val="bottom"/>
            <w:hideMark/>
          </w:tcPr>
          <w:p w14:paraId="41A73194"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31/03/2023</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4625C864"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31/12/2022</w:t>
            </w:r>
          </w:p>
        </w:tc>
      </w:tr>
      <w:tr w:rsidR="004A446F" w:rsidRPr="004A446F" w14:paraId="1D2B58A8" w14:textId="77777777" w:rsidTr="004A446F">
        <w:trPr>
          <w:trHeight w:val="288"/>
        </w:trPr>
        <w:tc>
          <w:tcPr>
            <w:tcW w:w="3840" w:type="dxa"/>
            <w:vMerge/>
            <w:tcBorders>
              <w:top w:val="single" w:sz="8" w:space="0" w:color="auto"/>
              <w:left w:val="single" w:sz="8" w:space="0" w:color="auto"/>
              <w:bottom w:val="single" w:sz="8" w:space="0" w:color="000000"/>
              <w:right w:val="single" w:sz="8" w:space="0" w:color="auto"/>
            </w:tcBorders>
            <w:vAlign w:val="center"/>
            <w:hideMark/>
          </w:tcPr>
          <w:p w14:paraId="474E7D65" w14:textId="77777777" w:rsidR="004A446F" w:rsidRPr="004A446F" w:rsidRDefault="004A446F" w:rsidP="004A446F">
            <w:pPr>
              <w:spacing w:after="0" w:line="240" w:lineRule="auto"/>
              <w:rPr>
                <w:rFonts w:eastAsia="Times New Roman" w:cs="Calibri"/>
                <w:b/>
                <w:bCs/>
                <w:color w:val="000000"/>
                <w:lang w:eastAsia="pt-BR"/>
              </w:rPr>
            </w:pPr>
          </w:p>
        </w:tc>
        <w:tc>
          <w:tcPr>
            <w:tcW w:w="1440" w:type="dxa"/>
            <w:vMerge w:val="restart"/>
            <w:tcBorders>
              <w:top w:val="nil"/>
              <w:left w:val="single" w:sz="8" w:space="0" w:color="auto"/>
              <w:bottom w:val="single" w:sz="8" w:space="0" w:color="000000"/>
              <w:right w:val="single" w:sz="8" w:space="0" w:color="auto"/>
            </w:tcBorders>
            <w:shd w:val="clear" w:color="auto" w:fill="auto"/>
            <w:vAlign w:val="bottom"/>
            <w:hideMark/>
          </w:tcPr>
          <w:p w14:paraId="292D6994"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Custo / Perda</w:t>
            </w:r>
          </w:p>
        </w:tc>
        <w:tc>
          <w:tcPr>
            <w:tcW w:w="1300" w:type="dxa"/>
            <w:tcBorders>
              <w:top w:val="nil"/>
              <w:left w:val="nil"/>
              <w:bottom w:val="nil"/>
              <w:right w:val="single" w:sz="8" w:space="0" w:color="auto"/>
            </w:tcBorders>
            <w:shd w:val="clear" w:color="auto" w:fill="auto"/>
            <w:vAlign w:val="bottom"/>
            <w:hideMark/>
          </w:tcPr>
          <w:p w14:paraId="4E381D18"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Depreciação</w:t>
            </w:r>
          </w:p>
        </w:tc>
        <w:tc>
          <w:tcPr>
            <w:tcW w:w="2180" w:type="dxa"/>
            <w:tcBorders>
              <w:top w:val="nil"/>
              <w:left w:val="nil"/>
              <w:bottom w:val="nil"/>
              <w:right w:val="single" w:sz="8" w:space="0" w:color="auto"/>
            </w:tcBorders>
            <w:shd w:val="clear" w:color="auto" w:fill="auto"/>
            <w:vAlign w:val="bottom"/>
            <w:hideMark/>
          </w:tcPr>
          <w:p w14:paraId="59C102C0"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Líquido</w:t>
            </w:r>
          </w:p>
        </w:tc>
        <w:tc>
          <w:tcPr>
            <w:tcW w:w="1380" w:type="dxa"/>
            <w:tcBorders>
              <w:top w:val="nil"/>
              <w:left w:val="nil"/>
              <w:bottom w:val="nil"/>
              <w:right w:val="single" w:sz="8" w:space="0" w:color="auto"/>
            </w:tcBorders>
            <w:shd w:val="clear" w:color="auto" w:fill="auto"/>
            <w:vAlign w:val="bottom"/>
            <w:hideMark/>
          </w:tcPr>
          <w:p w14:paraId="5C936234"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Líquido</w:t>
            </w:r>
          </w:p>
        </w:tc>
      </w:tr>
      <w:tr w:rsidR="004A446F" w:rsidRPr="004A446F" w14:paraId="1D36CDF4" w14:textId="77777777" w:rsidTr="004A446F">
        <w:trPr>
          <w:trHeight w:val="300"/>
        </w:trPr>
        <w:tc>
          <w:tcPr>
            <w:tcW w:w="3840" w:type="dxa"/>
            <w:vMerge/>
            <w:tcBorders>
              <w:top w:val="single" w:sz="8" w:space="0" w:color="auto"/>
              <w:left w:val="single" w:sz="8" w:space="0" w:color="auto"/>
              <w:bottom w:val="single" w:sz="8" w:space="0" w:color="000000"/>
              <w:right w:val="single" w:sz="8" w:space="0" w:color="auto"/>
            </w:tcBorders>
            <w:vAlign w:val="center"/>
            <w:hideMark/>
          </w:tcPr>
          <w:p w14:paraId="22F4F0DC" w14:textId="77777777" w:rsidR="004A446F" w:rsidRPr="004A446F" w:rsidRDefault="004A446F" w:rsidP="004A446F">
            <w:pPr>
              <w:spacing w:after="0" w:line="240" w:lineRule="auto"/>
              <w:rPr>
                <w:rFonts w:eastAsia="Times New Roman" w:cs="Calibri"/>
                <w:b/>
                <w:bCs/>
                <w:color w:val="000000"/>
                <w:lang w:eastAsia="pt-BR"/>
              </w:rPr>
            </w:pPr>
          </w:p>
        </w:tc>
        <w:tc>
          <w:tcPr>
            <w:tcW w:w="1440" w:type="dxa"/>
            <w:vMerge/>
            <w:tcBorders>
              <w:top w:val="nil"/>
              <w:left w:val="single" w:sz="8" w:space="0" w:color="auto"/>
              <w:bottom w:val="single" w:sz="8" w:space="0" w:color="000000"/>
              <w:right w:val="single" w:sz="8" w:space="0" w:color="auto"/>
            </w:tcBorders>
            <w:vAlign w:val="center"/>
            <w:hideMark/>
          </w:tcPr>
          <w:p w14:paraId="29C8FADF" w14:textId="77777777" w:rsidR="004A446F" w:rsidRPr="004A446F" w:rsidRDefault="004A446F" w:rsidP="004A446F">
            <w:pPr>
              <w:spacing w:after="0" w:line="240" w:lineRule="auto"/>
              <w:rPr>
                <w:rFonts w:eastAsia="Times New Roman" w:cs="Calibri"/>
                <w:b/>
                <w:bCs/>
                <w:color w:val="000000"/>
                <w:lang w:eastAsia="pt-BR"/>
              </w:rPr>
            </w:pPr>
          </w:p>
        </w:tc>
        <w:tc>
          <w:tcPr>
            <w:tcW w:w="1300" w:type="dxa"/>
            <w:tcBorders>
              <w:top w:val="nil"/>
              <w:left w:val="nil"/>
              <w:bottom w:val="single" w:sz="8" w:space="0" w:color="auto"/>
              <w:right w:val="single" w:sz="8" w:space="0" w:color="auto"/>
            </w:tcBorders>
            <w:shd w:val="clear" w:color="auto" w:fill="auto"/>
            <w:vAlign w:val="bottom"/>
            <w:hideMark/>
          </w:tcPr>
          <w:p w14:paraId="1E4CF369" w14:textId="77777777" w:rsidR="004A446F" w:rsidRPr="004A446F" w:rsidRDefault="004A446F" w:rsidP="004A446F">
            <w:pPr>
              <w:spacing w:after="0" w:line="240" w:lineRule="auto"/>
              <w:jc w:val="center"/>
              <w:rPr>
                <w:rFonts w:eastAsia="Times New Roman" w:cs="Calibri"/>
                <w:b/>
                <w:bCs/>
                <w:color w:val="000000"/>
                <w:lang w:eastAsia="pt-BR"/>
              </w:rPr>
            </w:pPr>
            <w:r w:rsidRPr="004A446F">
              <w:rPr>
                <w:rFonts w:eastAsia="Times New Roman" w:cs="Calibri"/>
                <w:b/>
                <w:bCs/>
                <w:color w:val="000000"/>
                <w:lang w:eastAsia="pt-BR"/>
              </w:rPr>
              <w:t>Acumulada</w:t>
            </w:r>
          </w:p>
        </w:tc>
        <w:tc>
          <w:tcPr>
            <w:tcW w:w="2180" w:type="dxa"/>
            <w:tcBorders>
              <w:top w:val="nil"/>
              <w:left w:val="nil"/>
              <w:bottom w:val="single" w:sz="8" w:space="0" w:color="auto"/>
              <w:right w:val="single" w:sz="8" w:space="0" w:color="auto"/>
            </w:tcBorders>
            <w:shd w:val="clear" w:color="auto" w:fill="auto"/>
            <w:vAlign w:val="bottom"/>
            <w:hideMark/>
          </w:tcPr>
          <w:p w14:paraId="0922D80B" w14:textId="77777777" w:rsidR="004A446F" w:rsidRPr="004A446F" w:rsidRDefault="004A446F" w:rsidP="004A446F">
            <w:pPr>
              <w:spacing w:after="0" w:line="240" w:lineRule="auto"/>
              <w:rPr>
                <w:rFonts w:eastAsia="Times New Roman" w:cs="Calibri"/>
                <w:b/>
                <w:bCs/>
                <w:color w:val="000000"/>
                <w:lang w:eastAsia="pt-BR"/>
              </w:rPr>
            </w:pPr>
            <w:r w:rsidRPr="004A446F">
              <w:rPr>
                <w:rFonts w:eastAsia="Times New Roman" w:cs="Calibri"/>
                <w:b/>
                <w:bCs/>
                <w:color w:val="000000"/>
                <w:lang w:eastAsia="pt-BR"/>
              </w:rPr>
              <w:t> </w:t>
            </w:r>
          </w:p>
        </w:tc>
        <w:tc>
          <w:tcPr>
            <w:tcW w:w="1380" w:type="dxa"/>
            <w:tcBorders>
              <w:top w:val="nil"/>
              <w:left w:val="nil"/>
              <w:bottom w:val="single" w:sz="8" w:space="0" w:color="auto"/>
              <w:right w:val="single" w:sz="8" w:space="0" w:color="auto"/>
            </w:tcBorders>
            <w:shd w:val="clear" w:color="auto" w:fill="auto"/>
            <w:vAlign w:val="bottom"/>
            <w:hideMark/>
          </w:tcPr>
          <w:p w14:paraId="18C6C9C2" w14:textId="77777777" w:rsidR="004A446F" w:rsidRPr="004A446F" w:rsidRDefault="004A446F" w:rsidP="004A446F">
            <w:pPr>
              <w:spacing w:after="0" w:line="240" w:lineRule="auto"/>
              <w:rPr>
                <w:rFonts w:eastAsia="Times New Roman" w:cs="Calibri"/>
                <w:b/>
                <w:bCs/>
                <w:color w:val="000000"/>
                <w:lang w:eastAsia="pt-BR"/>
              </w:rPr>
            </w:pPr>
            <w:r w:rsidRPr="004A446F">
              <w:rPr>
                <w:rFonts w:eastAsia="Times New Roman" w:cs="Calibri"/>
                <w:b/>
                <w:bCs/>
                <w:color w:val="000000"/>
                <w:lang w:eastAsia="pt-BR"/>
              </w:rPr>
              <w:t> </w:t>
            </w:r>
          </w:p>
        </w:tc>
      </w:tr>
      <w:tr w:rsidR="004A446F" w:rsidRPr="004A446F" w14:paraId="27180020"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5A87BF23"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Edifícios</w:t>
            </w:r>
          </w:p>
        </w:tc>
        <w:tc>
          <w:tcPr>
            <w:tcW w:w="1440" w:type="dxa"/>
            <w:tcBorders>
              <w:top w:val="nil"/>
              <w:left w:val="single" w:sz="8" w:space="0" w:color="auto"/>
              <w:bottom w:val="nil"/>
              <w:right w:val="nil"/>
            </w:tcBorders>
            <w:shd w:val="clear" w:color="auto" w:fill="auto"/>
            <w:vAlign w:val="bottom"/>
            <w:hideMark/>
          </w:tcPr>
          <w:p w14:paraId="24BC9615"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112.802.328</w:t>
            </w:r>
          </w:p>
        </w:tc>
        <w:tc>
          <w:tcPr>
            <w:tcW w:w="1300" w:type="dxa"/>
            <w:tcBorders>
              <w:top w:val="nil"/>
              <w:left w:val="single" w:sz="8" w:space="0" w:color="auto"/>
              <w:bottom w:val="nil"/>
              <w:right w:val="single" w:sz="8" w:space="0" w:color="auto"/>
            </w:tcBorders>
            <w:shd w:val="clear" w:color="auto" w:fill="auto"/>
            <w:vAlign w:val="bottom"/>
            <w:hideMark/>
          </w:tcPr>
          <w:p w14:paraId="71D65A7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-9.124.104</w:t>
            </w:r>
          </w:p>
        </w:tc>
        <w:tc>
          <w:tcPr>
            <w:tcW w:w="2180" w:type="dxa"/>
            <w:tcBorders>
              <w:top w:val="nil"/>
              <w:left w:val="nil"/>
              <w:bottom w:val="nil"/>
              <w:right w:val="single" w:sz="8" w:space="0" w:color="auto"/>
            </w:tcBorders>
            <w:shd w:val="clear" w:color="auto" w:fill="auto"/>
            <w:vAlign w:val="bottom"/>
            <w:hideMark/>
          </w:tcPr>
          <w:p w14:paraId="4759D2A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103.678.224</w:t>
            </w:r>
          </w:p>
        </w:tc>
        <w:tc>
          <w:tcPr>
            <w:tcW w:w="1380" w:type="dxa"/>
            <w:tcBorders>
              <w:top w:val="nil"/>
              <w:left w:val="nil"/>
              <w:bottom w:val="nil"/>
              <w:right w:val="single" w:sz="8" w:space="0" w:color="auto"/>
            </w:tcBorders>
            <w:shd w:val="clear" w:color="auto" w:fill="auto"/>
            <w:vAlign w:val="bottom"/>
            <w:hideMark/>
          </w:tcPr>
          <w:p w14:paraId="5BF37D3A"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104.036.549</w:t>
            </w:r>
          </w:p>
        </w:tc>
      </w:tr>
      <w:tr w:rsidR="004A446F" w:rsidRPr="004A446F" w14:paraId="23E0ED12"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5EC98E3C"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Obras Preliminares e Complementares</w:t>
            </w:r>
          </w:p>
        </w:tc>
        <w:tc>
          <w:tcPr>
            <w:tcW w:w="1440" w:type="dxa"/>
            <w:tcBorders>
              <w:top w:val="nil"/>
              <w:left w:val="single" w:sz="8" w:space="0" w:color="auto"/>
              <w:bottom w:val="nil"/>
              <w:right w:val="nil"/>
            </w:tcBorders>
            <w:shd w:val="clear" w:color="auto" w:fill="auto"/>
            <w:vAlign w:val="bottom"/>
            <w:hideMark/>
          </w:tcPr>
          <w:p w14:paraId="75627FFE"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3.712.011</w:t>
            </w:r>
          </w:p>
        </w:tc>
        <w:tc>
          <w:tcPr>
            <w:tcW w:w="1300" w:type="dxa"/>
            <w:tcBorders>
              <w:top w:val="nil"/>
              <w:left w:val="single" w:sz="8" w:space="0" w:color="auto"/>
              <w:bottom w:val="nil"/>
              <w:right w:val="single" w:sz="8" w:space="0" w:color="auto"/>
            </w:tcBorders>
            <w:shd w:val="clear" w:color="auto" w:fill="auto"/>
            <w:vAlign w:val="bottom"/>
            <w:hideMark/>
          </w:tcPr>
          <w:p w14:paraId="5ED51833"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-407.953</w:t>
            </w:r>
          </w:p>
        </w:tc>
        <w:tc>
          <w:tcPr>
            <w:tcW w:w="2180" w:type="dxa"/>
            <w:tcBorders>
              <w:top w:val="nil"/>
              <w:left w:val="nil"/>
              <w:bottom w:val="nil"/>
              <w:right w:val="single" w:sz="8" w:space="0" w:color="auto"/>
            </w:tcBorders>
            <w:shd w:val="clear" w:color="auto" w:fill="auto"/>
            <w:vAlign w:val="bottom"/>
            <w:hideMark/>
          </w:tcPr>
          <w:p w14:paraId="300E5025"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3.304.058</w:t>
            </w:r>
          </w:p>
        </w:tc>
        <w:tc>
          <w:tcPr>
            <w:tcW w:w="1380" w:type="dxa"/>
            <w:tcBorders>
              <w:top w:val="nil"/>
              <w:left w:val="nil"/>
              <w:bottom w:val="nil"/>
              <w:right w:val="single" w:sz="8" w:space="0" w:color="auto"/>
            </w:tcBorders>
            <w:shd w:val="clear" w:color="auto" w:fill="auto"/>
            <w:vAlign w:val="bottom"/>
            <w:hideMark/>
          </w:tcPr>
          <w:p w14:paraId="30255955"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3.341.178</w:t>
            </w:r>
          </w:p>
        </w:tc>
      </w:tr>
      <w:tr w:rsidR="004A446F" w:rsidRPr="004A446F" w14:paraId="2A5D0FFF"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06F38131"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Móveis e Utensílios</w:t>
            </w:r>
          </w:p>
        </w:tc>
        <w:tc>
          <w:tcPr>
            <w:tcW w:w="1440" w:type="dxa"/>
            <w:tcBorders>
              <w:top w:val="nil"/>
              <w:left w:val="single" w:sz="8" w:space="0" w:color="auto"/>
              <w:bottom w:val="nil"/>
              <w:right w:val="nil"/>
            </w:tcBorders>
            <w:shd w:val="clear" w:color="auto" w:fill="auto"/>
            <w:vAlign w:val="bottom"/>
            <w:hideMark/>
          </w:tcPr>
          <w:p w14:paraId="46AFEA60"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2.778.355</w:t>
            </w:r>
          </w:p>
        </w:tc>
        <w:tc>
          <w:tcPr>
            <w:tcW w:w="1300" w:type="dxa"/>
            <w:tcBorders>
              <w:top w:val="nil"/>
              <w:left w:val="single" w:sz="8" w:space="0" w:color="auto"/>
              <w:bottom w:val="nil"/>
              <w:right w:val="single" w:sz="8" w:space="0" w:color="auto"/>
            </w:tcBorders>
            <w:shd w:val="clear" w:color="auto" w:fill="auto"/>
            <w:vAlign w:val="bottom"/>
            <w:hideMark/>
          </w:tcPr>
          <w:p w14:paraId="65BF39D7"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-1.382.260</w:t>
            </w:r>
          </w:p>
        </w:tc>
        <w:tc>
          <w:tcPr>
            <w:tcW w:w="2180" w:type="dxa"/>
            <w:tcBorders>
              <w:top w:val="nil"/>
              <w:left w:val="nil"/>
              <w:bottom w:val="nil"/>
              <w:right w:val="single" w:sz="8" w:space="0" w:color="auto"/>
            </w:tcBorders>
            <w:shd w:val="clear" w:color="auto" w:fill="auto"/>
            <w:vAlign w:val="bottom"/>
            <w:hideMark/>
          </w:tcPr>
          <w:p w14:paraId="741AEC8E"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1.396.095</w:t>
            </w:r>
          </w:p>
        </w:tc>
        <w:tc>
          <w:tcPr>
            <w:tcW w:w="1380" w:type="dxa"/>
            <w:tcBorders>
              <w:top w:val="nil"/>
              <w:left w:val="nil"/>
              <w:bottom w:val="nil"/>
              <w:right w:val="single" w:sz="8" w:space="0" w:color="auto"/>
            </w:tcBorders>
            <w:shd w:val="clear" w:color="auto" w:fill="auto"/>
            <w:vAlign w:val="bottom"/>
            <w:hideMark/>
          </w:tcPr>
          <w:p w14:paraId="47F202AA"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1.443.847</w:t>
            </w:r>
          </w:p>
        </w:tc>
      </w:tr>
      <w:tr w:rsidR="004A446F" w:rsidRPr="004A446F" w14:paraId="490AB121"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4F3B741D"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Máquinas e Equipamentos</w:t>
            </w:r>
          </w:p>
        </w:tc>
        <w:tc>
          <w:tcPr>
            <w:tcW w:w="1440" w:type="dxa"/>
            <w:tcBorders>
              <w:top w:val="nil"/>
              <w:left w:val="single" w:sz="8" w:space="0" w:color="auto"/>
              <w:bottom w:val="nil"/>
              <w:right w:val="nil"/>
            </w:tcBorders>
            <w:shd w:val="clear" w:color="auto" w:fill="auto"/>
            <w:vAlign w:val="bottom"/>
            <w:hideMark/>
          </w:tcPr>
          <w:p w14:paraId="36E26B81"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1.932.429</w:t>
            </w:r>
          </w:p>
        </w:tc>
        <w:tc>
          <w:tcPr>
            <w:tcW w:w="1300" w:type="dxa"/>
            <w:tcBorders>
              <w:top w:val="nil"/>
              <w:left w:val="single" w:sz="8" w:space="0" w:color="auto"/>
              <w:bottom w:val="nil"/>
              <w:right w:val="single" w:sz="8" w:space="0" w:color="auto"/>
            </w:tcBorders>
            <w:shd w:val="clear" w:color="auto" w:fill="auto"/>
            <w:vAlign w:val="bottom"/>
            <w:hideMark/>
          </w:tcPr>
          <w:p w14:paraId="27430E14"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-630.798</w:t>
            </w:r>
          </w:p>
        </w:tc>
        <w:tc>
          <w:tcPr>
            <w:tcW w:w="2180" w:type="dxa"/>
            <w:tcBorders>
              <w:top w:val="nil"/>
              <w:left w:val="nil"/>
              <w:bottom w:val="nil"/>
              <w:right w:val="single" w:sz="8" w:space="0" w:color="auto"/>
            </w:tcBorders>
            <w:shd w:val="clear" w:color="auto" w:fill="auto"/>
            <w:vAlign w:val="bottom"/>
            <w:hideMark/>
          </w:tcPr>
          <w:p w14:paraId="527FE36A"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1.301.631</w:t>
            </w:r>
          </w:p>
        </w:tc>
        <w:tc>
          <w:tcPr>
            <w:tcW w:w="1380" w:type="dxa"/>
            <w:tcBorders>
              <w:top w:val="nil"/>
              <w:left w:val="nil"/>
              <w:bottom w:val="nil"/>
              <w:right w:val="single" w:sz="8" w:space="0" w:color="auto"/>
            </w:tcBorders>
            <w:shd w:val="clear" w:color="auto" w:fill="auto"/>
            <w:vAlign w:val="bottom"/>
            <w:hideMark/>
          </w:tcPr>
          <w:p w14:paraId="0F4444A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1.396.798</w:t>
            </w:r>
          </w:p>
        </w:tc>
      </w:tr>
      <w:tr w:rsidR="004A446F" w:rsidRPr="004A446F" w14:paraId="4F08C3D0"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3A3A1F7F"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Benfeitorias em Imóveis de Terceiros</w:t>
            </w:r>
          </w:p>
        </w:tc>
        <w:tc>
          <w:tcPr>
            <w:tcW w:w="1440" w:type="dxa"/>
            <w:tcBorders>
              <w:top w:val="nil"/>
              <w:left w:val="single" w:sz="8" w:space="0" w:color="auto"/>
              <w:bottom w:val="nil"/>
              <w:right w:val="nil"/>
            </w:tcBorders>
            <w:shd w:val="clear" w:color="auto" w:fill="auto"/>
            <w:vAlign w:val="bottom"/>
            <w:hideMark/>
          </w:tcPr>
          <w:p w14:paraId="62D7232D"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45.482</w:t>
            </w:r>
          </w:p>
        </w:tc>
        <w:tc>
          <w:tcPr>
            <w:tcW w:w="1300" w:type="dxa"/>
            <w:tcBorders>
              <w:top w:val="nil"/>
              <w:left w:val="single" w:sz="8" w:space="0" w:color="auto"/>
              <w:bottom w:val="nil"/>
              <w:right w:val="single" w:sz="8" w:space="0" w:color="auto"/>
            </w:tcBorders>
            <w:shd w:val="clear" w:color="auto" w:fill="auto"/>
            <w:vAlign w:val="bottom"/>
            <w:hideMark/>
          </w:tcPr>
          <w:p w14:paraId="726D5F98"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-45.482</w:t>
            </w:r>
          </w:p>
        </w:tc>
        <w:tc>
          <w:tcPr>
            <w:tcW w:w="2180" w:type="dxa"/>
            <w:tcBorders>
              <w:top w:val="nil"/>
              <w:left w:val="nil"/>
              <w:bottom w:val="nil"/>
              <w:right w:val="single" w:sz="8" w:space="0" w:color="auto"/>
            </w:tcBorders>
            <w:shd w:val="clear" w:color="auto" w:fill="auto"/>
            <w:vAlign w:val="bottom"/>
            <w:hideMark/>
          </w:tcPr>
          <w:p w14:paraId="68F939C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0</w:t>
            </w:r>
          </w:p>
        </w:tc>
        <w:tc>
          <w:tcPr>
            <w:tcW w:w="1380" w:type="dxa"/>
            <w:tcBorders>
              <w:top w:val="nil"/>
              <w:left w:val="nil"/>
              <w:bottom w:val="nil"/>
              <w:right w:val="single" w:sz="8" w:space="0" w:color="auto"/>
            </w:tcBorders>
            <w:shd w:val="clear" w:color="auto" w:fill="auto"/>
            <w:vAlign w:val="bottom"/>
            <w:hideMark/>
          </w:tcPr>
          <w:p w14:paraId="3C2ABFB1"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585</w:t>
            </w:r>
          </w:p>
        </w:tc>
      </w:tr>
      <w:tr w:rsidR="004A446F" w:rsidRPr="004A446F" w14:paraId="67AA1826"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1E4CEC97"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Computadores e Periféricos</w:t>
            </w:r>
          </w:p>
        </w:tc>
        <w:tc>
          <w:tcPr>
            <w:tcW w:w="1440" w:type="dxa"/>
            <w:tcBorders>
              <w:top w:val="nil"/>
              <w:left w:val="single" w:sz="8" w:space="0" w:color="auto"/>
              <w:bottom w:val="nil"/>
              <w:right w:val="nil"/>
            </w:tcBorders>
            <w:shd w:val="clear" w:color="auto" w:fill="auto"/>
            <w:vAlign w:val="bottom"/>
            <w:hideMark/>
          </w:tcPr>
          <w:p w14:paraId="081D112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9.622.639</w:t>
            </w:r>
          </w:p>
        </w:tc>
        <w:tc>
          <w:tcPr>
            <w:tcW w:w="1300" w:type="dxa"/>
            <w:tcBorders>
              <w:top w:val="nil"/>
              <w:left w:val="single" w:sz="8" w:space="0" w:color="auto"/>
              <w:bottom w:val="nil"/>
              <w:right w:val="single" w:sz="8" w:space="0" w:color="auto"/>
            </w:tcBorders>
            <w:shd w:val="clear" w:color="auto" w:fill="auto"/>
            <w:vAlign w:val="bottom"/>
            <w:hideMark/>
          </w:tcPr>
          <w:p w14:paraId="5E27FD20"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-4.881.541</w:t>
            </w:r>
          </w:p>
        </w:tc>
        <w:tc>
          <w:tcPr>
            <w:tcW w:w="2180" w:type="dxa"/>
            <w:tcBorders>
              <w:top w:val="nil"/>
              <w:left w:val="nil"/>
              <w:bottom w:val="nil"/>
              <w:right w:val="single" w:sz="8" w:space="0" w:color="auto"/>
            </w:tcBorders>
            <w:shd w:val="clear" w:color="auto" w:fill="auto"/>
            <w:vAlign w:val="bottom"/>
            <w:hideMark/>
          </w:tcPr>
          <w:p w14:paraId="3F26AD6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4.741.098</w:t>
            </w:r>
          </w:p>
        </w:tc>
        <w:tc>
          <w:tcPr>
            <w:tcW w:w="1380" w:type="dxa"/>
            <w:tcBorders>
              <w:top w:val="nil"/>
              <w:left w:val="nil"/>
              <w:bottom w:val="nil"/>
              <w:right w:val="single" w:sz="8" w:space="0" w:color="auto"/>
            </w:tcBorders>
            <w:shd w:val="clear" w:color="auto" w:fill="auto"/>
            <w:vAlign w:val="bottom"/>
            <w:hideMark/>
          </w:tcPr>
          <w:p w14:paraId="49D7677E"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4.664.144</w:t>
            </w:r>
          </w:p>
        </w:tc>
      </w:tr>
      <w:tr w:rsidR="004A446F" w:rsidRPr="004A446F" w14:paraId="6BC23F82"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036D5FAC"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Máquinas e Equipamentos de Laboratório</w:t>
            </w:r>
          </w:p>
        </w:tc>
        <w:tc>
          <w:tcPr>
            <w:tcW w:w="1440" w:type="dxa"/>
            <w:tcBorders>
              <w:top w:val="nil"/>
              <w:left w:val="single" w:sz="8" w:space="0" w:color="auto"/>
              <w:bottom w:val="nil"/>
              <w:right w:val="nil"/>
            </w:tcBorders>
            <w:shd w:val="clear" w:color="auto" w:fill="auto"/>
            <w:vAlign w:val="bottom"/>
            <w:hideMark/>
          </w:tcPr>
          <w:p w14:paraId="15FBF240"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15.374.091</w:t>
            </w:r>
          </w:p>
        </w:tc>
        <w:tc>
          <w:tcPr>
            <w:tcW w:w="1300" w:type="dxa"/>
            <w:tcBorders>
              <w:top w:val="nil"/>
              <w:left w:val="single" w:sz="8" w:space="0" w:color="auto"/>
              <w:bottom w:val="nil"/>
              <w:right w:val="single" w:sz="8" w:space="0" w:color="auto"/>
            </w:tcBorders>
            <w:shd w:val="clear" w:color="auto" w:fill="auto"/>
            <w:vAlign w:val="bottom"/>
            <w:hideMark/>
          </w:tcPr>
          <w:p w14:paraId="7D892D87"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-10.778.632</w:t>
            </w:r>
          </w:p>
        </w:tc>
        <w:tc>
          <w:tcPr>
            <w:tcW w:w="2180" w:type="dxa"/>
            <w:tcBorders>
              <w:top w:val="nil"/>
              <w:left w:val="nil"/>
              <w:bottom w:val="nil"/>
              <w:right w:val="single" w:sz="8" w:space="0" w:color="auto"/>
            </w:tcBorders>
            <w:shd w:val="clear" w:color="auto" w:fill="auto"/>
            <w:vAlign w:val="bottom"/>
            <w:hideMark/>
          </w:tcPr>
          <w:p w14:paraId="12A4A1A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4.595.459</w:t>
            </w:r>
          </w:p>
        </w:tc>
        <w:tc>
          <w:tcPr>
            <w:tcW w:w="1380" w:type="dxa"/>
            <w:tcBorders>
              <w:top w:val="nil"/>
              <w:left w:val="nil"/>
              <w:bottom w:val="nil"/>
              <w:right w:val="single" w:sz="8" w:space="0" w:color="auto"/>
            </w:tcBorders>
            <w:shd w:val="clear" w:color="auto" w:fill="auto"/>
            <w:vAlign w:val="bottom"/>
            <w:hideMark/>
          </w:tcPr>
          <w:p w14:paraId="50DA8F8F"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2.062.962</w:t>
            </w:r>
          </w:p>
        </w:tc>
      </w:tr>
      <w:tr w:rsidR="004A446F" w:rsidRPr="004A446F" w14:paraId="553FE704"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160B40E9"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Imobilizado em Andamento (12.a)</w:t>
            </w:r>
          </w:p>
        </w:tc>
        <w:tc>
          <w:tcPr>
            <w:tcW w:w="1440" w:type="dxa"/>
            <w:tcBorders>
              <w:top w:val="nil"/>
              <w:left w:val="single" w:sz="8" w:space="0" w:color="auto"/>
              <w:bottom w:val="nil"/>
              <w:right w:val="nil"/>
            </w:tcBorders>
            <w:shd w:val="clear" w:color="auto" w:fill="auto"/>
            <w:vAlign w:val="bottom"/>
            <w:hideMark/>
          </w:tcPr>
          <w:p w14:paraId="48C5E6A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1.054.543.767</w:t>
            </w:r>
          </w:p>
        </w:tc>
        <w:tc>
          <w:tcPr>
            <w:tcW w:w="1300" w:type="dxa"/>
            <w:tcBorders>
              <w:top w:val="nil"/>
              <w:left w:val="single" w:sz="8" w:space="0" w:color="auto"/>
              <w:bottom w:val="nil"/>
              <w:right w:val="single" w:sz="8" w:space="0" w:color="auto"/>
            </w:tcBorders>
            <w:shd w:val="clear" w:color="auto" w:fill="auto"/>
            <w:vAlign w:val="bottom"/>
            <w:hideMark/>
          </w:tcPr>
          <w:p w14:paraId="6B2ECE30"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0</w:t>
            </w:r>
          </w:p>
        </w:tc>
        <w:tc>
          <w:tcPr>
            <w:tcW w:w="2180" w:type="dxa"/>
            <w:tcBorders>
              <w:top w:val="nil"/>
              <w:left w:val="nil"/>
              <w:bottom w:val="nil"/>
              <w:right w:val="single" w:sz="8" w:space="0" w:color="auto"/>
            </w:tcBorders>
            <w:shd w:val="clear" w:color="auto" w:fill="auto"/>
            <w:vAlign w:val="bottom"/>
            <w:hideMark/>
          </w:tcPr>
          <w:p w14:paraId="7DA8FDBF"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1.054.543.767</w:t>
            </w:r>
          </w:p>
        </w:tc>
        <w:tc>
          <w:tcPr>
            <w:tcW w:w="1380" w:type="dxa"/>
            <w:tcBorders>
              <w:top w:val="nil"/>
              <w:left w:val="nil"/>
              <w:bottom w:val="nil"/>
              <w:right w:val="single" w:sz="8" w:space="0" w:color="auto"/>
            </w:tcBorders>
            <w:shd w:val="clear" w:color="auto" w:fill="auto"/>
            <w:vAlign w:val="bottom"/>
            <w:hideMark/>
          </w:tcPr>
          <w:p w14:paraId="571B8165"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955.406.073</w:t>
            </w:r>
          </w:p>
        </w:tc>
      </w:tr>
      <w:tr w:rsidR="004A446F" w:rsidRPr="004A446F" w14:paraId="4E0CE254"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0F8E70CD"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Imobilizado em Poder de Terceiros</w:t>
            </w:r>
          </w:p>
        </w:tc>
        <w:tc>
          <w:tcPr>
            <w:tcW w:w="1440" w:type="dxa"/>
            <w:tcBorders>
              <w:top w:val="nil"/>
              <w:left w:val="single" w:sz="8" w:space="0" w:color="auto"/>
              <w:bottom w:val="nil"/>
              <w:right w:val="nil"/>
            </w:tcBorders>
            <w:shd w:val="clear" w:color="auto" w:fill="auto"/>
            <w:vAlign w:val="bottom"/>
            <w:hideMark/>
          </w:tcPr>
          <w:p w14:paraId="668A34F9"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5.195.901</w:t>
            </w:r>
          </w:p>
        </w:tc>
        <w:tc>
          <w:tcPr>
            <w:tcW w:w="1300" w:type="dxa"/>
            <w:tcBorders>
              <w:top w:val="nil"/>
              <w:left w:val="single" w:sz="8" w:space="0" w:color="auto"/>
              <w:bottom w:val="nil"/>
              <w:right w:val="single" w:sz="8" w:space="0" w:color="auto"/>
            </w:tcBorders>
            <w:shd w:val="clear" w:color="auto" w:fill="auto"/>
            <w:vAlign w:val="bottom"/>
            <w:hideMark/>
          </w:tcPr>
          <w:p w14:paraId="5F1F1FC1"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-4.560.517</w:t>
            </w:r>
          </w:p>
        </w:tc>
        <w:tc>
          <w:tcPr>
            <w:tcW w:w="2180" w:type="dxa"/>
            <w:tcBorders>
              <w:top w:val="nil"/>
              <w:left w:val="nil"/>
              <w:bottom w:val="nil"/>
              <w:right w:val="single" w:sz="8" w:space="0" w:color="auto"/>
            </w:tcBorders>
            <w:shd w:val="clear" w:color="auto" w:fill="auto"/>
            <w:vAlign w:val="bottom"/>
            <w:hideMark/>
          </w:tcPr>
          <w:p w14:paraId="48120D26"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635.384</w:t>
            </w:r>
          </w:p>
        </w:tc>
        <w:tc>
          <w:tcPr>
            <w:tcW w:w="1380" w:type="dxa"/>
            <w:tcBorders>
              <w:top w:val="nil"/>
              <w:left w:val="nil"/>
              <w:bottom w:val="nil"/>
              <w:right w:val="single" w:sz="8" w:space="0" w:color="auto"/>
            </w:tcBorders>
            <w:shd w:val="clear" w:color="auto" w:fill="auto"/>
            <w:vAlign w:val="bottom"/>
            <w:hideMark/>
          </w:tcPr>
          <w:p w14:paraId="778F4311"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674.184</w:t>
            </w:r>
          </w:p>
        </w:tc>
      </w:tr>
      <w:tr w:rsidR="004A446F" w:rsidRPr="004A446F" w14:paraId="3E7CCD76"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5F5393CB"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Arrendamento Mercantil</w:t>
            </w:r>
          </w:p>
        </w:tc>
        <w:tc>
          <w:tcPr>
            <w:tcW w:w="1440" w:type="dxa"/>
            <w:tcBorders>
              <w:top w:val="nil"/>
              <w:left w:val="single" w:sz="8" w:space="0" w:color="auto"/>
              <w:bottom w:val="nil"/>
              <w:right w:val="nil"/>
            </w:tcBorders>
            <w:shd w:val="clear" w:color="auto" w:fill="auto"/>
            <w:vAlign w:val="bottom"/>
            <w:hideMark/>
          </w:tcPr>
          <w:p w14:paraId="2459C670"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2.642.549</w:t>
            </w:r>
          </w:p>
        </w:tc>
        <w:tc>
          <w:tcPr>
            <w:tcW w:w="1300" w:type="dxa"/>
            <w:tcBorders>
              <w:top w:val="nil"/>
              <w:left w:val="single" w:sz="8" w:space="0" w:color="auto"/>
              <w:bottom w:val="nil"/>
              <w:right w:val="single" w:sz="8" w:space="0" w:color="auto"/>
            </w:tcBorders>
            <w:shd w:val="clear" w:color="auto" w:fill="auto"/>
            <w:vAlign w:val="bottom"/>
            <w:hideMark/>
          </w:tcPr>
          <w:p w14:paraId="231E7B8C"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-2.113.709</w:t>
            </w:r>
          </w:p>
        </w:tc>
        <w:tc>
          <w:tcPr>
            <w:tcW w:w="2180" w:type="dxa"/>
            <w:tcBorders>
              <w:top w:val="nil"/>
              <w:left w:val="nil"/>
              <w:bottom w:val="nil"/>
              <w:right w:val="single" w:sz="8" w:space="0" w:color="auto"/>
            </w:tcBorders>
            <w:shd w:val="clear" w:color="auto" w:fill="auto"/>
            <w:vAlign w:val="bottom"/>
            <w:hideMark/>
          </w:tcPr>
          <w:p w14:paraId="637680ED"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528.840</w:t>
            </w:r>
          </w:p>
        </w:tc>
        <w:tc>
          <w:tcPr>
            <w:tcW w:w="1380" w:type="dxa"/>
            <w:tcBorders>
              <w:top w:val="nil"/>
              <w:left w:val="nil"/>
              <w:bottom w:val="nil"/>
              <w:right w:val="single" w:sz="8" w:space="0" w:color="auto"/>
            </w:tcBorders>
            <w:shd w:val="clear" w:color="auto" w:fill="auto"/>
            <w:vAlign w:val="bottom"/>
            <w:hideMark/>
          </w:tcPr>
          <w:p w14:paraId="543CE07C"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651.138</w:t>
            </w:r>
          </w:p>
        </w:tc>
      </w:tr>
      <w:tr w:rsidR="004A446F" w:rsidRPr="004A446F" w14:paraId="6B80698D" w14:textId="77777777" w:rsidTr="004A446F">
        <w:trPr>
          <w:trHeight w:val="288"/>
        </w:trPr>
        <w:tc>
          <w:tcPr>
            <w:tcW w:w="3840" w:type="dxa"/>
            <w:tcBorders>
              <w:top w:val="nil"/>
              <w:left w:val="single" w:sz="8" w:space="0" w:color="auto"/>
              <w:bottom w:val="nil"/>
              <w:right w:val="nil"/>
            </w:tcBorders>
            <w:shd w:val="clear" w:color="auto" w:fill="auto"/>
            <w:vAlign w:val="bottom"/>
            <w:hideMark/>
          </w:tcPr>
          <w:p w14:paraId="54E30E98" w14:textId="77777777" w:rsidR="004A446F" w:rsidRPr="004A446F" w:rsidRDefault="004A446F" w:rsidP="004A446F">
            <w:pPr>
              <w:spacing w:after="0" w:line="240" w:lineRule="auto"/>
              <w:rPr>
                <w:rFonts w:eastAsia="Times New Roman" w:cs="Calibri"/>
                <w:color w:val="000000"/>
                <w:lang w:eastAsia="pt-BR"/>
              </w:rPr>
            </w:pPr>
            <w:r w:rsidRPr="004A446F">
              <w:rPr>
                <w:rFonts w:eastAsia="Times New Roman" w:cs="Calibri"/>
                <w:color w:val="000000"/>
                <w:lang w:eastAsia="pt-BR"/>
              </w:rPr>
              <w:t xml:space="preserve">Perdas no valor de </w:t>
            </w:r>
            <w:proofErr w:type="spellStart"/>
            <w:r w:rsidRPr="004A446F">
              <w:rPr>
                <w:rFonts w:eastAsia="Times New Roman" w:cs="Calibri"/>
                <w:color w:val="000000"/>
                <w:lang w:eastAsia="pt-BR"/>
              </w:rPr>
              <w:t>recup</w:t>
            </w:r>
            <w:proofErr w:type="spellEnd"/>
            <w:r w:rsidRPr="004A446F">
              <w:rPr>
                <w:rFonts w:eastAsia="Times New Roman" w:cs="Calibri"/>
                <w:color w:val="000000"/>
                <w:lang w:eastAsia="pt-BR"/>
              </w:rPr>
              <w:t xml:space="preserve">. </w:t>
            </w:r>
            <w:proofErr w:type="spellStart"/>
            <w:r w:rsidRPr="004A446F">
              <w:rPr>
                <w:rFonts w:eastAsia="Times New Roman" w:cs="Calibri"/>
                <w:color w:val="000000"/>
                <w:lang w:eastAsia="pt-BR"/>
              </w:rPr>
              <w:t>Impair</w:t>
            </w:r>
            <w:proofErr w:type="spellEnd"/>
            <w:r w:rsidRPr="004A446F">
              <w:rPr>
                <w:rFonts w:eastAsia="Times New Roman" w:cs="Calibri"/>
                <w:color w:val="000000"/>
                <w:lang w:eastAsia="pt-BR"/>
              </w:rPr>
              <w:t>.</w:t>
            </w:r>
          </w:p>
        </w:tc>
        <w:tc>
          <w:tcPr>
            <w:tcW w:w="1440" w:type="dxa"/>
            <w:tcBorders>
              <w:top w:val="nil"/>
              <w:left w:val="single" w:sz="8" w:space="0" w:color="auto"/>
              <w:bottom w:val="nil"/>
              <w:right w:val="nil"/>
            </w:tcBorders>
            <w:shd w:val="clear" w:color="auto" w:fill="auto"/>
            <w:vAlign w:val="bottom"/>
            <w:hideMark/>
          </w:tcPr>
          <w:p w14:paraId="25B3B82F"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0</w:t>
            </w:r>
          </w:p>
        </w:tc>
        <w:tc>
          <w:tcPr>
            <w:tcW w:w="1300" w:type="dxa"/>
            <w:tcBorders>
              <w:top w:val="nil"/>
              <w:left w:val="single" w:sz="8" w:space="0" w:color="auto"/>
              <w:bottom w:val="nil"/>
              <w:right w:val="single" w:sz="8" w:space="0" w:color="auto"/>
            </w:tcBorders>
            <w:shd w:val="clear" w:color="auto" w:fill="auto"/>
            <w:vAlign w:val="bottom"/>
            <w:hideMark/>
          </w:tcPr>
          <w:p w14:paraId="7AADAA2E"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 </w:t>
            </w:r>
          </w:p>
        </w:tc>
        <w:tc>
          <w:tcPr>
            <w:tcW w:w="2180" w:type="dxa"/>
            <w:tcBorders>
              <w:top w:val="nil"/>
              <w:left w:val="nil"/>
              <w:bottom w:val="nil"/>
              <w:right w:val="single" w:sz="8" w:space="0" w:color="auto"/>
            </w:tcBorders>
            <w:shd w:val="clear" w:color="auto" w:fill="auto"/>
            <w:vAlign w:val="bottom"/>
            <w:hideMark/>
          </w:tcPr>
          <w:p w14:paraId="73668F02"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0</w:t>
            </w:r>
          </w:p>
        </w:tc>
        <w:tc>
          <w:tcPr>
            <w:tcW w:w="1380" w:type="dxa"/>
            <w:tcBorders>
              <w:top w:val="nil"/>
              <w:left w:val="nil"/>
              <w:bottom w:val="nil"/>
              <w:right w:val="single" w:sz="8" w:space="0" w:color="auto"/>
            </w:tcBorders>
            <w:shd w:val="clear" w:color="auto" w:fill="auto"/>
            <w:vAlign w:val="bottom"/>
            <w:hideMark/>
          </w:tcPr>
          <w:p w14:paraId="408939EF" w14:textId="77777777" w:rsidR="004A446F" w:rsidRPr="004A446F" w:rsidRDefault="004A446F" w:rsidP="004A446F">
            <w:pPr>
              <w:spacing w:after="0" w:line="240" w:lineRule="auto"/>
              <w:jc w:val="right"/>
              <w:rPr>
                <w:rFonts w:eastAsia="Times New Roman" w:cs="Calibri"/>
                <w:color w:val="000000"/>
                <w:lang w:eastAsia="pt-BR"/>
              </w:rPr>
            </w:pPr>
            <w:r w:rsidRPr="004A446F">
              <w:rPr>
                <w:rFonts w:eastAsia="Times New Roman" w:cs="Calibri"/>
                <w:color w:val="000000"/>
                <w:lang w:eastAsia="pt-BR"/>
              </w:rPr>
              <w:t>0</w:t>
            </w:r>
          </w:p>
        </w:tc>
      </w:tr>
      <w:tr w:rsidR="004A446F" w:rsidRPr="004A446F" w14:paraId="285D42FA" w14:textId="77777777" w:rsidTr="004A446F">
        <w:trPr>
          <w:trHeight w:val="300"/>
        </w:trPr>
        <w:tc>
          <w:tcPr>
            <w:tcW w:w="3840" w:type="dxa"/>
            <w:tcBorders>
              <w:top w:val="nil"/>
              <w:left w:val="single" w:sz="8" w:space="0" w:color="auto"/>
              <w:bottom w:val="single" w:sz="8" w:space="0" w:color="auto"/>
              <w:right w:val="nil"/>
            </w:tcBorders>
            <w:shd w:val="clear" w:color="auto" w:fill="auto"/>
            <w:vAlign w:val="bottom"/>
            <w:hideMark/>
          </w:tcPr>
          <w:p w14:paraId="385E3D5C" w14:textId="77777777" w:rsidR="004A446F" w:rsidRPr="004A446F" w:rsidRDefault="004A446F" w:rsidP="004A446F">
            <w:pPr>
              <w:spacing w:after="0" w:line="240" w:lineRule="auto"/>
              <w:rPr>
                <w:rFonts w:eastAsia="Times New Roman" w:cs="Calibri"/>
                <w:b/>
                <w:bCs/>
                <w:color w:val="000000"/>
                <w:lang w:eastAsia="pt-BR"/>
              </w:rPr>
            </w:pPr>
            <w:r w:rsidRPr="004A446F">
              <w:rPr>
                <w:rFonts w:eastAsia="Times New Roman" w:cs="Calibri"/>
                <w:b/>
                <w:bCs/>
                <w:color w:val="000000"/>
                <w:lang w:eastAsia="pt-BR"/>
              </w:rPr>
              <w:t>Total</w:t>
            </w:r>
          </w:p>
        </w:tc>
        <w:tc>
          <w:tcPr>
            <w:tcW w:w="1440" w:type="dxa"/>
            <w:tcBorders>
              <w:top w:val="nil"/>
              <w:left w:val="single" w:sz="8" w:space="0" w:color="auto"/>
              <w:bottom w:val="single" w:sz="8" w:space="0" w:color="auto"/>
              <w:right w:val="nil"/>
            </w:tcBorders>
            <w:shd w:val="clear" w:color="auto" w:fill="auto"/>
            <w:vAlign w:val="bottom"/>
            <w:hideMark/>
          </w:tcPr>
          <w:p w14:paraId="1264C512" w14:textId="77777777" w:rsidR="004A446F" w:rsidRPr="004A446F" w:rsidRDefault="004A446F" w:rsidP="004A446F">
            <w:pPr>
              <w:spacing w:after="0" w:line="240" w:lineRule="auto"/>
              <w:jc w:val="right"/>
              <w:rPr>
                <w:rFonts w:eastAsia="Times New Roman" w:cs="Calibri"/>
                <w:b/>
                <w:bCs/>
                <w:color w:val="000000"/>
                <w:lang w:eastAsia="pt-BR"/>
              </w:rPr>
            </w:pPr>
            <w:r w:rsidRPr="004A446F">
              <w:rPr>
                <w:rFonts w:eastAsia="Times New Roman" w:cs="Calibri"/>
                <w:b/>
                <w:bCs/>
                <w:color w:val="000000"/>
                <w:lang w:eastAsia="pt-BR"/>
              </w:rPr>
              <w:t>1.208.649.552</w:t>
            </w:r>
          </w:p>
        </w:tc>
        <w:tc>
          <w:tcPr>
            <w:tcW w:w="1300" w:type="dxa"/>
            <w:tcBorders>
              <w:top w:val="nil"/>
              <w:left w:val="single" w:sz="8" w:space="0" w:color="auto"/>
              <w:bottom w:val="single" w:sz="8" w:space="0" w:color="auto"/>
              <w:right w:val="single" w:sz="8" w:space="0" w:color="auto"/>
            </w:tcBorders>
            <w:shd w:val="clear" w:color="auto" w:fill="auto"/>
            <w:vAlign w:val="bottom"/>
            <w:hideMark/>
          </w:tcPr>
          <w:p w14:paraId="3EE9046D" w14:textId="77777777" w:rsidR="004A446F" w:rsidRPr="004A446F" w:rsidRDefault="004A446F" w:rsidP="004A446F">
            <w:pPr>
              <w:spacing w:after="0" w:line="240" w:lineRule="auto"/>
              <w:jc w:val="right"/>
              <w:rPr>
                <w:rFonts w:eastAsia="Times New Roman" w:cs="Calibri"/>
                <w:b/>
                <w:bCs/>
                <w:color w:val="000000"/>
                <w:lang w:eastAsia="pt-BR"/>
              </w:rPr>
            </w:pPr>
            <w:r w:rsidRPr="004A446F">
              <w:rPr>
                <w:rFonts w:eastAsia="Times New Roman" w:cs="Calibri"/>
                <w:b/>
                <w:bCs/>
                <w:color w:val="000000"/>
                <w:lang w:eastAsia="pt-BR"/>
              </w:rPr>
              <w:t>-33.924.996</w:t>
            </w:r>
          </w:p>
        </w:tc>
        <w:tc>
          <w:tcPr>
            <w:tcW w:w="2180" w:type="dxa"/>
            <w:tcBorders>
              <w:top w:val="nil"/>
              <w:left w:val="nil"/>
              <w:bottom w:val="single" w:sz="8" w:space="0" w:color="auto"/>
              <w:right w:val="single" w:sz="8" w:space="0" w:color="auto"/>
            </w:tcBorders>
            <w:shd w:val="clear" w:color="auto" w:fill="auto"/>
            <w:vAlign w:val="bottom"/>
            <w:hideMark/>
          </w:tcPr>
          <w:p w14:paraId="0C5BAEFB" w14:textId="77777777" w:rsidR="004A446F" w:rsidRPr="004A446F" w:rsidRDefault="004A446F" w:rsidP="004A446F">
            <w:pPr>
              <w:spacing w:after="0" w:line="240" w:lineRule="auto"/>
              <w:jc w:val="right"/>
              <w:rPr>
                <w:rFonts w:eastAsia="Times New Roman" w:cs="Calibri"/>
                <w:b/>
                <w:bCs/>
                <w:color w:val="000000"/>
                <w:lang w:eastAsia="pt-BR"/>
              </w:rPr>
            </w:pPr>
            <w:r w:rsidRPr="004A446F">
              <w:rPr>
                <w:rFonts w:eastAsia="Times New Roman" w:cs="Calibri"/>
                <w:b/>
                <w:bCs/>
                <w:color w:val="000000"/>
                <w:lang w:eastAsia="pt-BR"/>
              </w:rPr>
              <w:t>1.174.724.555</w:t>
            </w:r>
          </w:p>
        </w:tc>
        <w:tc>
          <w:tcPr>
            <w:tcW w:w="1380" w:type="dxa"/>
            <w:tcBorders>
              <w:top w:val="nil"/>
              <w:left w:val="nil"/>
              <w:bottom w:val="single" w:sz="8" w:space="0" w:color="auto"/>
              <w:right w:val="single" w:sz="8" w:space="0" w:color="auto"/>
            </w:tcBorders>
            <w:shd w:val="clear" w:color="auto" w:fill="auto"/>
            <w:vAlign w:val="bottom"/>
            <w:hideMark/>
          </w:tcPr>
          <w:p w14:paraId="34547D72" w14:textId="77777777" w:rsidR="004A446F" w:rsidRPr="004A446F" w:rsidRDefault="004A446F" w:rsidP="004A446F">
            <w:pPr>
              <w:spacing w:after="0" w:line="240" w:lineRule="auto"/>
              <w:jc w:val="right"/>
              <w:rPr>
                <w:rFonts w:eastAsia="Times New Roman" w:cs="Calibri"/>
                <w:b/>
                <w:bCs/>
                <w:color w:val="000000"/>
                <w:lang w:eastAsia="pt-BR"/>
              </w:rPr>
            </w:pPr>
            <w:r w:rsidRPr="004A446F">
              <w:rPr>
                <w:rFonts w:eastAsia="Times New Roman" w:cs="Calibri"/>
                <w:b/>
                <w:bCs/>
                <w:color w:val="000000"/>
                <w:lang w:eastAsia="pt-BR"/>
              </w:rPr>
              <w:t>1.073.677.458</w:t>
            </w:r>
          </w:p>
        </w:tc>
      </w:tr>
    </w:tbl>
    <w:p w14:paraId="0E306948" w14:textId="1AD74954" w:rsidR="00E5730F" w:rsidRDefault="00E5730F" w:rsidP="00F73F7F">
      <w:pPr>
        <w:shd w:val="clear" w:color="auto" w:fill="FFFFFF"/>
        <w:spacing w:after="0" w:line="288" w:lineRule="auto"/>
        <w:jc w:val="both"/>
        <w:rPr>
          <w:rFonts w:ascii="Ebrima" w:hAnsi="Ebrima"/>
          <w:b/>
          <w:sz w:val="20"/>
          <w:szCs w:val="20"/>
        </w:rPr>
      </w:pPr>
    </w:p>
    <w:p w14:paraId="5762C31D" w14:textId="77777777" w:rsidR="00CB7794" w:rsidRPr="006E7436" w:rsidRDefault="00CB7794" w:rsidP="00F73F7F">
      <w:pPr>
        <w:shd w:val="clear" w:color="auto" w:fill="FFFFFF"/>
        <w:spacing w:after="0" w:line="288" w:lineRule="auto"/>
        <w:jc w:val="both"/>
        <w:rPr>
          <w:rFonts w:ascii="Ebrima" w:hAnsi="Ebrima"/>
          <w:b/>
          <w:sz w:val="20"/>
          <w:szCs w:val="20"/>
        </w:rPr>
      </w:pPr>
    </w:p>
    <w:p w14:paraId="72439DE9" w14:textId="539A58BC"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CB7794">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56F9FB1A"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3</w:t>
      </w:r>
      <w:r w:rsidR="00C328F5" w:rsidRPr="006E7436">
        <w:rPr>
          <w:rFonts w:ascii="Ebrima" w:hAnsi="Ebrima"/>
          <w:sz w:val="20"/>
          <w:szCs w:val="20"/>
        </w:rPr>
        <w:t>1</w:t>
      </w:r>
      <w:r w:rsidR="008F037A" w:rsidRPr="006E7436">
        <w:rPr>
          <w:rFonts w:ascii="Ebrima" w:hAnsi="Ebrima"/>
          <w:sz w:val="20"/>
          <w:szCs w:val="20"/>
        </w:rPr>
        <w:t xml:space="preserve"> de </w:t>
      </w:r>
      <w:r w:rsidR="00CB7794">
        <w:rPr>
          <w:rFonts w:ascii="Ebrima" w:hAnsi="Ebrima"/>
          <w:sz w:val="20"/>
          <w:szCs w:val="20"/>
        </w:rPr>
        <w:t>març</w:t>
      </w:r>
      <w:r w:rsidR="008F037A" w:rsidRPr="006E7436">
        <w:rPr>
          <w:rFonts w:ascii="Ebrima" w:hAnsi="Ebrima"/>
          <w:sz w:val="20"/>
          <w:szCs w:val="20"/>
        </w:rPr>
        <w:t>o de 20</w:t>
      </w:r>
      <w:r w:rsidR="00FE3D39" w:rsidRPr="006E7436">
        <w:rPr>
          <w:rFonts w:ascii="Ebrima" w:hAnsi="Ebrima"/>
          <w:sz w:val="20"/>
          <w:szCs w:val="20"/>
        </w:rPr>
        <w:t>2</w:t>
      </w:r>
      <w:r w:rsidR="004A446F">
        <w:rPr>
          <w:rFonts w:ascii="Ebrima" w:hAnsi="Ebrima"/>
          <w:sz w:val="20"/>
          <w:szCs w:val="20"/>
        </w:rPr>
        <w:t>3</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4A446F">
        <w:rPr>
          <w:rFonts w:ascii="Ebrima" w:hAnsi="Ebrima"/>
          <w:sz w:val="20"/>
          <w:szCs w:val="20"/>
        </w:rPr>
        <w:t>$1,05 bilhão</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84"/>
        <w:gridCol w:w="1591"/>
        <w:gridCol w:w="1167"/>
        <w:gridCol w:w="1453"/>
        <w:gridCol w:w="859"/>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24C3B0CF"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w:t>
            </w:r>
            <w:r w:rsidR="00F22D9C">
              <w:rPr>
                <w:rFonts w:ascii="Ebrima" w:eastAsia="Times New Roman" w:hAnsi="Ebrima" w:cs="Calibri"/>
                <w:b/>
                <w:bCs/>
                <w:color w:val="000000"/>
                <w:sz w:val="20"/>
                <w:szCs w:val="20"/>
                <w:lang w:eastAsia="pt-BR"/>
              </w:rPr>
              <w:t>03</w:t>
            </w:r>
            <w:r w:rsidRPr="006E7436">
              <w:rPr>
                <w:rFonts w:ascii="Ebrima" w:eastAsia="Times New Roman" w:hAnsi="Ebrima" w:cs="Calibri"/>
                <w:b/>
                <w:bCs/>
                <w:color w:val="000000"/>
                <w:sz w:val="20"/>
                <w:szCs w:val="20"/>
                <w:lang w:eastAsia="pt-BR"/>
              </w:rPr>
              <w:t>/202</w:t>
            </w:r>
            <w:r w:rsidR="00F22D9C">
              <w:rPr>
                <w:rFonts w:ascii="Ebrima" w:eastAsia="Times New Roman" w:hAnsi="Ebrima" w:cs="Calibri"/>
                <w:b/>
                <w:bCs/>
                <w:color w:val="000000"/>
                <w:sz w:val="20"/>
                <w:szCs w:val="20"/>
                <w:lang w:eastAsia="pt-BR"/>
              </w:rPr>
              <w:t>3</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4B0E35FB"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F22D9C">
              <w:rPr>
                <w:rFonts w:ascii="Ebrima" w:eastAsia="Times New Roman" w:hAnsi="Ebrima" w:cs="Calibri"/>
                <w:b/>
                <w:bCs/>
                <w:color w:val="000000"/>
                <w:sz w:val="20"/>
                <w:szCs w:val="20"/>
                <w:lang w:eastAsia="pt-BR"/>
              </w:rPr>
              <w:t>2</w:t>
            </w:r>
          </w:p>
        </w:tc>
      </w:tr>
      <w:tr w:rsidR="006C639A" w:rsidRPr="006E7436" w14:paraId="7EA85EFA" w14:textId="77777777" w:rsidTr="001C2B71">
        <w:trPr>
          <w:trHeight w:val="300"/>
        </w:trPr>
        <w:tc>
          <w:tcPr>
            <w:tcW w:w="2558"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25D8C4A6"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4A0AC5CF" w:rsidR="006C639A" w:rsidRPr="006E7436" w:rsidRDefault="00F22D9C" w:rsidP="006C639A">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872</w:t>
            </w:r>
            <w:r>
              <w:rPr>
                <w:rFonts w:ascii="Ebrima" w:eastAsia="Times New Roman" w:hAnsi="Ebrima" w:cs="Calibri"/>
                <w:color w:val="000000"/>
                <w:sz w:val="20"/>
                <w:szCs w:val="20"/>
                <w:lang w:eastAsia="pt-BR"/>
              </w:rPr>
              <w:t>.</w:t>
            </w:r>
            <w:r w:rsidRPr="00F22D9C">
              <w:rPr>
                <w:rFonts w:ascii="Ebrima" w:eastAsia="Times New Roman" w:hAnsi="Ebrima" w:cs="Calibri"/>
                <w:color w:val="000000"/>
                <w:sz w:val="20"/>
                <w:szCs w:val="20"/>
                <w:lang w:eastAsia="pt-BR"/>
              </w:rPr>
              <w:t>886</w:t>
            </w:r>
            <w:r>
              <w:rPr>
                <w:rFonts w:ascii="Ebrima" w:eastAsia="Times New Roman" w:hAnsi="Ebrima" w:cs="Calibri"/>
                <w:color w:val="000000"/>
                <w:sz w:val="20"/>
                <w:szCs w:val="20"/>
                <w:lang w:eastAsia="pt-BR"/>
              </w:rPr>
              <w:t>.</w:t>
            </w:r>
            <w:r w:rsidRPr="00F22D9C">
              <w:rPr>
                <w:rFonts w:ascii="Ebrima" w:eastAsia="Times New Roman" w:hAnsi="Ebrima" w:cs="Calibri"/>
                <w:color w:val="000000"/>
                <w:sz w:val="20"/>
                <w:szCs w:val="20"/>
                <w:lang w:eastAsia="pt-BR"/>
              </w:rPr>
              <w:t>333</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7A70F8B3" w:rsidR="006C639A" w:rsidRPr="006E7436" w:rsidRDefault="00F22D9C" w:rsidP="006C639A">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864.861.625</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0AF2EE04"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Projeto Takeda</w:t>
            </w:r>
            <w:r w:rsidR="00B74072" w:rsidRPr="006E7436">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218B20E4" w14:textId="458315A9" w:rsidR="00F22D9C" w:rsidRPr="00F22D9C" w:rsidRDefault="00F22D9C" w:rsidP="00F22D9C">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 xml:space="preserve">  181.657.434 </w:t>
            </w:r>
          </w:p>
          <w:p w14:paraId="0C1F268F" w14:textId="45661D8D"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7740E5A4" w:rsidR="006C639A" w:rsidRPr="006E7436" w:rsidRDefault="00F22D9C" w:rsidP="006C639A">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90.544.448</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2344629D" w:rsidR="006C639A" w:rsidRPr="006E7436" w:rsidRDefault="00F22D9C" w:rsidP="006C639A">
            <w:pPr>
              <w:spacing w:after="0" w:line="240" w:lineRule="auto"/>
              <w:jc w:val="right"/>
              <w:rPr>
                <w:rFonts w:ascii="Ebrima" w:eastAsia="Times New Roman" w:hAnsi="Ebrima" w:cs="Calibri"/>
                <w:b/>
                <w:bCs/>
                <w:color w:val="000000"/>
                <w:sz w:val="20"/>
                <w:szCs w:val="20"/>
                <w:lang w:eastAsia="pt-BR"/>
              </w:rPr>
            </w:pPr>
            <w:r w:rsidRPr="00F22D9C">
              <w:rPr>
                <w:rFonts w:ascii="Ebrima" w:eastAsia="Times New Roman" w:hAnsi="Ebrima" w:cs="Calibri"/>
                <w:b/>
                <w:bCs/>
                <w:color w:val="000000"/>
                <w:sz w:val="20"/>
                <w:szCs w:val="20"/>
                <w:lang w:eastAsia="pt-BR"/>
              </w:rPr>
              <w:t>1</w:t>
            </w:r>
            <w:r>
              <w:rPr>
                <w:rFonts w:ascii="Ebrima" w:eastAsia="Times New Roman" w:hAnsi="Ebrima" w:cs="Calibri"/>
                <w:b/>
                <w:bCs/>
                <w:color w:val="000000"/>
                <w:sz w:val="20"/>
                <w:szCs w:val="20"/>
                <w:lang w:eastAsia="pt-BR"/>
              </w:rPr>
              <w:t>.</w:t>
            </w:r>
            <w:r w:rsidRPr="00F22D9C">
              <w:rPr>
                <w:rFonts w:ascii="Ebrima" w:eastAsia="Times New Roman" w:hAnsi="Ebrima" w:cs="Calibri"/>
                <w:b/>
                <w:bCs/>
                <w:color w:val="000000"/>
                <w:sz w:val="20"/>
                <w:szCs w:val="20"/>
                <w:lang w:eastAsia="pt-BR"/>
              </w:rPr>
              <w:t>054</w:t>
            </w:r>
            <w:r>
              <w:rPr>
                <w:rFonts w:ascii="Ebrima" w:eastAsia="Times New Roman" w:hAnsi="Ebrima" w:cs="Calibri"/>
                <w:b/>
                <w:bCs/>
                <w:color w:val="000000"/>
                <w:sz w:val="20"/>
                <w:szCs w:val="20"/>
                <w:lang w:eastAsia="pt-BR"/>
              </w:rPr>
              <w:t>.</w:t>
            </w:r>
            <w:r w:rsidRPr="00F22D9C">
              <w:rPr>
                <w:rFonts w:ascii="Ebrima" w:eastAsia="Times New Roman" w:hAnsi="Ebrima" w:cs="Calibri"/>
                <w:b/>
                <w:bCs/>
                <w:color w:val="000000"/>
                <w:sz w:val="20"/>
                <w:szCs w:val="20"/>
                <w:lang w:eastAsia="pt-BR"/>
              </w:rPr>
              <w:t>543</w:t>
            </w:r>
            <w:r>
              <w:rPr>
                <w:rFonts w:ascii="Ebrima" w:eastAsia="Times New Roman" w:hAnsi="Ebrima" w:cs="Calibri"/>
                <w:b/>
                <w:bCs/>
                <w:color w:val="000000"/>
                <w:sz w:val="20"/>
                <w:szCs w:val="20"/>
                <w:lang w:eastAsia="pt-BR"/>
              </w:rPr>
              <w:t>.</w:t>
            </w:r>
            <w:r w:rsidRPr="00F22D9C">
              <w:rPr>
                <w:rFonts w:ascii="Ebrima" w:eastAsia="Times New Roman" w:hAnsi="Ebrima" w:cs="Calibri"/>
                <w:b/>
                <w:bCs/>
                <w:color w:val="000000"/>
                <w:sz w:val="20"/>
                <w:szCs w:val="20"/>
                <w:lang w:eastAsia="pt-BR"/>
              </w:rPr>
              <w:t>767</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6C4CC0FF" w:rsidR="006C639A" w:rsidRPr="006E7436" w:rsidRDefault="00F22D9C" w:rsidP="006C639A">
            <w:pPr>
              <w:spacing w:after="0" w:line="240" w:lineRule="auto"/>
              <w:jc w:val="right"/>
              <w:rPr>
                <w:rFonts w:ascii="Ebrima" w:eastAsia="Times New Roman" w:hAnsi="Ebrima" w:cs="Calibri"/>
                <w:b/>
                <w:bCs/>
                <w:color w:val="000000"/>
                <w:sz w:val="20"/>
                <w:szCs w:val="20"/>
                <w:lang w:eastAsia="pt-BR"/>
              </w:rPr>
            </w:pPr>
            <w:r w:rsidRPr="00F22D9C">
              <w:rPr>
                <w:rFonts w:ascii="Ebrima" w:eastAsia="Times New Roman" w:hAnsi="Ebrima" w:cs="Calibri"/>
                <w:b/>
                <w:bCs/>
                <w:color w:val="000000"/>
                <w:sz w:val="20"/>
                <w:szCs w:val="20"/>
                <w:lang w:eastAsia="pt-BR"/>
              </w:rPr>
              <w:t>955.406.073</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341CF43E"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 xml:space="preserve">.a.1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58F8C611"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627ACE05" w14:textId="2A49F9AE" w:rsidR="00A3678C" w:rsidRPr="006E7436" w:rsidRDefault="00F22D9C" w:rsidP="00A3678C">
      <w:pPr>
        <w:shd w:val="clear" w:color="auto" w:fill="FFFFFF"/>
        <w:tabs>
          <w:tab w:val="left" w:pos="4253"/>
        </w:tabs>
        <w:spacing w:after="0" w:line="288" w:lineRule="auto"/>
        <w:jc w:val="both"/>
        <w:rPr>
          <w:rFonts w:ascii="Ebrima" w:hAnsi="Ebrima"/>
          <w:sz w:val="20"/>
          <w:szCs w:val="20"/>
        </w:rPr>
      </w:pPr>
      <w:r>
        <w:rPr>
          <w:rFonts w:ascii="Ebrima" w:hAnsi="Ebrima"/>
          <w:sz w:val="20"/>
          <w:szCs w:val="20"/>
        </w:rPr>
        <w:t>Até o primeiro trimestre de 2023</w:t>
      </w:r>
      <w:r w:rsidR="00A3678C" w:rsidRPr="006E7436">
        <w:rPr>
          <w:rFonts w:ascii="Ebrima" w:hAnsi="Ebrima"/>
          <w:sz w:val="20"/>
          <w:szCs w:val="20"/>
        </w:rPr>
        <w:t>, como parte da execução deste contrato, a Hemobrás reconheceu R$</w:t>
      </w:r>
      <w:r>
        <w:rPr>
          <w:rFonts w:ascii="Ebrima" w:hAnsi="Ebrima"/>
          <w:sz w:val="20"/>
          <w:szCs w:val="20"/>
        </w:rPr>
        <w:t>181,6 milhões</w:t>
      </w:r>
      <w:r w:rsidR="00A3678C" w:rsidRPr="006E7436">
        <w:rPr>
          <w:rFonts w:ascii="Ebrima" w:hAnsi="Ebrima"/>
          <w:sz w:val="20"/>
          <w:szCs w:val="20"/>
        </w:rPr>
        <w:t>,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0DF69C28"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7256EF0C"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Pr="00DD38BD">
        <w:rPr>
          <w:rFonts w:ascii="Ebrima" w:hAnsi="Ebrima"/>
          <w:sz w:val="20"/>
          <w:szCs w:val="20"/>
        </w:rPr>
        <w:t>2022</w:t>
      </w:r>
      <w:r w:rsidRPr="006E7436">
        <w:rPr>
          <w:rFonts w:ascii="Ebrima" w:hAnsi="Ebrima"/>
          <w:sz w:val="20"/>
          <w:szCs w:val="20"/>
        </w:rPr>
        <w:t xml:space="preserve">, foi realizado o teste de redução ao valor recuperável de ativos imobilizado CPC 01R1 – </w:t>
      </w:r>
      <w:r>
        <w:rPr>
          <w:rFonts w:ascii="Ebrima" w:hAnsi="Ebrima"/>
          <w:sz w:val="20"/>
          <w:szCs w:val="20"/>
        </w:rPr>
        <w:t>r</w:t>
      </w:r>
      <w:r w:rsidRPr="006E7436">
        <w:rPr>
          <w:rFonts w:ascii="Ebrima" w:hAnsi="Ebrima"/>
          <w:sz w:val="20"/>
          <w:szCs w:val="20"/>
        </w:rPr>
        <w:t xml:space="preserve">edução ao </w:t>
      </w:r>
      <w:r>
        <w:rPr>
          <w:rFonts w:ascii="Ebrima" w:hAnsi="Ebrima"/>
          <w:sz w:val="20"/>
          <w:szCs w:val="20"/>
        </w:rPr>
        <w:t>v</w:t>
      </w:r>
      <w:r w:rsidRPr="006E7436">
        <w:rPr>
          <w:rFonts w:ascii="Ebrima" w:hAnsi="Ebrima"/>
          <w:sz w:val="20"/>
          <w:szCs w:val="20"/>
        </w:rPr>
        <w:t xml:space="preserve">alor </w:t>
      </w:r>
      <w:r>
        <w:rPr>
          <w:rFonts w:ascii="Ebrima" w:hAnsi="Ebrima"/>
          <w:sz w:val="20"/>
          <w:szCs w:val="20"/>
        </w:rPr>
        <w:t>r</w:t>
      </w:r>
      <w:r w:rsidRPr="006E7436">
        <w:rPr>
          <w:rFonts w:ascii="Ebrima" w:hAnsi="Ebrima"/>
          <w:sz w:val="20"/>
          <w:szCs w:val="20"/>
        </w:rPr>
        <w:t xml:space="preserve">ecuperável de </w:t>
      </w:r>
      <w:r>
        <w:rPr>
          <w:rFonts w:ascii="Ebrima" w:hAnsi="Ebrima"/>
          <w:sz w:val="20"/>
          <w:szCs w:val="20"/>
        </w:rPr>
        <w:t>a</w:t>
      </w:r>
      <w:r w:rsidRPr="006E7436">
        <w:rPr>
          <w:rFonts w:ascii="Ebrima" w:hAnsi="Ebrima"/>
          <w:sz w:val="20"/>
          <w:szCs w:val="20"/>
        </w:rPr>
        <w:t xml:space="preserve">tivos, avaliação da vida útil do imobilizado e do intangível. A empresa contratada para a realização dos testes foi a </w:t>
      </w:r>
      <w:proofErr w:type="spellStart"/>
      <w:r w:rsidRPr="006E7436">
        <w:rPr>
          <w:rFonts w:ascii="Ebrima" w:hAnsi="Ebrima"/>
          <w:sz w:val="20"/>
          <w:szCs w:val="20"/>
        </w:rPr>
        <w:t>Convergy</w:t>
      </w:r>
      <w:proofErr w:type="spellEnd"/>
      <w:r w:rsidRPr="006E7436">
        <w:rPr>
          <w:rFonts w:ascii="Ebrima" w:hAnsi="Ebrima"/>
          <w:sz w:val="20"/>
          <w:szCs w:val="20"/>
        </w:rPr>
        <w:t xml:space="preserve"> Serviços e Contabilidade LTDA, que concluiu que não houve perda por desvalorização no exercício. O montante avaliado foi de </w:t>
      </w:r>
      <w:r w:rsidRPr="00DD38BD">
        <w:rPr>
          <w:rFonts w:ascii="Ebrima" w:hAnsi="Ebrima"/>
          <w:sz w:val="20"/>
          <w:szCs w:val="20"/>
        </w:rPr>
        <w:t>R$1,1 bilhão</w:t>
      </w:r>
      <w:r w:rsidRPr="006E7436">
        <w:rPr>
          <w:rFonts w:ascii="Ebrima" w:hAnsi="Ebrima"/>
          <w:sz w:val="20"/>
          <w:szCs w:val="20"/>
        </w:rPr>
        <w:t>.</w:t>
      </w:r>
    </w:p>
    <w:p w14:paraId="0C1D8112" w14:textId="77777777" w:rsidR="00F22D9C" w:rsidRPr="006E7436" w:rsidRDefault="00F22D9C" w:rsidP="00F22D9C">
      <w:pPr>
        <w:shd w:val="clear" w:color="auto" w:fill="FFFFFF"/>
        <w:spacing w:after="0" w:line="288" w:lineRule="auto"/>
        <w:jc w:val="both"/>
        <w:rPr>
          <w:rFonts w:ascii="Ebrima" w:hAnsi="Ebrima"/>
          <w:sz w:val="20"/>
          <w:szCs w:val="20"/>
          <w:highlight w:val="yellow"/>
        </w:rPr>
      </w:pPr>
    </w:p>
    <w:p w14:paraId="62ED3D9E"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manteve as recomendações do exercício de 202</w:t>
      </w:r>
      <w:r>
        <w:rPr>
          <w:rFonts w:ascii="Ebrima" w:hAnsi="Ebrima"/>
          <w:sz w:val="20"/>
          <w:szCs w:val="20"/>
        </w:rPr>
        <w:t>1</w:t>
      </w:r>
      <w:r w:rsidRPr="006E7436">
        <w:rPr>
          <w:rFonts w:ascii="Ebrima" w:hAnsi="Ebrima"/>
          <w:sz w:val="20"/>
          <w:szCs w:val="20"/>
        </w:rPr>
        <w:t>, para a conta de edifícios e para a conta de máquinas e equipamentos, conforme segue:</w:t>
      </w:r>
    </w:p>
    <w:p w14:paraId="4261CB70" w14:textId="77777777" w:rsidR="00F22D9C" w:rsidRPr="006E7436" w:rsidRDefault="00F22D9C" w:rsidP="00F22D9C">
      <w:pPr>
        <w:shd w:val="clear" w:color="auto" w:fill="FFFFFF"/>
        <w:spacing w:after="0" w:line="288" w:lineRule="auto"/>
        <w:jc w:val="both"/>
        <w:rPr>
          <w:rFonts w:ascii="Ebrima" w:hAnsi="Ebrima"/>
          <w:sz w:val="20"/>
          <w:szCs w:val="20"/>
        </w:rPr>
      </w:pPr>
    </w:p>
    <w:p w14:paraId="3CC656E3"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 xml:space="preserve">A vida útil de 50 anos e o valor residual de 20% deverá ser o padrão para o </w:t>
      </w:r>
      <w:r>
        <w:rPr>
          <w:rFonts w:ascii="Ebrima" w:hAnsi="Ebrima"/>
          <w:sz w:val="20"/>
          <w:szCs w:val="20"/>
        </w:rPr>
        <w:t>g</w:t>
      </w:r>
      <w:r w:rsidRPr="006E7436">
        <w:rPr>
          <w:rFonts w:ascii="Ebrima" w:hAnsi="Ebrima"/>
          <w:sz w:val="20"/>
          <w:szCs w:val="20"/>
        </w:rPr>
        <w:t xml:space="preserve">rupo </w:t>
      </w:r>
      <w:r>
        <w:rPr>
          <w:rFonts w:ascii="Ebrima" w:hAnsi="Ebrima"/>
          <w:sz w:val="20"/>
          <w:szCs w:val="20"/>
        </w:rPr>
        <w:t>e</w:t>
      </w:r>
      <w:r w:rsidRPr="006E7436">
        <w:rPr>
          <w:rFonts w:ascii="Ebrima" w:hAnsi="Ebrima"/>
          <w:sz w:val="20"/>
          <w:szCs w:val="20"/>
        </w:rPr>
        <w:t xml:space="preserve">difícios reconhecidos como </w:t>
      </w:r>
      <w:r>
        <w:rPr>
          <w:rFonts w:ascii="Ebrima" w:hAnsi="Ebrima"/>
          <w:sz w:val="20"/>
          <w:szCs w:val="20"/>
        </w:rPr>
        <w:t>a</w:t>
      </w:r>
      <w:r w:rsidRPr="006E7436">
        <w:rPr>
          <w:rFonts w:ascii="Ebrima" w:hAnsi="Ebrima"/>
          <w:sz w:val="20"/>
          <w:szCs w:val="20"/>
        </w:rPr>
        <w:t xml:space="preserve">tivo </w:t>
      </w:r>
      <w:r>
        <w:rPr>
          <w:rFonts w:ascii="Ebrima" w:hAnsi="Ebrima"/>
          <w:sz w:val="20"/>
          <w:szCs w:val="20"/>
        </w:rPr>
        <w:t>i</w:t>
      </w:r>
      <w:r w:rsidRPr="006E7436">
        <w:rPr>
          <w:rFonts w:ascii="Ebrima" w:hAnsi="Ebrima"/>
          <w:sz w:val="20"/>
          <w:szCs w:val="20"/>
        </w:rPr>
        <w:t xml:space="preserve">mobilizado e para </w:t>
      </w:r>
      <w:r>
        <w:rPr>
          <w:rFonts w:ascii="Ebrima" w:hAnsi="Ebrima"/>
          <w:sz w:val="20"/>
          <w:szCs w:val="20"/>
        </w:rPr>
        <w:t>i</w:t>
      </w:r>
      <w:r w:rsidRPr="006E7436">
        <w:rPr>
          <w:rFonts w:ascii="Ebrima" w:hAnsi="Ebrima"/>
          <w:sz w:val="20"/>
          <w:szCs w:val="20"/>
        </w:rPr>
        <w:t xml:space="preserve">mobilizações em </w:t>
      </w:r>
      <w:r>
        <w:rPr>
          <w:rFonts w:ascii="Ebrima" w:hAnsi="Ebrima"/>
          <w:sz w:val="20"/>
          <w:szCs w:val="20"/>
        </w:rPr>
        <w:t>c</w:t>
      </w:r>
      <w:r w:rsidRPr="006E7436">
        <w:rPr>
          <w:rFonts w:ascii="Ebrima" w:hAnsi="Ebrima"/>
          <w:sz w:val="20"/>
          <w:szCs w:val="20"/>
        </w:rPr>
        <w:t xml:space="preserve">urso que serão reconhecidas e apropriadas após entrega e </w:t>
      </w:r>
      <w:r>
        <w:rPr>
          <w:rFonts w:ascii="Ebrima" w:hAnsi="Ebrima"/>
          <w:sz w:val="20"/>
          <w:szCs w:val="20"/>
        </w:rPr>
        <w:t>t</w:t>
      </w:r>
      <w:r w:rsidRPr="006E7436">
        <w:rPr>
          <w:rFonts w:ascii="Ebrima" w:hAnsi="Ebrima"/>
          <w:sz w:val="20"/>
          <w:szCs w:val="20"/>
        </w:rPr>
        <w:t xml:space="preserve">ermo de </w:t>
      </w:r>
      <w:r>
        <w:rPr>
          <w:rFonts w:ascii="Ebrima" w:hAnsi="Ebrima"/>
          <w:sz w:val="20"/>
          <w:szCs w:val="20"/>
        </w:rPr>
        <w:t>a</w:t>
      </w:r>
      <w:r w:rsidRPr="006E7436">
        <w:rPr>
          <w:rFonts w:ascii="Ebrima" w:hAnsi="Ebrima"/>
          <w:sz w:val="20"/>
          <w:szCs w:val="20"/>
        </w:rPr>
        <w:t>ceite.</w:t>
      </w:r>
    </w:p>
    <w:p w14:paraId="20001C15"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3F420E65" w14:textId="77777777" w:rsidR="00F22D9C" w:rsidRPr="006E7436" w:rsidRDefault="00F22D9C" w:rsidP="00F22D9C">
      <w:pPr>
        <w:shd w:val="clear" w:color="auto" w:fill="FFFFFF"/>
        <w:spacing w:after="0" w:line="288" w:lineRule="auto"/>
        <w:jc w:val="both"/>
        <w:rPr>
          <w:rFonts w:ascii="Ebrima" w:hAnsi="Ebrima"/>
          <w:sz w:val="20"/>
          <w:szCs w:val="20"/>
        </w:rPr>
      </w:pPr>
    </w:p>
    <w:p w14:paraId="642F1E71" w14:textId="77777777" w:rsidR="00F22D9C"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empresa também recomendou criar o grupo de ativo “Máquinas de </w:t>
      </w:r>
      <w:r>
        <w:rPr>
          <w:rFonts w:ascii="Ebrima" w:hAnsi="Ebrima"/>
          <w:sz w:val="20"/>
          <w:szCs w:val="20"/>
        </w:rPr>
        <w:t>p</w:t>
      </w:r>
      <w:r w:rsidRPr="006E7436">
        <w:rPr>
          <w:rFonts w:ascii="Ebrima" w:hAnsi="Ebrima"/>
          <w:sz w:val="20"/>
          <w:szCs w:val="20"/>
        </w:rPr>
        <w:t>rodução” para o reconhecimento das máquinas de produção de hemoderivados ou produção em geral, considerando uma vida útil de 20 anos (taxa de depreciação de 5% a.a.) e um valor residual de 20% (vinte por cento) do seu custo de aquisição.</w:t>
      </w:r>
    </w:p>
    <w:p w14:paraId="4410A87F" w14:textId="77777777" w:rsidR="00F22D9C" w:rsidRPr="006E7436" w:rsidRDefault="00F22D9C" w:rsidP="00F22D9C">
      <w:pPr>
        <w:shd w:val="clear" w:color="auto" w:fill="FFFFFF"/>
        <w:spacing w:after="0" w:line="288" w:lineRule="auto"/>
        <w:jc w:val="both"/>
        <w:rPr>
          <w:rFonts w:ascii="Ebrima" w:hAnsi="Ebrima"/>
          <w:sz w:val="20"/>
          <w:szCs w:val="20"/>
        </w:rPr>
      </w:pPr>
    </w:p>
    <w:p w14:paraId="3EAAC3B2" w14:textId="239FFDEF"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3DA82C99" w14:textId="1CB6A48D" w:rsidR="00E9757F" w:rsidRDefault="00E9757F" w:rsidP="00E9757F">
      <w:pPr>
        <w:spacing w:after="0" w:line="288" w:lineRule="auto"/>
        <w:jc w:val="both"/>
        <w:outlineLvl w:val="0"/>
        <w:rPr>
          <w:rFonts w:ascii="Ebrima" w:hAnsi="Ebrima"/>
          <w:sz w:val="20"/>
          <w:szCs w:val="20"/>
        </w:rPr>
      </w:pPr>
      <w:r w:rsidRPr="006E7436">
        <w:rPr>
          <w:rFonts w:ascii="Ebrima" w:hAnsi="Ebrima"/>
          <w:sz w:val="20"/>
          <w:szCs w:val="20"/>
        </w:rPr>
        <w:t xml:space="preserve">No </w:t>
      </w:r>
      <w:r>
        <w:rPr>
          <w:rFonts w:ascii="Ebrima" w:hAnsi="Ebrima"/>
          <w:sz w:val="20"/>
          <w:szCs w:val="20"/>
        </w:rPr>
        <w:t xml:space="preserve">final </w:t>
      </w:r>
      <w:r w:rsidRPr="006E7436">
        <w:rPr>
          <w:rFonts w:ascii="Ebrima" w:hAnsi="Ebrima"/>
          <w:sz w:val="20"/>
          <w:szCs w:val="20"/>
        </w:rPr>
        <w:t>de 202</w:t>
      </w:r>
      <w:r>
        <w:rPr>
          <w:rFonts w:ascii="Ebrima" w:hAnsi="Ebrima"/>
          <w:sz w:val="20"/>
          <w:szCs w:val="20"/>
        </w:rPr>
        <w:t>2</w:t>
      </w:r>
      <w:r w:rsidRPr="006E7436">
        <w:rPr>
          <w:rFonts w:ascii="Ebrima" w:hAnsi="Ebrima"/>
          <w:sz w:val="20"/>
          <w:szCs w:val="20"/>
        </w:rPr>
        <w:t xml:space="preserve">, </w:t>
      </w:r>
      <w:r>
        <w:rPr>
          <w:rFonts w:ascii="Ebrima" w:hAnsi="Ebrima"/>
          <w:sz w:val="20"/>
          <w:szCs w:val="20"/>
        </w:rPr>
        <w:t xml:space="preserve">para </w:t>
      </w:r>
      <w:r w:rsidRPr="006E7436">
        <w:rPr>
          <w:rFonts w:ascii="Ebrima" w:hAnsi="Ebrima"/>
          <w:sz w:val="20"/>
          <w:szCs w:val="20"/>
        </w:rPr>
        <w:t xml:space="preserve">o </w:t>
      </w:r>
      <w:r>
        <w:rPr>
          <w:rFonts w:ascii="Ebrima" w:hAnsi="Ebrima"/>
          <w:sz w:val="20"/>
          <w:szCs w:val="20"/>
        </w:rPr>
        <w:t>b</w:t>
      </w:r>
      <w:r w:rsidRPr="006E7436">
        <w:rPr>
          <w:rFonts w:ascii="Ebrima" w:hAnsi="Ebrima"/>
          <w:sz w:val="20"/>
          <w:szCs w:val="20"/>
        </w:rPr>
        <w:t xml:space="preserve">loco de embalagem de medicamentos (B04), </w:t>
      </w:r>
      <w:r>
        <w:rPr>
          <w:rFonts w:ascii="Ebrima" w:hAnsi="Ebrima"/>
          <w:sz w:val="20"/>
          <w:szCs w:val="20"/>
        </w:rPr>
        <w:t>ocorreu a</w:t>
      </w:r>
      <w:r w:rsidRPr="009E370A">
        <w:rPr>
          <w:rFonts w:ascii="Ebrima" w:hAnsi="Ebrima"/>
          <w:sz w:val="20"/>
          <w:szCs w:val="20"/>
        </w:rPr>
        <w:t xml:space="preserve"> conclusão da etapa de testes das máquinas de embalagem,</w:t>
      </w:r>
      <w:r>
        <w:rPr>
          <w:rFonts w:ascii="Ebrima" w:hAnsi="Ebrima"/>
          <w:sz w:val="20"/>
          <w:szCs w:val="20"/>
        </w:rPr>
        <w:t xml:space="preserve"> no primeiro trimestre de 2023 iniciamos </w:t>
      </w:r>
      <w:r w:rsidRPr="009E370A">
        <w:rPr>
          <w:rFonts w:ascii="Ebrima" w:hAnsi="Ebrima"/>
          <w:sz w:val="20"/>
          <w:szCs w:val="20"/>
        </w:rPr>
        <w:t>o processo de qualificação</w:t>
      </w:r>
      <w:r>
        <w:rPr>
          <w:rFonts w:ascii="Ebrima" w:hAnsi="Ebrima"/>
          <w:sz w:val="20"/>
          <w:szCs w:val="20"/>
        </w:rPr>
        <w:t>. A empresa da contratação do remanescente da obra, referente a parte de utilidades e acabamento farmacêutico, continua executando a obra.</w:t>
      </w:r>
    </w:p>
    <w:p w14:paraId="1A353A04" w14:textId="77777777" w:rsidR="002D4521" w:rsidRPr="006E7436" w:rsidRDefault="002D4521" w:rsidP="00F73F7F">
      <w:pPr>
        <w:spacing w:after="0" w:line="288" w:lineRule="auto"/>
        <w:jc w:val="both"/>
        <w:outlineLvl w:val="0"/>
        <w:rPr>
          <w:rFonts w:ascii="Ebrima" w:hAnsi="Ebrima"/>
          <w:sz w:val="20"/>
          <w:szCs w:val="20"/>
        </w:rPr>
      </w:pPr>
    </w:p>
    <w:p w14:paraId="06FF69B9" w14:textId="70773CCB" w:rsidR="007B6F46" w:rsidRDefault="007B6F46" w:rsidP="008D3275">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628"/>
        <w:gridCol w:w="1432"/>
        <w:gridCol w:w="1262"/>
        <w:gridCol w:w="1593"/>
        <w:gridCol w:w="1271"/>
        <w:gridCol w:w="1432"/>
      </w:tblGrid>
      <w:tr w:rsidR="00E9757F" w:rsidRPr="00E9757F" w14:paraId="2F1AD555" w14:textId="77777777" w:rsidTr="00E9757F">
        <w:trPr>
          <w:trHeight w:val="288"/>
        </w:trPr>
        <w:tc>
          <w:tcPr>
            <w:tcW w:w="165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96F8EC"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Movimentação do Imobilizado</w:t>
            </w:r>
          </w:p>
        </w:tc>
        <w:tc>
          <w:tcPr>
            <w:tcW w:w="622" w:type="pct"/>
            <w:tcBorders>
              <w:top w:val="single" w:sz="8" w:space="0" w:color="auto"/>
              <w:left w:val="nil"/>
              <w:bottom w:val="nil"/>
              <w:right w:val="single" w:sz="8" w:space="0" w:color="auto"/>
            </w:tcBorders>
            <w:shd w:val="clear" w:color="auto" w:fill="auto"/>
            <w:vAlign w:val="bottom"/>
            <w:hideMark/>
          </w:tcPr>
          <w:p w14:paraId="44D83E6A" w14:textId="77777777" w:rsidR="00E9757F" w:rsidRPr="00E9757F" w:rsidRDefault="00E9757F" w:rsidP="00E9757F">
            <w:pPr>
              <w:spacing w:after="0" w:line="240" w:lineRule="auto"/>
              <w:rPr>
                <w:rFonts w:eastAsia="Times New Roman" w:cs="Calibri"/>
                <w:b/>
                <w:bCs/>
                <w:color w:val="000000"/>
                <w:lang w:eastAsia="pt-BR"/>
              </w:rPr>
            </w:pPr>
            <w:r w:rsidRPr="00E9757F">
              <w:rPr>
                <w:rFonts w:eastAsia="Times New Roman" w:cs="Calibri"/>
                <w:b/>
                <w:bCs/>
                <w:color w:val="000000"/>
                <w:lang w:eastAsia="pt-BR"/>
              </w:rPr>
              <w:t> </w:t>
            </w:r>
          </w:p>
        </w:tc>
        <w:tc>
          <w:tcPr>
            <w:tcW w:w="2720" w:type="pct"/>
            <w:gridSpan w:val="4"/>
            <w:tcBorders>
              <w:top w:val="single" w:sz="8" w:space="0" w:color="auto"/>
              <w:left w:val="nil"/>
              <w:bottom w:val="nil"/>
              <w:right w:val="single" w:sz="8" w:space="0" w:color="000000"/>
            </w:tcBorders>
            <w:shd w:val="clear" w:color="auto" w:fill="auto"/>
            <w:vAlign w:val="bottom"/>
            <w:hideMark/>
          </w:tcPr>
          <w:p w14:paraId="36DF49B1"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r>
      <w:tr w:rsidR="00E9757F" w:rsidRPr="00E9757F" w14:paraId="07695A4F" w14:textId="77777777" w:rsidTr="00E9757F">
        <w:trPr>
          <w:trHeight w:val="300"/>
        </w:trPr>
        <w:tc>
          <w:tcPr>
            <w:tcW w:w="1658" w:type="pct"/>
            <w:vMerge/>
            <w:tcBorders>
              <w:top w:val="single" w:sz="8" w:space="0" w:color="auto"/>
              <w:left w:val="single" w:sz="8" w:space="0" w:color="auto"/>
              <w:bottom w:val="single" w:sz="8" w:space="0" w:color="000000"/>
              <w:right w:val="single" w:sz="8" w:space="0" w:color="000000"/>
            </w:tcBorders>
            <w:vAlign w:val="center"/>
            <w:hideMark/>
          </w:tcPr>
          <w:p w14:paraId="3376E30A" w14:textId="77777777" w:rsidR="00E9757F" w:rsidRPr="00E9757F" w:rsidRDefault="00E9757F" w:rsidP="00E9757F">
            <w:pPr>
              <w:spacing w:after="0" w:line="240" w:lineRule="auto"/>
              <w:rPr>
                <w:rFonts w:eastAsia="Times New Roman" w:cs="Calibri"/>
                <w:b/>
                <w:bCs/>
                <w:color w:val="000000"/>
                <w:lang w:eastAsia="pt-BR"/>
              </w:rPr>
            </w:pPr>
          </w:p>
        </w:tc>
        <w:tc>
          <w:tcPr>
            <w:tcW w:w="622" w:type="pct"/>
            <w:tcBorders>
              <w:top w:val="nil"/>
              <w:left w:val="nil"/>
              <w:bottom w:val="single" w:sz="8" w:space="0" w:color="auto"/>
              <w:right w:val="single" w:sz="8" w:space="0" w:color="auto"/>
            </w:tcBorders>
            <w:shd w:val="clear" w:color="auto" w:fill="auto"/>
            <w:vAlign w:val="bottom"/>
            <w:hideMark/>
          </w:tcPr>
          <w:p w14:paraId="72F0C335"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31/12/2022</w:t>
            </w:r>
          </w:p>
        </w:tc>
        <w:tc>
          <w:tcPr>
            <w:tcW w:w="2720" w:type="pct"/>
            <w:gridSpan w:val="4"/>
            <w:tcBorders>
              <w:top w:val="nil"/>
              <w:left w:val="nil"/>
              <w:bottom w:val="single" w:sz="8" w:space="0" w:color="auto"/>
              <w:right w:val="single" w:sz="8" w:space="0" w:color="000000"/>
            </w:tcBorders>
            <w:shd w:val="clear" w:color="auto" w:fill="auto"/>
            <w:vAlign w:val="bottom"/>
            <w:hideMark/>
          </w:tcPr>
          <w:p w14:paraId="197DBA86"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31/03/2023</w:t>
            </w:r>
          </w:p>
        </w:tc>
      </w:tr>
      <w:tr w:rsidR="00E9757F" w:rsidRPr="00E9757F" w14:paraId="6DB3EFAE" w14:textId="77777777" w:rsidTr="00E9757F">
        <w:trPr>
          <w:trHeight w:val="288"/>
        </w:trPr>
        <w:tc>
          <w:tcPr>
            <w:tcW w:w="1658" w:type="pct"/>
            <w:vMerge/>
            <w:tcBorders>
              <w:top w:val="single" w:sz="8" w:space="0" w:color="auto"/>
              <w:left w:val="single" w:sz="8" w:space="0" w:color="auto"/>
              <w:bottom w:val="single" w:sz="8" w:space="0" w:color="000000"/>
              <w:right w:val="single" w:sz="8" w:space="0" w:color="000000"/>
            </w:tcBorders>
            <w:vAlign w:val="center"/>
            <w:hideMark/>
          </w:tcPr>
          <w:p w14:paraId="6FBA41F1" w14:textId="77777777" w:rsidR="00E9757F" w:rsidRPr="00E9757F" w:rsidRDefault="00E9757F" w:rsidP="00E9757F">
            <w:pPr>
              <w:spacing w:after="0" w:line="240" w:lineRule="auto"/>
              <w:rPr>
                <w:rFonts w:eastAsia="Times New Roman" w:cs="Calibri"/>
                <w:b/>
                <w:bCs/>
                <w:color w:val="000000"/>
                <w:lang w:eastAsia="pt-BR"/>
              </w:rPr>
            </w:pPr>
          </w:p>
        </w:tc>
        <w:tc>
          <w:tcPr>
            <w:tcW w:w="622" w:type="pct"/>
            <w:tcBorders>
              <w:top w:val="nil"/>
              <w:left w:val="nil"/>
              <w:bottom w:val="nil"/>
              <w:right w:val="single" w:sz="8" w:space="0" w:color="auto"/>
            </w:tcBorders>
            <w:shd w:val="clear" w:color="auto" w:fill="auto"/>
            <w:vAlign w:val="bottom"/>
            <w:hideMark/>
          </w:tcPr>
          <w:p w14:paraId="5780B20F"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Líquido</w:t>
            </w:r>
          </w:p>
        </w:tc>
        <w:tc>
          <w:tcPr>
            <w:tcW w:w="561" w:type="pct"/>
            <w:tcBorders>
              <w:top w:val="nil"/>
              <w:left w:val="nil"/>
              <w:bottom w:val="nil"/>
              <w:right w:val="single" w:sz="8" w:space="0" w:color="auto"/>
            </w:tcBorders>
            <w:shd w:val="clear" w:color="auto" w:fill="auto"/>
            <w:vAlign w:val="bottom"/>
            <w:hideMark/>
          </w:tcPr>
          <w:p w14:paraId="7F3BDEDC"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Aquisições</w:t>
            </w:r>
          </w:p>
        </w:tc>
        <w:tc>
          <w:tcPr>
            <w:tcW w:w="941" w:type="pct"/>
            <w:tcBorders>
              <w:top w:val="nil"/>
              <w:left w:val="nil"/>
              <w:bottom w:val="nil"/>
              <w:right w:val="single" w:sz="8" w:space="0" w:color="auto"/>
            </w:tcBorders>
            <w:shd w:val="clear" w:color="auto" w:fill="auto"/>
            <w:vAlign w:val="bottom"/>
            <w:hideMark/>
          </w:tcPr>
          <w:p w14:paraId="36E18FF7"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xml:space="preserve">Transferências, </w:t>
            </w:r>
            <w:proofErr w:type="gramStart"/>
            <w:r w:rsidRPr="00E9757F">
              <w:rPr>
                <w:rFonts w:eastAsia="Times New Roman" w:cs="Calibri"/>
                <w:b/>
                <w:bCs/>
                <w:color w:val="000000"/>
                <w:lang w:eastAsia="pt-BR"/>
              </w:rPr>
              <w:t>Baixas</w:t>
            </w:r>
            <w:proofErr w:type="gramEnd"/>
          </w:p>
        </w:tc>
        <w:tc>
          <w:tcPr>
            <w:tcW w:w="596" w:type="pct"/>
            <w:tcBorders>
              <w:top w:val="nil"/>
              <w:left w:val="nil"/>
              <w:bottom w:val="nil"/>
              <w:right w:val="single" w:sz="8" w:space="0" w:color="auto"/>
            </w:tcBorders>
            <w:shd w:val="clear" w:color="auto" w:fill="auto"/>
            <w:vAlign w:val="bottom"/>
            <w:hideMark/>
          </w:tcPr>
          <w:p w14:paraId="065CBBE5"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xml:space="preserve">Depreciação </w:t>
            </w:r>
          </w:p>
        </w:tc>
        <w:tc>
          <w:tcPr>
            <w:tcW w:w="622" w:type="pct"/>
            <w:tcBorders>
              <w:top w:val="nil"/>
              <w:left w:val="nil"/>
              <w:bottom w:val="nil"/>
              <w:right w:val="single" w:sz="8" w:space="0" w:color="auto"/>
            </w:tcBorders>
            <w:shd w:val="clear" w:color="auto" w:fill="auto"/>
            <w:vAlign w:val="bottom"/>
            <w:hideMark/>
          </w:tcPr>
          <w:p w14:paraId="2EA0E668"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Líquido</w:t>
            </w:r>
          </w:p>
        </w:tc>
      </w:tr>
      <w:tr w:rsidR="00E9757F" w:rsidRPr="00E9757F" w14:paraId="221468C1" w14:textId="77777777" w:rsidTr="00E9757F">
        <w:trPr>
          <w:trHeight w:val="300"/>
        </w:trPr>
        <w:tc>
          <w:tcPr>
            <w:tcW w:w="1658" w:type="pct"/>
            <w:vMerge/>
            <w:tcBorders>
              <w:top w:val="single" w:sz="8" w:space="0" w:color="auto"/>
              <w:left w:val="single" w:sz="8" w:space="0" w:color="auto"/>
              <w:bottom w:val="single" w:sz="8" w:space="0" w:color="000000"/>
              <w:right w:val="single" w:sz="8" w:space="0" w:color="000000"/>
            </w:tcBorders>
            <w:vAlign w:val="center"/>
            <w:hideMark/>
          </w:tcPr>
          <w:p w14:paraId="2AFEE67D" w14:textId="77777777" w:rsidR="00E9757F" w:rsidRPr="00E9757F" w:rsidRDefault="00E9757F" w:rsidP="00E9757F">
            <w:pPr>
              <w:spacing w:after="0" w:line="240" w:lineRule="auto"/>
              <w:rPr>
                <w:rFonts w:eastAsia="Times New Roman" w:cs="Calibri"/>
                <w:b/>
                <w:bCs/>
                <w:color w:val="000000"/>
                <w:lang w:eastAsia="pt-BR"/>
              </w:rPr>
            </w:pPr>
          </w:p>
        </w:tc>
        <w:tc>
          <w:tcPr>
            <w:tcW w:w="622" w:type="pct"/>
            <w:tcBorders>
              <w:top w:val="nil"/>
              <w:left w:val="nil"/>
              <w:bottom w:val="single" w:sz="8" w:space="0" w:color="auto"/>
              <w:right w:val="single" w:sz="8" w:space="0" w:color="auto"/>
            </w:tcBorders>
            <w:shd w:val="clear" w:color="auto" w:fill="auto"/>
            <w:vAlign w:val="bottom"/>
            <w:hideMark/>
          </w:tcPr>
          <w:p w14:paraId="0FDD220E"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c>
          <w:tcPr>
            <w:tcW w:w="561" w:type="pct"/>
            <w:tcBorders>
              <w:top w:val="nil"/>
              <w:left w:val="nil"/>
              <w:bottom w:val="single" w:sz="8" w:space="0" w:color="auto"/>
              <w:right w:val="single" w:sz="8" w:space="0" w:color="auto"/>
            </w:tcBorders>
            <w:shd w:val="clear" w:color="auto" w:fill="auto"/>
            <w:vAlign w:val="bottom"/>
            <w:hideMark/>
          </w:tcPr>
          <w:p w14:paraId="317021FE"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c>
          <w:tcPr>
            <w:tcW w:w="941" w:type="pct"/>
            <w:tcBorders>
              <w:top w:val="nil"/>
              <w:left w:val="nil"/>
              <w:bottom w:val="single" w:sz="8" w:space="0" w:color="auto"/>
              <w:right w:val="single" w:sz="8" w:space="0" w:color="auto"/>
            </w:tcBorders>
            <w:shd w:val="clear" w:color="auto" w:fill="auto"/>
            <w:vAlign w:val="bottom"/>
            <w:hideMark/>
          </w:tcPr>
          <w:p w14:paraId="35D4DBE0"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e Reclassificações</w:t>
            </w:r>
          </w:p>
        </w:tc>
        <w:tc>
          <w:tcPr>
            <w:tcW w:w="596" w:type="pct"/>
            <w:tcBorders>
              <w:top w:val="nil"/>
              <w:left w:val="nil"/>
              <w:bottom w:val="nil"/>
              <w:right w:val="single" w:sz="8" w:space="0" w:color="auto"/>
            </w:tcBorders>
            <w:shd w:val="clear" w:color="auto" w:fill="auto"/>
            <w:vAlign w:val="bottom"/>
            <w:hideMark/>
          </w:tcPr>
          <w:p w14:paraId="4203E89B"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c>
          <w:tcPr>
            <w:tcW w:w="622" w:type="pct"/>
            <w:tcBorders>
              <w:top w:val="nil"/>
              <w:left w:val="nil"/>
              <w:bottom w:val="single" w:sz="8" w:space="0" w:color="auto"/>
              <w:right w:val="single" w:sz="8" w:space="0" w:color="auto"/>
            </w:tcBorders>
            <w:shd w:val="clear" w:color="auto" w:fill="auto"/>
            <w:vAlign w:val="bottom"/>
            <w:hideMark/>
          </w:tcPr>
          <w:p w14:paraId="2AFF600C"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r>
      <w:tr w:rsidR="00E9757F" w:rsidRPr="00E9757F" w14:paraId="61054997"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04037707"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Edifícios</w:t>
            </w:r>
          </w:p>
        </w:tc>
        <w:tc>
          <w:tcPr>
            <w:tcW w:w="622" w:type="pct"/>
            <w:tcBorders>
              <w:top w:val="nil"/>
              <w:left w:val="single" w:sz="8" w:space="0" w:color="auto"/>
              <w:bottom w:val="nil"/>
              <w:right w:val="single" w:sz="8" w:space="0" w:color="auto"/>
            </w:tcBorders>
            <w:shd w:val="clear" w:color="auto" w:fill="auto"/>
            <w:vAlign w:val="bottom"/>
            <w:hideMark/>
          </w:tcPr>
          <w:p w14:paraId="13FA02E4"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104.036.549</w:t>
            </w:r>
          </w:p>
        </w:tc>
        <w:tc>
          <w:tcPr>
            <w:tcW w:w="561" w:type="pct"/>
            <w:tcBorders>
              <w:top w:val="nil"/>
              <w:left w:val="nil"/>
              <w:bottom w:val="nil"/>
              <w:right w:val="single" w:sz="8" w:space="0" w:color="auto"/>
            </w:tcBorders>
            <w:shd w:val="clear" w:color="auto" w:fill="auto"/>
            <w:vAlign w:val="bottom"/>
            <w:hideMark/>
          </w:tcPr>
          <w:p w14:paraId="794D92E8"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941" w:type="pct"/>
            <w:tcBorders>
              <w:top w:val="nil"/>
              <w:left w:val="nil"/>
              <w:bottom w:val="nil"/>
              <w:right w:val="nil"/>
            </w:tcBorders>
            <w:shd w:val="clear" w:color="auto" w:fill="auto"/>
            <w:vAlign w:val="bottom"/>
            <w:hideMark/>
          </w:tcPr>
          <w:p w14:paraId="3009C352"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single" w:sz="8" w:space="0" w:color="auto"/>
              <w:left w:val="single" w:sz="8" w:space="0" w:color="auto"/>
              <w:bottom w:val="nil"/>
              <w:right w:val="single" w:sz="8" w:space="0" w:color="auto"/>
            </w:tcBorders>
            <w:shd w:val="clear" w:color="auto" w:fill="auto"/>
            <w:vAlign w:val="bottom"/>
            <w:hideMark/>
          </w:tcPr>
          <w:p w14:paraId="0196F024"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-358.326</w:t>
            </w:r>
          </w:p>
        </w:tc>
        <w:tc>
          <w:tcPr>
            <w:tcW w:w="622" w:type="pct"/>
            <w:tcBorders>
              <w:top w:val="nil"/>
              <w:left w:val="nil"/>
              <w:bottom w:val="nil"/>
              <w:right w:val="single" w:sz="8" w:space="0" w:color="auto"/>
            </w:tcBorders>
            <w:shd w:val="clear" w:color="auto" w:fill="auto"/>
            <w:vAlign w:val="bottom"/>
            <w:hideMark/>
          </w:tcPr>
          <w:p w14:paraId="1687564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103.678.223</w:t>
            </w:r>
          </w:p>
        </w:tc>
      </w:tr>
      <w:tr w:rsidR="00E9757F" w:rsidRPr="00E9757F" w14:paraId="3CDB90FD"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22E517DC"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Obras Preliminares e Complementares</w:t>
            </w:r>
          </w:p>
        </w:tc>
        <w:tc>
          <w:tcPr>
            <w:tcW w:w="622" w:type="pct"/>
            <w:tcBorders>
              <w:top w:val="nil"/>
              <w:left w:val="single" w:sz="8" w:space="0" w:color="auto"/>
              <w:bottom w:val="nil"/>
              <w:right w:val="single" w:sz="8" w:space="0" w:color="auto"/>
            </w:tcBorders>
            <w:shd w:val="clear" w:color="auto" w:fill="auto"/>
            <w:vAlign w:val="bottom"/>
            <w:hideMark/>
          </w:tcPr>
          <w:p w14:paraId="49D12797"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3.341.178</w:t>
            </w:r>
          </w:p>
        </w:tc>
        <w:tc>
          <w:tcPr>
            <w:tcW w:w="561" w:type="pct"/>
            <w:tcBorders>
              <w:top w:val="nil"/>
              <w:left w:val="nil"/>
              <w:bottom w:val="nil"/>
              <w:right w:val="single" w:sz="8" w:space="0" w:color="auto"/>
            </w:tcBorders>
            <w:shd w:val="clear" w:color="auto" w:fill="auto"/>
            <w:vAlign w:val="bottom"/>
            <w:hideMark/>
          </w:tcPr>
          <w:p w14:paraId="77E8AF6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941" w:type="pct"/>
            <w:tcBorders>
              <w:top w:val="nil"/>
              <w:left w:val="nil"/>
              <w:bottom w:val="nil"/>
              <w:right w:val="nil"/>
            </w:tcBorders>
            <w:shd w:val="clear" w:color="auto" w:fill="auto"/>
            <w:vAlign w:val="bottom"/>
            <w:hideMark/>
          </w:tcPr>
          <w:p w14:paraId="349F1E86"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5762D56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-37.120</w:t>
            </w:r>
          </w:p>
        </w:tc>
        <w:tc>
          <w:tcPr>
            <w:tcW w:w="622" w:type="pct"/>
            <w:tcBorders>
              <w:top w:val="nil"/>
              <w:left w:val="nil"/>
              <w:bottom w:val="nil"/>
              <w:right w:val="single" w:sz="8" w:space="0" w:color="auto"/>
            </w:tcBorders>
            <w:shd w:val="clear" w:color="auto" w:fill="auto"/>
            <w:vAlign w:val="bottom"/>
            <w:hideMark/>
          </w:tcPr>
          <w:p w14:paraId="05A24271"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3.304.058</w:t>
            </w:r>
          </w:p>
        </w:tc>
      </w:tr>
      <w:tr w:rsidR="00E9757F" w:rsidRPr="00E9757F" w14:paraId="469A1136"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4E560CA1"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Móveis e Utensílios</w:t>
            </w:r>
          </w:p>
        </w:tc>
        <w:tc>
          <w:tcPr>
            <w:tcW w:w="622" w:type="pct"/>
            <w:tcBorders>
              <w:top w:val="nil"/>
              <w:left w:val="single" w:sz="8" w:space="0" w:color="auto"/>
              <w:bottom w:val="nil"/>
              <w:right w:val="single" w:sz="8" w:space="0" w:color="auto"/>
            </w:tcBorders>
            <w:shd w:val="clear" w:color="auto" w:fill="auto"/>
            <w:vAlign w:val="bottom"/>
            <w:hideMark/>
          </w:tcPr>
          <w:p w14:paraId="562F6AB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1.443.847</w:t>
            </w:r>
          </w:p>
        </w:tc>
        <w:tc>
          <w:tcPr>
            <w:tcW w:w="561" w:type="pct"/>
            <w:tcBorders>
              <w:top w:val="nil"/>
              <w:left w:val="nil"/>
              <w:bottom w:val="nil"/>
              <w:right w:val="single" w:sz="8" w:space="0" w:color="auto"/>
            </w:tcBorders>
            <w:shd w:val="clear" w:color="auto" w:fill="auto"/>
            <w:vAlign w:val="bottom"/>
            <w:hideMark/>
          </w:tcPr>
          <w:p w14:paraId="741D8302"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941" w:type="pct"/>
            <w:tcBorders>
              <w:top w:val="nil"/>
              <w:left w:val="nil"/>
              <w:bottom w:val="nil"/>
              <w:right w:val="nil"/>
            </w:tcBorders>
            <w:shd w:val="clear" w:color="auto" w:fill="auto"/>
            <w:vAlign w:val="bottom"/>
            <w:hideMark/>
          </w:tcPr>
          <w:p w14:paraId="2B37DB17"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-57.384</w:t>
            </w:r>
          </w:p>
        </w:tc>
        <w:tc>
          <w:tcPr>
            <w:tcW w:w="596" w:type="pct"/>
            <w:tcBorders>
              <w:top w:val="nil"/>
              <w:left w:val="single" w:sz="8" w:space="0" w:color="auto"/>
              <w:bottom w:val="nil"/>
              <w:right w:val="single" w:sz="8" w:space="0" w:color="auto"/>
            </w:tcBorders>
            <w:shd w:val="clear" w:color="auto" w:fill="auto"/>
            <w:vAlign w:val="bottom"/>
            <w:hideMark/>
          </w:tcPr>
          <w:p w14:paraId="18DCC279"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9.632</w:t>
            </w:r>
          </w:p>
        </w:tc>
        <w:tc>
          <w:tcPr>
            <w:tcW w:w="622" w:type="pct"/>
            <w:tcBorders>
              <w:top w:val="nil"/>
              <w:left w:val="nil"/>
              <w:bottom w:val="nil"/>
              <w:right w:val="single" w:sz="8" w:space="0" w:color="auto"/>
            </w:tcBorders>
            <w:shd w:val="clear" w:color="auto" w:fill="auto"/>
            <w:vAlign w:val="bottom"/>
            <w:hideMark/>
          </w:tcPr>
          <w:p w14:paraId="681D498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1.396.095</w:t>
            </w:r>
          </w:p>
        </w:tc>
      </w:tr>
      <w:tr w:rsidR="00E9757F" w:rsidRPr="00E9757F" w14:paraId="1BB1E119"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1F9330AB"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Máquinas e Equipamentos</w:t>
            </w:r>
          </w:p>
        </w:tc>
        <w:tc>
          <w:tcPr>
            <w:tcW w:w="622" w:type="pct"/>
            <w:tcBorders>
              <w:top w:val="nil"/>
              <w:left w:val="single" w:sz="8" w:space="0" w:color="auto"/>
              <w:bottom w:val="nil"/>
              <w:right w:val="single" w:sz="8" w:space="0" w:color="auto"/>
            </w:tcBorders>
            <w:shd w:val="clear" w:color="auto" w:fill="auto"/>
            <w:vAlign w:val="bottom"/>
            <w:hideMark/>
          </w:tcPr>
          <w:p w14:paraId="6CBEC0B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1.396.798</w:t>
            </w:r>
          </w:p>
        </w:tc>
        <w:tc>
          <w:tcPr>
            <w:tcW w:w="561" w:type="pct"/>
            <w:tcBorders>
              <w:top w:val="nil"/>
              <w:left w:val="nil"/>
              <w:bottom w:val="nil"/>
              <w:right w:val="single" w:sz="8" w:space="0" w:color="auto"/>
            </w:tcBorders>
            <w:shd w:val="clear" w:color="auto" w:fill="auto"/>
            <w:vAlign w:val="bottom"/>
            <w:hideMark/>
          </w:tcPr>
          <w:p w14:paraId="6CF55B2A"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941" w:type="pct"/>
            <w:tcBorders>
              <w:top w:val="nil"/>
              <w:left w:val="nil"/>
              <w:bottom w:val="nil"/>
              <w:right w:val="nil"/>
            </w:tcBorders>
            <w:shd w:val="clear" w:color="auto" w:fill="auto"/>
            <w:vAlign w:val="bottom"/>
            <w:hideMark/>
          </w:tcPr>
          <w:p w14:paraId="1BB75D29"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647DADF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-95.167</w:t>
            </w:r>
          </w:p>
        </w:tc>
        <w:tc>
          <w:tcPr>
            <w:tcW w:w="622" w:type="pct"/>
            <w:tcBorders>
              <w:top w:val="nil"/>
              <w:left w:val="nil"/>
              <w:bottom w:val="nil"/>
              <w:right w:val="single" w:sz="8" w:space="0" w:color="auto"/>
            </w:tcBorders>
            <w:shd w:val="clear" w:color="auto" w:fill="auto"/>
            <w:vAlign w:val="bottom"/>
            <w:hideMark/>
          </w:tcPr>
          <w:p w14:paraId="4487757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1.301.631</w:t>
            </w:r>
          </w:p>
        </w:tc>
      </w:tr>
      <w:tr w:rsidR="00E9757F" w:rsidRPr="00E9757F" w14:paraId="6B2021D2"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12153C86"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Benfeitorias em Imóveis de Terceiros</w:t>
            </w:r>
          </w:p>
        </w:tc>
        <w:tc>
          <w:tcPr>
            <w:tcW w:w="622" w:type="pct"/>
            <w:tcBorders>
              <w:top w:val="nil"/>
              <w:left w:val="single" w:sz="8" w:space="0" w:color="auto"/>
              <w:bottom w:val="nil"/>
              <w:right w:val="single" w:sz="8" w:space="0" w:color="auto"/>
            </w:tcBorders>
            <w:shd w:val="clear" w:color="auto" w:fill="auto"/>
            <w:vAlign w:val="bottom"/>
            <w:hideMark/>
          </w:tcPr>
          <w:p w14:paraId="53BF9C3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585</w:t>
            </w:r>
          </w:p>
        </w:tc>
        <w:tc>
          <w:tcPr>
            <w:tcW w:w="561" w:type="pct"/>
            <w:tcBorders>
              <w:top w:val="nil"/>
              <w:left w:val="nil"/>
              <w:bottom w:val="nil"/>
              <w:right w:val="single" w:sz="8" w:space="0" w:color="auto"/>
            </w:tcBorders>
            <w:shd w:val="clear" w:color="auto" w:fill="auto"/>
            <w:vAlign w:val="bottom"/>
            <w:hideMark/>
          </w:tcPr>
          <w:p w14:paraId="78DA063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941" w:type="pct"/>
            <w:tcBorders>
              <w:top w:val="nil"/>
              <w:left w:val="nil"/>
              <w:bottom w:val="nil"/>
              <w:right w:val="nil"/>
            </w:tcBorders>
            <w:shd w:val="clear" w:color="auto" w:fill="auto"/>
            <w:vAlign w:val="bottom"/>
            <w:hideMark/>
          </w:tcPr>
          <w:p w14:paraId="5F2E1478"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05D4365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-585</w:t>
            </w:r>
          </w:p>
        </w:tc>
        <w:tc>
          <w:tcPr>
            <w:tcW w:w="622" w:type="pct"/>
            <w:tcBorders>
              <w:top w:val="nil"/>
              <w:left w:val="nil"/>
              <w:bottom w:val="nil"/>
              <w:right w:val="single" w:sz="8" w:space="0" w:color="auto"/>
            </w:tcBorders>
            <w:shd w:val="clear" w:color="auto" w:fill="auto"/>
            <w:vAlign w:val="bottom"/>
            <w:hideMark/>
          </w:tcPr>
          <w:p w14:paraId="39361714"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r>
      <w:tr w:rsidR="00E9757F" w:rsidRPr="00E9757F" w14:paraId="7A047D45"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4ABE6109"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lastRenderedPageBreak/>
              <w:t>Computadores e Periféricos</w:t>
            </w:r>
          </w:p>
        </w:tc>
        <w:tc>
          <w:tcPr>
            <w:tcW w:w="622" w:type="pct"/>
            <w:tcBorders>
              <w:top w:val="nil"/>
              <w:left w:val="single" w:sz="8" w:space="0" w:color="auto"/>
              <w:bottom w:val="nil"/>
              <w:right w:val="single" w:sz="8" w:space="0" w:color="auto"/>
            </w:tcBorders>
            <w:shd w:val="clear" w:color="auto" w:fill="auto"/>
            <w:vAlign w:val="bottom"/>
            <w:hideMark/>
          </w:tcPr>
          <w:p w14:paraId="049D77E8"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4.664.144</w:t>
            </w:r>
          </w:p>
        </w:tc>
        <w:tc>
          <w:tcPr>
            <w:tcW w:w="561" w:type="pct"/>
            <w:tcBorders>
              <w:top w:val="nil"/>
              <w:left w:val="nil"/>
              <w:bottom w:val="nil"/>
              <w:right w:val="single" w:sz="8" w:space="0" w:color="auto"/>
            </w:tcBorders>
            <w:shd w:val="clear" w:color="auto" w:fill="auto"/>
            <w:vAlign w:val="bottom"/>
            <w:hideMark/>
          </w:tcPr>
          <w:p w14:paraId="280DA66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109.902</w:t>
            </w:r>
          </w:p>
        </w:tc>
        <w:tc>
          <w:tcPr>
            <w:tcW w:w="941" w:type="pct"/>
            <w:tcBorders>
              <w:top w:val="nil"/>
              <w:left w:val="nil"/>
              <w:bottom w:val="nil"/>
              <w:right w:val="nil"/>
            </w:tcBorders>
            <w:shd w:val="clear" w:color="auto" w:fill="auto"/>
            <w:vAlign w:val="bottom"/>
            <w:hideMark/>
          </w:tcPr>
          <w:p w14:paraId="2EB5437D"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-14.000</w:t>
            </w:r>
          </w:p>
        </w:tc>
        <w:tc>
          <w:tcPr>
            <w:tcW w:w="596" w:type="pct"/>
            <w:tcBorders>
              <w:top w:val="nil"/>
              <w:left w:val="single" w:sz="8" w:space="0" w:color="auto"/>
              <w:bottom w:val="nil"/>
              <w:right w:val="single" w:sz="8" w:space="0" w:color="auto"/>
            </w:tcBorders>
            <w:shd w:val="clear" w:color="auto" w:fill="auto"/>
            <w:vAlign w:val="bottom"/>
            <w:hideMark/>
          </w:tcPr>
          <w:p w14:paraId="7AEAE13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-18.948</w:t>
            </w:r>
          </w:p>
        </w:tc>
        <w:tc>
          <w:tcPr>
            <w:tcW w:w="622" w:type="pct"/>
            <w:tcBorders>
              <w:top w:val="nil"/>
              <w:left w:val="nil"/>
              <w:bottom w:val="nil"/>
              <w:right w:val="single" w:sz="8" w:space="0" w:color="auto"/>
            </w:tcBorders>
            <w:shd w:val="clear" w:color="auto" w:fill="auto"/>
            <w:vAlign w:val="bottom"/>
            <w:hideMark/>
          </w:tcPr>
          <w:p w14:paraId="1FCF97E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4.741.098</w:t>
            </w:r>
          </w:p>
        </w:tc>
      </w:tr>
      <w:tr w:rsidR="00E9757F" w:rsidRPr="00E9757F" w14:paraId="78C5F10A"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1946AAEB"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Máquinas e Equipamentos de Laboratório</w:t>
            </w:r>
          </w:p>
        </w:tc>
        <w:tc>
          <w:tcPr>
            <w:tcW w:w="622" w:type="pct"/>
            <w:tcBorders>
              <w:top w:val="nil"/>
              <w:left w:val="single" w:sz="8" w:space="0" w:color="auto"/>
              <w:bottom w:val="nil"/>
              <w:right w:val="single" w:sz="8" w:space="0" w:color="auto"/>
            </w:tcBorders>
            <w:shd w:val="clear" w:color="auto" w:fill="auto"/>
            <w:vAlign w:val="bottom"/>
            <w:hideMark/>
          </w:tcPr>
          <w:p w14:paraId="4717ADB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2.062.962</w:t>
            </w:r>
          </w:p>
        </w:tc>
        <w:tc>
          <w:tcPr>
            <w:tcW w:w="561" w:type="pct"/>
            <w:tcBorders>
              <w:top w:val="nil"/>
              <w:left w:val="nil"/>
              <w:bottom w:val="nil"/>
              <w:right w:val="single" w:sz="8" w:space="0" w:color="auto"/>
            </w:tcBorders>
            <w:shd w:val="clear" w:color="auto" w:fill="auto"/>
            <w:vAlign w:val="bottom"/>
            <w:hideMark/>
          </w:tcPr>
          <w:p w14:paraId="727150F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2.633.345</w:t>
            </w:r>
          </w:p>
        </w:tc>
        <w:tc>
          <w:tcPr>
            <w:tcW w:w="941" w:type="pct"/>
            <w:tcBorders>
              <w:top w:val="nil"/>
              <w:left w:val="nil"/>
              <w:bottom w:val="nil"/>
              <w:right w:val="nil"/>
            </w:tcBorders>
            <w:shd w:val="clear" w:color="auto" w:fill="auto"/>
            <w:vAlign w:val="bottom"/>
            <w:hideMark/>
          </w:tcPr>
          <w:p w14:paraId="003B6EF2"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031BE65A"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-100.848</w:t>
            </w:r>
          </w:p>
        </w:tc>
        <w:tc>
          <w:tcPr>
            <w:tcW w:w="622" w:type="pct"/>
            <w:tcBorders>
              <w:top w:val="nil"/>
              <w:left w:val="nil"/>
              <w:bottom w:val="nil"/>
              <w:right w:val="single" w:sz="8" w:space="0" w:color="auto"/>
            </w:tcBorders>
            <w:shd w:val="clear" w:color="auto" w:fill="auto"/>
            <w:vAlign w:val="bottom"/>
            <w:hideMark/>
          </w:tcPr>
          <w:p w14:paraId="6060B328"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4.595.459</w:t>
            </w:r>
          </w:p>
        </w:tc>
      </w:tr>
      <w:tr w:rsidR="00E9757F" w:rsidRPr="00E9757F" w14:paraId="320750F1"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5CBCFFA5"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Imobilizado em Andamento (12.a)</w:t>
            </w:r>
          </w:p>
        </w:tc>
        <w:tc>
          <w:tcPr>
            <w:tcW w:w="622" w:type="pct"/>
            <w:tcBorders>
              <w:top w:val="nil"/>
              <w:left w:val="single" w:sz="8" w:space="0" w:color="auto"/>
              <w:bottom w:val="nil"/>
              <w:right w:val="single" w:sz="8" w:space="0" w:color="auto"/>
            </w:tcBorders>
            <w:shd w:val="clear" w:color="auto" w:fill="auto"/>
            <w:vAlign w:val="bottom"/>
            <w:hideMark/>
          </w:tcPr>
          <w:p w14:paraId="59A85640"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955.406.073</w:t>
            </w:r>
          </w:p>
        </w:tc>
        <w:tc>
          <w:tcPr>
            <w:tcW w:w="561" w:type="pct"/>
            <w:tcBorders>
              <w:top w:val="nil"/>
              <w:left w:val="nil"/>
              <w:bottom w:val="nil"/>
              <w:right w:val="single" w:sz="8" w:space="0" w:color="auto"/>
            </w:tcBorders>
            <w:shd w:val="clear" w:color="auto" w:fill="auto"/>
            <w:vAlign w:val="bottom"/>
            <w:hideMark/>
          </w:tcPr>
          <w:p w14:paraId="2A01B20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99.137.694</w:t>
            </w:r>
          </w:p>
        </w:tc>
        <w:tc>
          <w:tcPr>
            <w:tcW w:w="941" w:type="pct"/>
            <w:tcBorders>
              <w:top w:val="nil"/>
              <w:left w:val="nil"/>
              <w:bottom w:val="nil"/>
              <w:right w:val="nil"/>
            </w:tcBorders>
            <w:shd w:val="clear" w:color="auto" w:fill="auto"/>
            <w:vAlign w:val="bottom"/>
            <w:hideMark/>
          </w:tcPr>
          <w:p w14:paraId="1E16F1F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714E22AA"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622" w:type="pct"/>
            <w:tcBorders>
              <w:top w:val="nil"/>
              <w:left w:val="nil"/>
              <w:bottom w:val="nil"/>
              <w:right w:val="single" w:sz="8" w:space="0" w:color="auto"/>
            </w:tcBorders>
            <w:shd w:val="clear" w:color="auto" w:fill="auto"/>
            <w:vAlign w:val="bottom"/>
            <w:hideMark/>
          </w:tcPr>
          <w:p w14:paraId="5D94D6F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1.054.543.767</w:t>
            </w:r>
          </w:p>
        </w:tc>
      </w:tr>
      <w:tr w:rsidR="00E9757F" w:rsidRPr="00E9757F" w14:paraId="5DDBA0DC"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5DB90285"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Imobilizado em Poder de Terceiros</w:t>
            </w:r>
          </w:p>
        </w:tc>
        <w:tc>
          <w:tcPr>
            <w:tcW w:w="622" w:type="pct"/>
            <w:tcBorders>
              <w:top w:val="nil"/>
              <w:left w:val="single" w:sz="8" w:space="0" w:color="auto"/>
              <w:bottom w:val="nil"/>
              <w:right w:val="single" w:sz="8" w:space="0" w:color="auto"/>
            </w:tcBorders>
            <w:shd w:val="clear" w:color="auto" w:fill="auto"/>
            <w:vAlign w:val="bottom"/>
            <w:hideMark/>
          </w:tcPr>
          <w:p w14:paraId="1DA28169"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674.184</w:t>
            </w:r>
          </w:p>
        </w:tc>
        <w:tc>
          <w:tcPr>
            <w:tcW w:w="561" w:type="pct"/>
            <w:tcBorders>
              <w:top w:val="nil"/>
              <w:left w:val="nil"/>
              <w:bottom w:val="nil"/>
              <w:right w:val="single" w:sz="8" w:space="0" w:color="auto"/>
            </w:tcBorders>
            <w:shd w:val="clear" w:color="auto" w:fill="auto"/>
            <w:vAlign w:val="bottom"/>
            <w:hideMark/>
          </w:tcPr>
          <w:p w14:paraId="7E4B4B7E"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941" w:type="pct"/>
            <w:tcBorders>
              <w:top w:val="nil"/>
              <w:left w:val="nil"/>
              <w:bottom w:val="nil"/>
              <w:right w:val="nil"/>
            </w:tcBorders>
            <w:shd w:val="clear" w:color="auto" w:fill="auto"/>
            <w:vAlign w:val="bottom"/>
            <w:hideMark/>
          </w:tcPr>
          <w:p w14:paraId="299C2360"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6605E46D"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-38.801</w:t>
            </w:r>
          </w:p>
        </w:tc>
        <w:tc>
          <w:tcPr>
            <w:tcW w:w="622" w:type="pct"/>
            <w:tcBorders>
              <w:top w:val="nil"/>
              <w:left w:val="nil"/>
              <w:bottom w:val="nil"/>
              <w:right w:val="single" w:sz="8" w:space="0" w:color="auto"/>
            </w:tcBorders>
            <w:shd w:val="clear" w:color="auto" w:fill="auto"/>
            <w:vAlign w:val="bottom"/>
            <w:hideMark/>
          </w:tcPr>
          <w:p w14:paraId="0B191F8A"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635.383</w:t>
            </w:r>
          </w:p>
        </w:tc>
      </w:tr>
      <w:tr w:rsidR="00E9757F" w:rsidRPr="00E9757F" w14:paraId="3422087B"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4DB70CCF"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Arrendamento Mercantil</w:t>
            </w:r>
          </w:p>
        </w:tc>
        <w:tc>
          <w:tcPr>
            <w:tcW w:w="622" w:type="pct"/>
            <w:tcBorders>
              <w:top w:val="nil"/>
              <w:left w:val="single" w:sz="8" w:space="0" w:color="auto"/>
              <w:bottom w:val="nil"/>
              <w:right w:val="single" w:sz="8" w:space="0" w:color="auto"/>
            </w:tcBorders>
            <w:shd w:val="clear" w:color="auto" w:fill="auto"/>
            <w:vAlign w:val="bottom"/>
            <w:hideMark/>
          </w:tcPr>
          <w:p w14:paraId="027348D4"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651.138</w:t>
            </w:r>
          </w:p>
        </w:tc>
        <w:tc>
          <w:tcPr>
            <w:tcW w:w="561" w:type="pct"/>
            <w:tcBorders>
              <w:top w:val="nil"/>
              <w:left w:val="nil"/>
              <w:bottom w:val="nil"/>
              <w:right w:val="single" w:sz="8" w:space="0" w:color="auto"/>
            </w:tcBorders>
            <w:shd w:val="clear" w:color="auto" w:fill="auto"/>
            <w:vAlign w:val="bottom"/>
            <w:hideMark/>
          </w:tcPr>
          <w:p w14:paraId="1BBDA88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80.790</w:t>
            </w:r>
          </w:p>
        </w:tc>
        <w:tc>
          <w:tcPr>
            <w:tcW w:w="941" w:type="pct"/>
            <w:tcBorders>
              <w:top w:val="nil"/>
              <w:left w:val="nil"/>
              <w:bottom w:val="nil"/>
              <w:right w:val="nil"/>
            </w:tcBorders>
            <w:shd w:val="clear" w:color="auto" w:fill="auto"/>
            <w:vAlign w:val="bottom"/>
            <w:hideMark/>
          </w:tcPr>
          <w:p w14:paraId="55F6659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68A4EF1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-203.086</w:t>
            </w:r>
          </w:p>
        </w:tc>
        <w:tc>
          <w:tcPr>
            <w:tcW w:w="622" w:type="pct"/>
            <w:tcBorders>
              <w:top w:val="nil"/>
              <w:left w:val="nil"/>
              <w:bottom w:val="nil"/>
              <w:right w:val="single" w:sz="8" w:space="0" w:color="auto"/>
            </w:tcBorders>
            <w:shd w:val="clear" w:color="auto" w:fill="auto"/>
            <w:vAlign w:val="bottom"/>
            <w:hideMark/>
          </w:tcPr>
          <w:p w14:paraId="1A75CC0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528.842</w:t>
            </w:r>
          </w:p>
        </w:tc>
      </w:tr>
      <w:tr w:rsidR="00E9757F" w:rsidRPr="00E9757F" w14:paraId="57927276" w14:textId="77777777" w:rsidTr="00E9757F">
        <w:trPr>
          <w:trHeight w:val="300"/>
        </w:trPr>
        <w:tc>
          <w:tcPr>
            <w:tcW w:w="1658" w:type="pct"/>
            <w:tcBorders>
              <w:top w:val="nil"/>
              <w:left w:val="single" w:sz="8" w:space="0" w:color="auto"/>
              <w:bottom w:val="nil"/>
              <w:right w:val="nil"/>
            </w:tcBorders>
            <w:shd w:val="clear" w:color="auto" w:fill="auto"/>
            <w:vAlign w:val="bottom"/>
            <w:hideMark/>
          </w:tcPr>
          <w:p w14:paraId="18AC36E5"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 xml:space="preserve">Perdas no valor de </w:t>
            </w:r>
            <w:proofErr w:type="spellStart"/>
            <w:r w:rsidRPr="00E9757F">
              <w:rPr>
                <w:rFonts w:eastAsia="Times New Roman" w:cs="Calibri"/>
                <w:color w:val="000000"/>
                <w:lang w:eastAsia="pt-BR"/>
              </w:rPr>
              <w:t>recup</w:t>
            </w:r>
            <w:proofErr w:type="spellEnd"/>
            <w:r w:rsidRPr="00E9757F">
              <w:rPr>
                <w:rFonts w:eastAsia="Times New Roman" w:cs="Calibri"/>
                <w:color w:val="000000"/>
                <w:lang w:eastAsia="pt-BR"/>
              </w:rPr>
              <w:t xml:space="preserve">. </w:t>
            </w:r>
            <w:proofErr w:type="spellStart"/>
            <w:r w:rsidRPr="00E9757F">
              <w:rPr>
                <w:rFonts w:eastAsia="Times New Roman" w:cs="Calibri"/>
                <w:color w:val="000000"/>
                <w:lang w:eastAsia="pt-BR"/>
              </w:rPr>
              <w:t>Impair</w:t>
            </w:r>
            <w:proofErr w:type="spellEnd"/>
            <w:r w:rsidRPr="00E9757F">
              <w:rPr>
                <w:rFonts w:eastAsia="Times New Roman" w:cs="Calibri"/>
                <w:color w:val="000000"/>
                <w:lang w:eastAsia="pt-BR"/>
              </w:rPr>
              <w:t>.</w:t>
            </w:r>
          </w:p>
        </w:tc>
        <w:tc>
          <w:tcPr>
            <w:tcW w:w="622" w:type="pct"/>
            <w:tcBorders>
              <w:top w:val="nil"/>
              <w:left w:val="single" w:sz="8" w:space="0" w:color="auto"/>
              <w:bottom w:val="nil"/>
              <w:right w:val="single" w:sz="8" w:space="0" w:color="auto"/>
            </w:tcBorders>
            <w:shd w:val="clear" w:color="auto" w:fill="auto"/>
            <w:vAlign w:val="bottom"/>
            <w:hideMark/>
          </w:tcPr>
          <w:p w14:paraId="21C2AB5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61" w:type="pct"/>
            <w:tcBorders>
              <w:top w:val="nil"/>
              <w:left w:val="nil"/>
              <w:bottom w:val="nil"/>
              <w:right w:val="single" w:sz="8" w:space="0" w:color="auto"/>
            </w:tcBorders>
            <w:shd w:val="clear" w:color="auto" w:fill="auto"/>
            <w:vAlign w:val="bottom"/>
            <w:hideMark/>
          </w:tcPr>
          <w:p w14:paraId="4434BCC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941" w:type="pct"/>
            <w:tcBorders>
              <w:top w:val="nil"/>
              <w:left w:val="nil"/>
              <w:bottom w:val="nil"/>
              <w:right w:val="nil"/>
            </w:tcBorders>
            <w:shd w:val="clear" w:color="auto" w:fill="auto"/>
            <w:vAlign w:val="bottom"/>
            <w:hideMark/>
          </w:tcPr>
          <w:p w14:paraId="363B7F74"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596" w:type="pct"/>
            <w:tcBorders>
              <w:top w:val="nil"/>
              <w:left w:val="single" w:sz="8" w:space="0" w:color="auto"/>
              <w:bottom w:val="nil"/>
              <w:right w:val="single" w:sz="8" w:space="0" w:color="auto"/>
            </w:tcBorders>
            <w:shd w:val="clear" w:color="auto" w:fill="auto"/>
            <w:vAlign w:val="bottom"/>
            <w:hideMark/>
          </w:tcPr>
          <w:p w14:paraId="23955877"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622" w:type="pct"/>
            <w:tcBorders>
              <w:top w:val="nil"/>
              <w:left w:val="nil"/>
              <w:bottom w:val="nil"/>
              <w:right w:val="single" w:sz="8" w:space="0" w:color="auto"/>
            </w:tcBorders>
            <w:shd w:val="clear" w:color="auto" w:fill="auto"/>
            <w:vAlign w:val="bottom"/>
            <w:hideMark/>
          </w:tcPr>
          <w:p w14:paraId="336F801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r>
      <w:tr w:rsidR="00E9757F" w:rsidRPr="00E9757F" w14:paraId="42C93FE0" w14:textId="77777777" w:rsidTr="00E9757F">
        <w:trPr>
          <w:trHeight w:val="300"/>
        </w:trPr>
        <w:tc>
          <w:tcPr>
            <w:tcW w:w="1658" w:type="pct"/>
            <w:tcBorders>
              <w:top w:val="nil"/>
              <w:left w:val="single" w:sz="8" w:space="0" w:color="auto"/>
              <w:bottom w:val="single" w:sz="8" w:space="0" w:color="auto"/>
              <w:right w:val="nil"/>
            </w:tcBorders>
            <w:shd w:val="clear" w:color="auto" w:fill="auto"/>
            <w:vAlign w:val="bottom"/>
            <w:hideMark/>
          </w:tcPr>
          <w:p w14:paraId="283DECDD" w14:textId="77777777" w:rsidR="00E9757F" w:rsidRPr="00E9757F" w:rsidRDefault="00E9757F" w:rsidP="00E9757F">
            <w:pPr>
              <w:spacing w:after="0" w:line="240" w:lineRule="auto"/>
              <w:rPr>
                <w:rFonts w:eastAsia="Times New Roman" w:cs="Calibri"/>
                <w:b/>
                <w:bCs/>
                <w:color w:val="000000"/>
                <w:lang w:eastAsia="pt-BR"/>
              </w:rPr>
            </w:pPr>
            <w:r w:rsidRPr="00E9757F">
              <w:rPr>
                <w:rFonts w:eastAsia="Times New Roman" w:cs="Calibri"/>
                <w:b/>
                <w:bCs/>
                <w:color w:val="000000"/>
                <w:lang w:eastAsia="pt-BR"/>
              </w:rPr>
              <w:t>Total</w:t>
            </w:r>
          </w:p>
        </w:tc>
        <w:tc>
          <w:tcPr>
            <w:tcW w:w="622" w:type="pct"/>
            <w:tcBorders>
              <w:top w:val="nil"/>
              <w:left w:val="single" w:sz="8" w:space="0" w:color="auto"/>
              <w:bottom w:val="single" w:sz="8" w:space="0" w:color="auto"/>
              <w:right w:val="single" w:sz="8" w:space="0" w:color="auto"/>
            </w:tcBorders>
            <w:shd w:val="clear" w:color="auto" w:fill="auto"/>
            <w:vAlign w:val="bottom"/>
            <w:hideMark/>
          </w:tcPr>
          <w:p w14:paraId="6AB4A583"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1.073.677.458</w:t>
            </w:r>
          </w:p>
        </w:tc>
        <w:tc>
          <w:tcPr>
            <w:tcW w:w="561" w:type="pct"/>
            <w:tcBorders>
              <w:top w:val="nil"/>
              <w:left w:val="nil"/>
              <w:bottom w:val="single" w:sz="8" w:space="0" w:color="auto"/>
              <w:right w:val="single" w:sz="8" w:space="0" w:color="auto"/>
            </w:tcBorders>
            <w:shd w:val="clear" w:color="auto" w:fill="auto"/>
            <w:vAlign w:val="bottom"/>
            <w:hideMark/>
          </w:tcPr>
          <w:p w14:paraId="2F3E7A84"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101.961.731</w:t>
            </w:r>
          </w:p>
        </w:tc>
        <w:tc>
          <w:tcPr>
            <w:tcW w:w="941" w:type="pct"/>
            <w:tcBorders>
              <w:top w:val="nil"/>
              <w:left w:val="nil"/>
              <w:bottom w:val="single" w:sz="8" w:space="0" w:color="auto"/>
              <w:right w:val="nil"/>
            </w:tcBorders>
            <w:shd w:val="clear" w:color="auto" w:fill="auto"/>
            <w:vAlign w:val="bottom"/>
            <w:hideMark/>
          </w:tcPr>
          <w:p w14:paraId="0AEEF153"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-71.384</w:t>
            </w:r>
          </w:p>
        </w:tc>
        <w:tc>
          <w:tcPr>
            <w:tcW w:w="596" w:type="pct"/>
            <w:tcBorders>
              <w:top w:val="nil"/>
              <w:left w:val="single" w:sz="8" w:space="0" w:color="auto"/>
              <w:bottom w:val="single" w:sz="8" w:space="0" w:color="auto"/>
              <w:right w:val="single" w:sz="8" w:space="0" w:color="auto"/>
            </w:tcBorders>
            <w:shd w:val="clear" w:color="auto" w:fill="auto"/>
            <w:vAlign w:val="bottom"/>
            <w:hideMark/>
          </w:tcPr>
          <w:p w14:paraId="0BACA8B0"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-843.249</w:t>
            </w:r>
          </w:p>
        </w:tc>
        <w:tc>
          <w:tcPr>
            <w:tcW w:w="622" w:type="pct"/>
            <w:tcBorders>
              <w:top w:val="nil"/>
              <w:left w:val="nil"/>
              <w:bottom w:val="single" w:sz="8" w:space="0" w:color="auto"/>
              <w:right w:val="single" w:sz="8" w:space="0" w:color="auto"/>
            </w:tcBorders>
            <w:shd w:val="clear" w:color="auto" w:fill="auto"/>
            <w:vAlign w:val="bottom"/>
            <w:hideMark/>
          </w:tcPr>
          <w:p w14:paraId="79D02FDE"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1.174.724.555</w:t>
            </w:r>
          </w:p>
        </w:tc>
      </w:tr>
    </w:tbl>
    <w:p w14:paraId="7F8179BC" w14:textId="1F6AD9D3" w:rsidR="00FE3D39" w:rsidRPr="006E7436" w:rsidRDefault="00FE3D39"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0" w:name="_Toc443646938"/>
      <w:r w:rsidRPr="006E7436">
        <w:rPr>
          <w:rFonts w:ascii="Ebrima" w:eastAsia="Times New Roman" w:hAnsi="Ebrima"/>
          <w:b/>
          <w:bCs/>
          <w:sz w:val="20"/>
          <w:szCs w:val="20"/>
        </w:rPr>
        <w:t>INTANGÍVEL</w:t>
      </w:r>
      <w:bookmarkEnd w:id="10"/>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3559FF99"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31 de </w:t>
      </w:r>
      <w:r w:rsidR="00D3690F">
        <w:rPr>
          <w:rFonts w:ascii="Ebrima" w:hAnsi="Ebrima"/>
          <w:sz w:val="20"/>
          <w:szCs w:val="20"/>
        </w:rPr>
        <w:t>març</w:t>
      </w:r>
      <w:r w:rsidRPr="006E7436">
        <w:rPr>
          <w:rFonts w:ascii="Ebrima" w:hAnsi="Ebrima"/>
          <w:sz w:val="20"/>
          <w:szCs w:val="20"/>
        </w:rPr>
        <w:t>o de 20</w:t>
      </w:r>
      <w:r w:rsidR="00E37407" w:rsidRPr="006E7436">
        <w:rPr>
          <w:rFonts w:ascii="Ebrima" w:hAnsi="Ebrima"/>
          <w:sz w:val="20"/>
          <w:szCs w:val="20"/>
        </w:rPr>
        <w:t>2</w:t>
      </w:r>
      <w:r w:rsidR="00E9757F">
        <w:rPr>
          <w:rFonts w:ascii="Ebrima" w:hAnsi="Ebrima"/>
          <w:sz w:val="20"/>
          <w:szCs w:val="20"/>
        </w:rPr>
        <w:t>3</w:t>
      </w:r>
      <w:r w:rsidR="00E5730F" w:rsidRPr="006E7436">
        <w:rPr>
          <w:rFonts w:ascii="Ebrima" w:hAnsi="Ebrima"/>
          <w:sz w:val="20"/>
          <w:szCs w:val="20"/>
        </w:rPr>
        <w:t xml:space="preserve"> correspondia ao montante de </w:t>
      </w:r>
      <w:r w:rsidRPr="006E7436">
        <w:rPr>
          <w:rFonts w:ascii="Ebrima" w:hAnsi="Ebrima"/>
          <w:sz w:val="20"/>
          <w:szCs w:val="20"/>
        </w:rPr>
        <w:t>R$</w:t>
      </w:r>
      <w:r w:rsidR="00636DE5" w:rsidRPr="006E7436">
        <w:rPr>
          <w:rFonts w:ascii="Ebrima" w:hAnsi="Ebrima"/>
          <w:sz w:val="20"/>
          <w:szCs w:val="20"/>
        </w:rPr>
        <w:t>1</w:t>
      </w:r>
      <w:r w:rsidR="00E9757F">
        <w:rPr>
          <w:rFonts w:ascii="Ebrima" w:hAnsi="Ebrima"/>
          <w:sz w:val="20"/>
          <w:szCs w:val="20"/>
        </w:rPr>
        <w:t>3</w:t>
      </w:r>
      <w:r w:rsidR="00D11FDD" w:rsidRPr="006E7436">
        <w:rPr>
          <w:rFonts w:ascii="Ebrima" w:hAnsi="Ebrima"/>
          <w:sz w:val="20"/>
          <w:szCs w:val="20"/>
        </w:rPr>
        <w:t>,</w:t>
      </w:r>
      <w:r w:rsidR="00E9757F">
        <w:rPr>
          <w:rFonts w:ascii="Ebrima" w:hAnsi="Ebrima"/>
          <w:sz w:val="20"/>
          <w:szCs w:val="20"/>
        </w:rPr>
        <w:t>29</w:t>
      </w:r>
      <w:r w:rsidR="00D11FDD" w:rsidRPr="006E743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9540" w:type="dxa"/>
        <w:tblCellMar>
          <w:left w:w="70" w:type="dxa"/>
          <w:right w:w="70" w:type="dxa"/>
        </w:tblCellMar>
        <w:tblLook w:val="04A0" w:firstRow="1" w:lastRow="0" w:firstColumn="1" w:lastColumn="0" w:noHBand="0" w:noVBand="1"/>
      </w:tblPr>
      <w:tblGrid>
        <w:gridCol w:w="2840"/>
        <w:gridCol w:w="1360"/>
        <w:gridCol w:w="2820"/>
        <w:gridCol w:w="1260"/>
        <w:gridCol w:w="1260"/>
      </w:tblGrid>
      <w:tr w:rsidR="00E9757F" w:rsidRPr="00E9757F" w14:paraId="7ACB3250" w14:textId="77777777" w:rsidTr="00E9757F">
        <w:trPr>
          <w:trHeight w:val="300"/>
        </w:trPr>
        <w:tc>
          <w:tcPr>
            <w:tcW w:w="2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B81237"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Composição do Intangível</w:t>
            </w:r>
          </w:p>
        </w:tc>
        <w:tc>
          <w:tcPr>
            <w:tcW w:w="5440" w:type="dxa"/>
            <w:gridSpan w:val="3"/>
            <w:tcBorders>
              <w:top w:val="single" w:sz="8" w:space="0" w:color="auto"/>
              <w:left w:val="nil"/>
              <w:bottom w:val="single" w:sz="8" w:space="0" w:color="auto"/>
              <w:right w:val="single" w:sz="8" w:space="0" w:color="000000"/>
            </w:tcBorders>
            <w:shd w:val="clear" w:color="auto" w:fill="auto"/>
            <w:vAlign w:val="bottom"/>
            <w:hideMark/>
          </w:tcPr>
          <w:p w14:paraId="3C9FCDCE"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31/03/2023</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59A71B32"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31/12/2022</w:t>
            </w:r>
          </w:p>
        </w:tc>
      </w:tr>
      <w:tr w:rsidR="00E9757F" w:rsidRPr="00E9757F" w14:paraId="68BDD62F" w14:textId="77777777" w:rsidTr="00E9757F">
        <w:trPr>
          <w:trHeight w:val="288"/>
        </w:trPr>
        <w:tc>
          <w:tcPr>
            <w:tcW w:w="2840" w:type="dxa"/>
            <w:vMerge/>
            <w:tcBorders>
              <w:top w:val="single" w:sz="8" w:space="0" w:color="auto"/>
              <w:left w:val="single" w:sz="8" w:space="0" w:color="auto"/>
              <w:bottom w:val="single" w:sz="8" w:space="0" w:color="000000"/>
              <w:right w:val="single" w:sz="8" w:space="0" w:color="auto"/>
            </w:tcBorders>
            <w:vAlign w:val="center"/>
            <w:hideMark/>
          </w:tcPr>
          <w:p w14:paraId="60562F81" w14:textId="77777777" w:rsidR="00E9757F" w:rsidRPr="00E9757F" w:rsidRDefault="00E9757F" w:rsidP="00E9757F">
            <w:pPr>
              <w:spacing w:after="0" w:line="240" w:lineRule="auto"/>
              <w:rPr>
                <w:rFonts w:eastAsia="Times New Roman" w:cs="Calibri"/>
                <w:b/>
                <w:bCs/>
                <w:color w:val="000000"/>
                <w:lang w:eastAsia="pt-BR"/>
              </w:rPr>
            </w:pPr>
          </w:p>
        </w:tc>
        <w:tc>
          <w:tcPr>
            <w:tcW w:w="1360" w:type="dxa"/>
            <w:vMerge w:val="restart"/>
            <w:tcBorders>
              <w:top w:val="nil"/>
              <w:left w:val="single" w:sz="8" w:space="0" w:color="auto"/>
              <w:bottom w:val="single" w:sz="8" w:space="0" w:color="000000"/>
              <w:right w:val="single" w:sz="8" w:space="0" w:color="auto"/>
            </w:tcBorders>
            <w:shd w:val="clear" w:color="auto" w:fill="auto"/>
            <w:vAlign w:val="bottom"/>
            <w:hideMark/>
          </w:tcPr>
          <w:p w14:paraId="65695F39"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Custo / Perda</w:t>
            </w:r>
          </w:p>
        </w:tc>
        <w:tc>
          <w:tcPr>
            <w:tcW w:w="2820" w:type="dxa"/>
            <w:tcBorders>
              <w:top w:val="nil"/>
              <w:left w:val="nil"/>
              <w:bottom w:val="nil"/>
              <w:right w:val="single" w:sz="8" w:space="0" w:color="auto"/>
            </w:tcBorders>
            <w:shd w:val="clear" w:color="auto" w:fill="auto"/>
            <w:vAlign w:val="bottom"/>
            <w:hideMark/>
          </w:tcPr>
          <w:p w14:paraId="1676F51C"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Amortização</w:t>
            </w:r>
          </w:p>
        </w:tc>
        <w:tc>
          <w:tcPr>
            <w:tcW w:w="1260" w:type="dxa"/>
            <w:tcBorders>
              <w:top w:val="nil"/>
              <w:left w:val="nil"/>
              <w:bottom w:val="nil"/>
              <w:right w:val="single" w:sz="8" w:space="0" w:color="auto"/>
            </w:tcBorders>
            <w:shd w:val="clear" w:color="auto" w:fill="auto"/>
            <w:vAlign w:val="bottom"/>
            <w:hideMark/>
          </w:tcPr>
          <w:p w14:paraId="6CA6001F"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Líquido</w:t>
            </w:r>
          </w:p>
        </w:tc>
        <w:tc>
          <w:tcPr>
            <w:tcW w:w="1260" w:type="dxa"/>
            <w:tcBorders>
              <w:top w:val="nil"/>
              <w:left w:val="nil"/>
              <w:bottom w:val="nil"/>
              <w:right w:val="single" w:sz="8" w:space="0" w:color="auto"/>
            </w:tcBorders>
            <w:shd w:val="clear" w:color="auto" w:fill="auto"/>
            <w:vAlign w:val="bottom"/>
            <w:hideMark/>
          </w:tcPr>
          <w:p w14:paraId="375F9402"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Líquido</w:t>
            </w:r>
          </w:p>
        </w:tc>
      </w:tr>
      <w:tr w:rsidR="00E9757F" w:rsidRPr="00E9757F" w14:paraId="583D9664" w14:textId="77777777" w:rsidTr="00E9757F">
        <w:trPr>
          <w:trHeight w:val="300"/>
        </w:trPr>
        <w:tc>
          <w:tcPr>
            <w:tcW w:w="2840" w:type="dxa"/>
            <w:vMerge/>
            <w:tcBorders>
              <w:top w:val="single" w:sz="8" w:space="0" w:color="auto"/>
              <w:left w:val="single" w:sz="8" w:space="0" w:color="auto"/>
              <w:bottom w:val="single" w:sz="8" w:space="0" w:color="000000"/>
              <w:right w:val="single" w:sz="8" w:space="0" w:color="auto"/>
            </w:tcBorders>
            <w:vAlign w:val="center"/>
            <w:hideMark/>
          </w:tcPr>
          <w:p w14:paraId="55CEB186" w14:textId="77777777" w:rsidR="00E9757F" w:rsidRPr="00E9757F" w:rsidRDefault="00E9757F" w:rsidP="00E9757F">
            <w:pPr>
              <w:spacing w:after="0" w:line="240" w:lineRule="auto"/>
              <w:rPr>
                <w:rFonts w:eastAsia="Times New Roman" w:cs="Calibri"/>
                <w:b/>
                <w:bCs/>
                <w:color w:val="000000"/>
                <w:lang w:eastAsia="pt-BR"/>
              </w:rPr>
            </w:pPr>
          </w:p>
        </w:tc>
        <w:tc>
          <w:tcPr>
            <w:tcW w:w="1360" w:type="dxa"/>
            <w:vMerge/>
            <w:tcBorders>
              <w:top w:val="nil"/>
              <w:left w:val="single" w:sz="8" w:space="0" w:color="auto"/>
              <w:bottom w:val="single" w:sz="8" w:space="0" w:color="000000"/>
              <w:right w:val="single" w:sz="8" w:space="0" w:color="auto"/>
            </w:tcBorders>
            <w:vAlign w:val="center"/>
            <w:hideMark/>
          </w:tcPr>
          <w:p w14:paraId="757D4375" w14:textId="77777777" w:rsidR="00E9757F" w:rsidRPr="00E9757F" w:rsidRDefault="00E9757F" w:rsidP="00E9757F">
            <w:pPr>
              <w:spacing w:after="0" w:line="240" w:lineRule="auto"/>
              <w:rPr>
                <w:rFonts w:eastAsia="Times New Roman" w:cs="Calibri"/>
                <w:b/>
                <w:bCs/>
                <w:color w:val="000000"/>
                <w:lang w:eastAsia="pt-BR"/>
              </w:rPr>
            </w:pPr>
          </w:p>
        </w:tc>
        <w:tc>
          <w:tcPr>
            <w:tcW w:w="2820" w:type="dxa"/>
            <w:tcBorders>
              <w:top w:val="nil"/>
              <w:left w:val="nil"/>
              <w:bottom w:val="single" w:sz="8" w:space="0" w:color="auto"/>
              <w:right w:val="single" w:sz="8" w:space="0" w:color="auto"/>
            </w:tcBorders>
            <w:shd w:val="clear" w:color="auto" w:fill="auto"/>
            <w:vAlign w:val="bottom"/>
            <w:hideMark/>
          </w:tcPr>
          <w:p w14:paraId="6191E147"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Acumulada</w:t>
            </w:r>
          </w:p>
        </w:tc>
        <w:tc>
          <w:tcPr>
            <w:tcW w:w="1260" w:type="dxa"/>
            <w:tcBorders>
              <w:top w:val="nil"/>
              <w:left w:val="nil"/>
              <w:bottom w:val="single" w:sz="8" w:space="0" w:color="auto"/>
              <w:right w:val="single" w:sz="8" w:space="0" w:color="auto"/>
            </w:tcBorders>
            <w:shd w:val="clear" w:color="auto" w:fill="auto"/>
            <w:vAlign w:val="bottom"/>
            <w:hideMark/>
          </w:tcPr>
          <w:p w14:paraId="347C51B6" w14:textId="77777777" w:rsidR="00E9757F" w:rsidRPr="00E9757F" w:rsidRDefault="00E9757F" w:rsidP="00E9757F">
            <w:pPr>
              <w:spacing w:after="0" w:line="240" w:lineRule="auto"/>
              <w:rPr>
                <w:rFonts w:eastAsia="Times New Roman" w:cs="Calibri"/>
                <w:b/>
                <w:bCs/>
                <w:color w:val="000000"/>
                <w:lang w:eastAsia="pt-BR"/>
              </w:rPr>
            </w:pPr>
            <w:r w:rsidRPr="00E9757F">
              <w:rPr>
                <w:rFonts w:eastAsia="Times New Roman" w:cs="Calibri"/>
                <w:b/>
                <w:bCs/>
                <w:color w:val="000000"/>
                <w:lang w:eastAsia="pt-BR"/>
              </w:rPr>
              <w:t> </w:t>
            </w:r>
          </w:p>
        </w:tc>
        <w:tc>
          <w:tcPr>
            <w:tcW w:w="1260" w:type="dxa"/>
            <w:tcBorders>
              <w:top w:val="nil"/>
              <w:left w:val="nil"/>
              <w:bottom w:val="single" w:sz="8" w:space="0" w:color="auto"/>
              <w:right w:val="single" w:sz="8" w:space="0" w:color="auto"/>
            </w:tcBorders>
            <w:shd w:val="clear" w:color="auto" w:fill="auto"/>
            <w:vAlign w:val="bottom"/>
            <w:hideMark/>
          </w:tcPr>
          <w:p w14:paraId="205782B1" w14:textId="77777777" w:rsidR="00E9757F" w:rsidRPr="00E9757F" w:rsidRDefault="00E9757F" w:rsidP="00E9757F">
            <w:pPr>
              <w:spacing w:after="0" w:line="240" w:lineRule="auto"/>
              <w:rPr>
                <w:rFonts w:eastAsia="Times New Roman" w:cs="Calibri"/>
                <w:b/>
                <w:bCs/>
                <w:color w:val="000000"/>
                <w:lang w:eastAsia="pt-BR"/>
              </w:rPr>
            </w:pPr>
            <w:r w:rsidRPr="00E9757F">
              <w:rPr>
                <w:rFonts w:eastAsia="Times New Roman" w:cs="Calibri"/>
                <w:b/>
                <w:bCs/>
                <w:color w:val="000000"/>
                <w:lang w:eastAsia="pt-BR"/>
              </w:rPr>
              <w:t> </w:t>
            </w:r>
          </w:p>
        </w:tc>
      </w:tr>
      <w:tr w:rsidR="00E9757F" w:rsidRPr="00E9757F" w14:paraId="11BACE0B" w14:textId="77777777" w:rsidTr="00E9757F">
        <w:trPr>
          <w:trHeight w:val="288"/>
        </w:trPr>
        <w:tc>
          <w:tcPr>
            <w:tcW w:w="2840" w:type="dxa"/>
            <w:tcBorders>
              <w:top w:val="nil"/>
              <w:left w:val="single" w:sz="8" w:space="0" w:color="auto"/>
              <w:bottom w:val="nil"/>
              <w:right w:val="nil"/>
            </w:tcBorders>
            <w:shd w:val="clear" w:color="auto" w:fill="auto"/>
            <w:vAlign w:val="bottom"/>
            <w:hideMark/>
          </w:tcPr>
          <w:p w14:paraId="4DBF6F37"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 xml:space="preserve">Marcas </w:t>
            </w:r>
          </w:p>
        </w:tc>
        <w:tc>
          <w:tcPr>
            <w:tcW w:w="1360" w:type="dxa"/>
            <w:tcBorders>
              <w:top w:val="nil"/>
              <w:left w:val="single" w:sz="8" w:space="0" w:color="auto"/>
              <w:bottom w:val="nil"/>
              <w:right w:val="single" w:sz="8" w:space="0" w:color="auto"/>
            </w:tcBorders>
            <w:shd w:val="clear" w:color="auto" w:fill="auto"/>
            <w:vAlign w:val="bottom"/>
            <w:hideMark/>
          </w:tcPr>
          <w:p w14:paraId="441A789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458.977</w:t>
            </w:r>
          </w:p>
        </w:tc>
        <w:tc>
          <w:tcPr>
            <w:tcW w:w="2820" w:type="dxa"/>
            <w:tcBorders>
              <w:top w:val="nil"/>
              <w:left w:val="nil"/>
              <w:bottom w:val="nil"/>
              <w:right w:val="single" w:sz="8" w:space="0" w:color="auto"/>
            </w:tcBorders>
            <w:shd w:val="clear" w:color="auto" w:fill="auto"/>
            <w:vAlign w:val="bottom"/>
            <w:hideMark/>
          </w:tcPr>
          <w:p w14:paraId="4691B42A"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-458.977</w:t>
            </w:r>
          </w:p>
        </w:tc>
        <w:tc>
          <w:tcPr>
            <w:tcW w:w="1260" w:type="dxa"/>
            <w:tcBorders>
              <w:top w:val="nil"/>
              <w:left w:val="nil"/>
              <w:bottom w:val="nil"/>
              <w:right w:val="single" w:sz="8" w:space="0" w:color="auto"/>
            </w:tcBorders>
            <w:shd w:val="clear" w:color="auto" w:fill="auto"/>
            <w:vAlign w:val="bottom"/>
            <w:hideMark/>
          </w:tcPr>
          <w:p w14:paraId="5EB991A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260" w:type="dxa"/>
            <w:tcBorders>
              <w:top w:val="nil"/>
              <w:left w:val="nil"/>
              <w:bottom w:val="nil"/>
              <w:right w:val="single" w:sz="8" w:space="0" w:color="auto"/>
            </w:tcBorders>
            <w:shd w:val="clear" w:color="auto" w:fill="auto"/>
            <w:vAlign w:val="bottom"/>
            <w:hideMark/>
          </w:tcPr>
          <w:p w14:paraId="10150704"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r>
      <w:tr w:rsidR="00E9757F" w:rsidRPr="00E9757F" w14:paraId="16766A1A" w14:textId="77777777" w:rsidTr="00E9757F">
        <w:trPr>
          <w:trHeight w:val="288"/>
        </w:trPr>
        <w:tc>
          <w:tcPr>
            <w:tcW w:w="2840" w:type="dxa"/>
            <w:tcBorders>
              <w:top w:val="nil"/>
              <w:left w:val="single" w:sz="8" w:space="0" w:color="auto"/>
              <w:bottom w:val="nil"/>
              <w:right w:val="nil"/>
            </w:tcBorders>
            <w:shd w:val="clear" w:color="auto" w:fill="auto"/>
            <w:vAlign w:val="bottom"/>
            <w:hideMark/>
          </w:tcPr>
          <w:p w14:paraId="467F2834"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softwares</w:t>
            </w:r>
          </w:p>
        </w:tc>
        <w:tc>
          <w:tcPr>
            <w:tcW w:w="1360" w:type="dxa"/>
            <w:tcBorders>
              <w:top w:val="nil"/>
              <w:left w:val="single" w:sz="8" w:space="0" w:color="auto"/>
              <w:bottom w:val="nil"/>
              <w:right w:val="single" w:sz="8" w:space="0" w:color="auto"/>
            </w:tcBorders>
            <w:shd w:val="clear" w:color="auto" w:fill="auto"/>
            <w:vAlign w:val="bottom"/>
            <w:hideMark/>
          </w:tcPr>
          <w:p w14:paraId="1736332D"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18.052.849</w:t>
            </w:r>
          </w:p>
        </w:tc>
        <w:tc>
          <w:tcPr>
            <w:tcW w:w="2820" w:type="dxa"/>
            <w:tcBorders>
              <w:top w:val="nil"/>
              <w:left w:val="nil"/>
              <w:bottom w:val="nil"/>
              <w:right w:val="single" w:sz="8" w:space="0" w:color="auto"/>
            </w:tcBorders>
            <w:shd w:val="clear" w:color="auto" w:fill="auto"/>
            <w:vAlign w:val="bottom"/>
            <w:hideMark/>
          </w:tcPr>
          <w:p w14:paraId="1556087D"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-12.880.588</w:t>
            </w:r>
          </w:p>
        </w:tc>
        <w:tc>
          <w:tcPr>
            <w:tcW w:w="1260" w:type="dxa"/>
            <w:tcBorders>
              <w:top w:val="nil"/>
              <w:left w:val="nil"/>
              <w:bottom w:val="nil"/>
              <w:right w:val="single" w:sz="8" w:space="0" w:color="auto"/>
            </w:tcBorders>
            <w:shd w:val="clear" w:color="auto" w:fill="auto"/>
            <w:vAlign w:val="bottom"/>
            <w:hideMark/>
          </w:tcPr>
          <w:p w14:paraId="20904D4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5.172.261</w:t>
            </w:r>
          </w:p>
        </w:tc>
        <w:tc>
          <w:tcPr>
            <w:tcW w:w="1260" w:type="dxa"/>
            <w:tcBorders>
              <w:top w:val="nil"/>
              <w:left w:val="nil"/>
              <w:bottom w:val="nil"/>
              <w:right w:val="single" w:sz="8" w:space="0" w:color="auto"/>
            </w:tcBorders>
            <w:shd w:val="clear" w:color="auto" w:fill="auto"/>
            <w:vAlign w:val="bottom"/>
            <w:hideMark/>
          </w:tcPr>
          <w:p w14:paraId="5AF224B0"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5.625.446</w:t>
            </w:r>
          </w:p>
        </w:tc>
      </w:tr>
      <w:tr w:rsidR="00E9757F" w:rsidRPr="00E9757F" w14:paraId="35991691" w14:textId="77777777" w:rsidTr="00E9757F">
        <w:trPr>
          <w:trHeight w:val="300"/>
        </w:trPr>
        <w:tc>
          <w:tcPr>
            <w:tcW w:w="2840" w:type="dxa"/>
            <w:tcBorders>
              <w:top w:val="nil"/>
              <w:left w:val="single" w:sz="8" w:space="0" w:color="auto"/>
              <w:bottom w:val="nil"/>
              <w:right w:val="nil"/>
            </w:tcBorders>
            <w:shd w:val="clear" w:color="auto" w:fill="auto"/>
            <w:vAlign w:val="bottom"/>
            <w:hideMark/>
          </w:tcPr>
          <w:p w14:paraId="57D12C14"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 xml:space="preserve">Intangível. Em </w:t>
            </w:r>
            <w:proofErr w:type="spellStart"/>
            <w:r w:rsidRPr="00E9757F">
              <w:rPr>
                <w:rFonts w:eastAsia="Times New Roman" w:cs="Calibri"/>
                <w:color w:val="000000"/>
                <w:lang w:eastAsia="pt-BR"/>
              </w:rPr>
              <w:t>And</w:t>
            </w:r>
            <w:proofErr w:type="spellEnd"/>
            <w:r w:rsidRPr="00E9757F">
              <w:rPr>
                <w:rFonts w:eastAsia="Times New Roman" w:cs="Calibri"/>
                <w:color w:val="000000"/>
                <w:lang w:eastAsia="pt-BR"/>
              </w:rPr>
              <w:t xml:space="preserve"> - Software</w:t>
            </w:r>
          </w:p>
        </w:tc>
        <w:tc>
          <w:tcPr>
            <w:tcW w:w="1360" w:type="dxa"/>
            <w:tcBorders>
              <w:top w:val="nil"/>
              <w:left w:val="single" w:sz="8" w:space="0" w:color="auto"/>
              <w:bottom w:val="nil"/>
              <w:right w:val="single" w:sz="8" w:space="0" w:color="auto"/>
            </w:tcBorders>
            <w:shd w:val="clear" w:color="auto" w:fill="auto"/>
            <w:vAlign w:val="bottom"/>
            <w:hideMark/>
          </w:tcPr>
          <w:p w14:paraId="0E94E3C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8.116.705</w:t>
            </w:r>
          </w:p>
        </w:tc>
        <w:tc>
          <w:tcPr>
            <w:tcW w:w="2820" w:type="dxa"/>
            <w:tcBorders>
              <w:top w:val="nil"/>
              <w:left w:val="nil"/>
              <w:bottom w:val="nil"/>
              <w:right w:val="single" w:sz="8" w:space="0" w:color="auto"/>
            </w:tcBorders>
            <w:shd w:val="clear" w:color="auto" w:fill="auto"/>
            <w:vAlign w:val="bottom"/>
            <w:hideMark/>
          </w:tcPr>
          <w:p w14:paraId="00F3A52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260" w:type="dxa"/>
            <w:tcBorders>
              <w:top w:val="nil"/>
              <w:left w:val="nil"/>
              <w:bottom w:val="nil"/>
              <w:right w:val="single" w:sz="8" w:space="0" w:color="auto"/>
            </w:tcBorders>
            <w:shd w:val="clear" w:color="auto" w:fill="auto"/>
            <w:vAlign w:val="bottom"/>
            <w:hideMark/>
          </w:tcPr>
          <w:p w14:paraId="1E12E0A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8.116.705</w:t>
            </w:r>
          </w:p>
        </w:tc>
        <w:tc>
          <w:tcPr>
            <w:tcW w:w="1260" w:type="dxa"/>
            <w:tcBorders>
              <w:top w:val="nil"/>
              <w:left w:val="nil"/>
              <w:bottom w:val="nil"/>
              <w:right w:val="single" w:sz="8" w:space="0" w:color="auto"/>
            </w:tcBorders>
            <w:shd w:val="clear" w:color="auto" w:fill="auto"/>
            <w:vAlign w:val="bottom"/>
            <w:hideMark/>
          </w:tcPr>
          <w:p w14:paraId="5540E4D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8.116.705</w:t>
            </w:r>
          </w:p>
        </w:tc>
      </w:tr>
      <w:tr w:rsidR="00E9757F" w:rsidRPr="00E9757F" w14:paraId="6773D26D" w14:textId="77777777" w:rsidTr="00E9757F">
        <w:trPr>
          <w:trHeight w:val="675"/>
        </w:trPr>
        <w:tc>
          <w:tcPr>
            <w:tcW w:w="2840" w:type="dxa"/>
            <w:tcBorders>
              <w:top w:val="nil"/>
              <w:left w:val="single" w:sz="8" w:space="0" w:color="auto"/>
              <w:bottom w:val="nil"/>
              <w:right w:val="nil"/>
            </w:tcBorders>
            <w:shd w:val="clear" w:color="auto" w:fill="auto"/>
            <w:vAlign w:val="bottom"/>
            <w:hideMark/>
          </w:tcPr>
          <w:p w14:paraId="4D0388D9"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 xml:space="preserve">Perdas no valor de </w:t>
            </w:r>
            <w:proofErr w:type="spellStart"/>
            <w:r w:rsidRPr="00E9757F">
              <w:rPr>
                <w:rFonts w:eastAsia="Times New Roman" w:cs="Calibri"/>
                <w:color w:val="000000"/>
                <w:lang w:eastAsia="pt-BR"/>
              </w:rPr>
              <w:t>recup</w:t>
            </w:r>
            <w:proofErr w:type="spellEnd"/>
            <w:r w:rsidRPr="00E9757F">
              <w:rPr>
                <w:rFonts w:eastAsia="Times New Roman" w:cs="Calibri"/>
                <w:color w:val="000000"/>
                <w:lang w:eastAsia="pt-BR"/>
              </w:rPr>
              <w:t xml:space="preserve">. </w:t>
            </w:r>
            <w:proofErr w:type="spellStart"/>
            <w:r w:rsidRPr="00E9757F">
              <w:rPr>
                <w:rFonts w:eastAsia="Times New Roman" w:cs="Calibri"/>
                <w:color w:val="000000"/>
                <w:lang w:eastAsia="pt-BR"/>
              </w:rPr>
              <w:t>Impair</w:t>
            </w:r>
            <w:proofErr w:type="spellEnd"/>
            <w:r w:rsidRPr="00E9757F">
              <w:rPr>
                <w:rFonts w:eastAsia="Times New Roman" w:cs="Calibri"/>
                <w:color w:val="000000"/>
                <w:lang w:eastAsia="pt-BR"/>
              </w:rPr>
              <w:t>.</w:t>
            </w:r>
          </w:p>
        </w:tc>
        <w:tc>
          <w:tcPr>
            <w:tcW w:w="1360" w:type="dxa"/>
            <w:tcBorders>
              <w:top w:val="nil"/>
              <w:left w:val="single" w:sz="8" w:space="0" w:color="auto"/>
              <w:bottom w:val="nil"/>
              <w:right w:val="single" w:sz="8" w:space="0" w:color="auto"/>
            </w:tcBorders>
            <w:shd w:val="clear" w:color="auto" w:fill="auto"/>
            <w:vAlign w:val="bottom"/>
            <w:hideMark/>
          </w:tcPr>
          <w:p w14:paraId="1BA5D44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2820" w:type="dxa"/>
            <w:tcBorders>
              <w:top w:val="nil"/>
              <w:left w:val="nil"/>
              <w:bottom w:val="nil"/>
              <w:right w:val="single" w:sz="8" w:space="0" w:color="auto"/>
            </w:tcBorders>
            <w:shd w:val="clear" w:color="auto" w:fill="auto"/>
            <w:vAlign w:val="bottom"/>
            <w:hideMark/>
          </w:tcPr>
          <w:p w14:paraId="43CEAE9E"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1260" w:type="dxa"/>
            <w:tcBorders>
              <w:top w:val="nil"/>
              <w:left w:val="nil"/>
              <w:bottom w:val="nil"/>
              <w:right w:val="single" w:sz="8" w:space="0" w:color="auto"/>
            </w:tcBorders>
            <w:shd w:val="clear" w:color="auto" w:fill="auto"/>
            <w:vAlign w:val="bottom"/>
            <w:hideMark/>
          </w:tcPr>
          <w:p w14:paraId="6B0DCE05"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260" w:type="dxa"/>
            <w:tcBorders>
              <w:top w:val="nil"/>
              <w:left w:val="nil"/>
              <w:bottom w:val="nil"/>
              <w:right w:val="single" w:sz="8" w:space="0" w:color="auto"/>
            </w:tcBorders>
            <w:shd w:val="clear" w:color="auto" w:fill="auto"/>
            <w:vAlign w:val="bottom"/>
            <w:hideMark/>
          </w:tcPr>
          <w:p w14:paraId="0BA581DE"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r>
      <w:tr w:rsidR="00E9757F" w:rsidRPr="00E9757F" w14:paraId="4E01D2F6" w14:textId="77777777" w:rsidTr="00E9757F">
        <w:trPr>
          <w:trHeight w:val="300"/>
        </w:trPr>
        <w:tc>
          <w:tcPr>
            <w:tcW w:w="2840" w:type="dxa"/>
            <w:tcBorders>
              <w:top w:val="nil"/>
              <w:left w:val="single" w:sz="8" w:space="0" w:color="auto"/>
              <w:bottom w:val="single" w:sz="8" w:space="0" w:color="auto"/>
              <w:right w:val="nil"/>
            </w:tcBorders>
            <w:shd w:val="clear" w:color="auto" w:fill="auto"/>
            <w:vAlign w:val="bottom"/>
            <w:hideMark/>
          </w:tcPr>
          <w:p w14:paraId="615C82F3" w14:textId="77777777" w:rsidR="00E9757F" w:rsidRPr="00E9757F" w:rsidRDefault="00E9757F" w:rsidP="00E9757F">
            <w:pPr>
              <w:spacing w:after="0" w:line="240" w:lineRule="auto"/>
              <w:rPr>
                <w:rFonts w:eastAsia="Times New Roman" w:cs="Calibri"/>
                <w:b/>
                <w:bCs/>
                <w:color w:val="000000"/>
                <w:lang w:eastAsia="pt-BR"/>
              </w:rPr>
            </w:pPr>
            <w:r w:rsidRPr="00E9757F">
              <w:rPr>
                <w:rFonts w:eastAsia="Times New Roman" w:cs="Calibri"/>
                <w:b/>
                <w:bCs/>
                <w:color w:val="000000"/>
                <w:lang w:eastAsia="pt-BR"/>
              </w:rPr>
              <w:t>Total</w:t>
            </w:r>
          </w:p>
        </w:tc>
        <w:tc>
          <w:tcPr>
            <w:tcW w:w="1360" w:type="dxa"/>
            <w:tcBorders>
              <w:top w:val="nil"/>
              <w:left w:val="single" w:sz="8" w:space="0" w:color="auto"/>
              <w:bottom w:val="single" w:sz="8" w:space="0" w:color="auto"/>
              <w:right w:val="single" w:sz="8" w:space="0" w:color="auto"/>
            </w:tcBorders>
            <w:shd w:val="clear" w:color="auto" w:fill="auto"/>
            <w:vAlign w:val="bottom"/>
            <w:hideMark/>
          </w:tcPr>
          <w:p w14:paraId="35189EF0"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26.628.531</w:t>
            </w:r>
          </w:p>
        </w:tc>
        <w:tc>
          <w:tcPr>
            <w:tcW w:w="2820" w:type="dxa"/>
            <w:tcBorders>
              <w:top w:val="nil"/>
              <w:left w:val="nil"/>
              <w:bottom w:val="single" w:sz="8" w:space="0" w:color="auto"/>
              <w:right w:val="single" w:sz="8" w:space="0" w:color="auto"/>
            </w:tcBorders>
            <w:shd w:val="clear" w:color="auto" w:fill="auto"/>
            <w:vAlign w:val="bottom"/>
            <w:hideMark/>
          </w:tcPr>
          <w:p w14:paraId="0C961DEE"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-13.339.565</w:t>
            </w:r>
          </w:p>
        </w:tc>
        <w:tc>
          <w:tcPr>
            <w:tcW w:w="1260" w:type="dxa"/>
            <w:tcBorders>
              <w:top w:val="nil"/>
              <w:left w:val="nil"/>
              <w:bottom w:val="single" w:sz="8" w:space="0" w:color="auto"/>
              <w:right w:val="single" w:sz="8" w:space="0" w:color="auto"/>
            </w:tcBorders>
            <w:shd w:val="clear" w:color="auto" w:fill="auto"/>
            <w:vAlign w:val="bottom"/>
            <w:hideMark/>
          </w:tcPr>
          <w:p w14:paraId="7606E489"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13.288.966</w:t>
            </w:r>
          </w:p>
        </w:tc>
        <w:tc>
          <w:tcPr>
            <w:tcW w:w="1260" w:type="dxa"/>
            <w:tcBorders>
              <w:top w:val="nil"/>
              <w:left w:val="nil"/>
              <w:bottom w:val="single" w:sz="8" w:space="0" w:color="auto"/>
              <w:right w:val="single" w:sz="8" w:space="0" w:color="auto"/>
            </w:tcBorders>
            <w:shd w:val="clear" w:color="auto" w:fill="auto"/>
            <w:vAlign w:val="bottom"/>
            <w:hideMark/>
          </w:tcPr>
          <w:p w14:paraId="017A5B00"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13.742.151</w:t>
            </w:r>
          </w:p>
        </w:tc>
      </w:tr>
    </w:tbl>
    <w:p w14:paraId="25595D09" w14:textId="7E6998CC" w:rsidR="006C0B4F" w:rsidRPr="006E7436" w:rsidRDefault="006C0B4F" w:rsidP="00F73F7F">
      <w:pPr>
        <w:keepNext/>
        <w:spacing w:after="0" w:line="288" w:lineRule="auto"/>
        <w:jc w:val="both"/>
        <w:outlineLvl w:val="0"/>
        <w:rPr>
          <w:rFonts w:ascii="Ebrima" w:hAnsi="Ebrima"/>
          <w:sz w:val="20"/>
          <w:szCs w:val="20"/>
        </w:rPr>
      </w:pPr>
    </w:p>
    <w:p w14:paraId="71722CCB" w14:textId="23FADCED"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5AE3564E"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no exercício de 202</w:t>
      </w:r>
      <w:r w:rsidR="00E9757F">
        <w:rPr>
          <w:rFonts w:ascii="Ebrima" w:hAnsi="Ebrima"/>
          <w:sz w:val="20"/>
          <w:szCs w:val="20"/>
        </w:rPr>
        <w:t>2</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3C89CC32"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1" w:name="_Hlk95758136"/>
      <w:r w:rsidRPr="006E7436">
        <w:rPr>
          <w:rFonts w:ascii="Ebrima" w:hAnsi="Ebrima"/>
          <w:sz w:val="20"/>
          <w:szCs w:val="20"/>
        </w:rPr>
        <w:t>R$1</w:t>
      </w:r>
      <w:bookmarkEnd w:id="11"/>
    </w:p>
    <w:tbl>
      <w:tblPr>
        <w:tblW w:w="9629" w:type="dxa"/>
        <w:tblCellMar>
          <w:left w:w="70" w:type="dxa"/>
          <w:right w:w="70" w:type="dxa"/>
        </w:tblCellMar>
        <w:tblLook w:val="04A0" w:firstRow="1" w:lastRow="0" w:firstColumn="1" w:lastColumn="0" w:noHBand="0" w:noVBand="1"/>
      </w:tblPr>
      <w:tblGrid>
        <w:gridCol w:w="2683"/>
        <w:gridCol w:w="1255"/>
        <w:gridCol w:w="1244"/>
        <w:gridCol w:w="1593"/>
        <w:gridCol w:w="1295"/>
        <w:gridCol w:w="1559"/>
      </w:tblGrid>
      <w:tr w:rsidR="00E9757F" w:rsidRPr="00E9757F" w14:paraId="04817CAB" w14:textId="77777777" w:rsidTr="00E9757F">
        <w:trPr>
          <w:trHeight w:val="300"/>
        </w:trPr>
        <w:tc>
          <w:tcPr>
            <w:tcW w:w="26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A666928"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Movimentação do Intangível</w:t>
            </w:r>
          </w:p>
        </w:tc>
        <w:tc>
          <w:tcPr>
            <w:tcW w:w="1255" w:type="dxa"/>
            <w:tcBorders>
              <w:top w:val="single" w:sz="8" w:space="0" w:color="auto"/>
              <w:left w:val="nil"/>
              <w:bottom w:val="single" w:sz="8" w:space="0" w:color="auto"/>
              <w:right w:val="single" w:sz="8" w:space="0" w:color="auto"/>
            </w:tcBorders>
            <w:shd w:val="clear" w:color="auto" w:fill="auto"/>
            <w:vAlign w:val="bottom"/>
            <w:hideMark/>
          </w:tcPr>
          <w:p w14:paraId="65DCDBA7"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31/12/2022</w:t>
            </w:r>
          </w:p>
        </w:tc>
        <w:tc>
          <w:tcPr>
            <w:tcW w:w="5691" w:type="dxa"/>
            <w:gridSpan w:val="4"/>
            <w:tcBorders>
              <w:top w:val="single" w:sz="8" w:space="0" w:color="auto"/>
              <w:left w:val="nil"/>
              <w:bottom w:val="single" w:sz="8" w:space="0" w:color="auto"/>
              <w:right w:val="single" w:sz="8" w:space="0" w:color="000000"/>
            </w:tcBorders>
            <w:shd w:val="clear" w:color="auto" w:fill="auto"/>
            <w:vAlign w:val="bottom"/>
            <w:hideMark/>
          </w:tcPr>
          <w:p w14:paraId="64E37161"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31/03/2023</w:t>
            </w:r>
          </w:p>
        </w:tc>
      </w:tr>
      <w:tr w:rsidR="00E9757F" w:rsidRPr="00E9757F" w14:paraId="310EDD80" w14:textId="77777777" w:rsidTr="00E9757F">
        <w:trPr>
          <w:trHeight w:val="576"/>
        </w:trPr>
        <w:tc>
          <w:tcPr>
            <w:tcW w:w="2683" w:type="dxa"/>
            <w:vMerge/>
            <w:tcBorders>
              <w:top w:val="single" w:sz="8" w:space="0" w:color="auto"/>
              <w:left w:val="single" w:sz="8" w:space="0" w:color="auto"/>
              <w:bottom w:val="single" w:sz="8" w:space="0" w:color="000000"/>
              <w:right w:val="single" w:sz="8" w:space="0" w:color="auto"/>
            </w:tcBorders>
            <w:vAlign w:val="center"/>
            <w:hideMark/>
          </w:tcPr>
          <w:p w14:paraId="76986B35" w14:textId="77777777" w:rsidR="00E9757F" w:rsidRPr="00E9757F" w:rsidRDefault="00E9757F" w:rsidP="00E9757F">
            <w:pPr>
              <w:spacing w:after="0" w:line="240" w:lineRule="auto"/>
              <w:rPr>
                <w:rFonts w:eastAsia="Times New Roman" w:cs="Calibri"/>
                <w:b/>
                <w:bCs/>
                <w:color w:val="000000"/>
                <w:lang w:eastAsia="pt-BR"/>
              </w:rPr>
            </w:pPr>
          </w:p>
        </w:tc>
        <w:tc>
          <w:tcPr>
            <w:tcW w:w="1255" w:type="dxa"/>
            <w:tcBorders>
              <w:top w:val="nil"/>
              <w:left w:val="nil"/>
              <w:bottom w:val="nil"/>
              <w:right w:val="single" w:sz="8" w:space="0" w:color="auto"/>
            </w:tcBorders>
            <w:shd w:val="clear" w:color="auto" w:fill="auto"/>
            <w:vAlign w:val="bottom"/>
            <w:hideMark/>
          </w:tcPr>
          <w:p w14:paraId="5055CE35"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Líquido</w:t>
            </w:r>
          </w:p>
        </w:tc>
        <w:tc>
          <w:tcPr>
            <w:tcW w:w="1244" w:type="dxa"/>
            <w:tcBorders>
              <w:top w:val="nil"/>
              <w:left w:val="nil"/>
              <w:bottom w:val="nil"/>
              <w:right w:val="single" w:sz="8" w:space="0" w:color="auto"/>
            </w:tcBorders>
            <w:shd w:val="clear" w:color="auto" w:fill="auto"/>
            <w:vAlign w:val="bottom"/>
            <w:hideMark/>
          </w:tcPr>
          <w:p w14:paraId="06D4AE22"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Aquisições</w:t>
            </w:r>
          </w:p>
        </w:tc>
        <w:tc>
          <w:tcPr>
            <w:tcW w:w="1593" w:type="dxa"/>
            <w:tcBorders>
              <w:top w:val="nil"/>
              <w:left w:val="nil"/>
              <w:bottom w:val="nil"/>
              <w:right w:val="single" w:sz="8" w:space="0" w:color="auto"/>
            </w:tcBorders>
            <w:shd w:val="clear" w:color="auto" w:fill="auto"/>
            <w:vAlign w:val="bottom"/>
            <w:hideMark/>
          </w:tcPr>
          <w:p w14:paraId="282910E4"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xml:space="preserve">Transferências, </w:t>
            </w:r>
            <w:proofErr w:type="gramStart"/>
            <w:r w:rsidRPr="00E9757F">
              <w:rPr>
                <w:rFonts w:eastAsia="Times New Roman" w:cs="Calibri"/>
                <w:b/>
                <w:bCs/>
                <w:color w:val="000000"/>
                <w:lang w:eastAsia="pt-BR"/>
              </w:rPr>
              <w:t>Baixas</w:t>
            </w:r>
            <w:proofErr w:type="gramEnd"/>
          </w:p>
        </w:tc>
        <w:tc>
          <w:tcPr>
            <w:tcW w:w="1295" w:type="dxa"/>
            <w:tcBorders>
              <w:top w:val="nil"/>
              <w:left w:val="nil"/>
              <w:bottom w:val="nil"/>
              <w:right w:val="single" w:sz="8" w:space="0" w:color="auto"/>
            </w:tcBorders>
            <w:shd w:val="clear" w:color="auto" w:fill="auto"/>
            <w:vAlign w:val="bottom"/>
            <w:hideMark/>
          </w:tcPr>
          <w:p w14:paraId="4A79B9B1"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Amortização</w:t>
            </w:r>
          </w:p>
        </w:tc>
        <w:tc>
          <w:tcPr>
            <w:tcW w:w="1559" w:type="dxa"/>
            <w:tcBorders>
              <w:top w:val="nil"/>
              <w:left w:val="nil"/>
              <w:bottom w:val="nil"/>
              <w:right w:val="single" w:sz="8" w:space="0" w:color="auto"/>
            </w:tcBorders>
            <w:shd w:val="clear" w:color="auto" w:fill="auto"/>
            <w:vAlign w:val="bottom"/>
            <w:hideMark/>
          </w:tcPr>
          <w:p w14:paraId="3AD5A45A"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Líquido</w:t>
            </w:r>
          </w:p>
        </w:tc>
      </w:tr>
      <w:tr w:rsidR="00E9757F" w:rsidRPr="00E9757F" w14:paraId="19A892EB" w14:textId="77777777" w:rsidTr="00E9757F">
        <w:trPr>
          <w:trHeight w:val="555"/>
        </w:trPr>
        <w:tc>
          <w:tcPr>
            <w:tcW w:w="2683" w:type="dxa"/>
            <w:vMerge/>
            <w:tcBorders>
              <w:top w:val="single" w:sz="8" w:space="0" w:color="auto"/>
              <w:left w:val="single" w:sz="8" w:space="0" w:color="auto"/>
              <w:bottom w:val="single" w:sz="8" w:space="0" w:color="000000"/>
              <w:right w:val="single" w:sz="8" w:space="0" w:color="auto"/>
            </w:tcBorders>
            <w:vAlign w:val="center"/>
            <w:hideMark/>
          </w:tcPr>
          <w:p w14:paraId="225431F2" w14:textId="77777777" w:rsidR="00E9757F" w:rsidRPr="00E9757F" w:rsidRDefault="00E9757F" w:rsidP="00E9757F">
            <w:pPr>
              <w:spacing w:after="0" w:line="240" w:lineRule="auto"/>
              <w:rPr>
                <w:rFonts w:eastAsia="Times New Roman" w:cs="Calibri"/>
                <w:b/>
                <w:bCs/>
                <w:color w:val="000000"/>
                <w:lang w:eastAsia="pt-BR"/>
              </w:rPr>
            </w:pPr>
          </w:p>
        </w:tc>
        <w:tc>
          <w:tcPr>
            <w:tcW w:w="1255" w:type="dxa"/>
            <w:tcBorders>
              <w:top w:val="nil"/>
              <w:left w:val="nil"/>
              <w:bottom w:val="single" w:sz="8" w:space="0" w:color="auto"/>
              <w:right w:val="single" w:sz="8" w:space="0" w:color="auto"/>
            </w:tcBorders>
            <w:shd w:val="clear" w:color="auto" w:fill="auto"/>
            <w:vAlign w:val="bottom"/>
            <w:hideMark/>
          </w:tcPr>
          <w:p w14:paraId="130CDE78"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c>
          <w:tcPr>
            <w:tcW w:w="1244" w:type="dxa"/>
            <w:tcBorders>
              <w:top w:val="nil"/>
              <w:left w:val="nil"/>
              <w:bottom w:val="single" w:sz="8" w:space="0" w:color="auto"/>
              <w:right w:val="single" w:sz="8" w:space="0" w:color="auto"/>
            </w:tcBorders>
            <w:shd w:val="clear" w:color="auto" w:fill="auto"/>
            <w:vAlign w:val="bottom"/>
            <w:hideMark/>
          </w:tcPr>
          <w:p w14:paraId="6FBF54FE"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c>
          <w:tcPr>
            <w:tcW w:w="1593" w:type="dxa"/>
            <w:tcBorders>
              <w:top w:val="nil"/>
              <w:left w:val="nil"/>
              <w:bottom w:val="single" w:sz="8" w:space="0" w:color="auto"/>
              <w:right w:val="single" w:sz="8" w:space="0" w:color="auto"/>
            </w:tcBorders>
            <w:shd w:val="clear" w:color="auto" w:fill="auto"/>
            <w:vAlign w:val="bottom"/>
            <w:hideMark/>
          </w:tcPr>
          <w:p w14:paraId="1A2C8558"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e Reclassificações</w:t>
            </w:r>
          </w:p>
        </w:tc>
        <w:tc>
          <w:tcPr>
            <w:tcW w:w="1295" w:type="dxa"/>
            <w:tcBorders>
              <w:top w:val="nil"/>
              <w:left w:val="nil"/>
              <w:bottom w:val="single" w:sz="8" w:space="0" w:color="auto"/>
              <w:right w:val="single" w:sz="8" w:space="0" w:color="auto"/>
            </w:tcBorders>
            <w:shd w:val="clear" w:color="auto" w:fill="auto"/>
            <w:vAlign w:val="bottom"/>
            <w:hideMark/>
          </w:tcPr>
          <w:p w14:paraId="39043831"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c>
          <w:tcPr>
            <w:tcW w:w="1559" w:type="dxa"/>
            <w:tcBorders>
              <w:top w:val="nil"/>
              <w:left w:val="nil"/>
              <w:bottom w:val="single" w:sz="8" w:space="0" w:color="auto"/>
              <w:right w:val="single" w:sz="8" w:space="0" w:color="auto"/>
            </w:tcBorders>
            <w:shd w:val="clear" w:color="auto" w:fill="auto"/>
            <w:vAlign w:val="bottom"/>
            <w:hideMark/>
          </w:tcPr>
          <w:p w14:paraId="71EC849E" w14:textId="77777777" w:rsidR="00E9757F" w:rsidRPr="00E9757F" w:rsidRDefault="00E9757F" w:rsidP="00E9757F">
            <w:pPr>
              <w:spacing w:after="0" w:line="240" w:lineRule="auto"/>
              <w:jc w:val="center"/>
              <w:rPr>
                <w:rFonts w:eastAsia="Times New Roman" w:cs="Calibri"/>
                <w:b/>
                <w:bCs/>
                <w:color w:val="000000"/>
                <w:lang w:eastAsia="pt-BR"/>
              </w:rPr>
            </w:pPr>
            <w:r w:rsidRPr="00E9757F">
              <w:rPr>
                <w:rFonts w:eastAsia="Times New Roman" w:cs="Calibri"/>
                <w:b/>
                <w:bCs/>
                <w:color w:val="000000"/>
                <w:lang w:eastAsia="pt-BR"/>
              </w:rPr>
              <w:t> </w:t>
            </w:r>
          </w:p>
        </w:tc>
      </w:tr>
      <w:tr w:rsidR="00E9757F" w:rsidRPr="00E9757F" w14:paraId="05F9FF02" w14:textId="77777777" w:rsidTr="00E9757F">
        <w:trPr>
          <w:trHeight w:val="288"/>
        </w:trPr>
        <w:tc>
          <w:tcPr>
            <w:tcW w:w="2683" w:type="dxa"/>
            <w:tcBorders>
              <w:top w:val="nil"/>
              <w:left w:val="single" w:sz="8" w:space="0" w:color="auto"/>
              <w:bottom w:val="nil"/>
              <w:right w:val="nil"/>
            </w:tcBorders>
            <w:shd w:val="clear" w:color="auto" w:fill="auto"/>
            <w:vAlign w:val="bottom"/>
            <w:hideMark/>
          </w:tcPr>
          <w:p w14:paraId="7318FC0A"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 xml:space="preserve">Marcas </w:t>
            </w:r>
          </w:p>
        </w:tc>
        <w:tc>
          <w:tcPr>
            <w:tcW w:w="1255" w:type="dxa"/>
            <w:tcBorders>
              <w:top w:val="nil"/>
              <w:left w:val="single" w:sz="8" w:space="0" w:color="auto"/>
              <w:bottom w:val="nil"/>
              <w:right w:val="single" w:sz="8" w:space="0" w:color="auto"/>
            </w:tcBorders>
            <w:shd w:val="clear" w:color="auto" w:fill="auto"/>
            <w:vAlign w:val="bottom"/>
            <w:hideMark/>
          </w:tcPr>
          <w:p w14:paraId="2089EE17"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244" w:type="dxa"/>
            <w:tcBorders>
              <w:top w:val="nil"/>
              <w:left w:val="nil"/>
              <w:bottom w:val="nil"/>
              <w:right w:val="single" w:sz="8" w:space="0" w:color="auto"/>
            </w:tcBorders>
            <w:shd w:val="clear" w:color="auto" w:fill="auto"/>
            <w:vAlign w:val="bottom"/>
            <w:hideMark/>
          </w:tcPr>
          <w:p w14:paraId="667FB5E7"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593" w:type="dxa"/>
            <w:tcBorders>
              <w:top w:val="nil"/>
              <w:left w:val="nil"/>
              <w:bottom w:val="nil"/>
              <w:right w:val="single" w:sz="8" w:space="0" w:color="auto"/>
            </w:tcBorders>
            <w:shd w:val="clear" w:color="auto" w:fill="auto"/>
            <w:vAlign w:val="bottom"/>
            <w:hideMark/>
          </w:tcPr>
          <w:p w14:paraId="4C725F0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1295" w:type="dxa"/>
            <w:tcBorders>
              <w:top w:val="nil"/>
              <w:left w:val="nil"/>
              <w:bottom w:val="nil"/>
              <w:right w:val="single" w:sz="8" w:space="0" w:color="auto"/>
            </w:tcBorders>
            <w:shd w:val="clear" w:color="auto" w:fill="auto"/>
            <w:vAlign w:val="bottom"/>
            <w:hideMark/>
          </w:tcPr>
          <w:p w14:paraId="5AB51A10"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559" w:type="dxa"/>
            <w:tcBorders>
              <w:top w:val="nil"/>
              <w:left w:val="nil"/>
              <w:bottom w:val="nil"/>
              <w:right w:val="single" w:sz="8" w:space="0" w:color="auto"/>
            </w:tcBorders>
            <w:shd w:val="clear" w:color="auto" w:fill="auto"/>
            <w:vAlign w:val="bottom"/>
            <w:hideMark/>
          </w:tcPr>
          <w:p w14:paraId="70B5B552"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r>
      <w:tr w:rsidR="00E9757F" w:rsidRPr="00E9757F" w14:paraId="3F2022B3" w14:textId="77777777" w:rsidTr="00E9757F">
        <w:trPr>
          <w:trHeight w:val="288"/>
        </w:trPr>
        <w:tc>
          <w:tcPr>
            <w:tcW w:w="2683" w:type="dxa"/>
            <w:tcBorders>
              <w:top w:val="nil"/>
              <w:left w:val="single" w:sz="8" w:space="0" w:color="auto"/>
              <w:bottom w:val="nil"/>
              <w:right w:val="nil"/>
            </w:tcBorders>
            <w:shd w:val="clear" w:color="auto" w:fill="auto"/>
            <w:vAlign w:val="bottom"/>
            <w:hideMark/>
          </w:tcPr>
          <w:p w14:paraId="62B898B6"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lastRenderedPageBreak/>
              <w:t>softwares</w:t>
            </w:r>
          </w:p>
        </w:tc>
        <w:tc>
          <w:tcPr>
            <w:tcW w:w="1255" w:type="dxa"/>
            <w:tcBorders>
              <w:top w:val="nil"/>
              <w:left w:val="single" w:sz="8" w:space="0" w:color="auto"/>
              <w:bottom w:val="nil"/>
              <w:right w:val="single" w:sz="8" w:space="0" w:color="auto"/>
            </w:tcBorders>
            <w:shd w:val="clear" w:color="auto" w:fill="auto"/>
            <w:vAlign w:val="bottom"/>
            <w:hideMark/>
          </w:tcPr>
          <w:p w14:paraId="5EC765A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5.625.446</w:t>
            </w:r>
          </w:p>
        </w:tc>
        <w:tc>
          <w:tcPr>
            <w:tcW w:w="1244" w:type="dxa"/>
            <w:tcBorders>
              <w:top w:val="nil"/>
              <w:left w:val="nil"/>
              <w:bottom w:val="nil"/>
              <w:right w:val="single" w:sz="8" w:space="0" w:color="auto"/>
            </w:tcBorders>
            <w:shd w:val="clear" w:color="auto" w:fill="auto"/>
            <w:vAlign w:val="bottom"/>
            <w:hideMark/>
          </w:tcPr>
          <w:p w14:paraId="22942C0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593" w:type="dxa"/>
            <w:tcBorders>
              <w:top w:val="nil"/>
              <w:left w:val="nil"/>
              <w:bottom w:val="nil"/>
              <w:right w:val="single" w:sz="8" w:space="0" w:color="auto"/>
            </w:tcBorders>
            <w:shd w:val="clear" w:color="auto" w:fill="auto"/>
            <w:vAlign w:val="bottom"/>
            <w:hideMark/>
          </w:tcPr>
          <w:p w14:paraId="29692F3B"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1295" w:type="dxa"/>
            <w:tcBorders>
              <w:top w:val="nil"/>
              <w:left w:val="nil"/>
              <w:bottom w:val="nil"/>
              <w:right w:val="single" w:sz="8" w:space="0" w:color="auto"/>
            </w:tcBorders>
            <w:shd w:val="clear" w:color="auto" w:fill="auto"/>
            <w:vAlign w:val="bottom"/>
            <w:hideMark/>
          </w:tcPr>
          <w:p w14:paraId="4345B07E"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-453.184</w:t>
            </w:r>
          </w:p>
        </w:tc>
        <w:tc>
          <w:tcPr>
            <w:tcW w:w="1559" w:type="dxa"/>
            <w:tcBorders>
              <w:top w:val="nil"/>
              <w:left w:val="nil"/>
              <w:bottom w:val="nil"/>
              <w:right w:val="single" w:sz="8" w:space="0" w:color="auto"/>
            </w:tcBorders>
            <w:shd w:val="clear" w:color="auto" w:fill="auto"/>
            <w:vAlign w:val="bottom"/>
            <w:hideMark/>
          </w:tcPr>
          <w:p w14:paraId="6390A53E"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5.172.261</w:t>
            </w:r>
          </w:p>
        </w:tc>
      </w:tr>
      <w:tr w:rsidR="00E9757F" w:rsidRPr="00E9757F" w14:paraId="328FDD59" w14:textId="77777777" w:rsidTr="00E9757F">
        <w:trPr>
          <w:trHeight w:val="288"/>
        </w:trPr>
        <w:tc>
          <w:tcPr>
            <w:tcW w:w="2683" w:type="dxa"/>
            <w:tcBorders>
              <w:top w:val="nil"/>
              <w:left w:val="single" w:sz="8" w:space="0" w:color="auto"/>
              <w:bottom w:val="nil"/>
              <w:right w:val="nil"/>
            </w:tcBorders>
            <w:shd w:val="clear" w:color="auto" w:fill="auto"/>
            <w:vAlign w:val="bottom"/>
            <w:hideMark/>
          </w:tcPr>
          <w:p w14:paraId="4EE00B70"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 xml:space="preserve">Intangível. Em </w:t>
            </w:r>
            <w:proofErr w:type="spellStart"/>
            <w:r w:rsidRPr="00E9757F">
              <w:rPr>
                <w:rFonts w:eastAsia="Times New Roman" w:cs="Calibri"/>
                <w:color w:val="000000"/>
                <w:lang w:eastAsia="pt-BR"/>
              </w:rPr>
              <w:t>And</w:t>
            </w:r>
            <w:proofErr w:type="spellEnd"/>
            <w:r w:rsidRPr="00E9757F">
              <w:rPr>
                <w:rFonts w:eastAsia="Times New Roman" w:cs="Calibri"/>
                <w:color w:val="000000"/>
                <w:lang w:eastAsia="pt-BR"/>
              </w:rPr>
              <w:t xml:space="preserve"> - Software</w:t>
            </w:r>
          </w:p>
        </w:tc>
        <w:tc>
          <w:tcPr>
            <w:tcW w:w="1255" w:type="dxa"/>
            <w:tcBorders>
              <w:top w:val="nil"/>
              <w:left w:val="single" w:sz="8" w:space="0" w:color="auto"/>
              <w:bottom w:val="nil"/>
              <w:right w:val="single" w:sz="8" w:space="0" w:color="auto"/>
            </w:tcBorders>
            <w:shd w:val="clear" w:color="auto" w:fill="auto"/>
            <w:vAlign w:val="bottom"/>
            <w:hideMark/>
          </w:tcPr>
          <w:p w14:paraId="04239C6F"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8.116.705</w:t>
            </w:r>
          </w:p>
        </w:tc>
        <w:tc>
          <w:tcPr>
            <w:tcW w:w="1244" w:type="dxa"/>
            <w:tcBorders>
              <w:top w:val="nil"/>
              <w:left w:val="nil"/>
              <w:bottom w:val="nil"/>
              <w:right w:val="single" w:sz="8" w:space="0" w:color="auto"/>
            </w:tcBorders>
            <w:shd w:val="clear" w:color="auto" w:fill="auto"/>
            <w:vAlign w:val="bottom"/>
            <w:hideMark/>
          </w:tcPr>
          <w:p w14:paraId="65351282"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593" w:type="dxa"/>
            <w:tcBorders>
              <w:top w:val="nil"/>
              <w:left w:val="nil"/>
              <w:bottom w:val="nil"/>
              <w:right w:val="single" w:sz="8" w:space="0" w:color="auto"/>
            </w:tcBorders>
            <w:shd w:val="clear" w:color="auto" w:fill="auto"/>
            <w:vAlign w:val="bottom"/>
            <w:hideMark/>
          </w:tcPr>
          <w:p w14:paraId="4013EA4E"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1295" w:type="dxa"/>
            <w:tcBorders>
              <w:top w:val="nil"/>
              <w:left w:val="nil"/>
              <w:bottom w:val="nil"/>
              <w:right w:val="single" w:sz="8" w:space="0" w:color="auto"/>
            </w:tcBorders>
            <w:shd w:val="clear" w:color="auto" w:fill="auto"/>
            <w:vAlign w:val="bottom"/>
            <w:hideMark/>
          </w:tcPr>
          <w:p w14:paraId="57108D7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559" w:type="dxa"/>
            <w:tcBorders>
              <w:top w:val="nil"/>
              <w:left w:val="nil"/>
              <w:bottom w:val="nil"/>
              <w:right w:val="single" w:sz="8" w:space="0" w:color="auto"/>
            </w:tcBorders>
            <w:shd w:val="clear" w:color="auto" w:fill="auto"/>
            <w:vAlign w:val="bottom"/>
            <w:hideMark/>
          </w:tcPr>
          <w:p w14:paraId="310F49D2"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8.116.705</w:t>
            </w:r>
          </w:p>
        </w:tc>
      </w:tr>
      <w:tr w:rsidR="00E9757F" w:rsidRPr="00E9757F" w14:paraId="12B7F29B" w14:textId="77777777" w:rsidTr="00E9757F">
        <w:trPr>
          <w:trHeight w:val="576"/>
        </w:trPr>
        <w:tc>
          <w:tcPr>
            <w:tcW w:w="2683" w:type="dxa"/>
            <w:tcBorders>
              <w:top w:val="nil"/>
              <w:left w:val="single" w:sz="8" w:space="0" w:color="auto"/>
              <w:bottom w:val="nil"/>
              <w:right w:val="nil"/>
            </w:tcBorders>
            <w:shd w:val="clear" w:color="auto" w:fill="auto"/>
            <w:vAlign w:val="bottom"/>
            <w:hideMark/>
          </w:tcPr>
          <w:p w14:paraId="542B73ED" w14:textId="77777777" w:rsidR="00E9757F" w:rsidRPr="00E9757F" w:rsidRDefault="00E9757F" w:rsidP="00E9757F">
            <w:pPr>
              <w:spacing w:after="0" w:line="240" w:lineRule="auto"/>
              <w:rPr>
                <w:rFonts w:eastAsia="Times New Roman" w:cs="Calibri"/>
                <w:color w:val="000000"/>
                <w:lang w:eastAsia="pt-BR"/>
              </w:rPr>
            </w:pPr>
            <w:r w:rsidRPr="00E9757F">
              <w:rPr>
                <w:rFonts w:eastAsia="Times New Roman" w:cs="Calibri"/>
                <w:color w:val="000000"/>
                <w:lang w:eastAsia="pt-BR"/>
              </w:rPr>
              <w:t xml:space="preserve">Perdas no valor de </w:t>
            </w:r>
            <w:proofErr w:type="spellStart"/>
            <w:r w:rsidRPr="00E9757F">
              <w:rPr>
                <w:rFonts w:eastAsia="Times New Roman" w:cs="Calibri"/>
                <w:color w:val="000000"/>
                <w:lang w:eastAsia="pt-BR"/>
              </w:rPr>
              <w:t>recup</w:t>
            </w:r>
            <w:proofErr w:type="spellEnd"/>
            <w:r w:rsidRPr="00E9757F">
              <w:rPr>
                <w:rFonts w:eastAsia="Times New Roman" w:cs="Calibri"/>
                <w:color w:val="000000"/>
                <w:lang w:eastAsia="pt-BR"/>
              </w:rPr>
              <w:t xml:space="preserve">. </w:t>
            </w:r>
            <w:proofErr w:type="spellStart"/>
            <w:r w:rsidRPr="00E9757F">
              <w:rPr>
                <w:rFonts w:eastAsia="Times New Roman" w:cs="Calibri"/>
                <w:color w:val="000000"/>
                <w:lang w:eastAsia="pt-BR"/>
              </w:rPr>
              <w:t>Impair</w:t>
            </w:r>
            <w:proofErr w:type="spellEnd"/>
            <w:r w:rsidRPr="00E9757F">
              <w:rPr>
                <w:rFonts w:eastAsia="Times New Roman" w:cs="Calibri"/>
                <w:color w:val="000000"/>
                <w:lang w:eastAsia="pt-BR"/>
              </w:rPr>
              <w:t>.</w:t>
            </w:r>
          </w:p>
        </w:tc>
        <w:tc>
          <w:tcPr>
            <w:tcW w:w="1255" w:type="dxa"/>
            <w:tcBorders>
              <w:top w:val="nil"/>
              <w:left w:val="single" w:sz="8" w:space="0" w:color="auto"/>
              <w:bottom w:val="nil"/>
              <w:right w:val="single" w:sz="8" w:space="0" w:color="auto"/>
            </w:tcBorders>
            <w:shd w:val="clear" w:color="auto" w:fill="auto"/>
            <w:vAlign w:val="bottom"/>
            <w:hideMark/>
          </w:tcPr>
          <w:p w14:paraId="220B27B6"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244" w:type="dxa"/>
            <w:tcBorders>
              <w:top w:val="nil"/>
              <w:left w:val="nil"/>
              <w:bottom w:val="nil"/>
              <w:right w:val="single" w:sz="8" w:space="0" w:color="auto"/>
            </w:tcBorders>
            <w:shd w:val="clear" w:color="auto" w:fill="auto"/>
            <w:vAlign w:val="bottom"/>
            <w:hideMark/>
          </w:tcPr>
          <w:p w14:paraId="20FF3814"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 </w:t>
            </w:r>
          </w:p>
        </w:tc>
        <w:tc>
          <w:tcPr>
            <w:tcW w:w="1593" w:type="dxa"/>
            <w:tcBorders>
              <w:top w:val="nil"/>
              <w:left w:val="nil"/>
              <w:bottom w:val="nil"/>
              <w:right w:val="single" w:sz="8" w:space="0" w:color="auto"/>
            </w:tcBorders>
            <w:shd w:val="clear" w:color="auto" w:fill="auto"/>
            <w:vAlign w:val="bottom"/>
            <w:hideMark/>
          </w:tcPr>
          <w:p w14:paraId="7A170B43"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295" w:type="dxa"/>
            <w:tcBorders>
              <w:top w:val="nil"/>
              <w:left w:val="nil"/>
              <w:bottom w:val="nil"/>
              <w:right w:val="single" w:sz="8" w:space="0" w:color="auto"/>
            </w:tcBorders>
            <w:shd w:val="clear" w:color="auto" w:fill="auto"/>
            <w:vAlign w:val="bottom"/>
            <w:hideMark/>
          </w:tcPr>
          <w:p w14:paraId="61180BCA"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c>
          <w:tcPr>
            <w:tcW w:w="1559" w:type="dxa"/>
            <w:tcBorders>
              <w:top w:val="nil"/>
              <w:left w:val="nil"/>
              <w:bottom w:val="nil"/>
              <w:right w:val="single" w:sz="8" w:space="0" w:color="auto"/>
            </w:tcBorders>
            <w:shd w:val="clear" w:color="auto" w:fill="auto"/>
            <w:vAlign w:val="bottom"/>
            <w:hideMark/>
          </w:tcPr>
          <w:p w14:paraId="7289275C" w14:textId="77777777" w:rsidR="00E9757F" w:rsidRPr="00E9757F" w:rsidRDefault="00E9757F" w:rsidP="00E9757F">
            <w:pPr>
              <w:spacing w:after="0" w:line="240" w:lineRule="auto"/>
              <w:jc w:val="right"/>
              <w:rPr>
                <w:rFonts w:eastAsia="Times New Roman" w:cs="Calibri"/>
                <w:color w:val="000000"/>
                <w:lang w:eastAsia="pt-BR"/>
              </w:rPr>
            </w:pPr>
            <w:r w:rsidRPr="00E9757F">
              <w:rPr>
                <w:rFonts w:eastAsia="Times New Roman" w:cs="Calibri"/>
                <w:color w:val="000000"/>
                <w:lang w:eastAsia="pt-BR"/>
              </w:rPr>
              <w:t>0</w:t>
            </w:r>
          </w:p>
        </w:tc>
      </w:tr>
      <w:tr w:rsidR="00E9757F" w:rsidRPr="00E9757F" w14:paraId="2CDD619C" w14:textId="77777777" w:rsidTr="00E9757F">
        <w:trPr>
          <w:trHeight w:val="300"/>
        </w:trPr>
        <w:tc>
          <w:tcPr>
            <w:tcW w:w="2683" w:type="dxa"/>
            <w:tcBorders>
              <w:top w:val="nil"/>
              <w:left w:val="single" w:sz="8" w:space="0" w:color="auto"/>
              <w:bottom w:val="single" w:sz="8" w:space="0" w:color="auto"/>
              <w:right w:val="nil"/>
            </w:tcBorders>
            <w:shd w:val="clear" w:color="auto" w:fill="auto"/>
            <w:vAlign w:val="bottom"/>
            <w:hideMark/>
          </w:tcPr>
          <w:p w14:paraId="35E2D34A" w14:textId="77777777" w:rsidR="00E9757F" w:rsidRPr="00E9757F" w:rsidRDefault="00E9757F" w:rsidP="00E9757F">
            <w:pPr>
              <w:spacing w:after="0" w:line="240" w:lineRule="auto"/>
              <w:rPr>
                <w:rFonts w:eastAsia="Times New Roman" w:cs="Calibri"/>
                <w:b/>
                <w:bCs/>
                <w:color w:val="000000"/>
                <w:lang w:eastAsia="pt-BR"/>
              </w:rPr>
            </w:pPr>
            <w:r w:rsidRPr="00E9757F">
              <w:rPr>
                <w:rFonts w:eastAsia="Times New Roman" w:cs="Calibri"/>
                <w:b/>
                <w:bCs/>
                <w:color w:val="000000"/>
                <w:lang w:eastAsia="pt-BR"/>
              </w:rPr>
              <w:t>Total</w:t>
            </w:r>
          </w:p>
        </w:tc>
        <w:tc>
          <w:tcPr>
            <w:tcW w:w="1255" w:type="dxa"/>
            <w:tcBorders>
              <w:top w:val="nil"/>
              <w:left w:val="single" w:sz="8" w:space="0" w:color="auto"/>
              <w:bottom w:val="single" w:sz="8" w:space="0" w:color="auto"/>
              <w:right w:val="single" w:sz="8" w:space="0" w:color="auto"/>
            </w:tcBorders>
            <w:shd w:val="clear" w:color="auto" w:fill="auto"/>
            <w:vAlign w:val="bottom"/>
            <w:hideMark/>
          </w:tcPr>
          <w:p w14:paraId="59D09373"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13.742.151</w:t>
            </w:r>
          </w:p>
        </w:tc>
        <w:tc>
          <w:tcPr>
            <w:tcW w:w="1244" w:type="dxa"/>
            <w:tcBorders>
              <w:top w:val="nil"/>
              <w:left w:val="nil"/>
              <w:bottom w:val="single" w:sz="8" w:space="0" w:color="auto"/>
              <w:right w:val="single" w:sz="8" w:space="0" w:color="auto"/>
            </w:tcBorders>
            <w:shd w:val="clear" w:color="auto" w:fill="auto"/>
            <w:vAlign w:val="bottom"/>
            <w:hideMark/>
          </w:tcPr>
          <w:p w14:paraId="31B58D40"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0</w:t>
            </w:r>
          </w:p>
        </w:tc>
        <w:tc>
          <w:tcPr>
            <w:tcW w:w="1593" w:type="dxa"/>
            <w:tcBorders>
              <w:top w:val="nil"/>
              <w:left w:val="nil"/>
              <w:bottom w:val="single" w:sz="8" w:space="0" w:color="auto"/>
              <w:right w:val="single" w:sz="8" w:space="0" w:color="auto"/>
            </w:tcBorders>
            <w:shd w:val="clear" w:color="auto" w:fill="auto"/>
            <w:vAlign w:val="bottom"/>
            <w:hideMark/>
          </w:tcPr>
          <w:p w14:paraId="1CF8AE5D"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0</w:t>
            </w:r>
          </w:p>
        </w:tc>
        <w:tc>
          <w:tcPr>
            <w:tcW w:w="1295" w:type="dxa"/>
            <w:tcBorders>
              <w:top w:val="nil"/>
              <w:left w:val="nil"/>
              <w:bottom w:val="single" w:sz="8" w:space="0" w:color="auto"/>
              <w:right w:val="single" w:sz="8" w:space="0" w:color="auto"/>
            </w:tcBorders>
            <w:shd w:val="clear" w:color="auto" w:fill="auto"/>
            <w:vAlign w:val="bottom"/>
            <w:hideMark/>
          </w:tcPr>
          <w:p w14:paraId="0B45DEA9"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-453.184</w:t>
            </w:r>
          </w:p>
        </w:tc>
        <w:tc>
          <w:tcPr>
            <w:tcW w:w="1559" w:type="dxa"/>
            <w:tcBorders>
              <w:top w:val="nil"/>
              <w:left w:val="nil"/>
              <w:bottom w:val="single" w:sz="8" w:space="0" w:color="auto"/>
              <w:right w:val="single" w:sz="8" w:space="0" w:color="auto"/>
            </w:tcBorders>
            <w:shd w:val="clear" w:color="auto" w:fill="auto"/>
            <w:vAlign w:val="bottom"/>
            <w:hideMark/>
          </w:tcPr>
          <w:p w14:paraId="127BA7B4" w14:textId="77777777" w:rsidR="00E9757F" w:rsidRPr="00E9757F" w:rsidRDefault="00E9757F" w:rsidP="00E9757F">
            <w:pPr>
              <w:spacing w:after="0" w:line="240" w:lineRule="auto"/>
              <w:jc w:val="right"/>
              <w:rPr>
                <w:rFonts w:eastAsia="Times New Roman" w:cs="Calibri"/>
                <w:b/>
                <w:bCs/>
                <w:color w:val="000000"/>
                <w:lang w:eastAsia="pt-BR"/>
              </w:rPr>
            </w:pPr>
            <w:r w:rsidRPr="00E9757F">
              <w:rPr>
                <w:rFonts w:eastAsia="Times New Roman" w:cs="Calibri"/>
                <w:b/>
                <w:bCs/>
                <w:color w:val="000000"/>
                <w:lang w:eastAsia="pt-BR"/>
              </w:rPr>
              <w:t>13.288.966</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8D3275">
      <w:pPr>
        <w:keepNext/>
        <w:numPr>
          <w:ilvl w:val="0"/>
          <w:numId w:val="5"/>
        </w:numPr>
        <w:spacing w:after="0" w:line="288" w:lineRule="auto"/>
        <w:jc w:val="both"/>
        <w:outlineLvl w:val="0"/>
        <w:rPr>
          <w:rFonts w:ascii="Ebrima" w:eastAsia="Times New Roman" w:hAnsi="Ebrima"/>
          <w:b/>
          <w:bCs/>
          <w:sz w:val="20"/>
          <w:szCs w:val="20"/>
        </w:rPr>
      </w:pPr>
      <w:bookmarkStart w:id="12" w:name="_Toc443646939"/>
      <w:r w:rsidRPr="006E7436">
        <w:rPr>
          <w:rFonts w:ascii="Ebrima" w:eastAsia="Times New Roman" w:hAnsi="Ebrima"/>
          <w:b/>
          <w:bCs/>
          <w:sz w:val="20"/>
          <w:szCs w:val="20"/>
        </w:rPr>
        <w:t>FORNECEDORES</w:t>
      </w:r>
      <w:bookmarkEnd w:id="12"/>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B202B9" w:rsidRPr="00B202B9" w14:paraId="2B606434" w14:textId="77777777" w:rsidTr="00B202B9">
        <w:trPr>
          <w:trHeight w:val="300"/>
        </w:trPr>
        <w:tc>
          <w:tcPr>
            <w:tcW w:w="1727" w:type="pct"/>
            <w:tcBorders>
              <w:top w:val="nil"/>
              <w:left w:val="nil"/>
              <w:bottom w:val="nil"/>
              <w:right w:val="nil"/>
            </w:tcBorders>
            <w:shd w:val="clear" w:color="auto" w:fill="auto"/>
            <w:vAlign w:val="center"/>
            <w:hideMark/>
          </w:tcPr>
          <w:p w14:paraId="794045A3"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31BC6DC9"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4CC7D55"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3F0DA07"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9E92891"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0C61D56" w14:textId="77777777" w:rsidR="00B202B9" w:rsidRPr="00B202B9" w:rsidRDefault="00B202B9" w:rsidP="00B202B9">
            <w:pPr>
              <w:spacing w:after="0" w:line="240" w:lineRule="auto"/>
              <w:jc w:val="right"/>
              <w:rPr>
                <w:rFonts w:eastAsia="Times New Roman" w:cs="Calibri"/>
                <w:color w:val="000000"/>
                <w:lang w:eastAsia="pt-BR"/>
              </w:rPr>
            </w:pPr>
            <w:r w:rsidRPr="00B202B9">
              <w:rPr>
                <w:rFonts w:eastAsia="Times New Roman" w:cs="Calibri"/>
                <w:color w:val="000000"/>
                <w:lang w:eastAsia="pt-BR"/>
              </w:rPr>
              <w:t>R$ 1</w:t>
            </w:r>
          </w:p>
        </w:tc>
      </w:tr>
      <w:tr w:rsidR="00B202B9" w:rsidRPr="00B202B9" w14:paraId="6493F337" w14:textId="77777777" w:rsidTr="00B202B9">
        <w:trPr>
          <w:trHeight w:val="300"/>
        </w:trPr>
        <w:tc>
          <w:tcPr>
            <w:tcW w:w="1727" w:type="pct"/>
            <w:tcBorders>
              <w:top w:val="nil"/>
              <w:left w:val="nil"/>
              <w:bottom w:val="nil"/>
              <w:right w:val="nil"/>
            </w:tcBorders>
            <w:shd w:val="clear" w:color="auto" w:fill="auto"/>
            <w:vAlign w:val="center"/>
            <w:hideMark/>
          </w:tcPr>
          <w:p w14:paraId="2BF0F150" w14:textId="77777777" w:rsidR="00B202B9" w:rsidRPr="00B202B9" w:rsidRDefault="00B202B9" w:rsidP="00B202B9">
            <w:pPr>
              <w:spacing w:after="0" w:line="240" w:lineRule="auto"/>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55665C68" w14:textId="77777777" w:rsidR="00B202B9" w:rsidRPr="00B202B9" w:rsidRDefault="00B202B9" w:rsidP="00B202B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2F3F386"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3D22B2D"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60CF52D5"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0CA9AE64"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31/12/2022</w:t>
            </w:r>
          </w:p>
        </w:tc>
      </w:tr>
      <w:tr w:rsidR="00B202B9" w:rsidRPr="00B202B9" w14:paraId="1EF2828B" w14:textId="77777777" w:rsidTr="00B202B9">
        <w:trPr>
          <w:trHeight w:val="300"/>
        </w:trPr>
        <w:tc>
          <w:tcPr>
            <w:tcW w:w="1727" w:type="pct"/>
            <w:tcBorders>
              <w:top w:val="nil"/>
              <w:left w:val="nil"/>
              <w:bottom w:val="nil"/>
              <w:right w:val="nil"/>
            </w:tcBorders>
            <w:shd w:val="clear" w:color="auto" w:fill="auto"/>
            <w:vAlign w:val="center"/>
            <w:hideMark/>
          </w:tcPr>
          <w:p w14:paraId="1AE66A5C"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Fornecedores de serviços</w:t>
            </w:r>
          </w:p>
        </w:tc>
        <w:tc>
          <w:tcPr>
            <w:tcW w:w="847" w:type="pct"/>
            <w:tcBorders>
              <w:top w:val="nil"/>
              <w:left w:val="nil"/>
              <w:bottom w:val="nil"/>
              <w:right w:val="nil"/>
            </w:tcBorders>
            <w:shd w:val="clear" w:color="auto" w:fill="auto"/>
            <w:vAlign w:val="center"/>
            <w:hideMark/>
          </w:tcPr>
          <w:p w14:paraId="148B1C0C"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7BFBCEB"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1BF64ED"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253.309.526</w:t>
            </w:r>
          </w:p>
        </w:tc>
        <w:tc>
          <w:tcPr>
            <w:tcW w:w="461" w:type="pct"/>
            <w:tcBorders>
              <w:top w:val="nil"/>
              <w:left w:val="nil"/>
              <w:bottom w:val="nil"/>
              <w:right w:val="nil"/>
            </w:tcBorders>
            <w:shd w:val="clear" w:color="auto" w:fill="auto"/>
            <w:vAlign w:val="center"/>
            <w:hideMark/>
          </w:tcPr>
          <w:p w14:paraId="368FC4F8"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4843503"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64.845.095</w:t>
            </w:r>
          </w:p>
        </w:tc>
      </w:tr>
      <w:tr w:rsidR="00B202B9" w:rsidRPr="00B202B9" w14:paraId="4153979E" w14:textId="77777777" w:rsidTr="00B202B9">
        <w:trPr>
          <w:trHeight w:val="300"/>
        </w:trPr>
        <w:tc>
          <w:tcPr>
            <w:tcW w:w="1727" w:type="pct"/>
            <w:tcBorders>
              <w:top w:val="nil"/>
              <w:left w:val="nil"/>
              <w:bottom w:val="nil"/>
              <w:right w:val="nil"/>
            </w:tcBorders>
            <w:shd w:val="clear" w:color="auto" w:fill="auto"/>
            <w:vAlign w:val="center"/>
            <w:hideMark/>
          </w:tcPr>
          <w:p w14:paraId="5886C8CA"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45D1D35C"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DA6526E"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0B50FEB"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252.054.223</w:t>
            </w:r>
          </w:p>
        </w:tc>
        <w:tc>
          <w:tcPr>
            <w:tcW w:w="461" w:type="pct"/>
            <w:tcBorders>
              <w:top w:val="nil"/>
              <w:left w:val="nil"/>
              <w:bottom w:val="nil"/>
              <w:right w:val="nil"/>
            </w:tcBorders>
            <w:shd w:val="clear" w:color="auto" w:fill="auto"/>
            <w:vAlign w:val="center"/>
            <w:hideMark/>
          </w:tcPr>
          <w:p w14:paraId="0D306891"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5282D03"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433.894.483</w:t>
            </w:r>
          </w:p>
        </w:tc>
      </w:tr>
      <w:tr w:rsidR="00B202B9" w:rsidRPr="00B202B9" w14:paraId="1A4F37C5" w14:textId="77777777" w:rsidTr="00B202B9">
        <w:trPr>
          <w:trHeight w:val="300"/>
        </w:trPr>
        <w:tc>
          <w:tcPr>
            <w:tcW w:w="1727" w:type="pct"/>
            <w:tcBorders>
              <w:top w:val="nil"/>
              <w:left w:val="nil"/>
              <w:bottom w:val="nil"/>
              <w:right w:val="nil"/>
            </w:tcBorders>
            <w:shd w:val="clear" w:color="auto" w:fill="auto"/>
            <w:vAlign w:val="center"/>
            <w:hideMark/>
          </w:tcPr>
          <w:p w14:paraId="3EEC65D6" w14:textId="77777777" w:rsidR="00B202B9" w:rsidRPr="00B202B9" w:rsidRDefault="00B202B9" w:rsidP="00B202B9">
            <w:pPr>
              <w:spacing w:after="0" w:line="240" w:lineRule="auto"/>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Circulante</w:t>
            </w:r>
          </w:p>
        </w:tc>
        <w:tc>
          <w:tcPr>
            <w:tcW w:w="847" w:type="pct"/>
            <w:tcBorders>
              <w:top w:val="nil"/>
              <w:left w:val="nil"/>
              <w:bottom w:val="nil"/>
              <w:right w:val="nil"/>
            </w:tcBorders>
            <w:shd w:val="clear" w:color="auto" w:fill="auto"/>
            <w:vAlign w:val="center"/>
            <w:hideMark/>
          </w:tcPr>
          <w:p w14:paraId="0E0B89A1" w14:textId="77777777" w:rsidR="00B202B9" w:rsidRPr="00B202B9" w:rsidRDefault="00B202B9" w:rsidP="00B202B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BAB9285"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020D887"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505.363.749</w:t>
            </w:r>
          </w:p>
        </w:tc>
        <w:tc>
          <w:tcPr>
            <w:tcW w:w="461" w:type="pct"/>
            <w:tcBorders>
              <w:top w:val="nil"/>
              <w:left w:val="nil"/>
              <w:bottom w:val="nil"/>
              <w:right w:val="nil"/>
            </w:tcBorders>
            <w:shd w:val="clear" w:color="auto" w:fill="auto"/>
            <w:vAlign w:val="center"/>
            <w:hideMark/>
          </w:tcPr>
          <w:p w14:paraId="771F6F35"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0BFA3EFD"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498.739.578</w:t>
            </w:r>
          </w:p>
        </w:tc>
      </w:tr>
      <w:tr w:rsidR="00B202B9" w:rsidRPr="00B202B9" w14:paraId="33B4EE13" w14:textId="77777777" w:rsidTr="00B202B9">
        <w:trPr>
          <w:trHeight w:val="300"/>
        </w:trPr>
        <w:tc>
          <w:tcPr>
            <w:tcW w:w="1727" w:type="pct"/>
            <w:tcBorders>
              <w:top w:val="nil"/>
              <w:left w:val="nil"/>
              <w:bottom w:val="nil"/>
              <w:right w:val="nil"/>
            </w:tcBorders>
            <w:shd w:val="clear" w:color="auto" w:fill="auto"/>
            <w:vAlign w:val="center"/>
            <w:hideMark/>
          </w:tcPr>
          <w:p w14:paraId="6C1B3B75"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p>
        </w:tc>
        <w:tc>
          <w:tcPr>
            <w:tcW w:w="847" w:type="pct"/>
            <w:tcBorders>
              <w:top w:val="nil"/>
              <w:left w:val="nil"/>
              <w:bottom w:val="nil"/>
              <w:right w:val="nil"/>
            </w:tcBorders>
            <w:shd w:val="clear" w:color="auto" w:fill="auto"/>
            <w:vAlign w:val="center"/>
            <w:hideMark/>
          </w:tcPr>
          <w:p w14:paraId="6BC4EEDD"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7D0C7BC2"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2F4BBD5"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1D6CC0B" w14:textId="77777777" w:rsidR="00B202B9" w:rsidRPr="00B202B9" w:rsidRDefault="00B202B9" w:rsidP="00B202B9">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085EB0E5"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r>
      <w:tr w:rsidR="00B202B9" w:rsidRPr="00B202B9" w14:paraId="18D68FA3" w14:textId="77777777" w:rsidTr="00B202B9">
        <w:trPr>
          <w:trHeight w:val="300"/>
        </w:trPr>
        <w:tc>
          <w:tcPr>
            <w:tcW w:w="1727" w:type="pct"/>
            <w:tcBorders>
              <w:top w:val="nil"/>
              <w:left w:val="nil"/>
              <w:bottom w:val="nil"/>
              <w:right w:val="nil"/>
            </w:tcBorders>
            <w:shd w:val="clear" w:color="auto" w:fill="auto"/>
            <w:vAlign w:val="center"/>
            <w:hideMark/>
          </w:tcPr>
          <w:p w14:paraId="3F1E212D"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01EB7FC3"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2910919"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116D2D5"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3A3228C" w14:textId="77777777" w:rsidR="00B202B9" w:rsidRPr="00B202B9" w:rsidRDefault="00B202B9" w:rsidP="00B202B9">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547147A6"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r>
      <w:tr w:rsidR="00B202B9" w:rsidRPr="00B202B9" w14:paraId="2952ED0C" w14:textId="77777777" w:rsidTr="00B202B9">
        <w:trPr>
          <w:trHeight w:val="300"/>
        </w:trPr>
        <w:tc>
          <w:tcPr>
            <w:tcW w:w="1727" w:type="pct"/>
            <w:tcBorders>
              <w:top w:val="nil"/>
              <w:left w:val="nil"/>
              <w:bottom w:val="nil"/>
              <w:right w:val="nil"/>
            </w:tcBorders>
            <w:shd w:val="clear" w:color="auto" w:fill="auto"/>
            <w:vAlign w:val="center"/>
            <w:hideMark/>
          </w:tcPr>
          <w:p w14:paraId="7A511C01"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 xml:space="preserve">     Takeda</w:t>
            </w:r>
          </w:p>
        </w:tc>
        <w:tc>
          <w:tcPr>
            <w:tcW w:w="847" w:type="pct"/>
            <w:tcBorders>
              <w:top w:val="nil"/>
              <w:left w:val="nil"/>
              <w:bottom w:val="nil"/>
              <w:right w:val="nil"/>
            </w:tcBorders>
            <w:shd w:val="clear" w:color="auto" w:fill="auto"/>
            <w:vAlign w:val="center"/>
            <w:hideMark/>
          </w:tcPr>
          <w:p w14:paraId="14AC509F" w14:textId="77777777" w:rsidR="00B202B9" w:rsidRPr="00B202B9" w:rsidRDefault="00B202B9" w:rsidP="00B202B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19D99C9"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6218C70"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121.849.621</w:t>
            </w:r>
          </w:p>
        </w:tc>
        <w:tc>
          <w:tcPr>
            <w:tcW w:w="461" w:type="pct"/>
            <w:tcBorders>
              <w:top w:val="nil"/>
              <w:left w:val="nil"/>
              <w:bottom w:val="nil"/>
              <w:right w:val="nil"/>
            </w:tcBorders>
            <w:shd w:val="clear" w:color="auto" w:fill="auto"/>
            <w:vAlign w:val="center"/>
            <w:hideMark/>
          </w:tcPr>
          <w:p w14:paraId="5015650D"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FD27EAF" w14:textId="77777777" w:rsidR="00B202B9" w:rsidRPr="00B202B9" w:rsidRDefault="00B202B9" w:rsidP="00B202B9">
            <w:pPr>
              <w:spacing w:after="0" w:line="240" w:lineRule="auto"/>
              <w:jc w:val="right"/>
              <w:rPr>
                <w:rFonts w:ascii="Ebrima" w:eastAsia="Times New Roman" w:hAnsi="Ebrima" w:cs="Calibri"/>
                <w:color w:val="000000"/>
                <w:sz w:val="20"/>
                <w:szCs w:val="20"/>
                <w:lang w:eastAsia="pt-BR"/>
              </w:rPr>
            </w:pPr>
            <w:r w:rsidRPr="00B202B9">
              <w:rPr>
                <w:rFonts w:ascii="Ebrima" w:eastAsia="Times New Roman" w:hAnsi="Ebrima" w:cs="Calibri"/>
                <w:color w:val="000000"/>
                <w:sz w:val="20"/>
                <w:szCs w:val="20"/>
                <w:lang w:eastAsia="pt-BR"/>
              </w:rPr>
              <w:t>125.142.659</w:t>
            </w:r>
          </w:p>
        </w:tc>
      </w:tr>
      <w:tr w:rsidR="00B202B9" w:rsidRPr="00B202B9" w14:paraId="567F8A52" w14:textId="77777777" w:rsidTr="00B202B9">
        <w:trPr>
          <w:trHeight w:val="300"/>
        </w:trPr>
        <w:tc>
          <w:tcPr>
            <w:tcW w:w="1727" w:type="pct"/>
            <w:tcBorders>
              <w:top w:val="nil"/>
              <w:left w:val="nil"/>
              <w:bottom w:val="nil"/>
              <w:right w:val="nil"/>
            </w:tcBorders>
            <w:shd w:val="clear" w:color="auto" w:fill="auto"/>
            <w:vAlign w:val="center"/>
            <w:hideMark/>
          </w:tcPr>
          <w:p w14:paraId="6D5CA74B" w14:textId="77777777" w:rsidR="00B202B9" w:rsidRPr="00B202B9" w:rsidRDefault="00B202B9" w:rsidP="00B202B9">
            <w:pPr>
              <w:spacing w:after="0" w:line="240" w:lineRule="auto"/>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Não circulante</w:t>
            </w:r>
          </w:p>
        </w:tc>
        <w:tc>
          <w:tcPr>
            <w:tcW w:w="847" w:type="pct"/>
            <w:tcBorders>
              <w:top w:val="nil"/>
              <w:left w:val="nil"/>
              <w:bottom w:val="nil"/>
              <w:right w:val="nil"/>
            </w:tcBorders>
            <w:shd w:val="clear" w:color="auto" w:fill="auto"/>
            <w:vAlign w:val="center"/>
            <w:hideMark/>
          </w:tcPr>
          <w:p w14:paraId="168AE275" w14:textId="77777777" w:rsidR="00B202B9" w:rsidRPr="00B202B9" w:rsidRDefault="00B202B9" w:rsidP="00B202B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91E5FDE" w14:textId="77777777" w:rsidR="00B202B9" w:rsidRPr="00B202B9" w:rsidRDefault="00B202B9" w:rsidP="00B202B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D50BEC9"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121.849.621</w:t>
            </w:r>
          </w:p>
        </w:tc>
        <w:tc>
          <w:tcPr>
            <w:tcW w:w="461" w:type="pct"/>
            <w:tcBorders>
              <w:top w:val="nil"/>
              <w:left w:val="nil"/>
              <w:bottom w:val="nil"/>
              <w:right w:val="nil"/>
            </w:tcBorders>
            <w:shd w:val="clear" w:color="auto" w:fill="auto"/>
            <w:vAlign w:val="center"/>
            <w:hideMark/>
          </w:tcPr>
          <w:p w14:paraId="2DB3F784"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6C2B5C44"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125.142.659</w:t>
            </w:r>
          </w:p>
        </w:tc>
      </w:tr>
      <w:tr w:rsidR="00B202B9" w:rsidRPr="00B202B9" w14:paraId="40FD6E59" w14:textId="77777777" w:rsidTr="00B202B9">
        <w:trPr>
          <w:trHeight w:val="300"/>
        </w:trPr>
        <w:tc>
          <w:tcPr>
            <w:tcW w:w="1727" w:type="pct"/>
            <w:tcBorders>
              <w:top w:val="nil"/>
              <w:left w:val="nil"/>
              <w:bottom w:val="nil"/>
              <w:right w:val="nil"/>
            </w:tcBorders>
            <w:shd w:val="clear" w:color="auto" w:fill="auto"/>
            <w:vAlign w:val="center"/>
            <w:hideMark/>
          </w:tcPr>
          <w:p w14:paraId="75EA6219" w14:textId="77777777" w:rsidR="00B202B9" w:rsidRPr="00B202B9" w:rsidRDefault="00B202B9" w:rsidP="00B202B9">
            <w:pPr>
              <w:spacing w:after="0" w:line="240" w:lineRule="auto"/>
              <w:jc w:val="both"/>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BC25204" w14:textId="77777777" w:rsidR="00B202B9" w:rsidRPr="00B202B9" w:rsidRDefault="00B202B9" w:rsidP="00B202B9">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8D143E3" w14:textId="77777777" w:rsidR="00B202B9" w:rsidRPr="00B202B9" w:rsidRDefault="00B202B9" w:rsidP="00B202B9">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F262C89"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627.213.370</w:t>
            </w:r>
          </w:p>
        </w:tc>
        <w:tc>
          <w:tcPr>
            <w:tcW w:w="461" w:type="pct"/>
            <w:tcBorders>
              <w:top w:val="nil"/>
              <w:left w:val="nil"/>
              <w:bottom w:val="nil"/>
              <w:right w:val="nil"/>
            </w:tcBorders>
            <w:shd w:val="clear" w:color="auto" w:fill="auto"/>
            <w:vAlign w:val="center"/>
            <w:hideMark/>
          </w:tcPr>
          <w:p w14:paraId="76877223"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53297FC" w14:textId="77777777" w:rsidR="00B202B9" w:rsidRPr="00B202B9" w:rsidRDefault="00B202B9" w:rsidP="00B202B9">
            <w:pPr>
              <w:spacing w:after="0" w:line="240" w:lineRule="auto"/>
              <w:jc w:val="right"/>
              <w:rPr>
                <w:rFonts w:ascii="Ebrima" w:eastAsia="Times New Roman" w:hAnsi="Ebrima" w:cs="Calibri"/>
                <w:b/>
                <w:bCs/>
                <w:color w:val="000000"/>
                <w:sz w:val="20"/>
                <w:szCs w:val="20"/>
                <w:lang w:eastAsia="pt-BR"/>
              </w:rPr>
            </w:pPr>
            <w:r w:rsidRPr="00B202B9">
              <w:rPr>
                <w:rFonts w:ascii="Ebrima" w:eastAsia="Times New Roman" w:hAnsi="Ebrima" w:cs="Calibri"/>
                <w:b/>
                <w:bCs/>
                <w:color w:val="000000"/>
                <w:sz w:val="20"/>
                <w:szCs w:val="20"/>
                <w:lang w:eastAsia="pt-BR"/>
              </w:rPr>
              <w:t>623.882.237</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3553E167"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676AD0" w:rsidRPr="006E7436">
        <w:rPr>
          <w:rFonts w:ascii="Ebrima" w:hAnsi="Ebrima"/>
          <w:sz w:val="20"/>
          <w:szCs w:val="20"/>
        </w:rPr>
        <w:t>1</w:t>
      </w:r>
      <w:r w:rsidRPr="006E7436">
        <w:rPr>
          <w:rFonts w:ascii="Ebrima" w:hAnsi="Ebrima"/>
          <w:sz w:val="20"/>
          <w:szCs w:val="20"/>
        </w:rPr>
        <w:t xml:space="preserve"> </w:t>
      </w:r>
      <w:r w:rsidR="002C38A5" w:rsidRPr="006E7436">
        <w:rPr>
          <w:rFonts w:ascii="Ebrima" w:hAnsi="Ebrima"/>
          <w:sz w:val="20"/>
          <w:szCs w:val="20"/>
        </w:rPr>
        <w:t xml:space="preserve">de </w:t>
      </w:r>
      <w:r w:rsidR="00F108A4">
        <w:rPr>
          <w:rFonts w:ascii="Ebrima" w:hAnsi="Ebrima"/>
          <w:sz w:val="20"/>
          <w:szCs w:val="20"/>
        </w:rPr>
        <w:t>març</w:t>
      </w:r>
      <w:r w:rsidR="002C38A5" w:rsidRPr="006E7436">
        <w:rPr>
          <w:rFonts w:ascii="Ebrima" w:hAnsi="Ebrima"/>
          <w:sz w:val="20"/>
          <w:szCs w:val="20"/>
        </w:rPr>
        <w:t>o</w:t>
      </w:r>
      <w:r w:rsidRPr="006E7436">
        <w:rPr>
          <w:rFonts w:ascii="Ebrima" w:hAnsi="Ebrima"/>
          <w:sz w:val="20"/>
          <w:szCs w:val="20"/>
        </w:rPr>
        <w:t xml:space="preserve"> de 20</w:t>
      </w:r>
      <w:r w:rsidR="008510D3" w:rsidRPr="006E7436">
        <w:rPr>
          <w:rFonts w:ascii="Ebrima" w:hAnsi="Ebrima"/>
          <w:sz w:val="20"/>
          <w:szCs w:val="20"/>
        </w:rPr>
        <w:t>2</w:t>
      </w:r>
      <w:r w:rsidR="00B202B9">
        <w:rPr>
          <w:rFonts w:ascii="Ebrima" w:hAnsi="Ebrima"/>
          <w:sz w:val="20"/>
          <w:szCs w:val="20"/>
        </w:rPr>
        <w:t>3</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F108A4">
        <w:rPr>
          <w:rFonts w:ascii="Ebrima" w:hAnsi="Ebrima"/>
          <w:sz w:val="20"/>
          <w:szCs w:val="20"/>
        </w:rPr>
        <w:t>6</w:t>
      </w:r>
      <w:r w:rsidR="00B202B9">
        <w:rPr>
          <w:rFonts w:ascii="Ebrima" w:hAnsi="Ebrima"/>
          <w:sz w:val="20"/>
          <w:szCs w:val="20"/>
        </w:rPr>
        <w:t>27,2</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 xml:space="preserve">sendo mais de 93% dessa dívida com a </w:t>
      </w:r>
      <w:proofErr w:type="spellStart"/>
      <w:r w:rsidR="00E74D23" w:rsidRPr="006E7436">
        <w:rPr>
          <w:rFonts w:ascii="Ebrima" w:hAnsi="Ebrima"/>
          <w:sz w:val="20"/>
          <w:szCs w:val="20"/>
        </w:rPr>
        <w:t>Baxalta</w:t>
      </w:r>
      <w:proofErr w:type="spellEnd"/>
      <w:r w:rsidR="00E74D23" w:rsidRPr="006E7436">
        <w:rPr>
          <w:rFonts w:ascii="Ebrima" w:hAnsi="Ebrima"/>
          <w:sz w:val="20"/>
          <w:szCs w:val="20"/>
        </w:rPr>
        <w:t xml:space="preserve"> </w:t>
      </w:r>
      <w:proofErr w:type="spellStart"/>
      <w:r w:rsidR="00E74D23" w:rsidRPr="006E7436">
        <w:rPr>
          <w:rFonts w:ascii="Ebrima" w:hAnsi="Ebrima"/>
          <w:sz w:val="20"/>
          <w:szCs w:val="20"/>
        </w:rPr>
        <w:t>GmbH</w:t>
      </w:r>
      <w:proofErr w:type="spellEnd"/>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4BCF9A2C"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um </w:t>
      </w:r>
      <w:r w:rsidR="00F108A4">
        <w:rPr>
          <w:rFonts w:ascii="Ebrima" w:hAnsi="Ebrima"/>
          <w:sz w:val="20"/>
          <w:szCs w:val="20"/>
        </w:rPr>
        <w:t>ganho</w:t>
      </w:r>
      <w:r w:rsidRPr="006E7436">
        <w:rPr>
          <w:rFonts w:ascii="Ebrima" w:hAnsi="Ebrima"/>
          <w:sz w:val="20"/>
          <w:szCs w:val="20"/>
        </w:rPr>
        <w:t xml:space="preserve"> líquid</w:t>
      </w:r>
      <w:r w:rsidR="00F108A4">
        <w:rPr>
          <w:rFonts w:ascii="Ebrima" w:hAnsi="Ebrima"/>
          <w:sz w:val="20"/>
          <w:szCs w:val="20"/>
        </w:rPr>
        <w:t>o</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F108A4">
        <w:rPr>
          <w:rFonts w:ascii="Ebrima" w:hAnsi="Ebrima"/>
          <w:sz w:val="20"/>
          <w:szCs w:val="20"/>
        </w:rPr>
        <w:t>6,</w:t>
      </w:r>
      <w:r w:rsidR="00B202B9">
        <w:rPr>
          <w:rFonts w:ascii="Ebrima" w:hAnsi="Ebrima"/>
          <w:sz w:val="20"/>
          <w:szCs w:val="20"/>
        </w:rPr>
        <w:t>9</w:t>
      </w:r>
      <w:r w:rsidR="00D11FDD" w:rsidRPr="006E7436">
        <w:rPr>
          <w:rFonts w:ascii="Ebrima" w:hAnsi="Ebrima"/>
          <w:sz w:val="20"/>
          <w:szCs w:val="20"/>
        </w:rPr>
        <w:t xml:space="preserve"> milhões</w:t>
      </w:r>
      <w:r w:rsidRPr="006E7436">
        <w:rPr>
          <w:rFonts w:ascii="Ebrima" w:hAnsi="Ebrima"/>
          <w:sz w:val="20"/>
          <w:szCs w:val="20"/>
        </w:rPr>
        <w:t xml:space="preserve">, no </w:t>
      </w:r>
      <w:r w:rsidR="00F108A4">
        <w:rPr>
          <w:rFonts w:ascii="Ebrima" w:hAnsi="Ebrima"/>
          <w:sz w:val="20"/>
          <w:szCs w:val="20"/>
        </w:rPr>
        <w:t>primeiro trimestre</w:t>
      </w:r>
      <w:r w:rsidRPr="006E7436">
        <w:rPr>
          <w:rFonts w:ascii="Ebrima" w:hAnsi="Ebrima"/>
          <w:sz w:val="20"/>
          <w:szCs w:val="20"/>
        </w:rPr>
        <w:t xml:space="preserve"> de 202</w:t>
      </w:r>
      <w:r w:rsidR="00B202B9">
        <w:rPr>
          <w:rFonts w:ascii="Ebrima" w:hAnsi="Ebrima"/>
          <w:sz w:val="20"/>
          <w:szCs w:val="20"/>
        </w:rPr>
        <w:t>3</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 pagou a </w:t>
      </w:r>
      <w:r w:rsidR="00B202B9">
        <w:rPr>
          <w:rFonts w:ascii="Ebrima" w:hAnsi="Ebrima"/>
          <w:sz w:val="20"/>
          <w:szCs w:val="20"/>
        </w:rPr>
        <w:t>quinta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B202B9">
        <w:rPr>
          <w:rFonts w:ascii="Ebrima" w:hAnsi="Ebrima"/>
          <w:sz w:val="20"/>
          <w:szCs w:val="20"/>
        </w:rPr>
        <w:t>2</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2179D112" w14:textId="77777777"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3" w:name="_Toc443646941"/>
      <w:r w:rsidRPr="006E7436">
        <w:rPr>
          <w:rFonts w:ascii="Ebrima" w:eastAsia="Times New Roman" w:hAnsi="Ebrima"/>
          <w:b/>
          <w:bCs/>
          <w:sz w:val="20"/>
          <w:szCs w:val="20"/>
        </w:rPr>
        <w:t>ARRENDAMENTO MERCANTIL FINANCEIRO</w:t>
      </w:r>
    </w:p>
    <w:bookmarkEnd w:id="13"/>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33464E83"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6F1449" w:rsidRPr="006E7436">
        <w:rPr>
          <w:rFonts w:ascii="Ebrima" w:hAnsi="Ebrima"/>
          <w:sz w:val="20"/>
          <w:szCs w:val="20"/>
        </w:rPr>
        <w:t>3</w:t>
      </w:r>
      <w:r w:rsidRPr="006E7436">
        <w:rPr>
          <w:rFonts w:ascii="Ebrima" w:hAnsi="Ebrima"/>
          <w:sz w:val="20"/>
          <w:szCs w:val="20"/>
        </w:rPr>
        <w:t xml:space="preserve">. A taxa de desconto utilizada para esses contratos foi de </w:t>
      </w:r>
      <w:r w:rsidR="00B60995" w:rsidRPr="006E7436">
        <w:rPr>
          <w:rFonts w:ascii="Ebrima" w:hAnsi="Ebrima"/>
          <w:sz w:val="20"/>
          <w:szCs w:val="20"/>
        </w:rPr>
        <w:t>4,36</w:t>
      </w:r>
      <w:r w:rsidRPr="006E7436">
        <w:rPr>
          <w:rFonts w:ascii="Ebrima" w:hAnsi="Ebrima"/>
          <w:sz w:val="20"/>
          <w:szCs w:val="20"/>
        </w:rPr>
        <w:t>% a.a.</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6E072EFB"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31/</w:t>
            </w:r>
            <w:r w:rsidR="000E060C">
              <w:rPr>
                <w:rFonts w:ascii="Ebrima" w:hAnsi="Ebrima" w:cs="Arial"/>
                <w:b/>
                <w:bCs/>
                <w:color w:val="000000"/>
                <w:sz w:val="20"/>
                <w:szCs w:val="20"/>
              </w:rPr>
              <w:t>03</w:t>
            </w:r>
            <w:r w:rsidRPr="006E7436">
              <w:rPr>
                <w:rFonts w:ascii="Ebrima" w:hAnsi="Ebrima" w:cs="Arial"/>
                <w:b/>
                <w:bCs/>
                <w:color w:val="000000"/>
                <w:sz w:val="20"/>
                <w:szCs w:val="20"/>
              </w:rPr>
              <w:t>/202</w:t>
            </w:r>
            <w:r w:rsidR="00B202B9">
              <w:rPr>
                <w:rFonts w:ascii="Ebrima" w:hAnsi="Ebrima" w:cs="Arial"/>
                <w:b/>
                <w:bCs/>
                <w:color w:val="000000"/>
                <w:sz w:val="20"/>
                <w:szCs w:val="20"/>
              </w:rPr>
              <w:t>3</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4339F191" w:rsidR="00686915" w:rsidRPr="006E7436" w:rsidRDefault="00B202B9">
            <w:pPr>
              <w:spacing w:after="0" w:line="240" w:lineRule="auto"/>
              <w:jc w:val="right"/>
              <w:rPr>
                <w:rFonts w:ascii="Ebrima" w:hAnsi="Ebrima" w:cs="Arial"/>
                <w:color w:val="000000"/>
                <w:sz w:val="20"/>
                <w:szCs w:val="20"/>
              </w:rPr>
            </w:pPr>
            <w:r w:rsidRPr="00B202B9">
              <w:rPr>
                <w:rFonts w:ascii="Ebrima" w:hAnsi="Ebrima" w:cs="Arial"/>
                <w:color w:val="000000"/>
                <w:sz w:val="20"/>
                <w:szCs w:val="20"/>
              </w:rPr>
              <w:t>2.642.54</w:t>
            </w:r>
            <w:r>
              <w:rPr>
                <w:rFonts w:ascii="Ebrima" w:hAnsi="Ebrima" w:cs="Arial"/>
                <w:color w:val="000000"/>
                <w:sz w:val="20"/>
                <w:szCs w:val="20"/>
              </w:rPr>
              <w:t>9</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279BEF03" w:rsidR="00686915" w:rsidRPr="006E7436" w:rsidRDefault="00B202B9">
            <w:pPr>
              <w:spacing w:after="0" w:line="240" w:lineRule="auto"/>
              <w:jc w:val="right"/>
              <w:rPr>
                <w:rFonts w:ascii="Ebrima" w:hAnsi="Ebrima" w:cs="Arial"/>
                <w:b/>
                <w:bCs/>
                <w:color w:val="000000"/>
                <w:sz w:val="20"/>
                <w:szCs w:val="20"/>
              </w:rPr>
            </w:pPr>
            <w:r w:rsidRPr="00B202B9">
              <w:rPr>
                <w:rFonts w:ascii="Ebrima" w:hAnsi="Ebrima" w:cs="Arial"/>
                <w:b/>
                <w:color w:val="000000"/>
                <w:sz w:val="20"/>
                <w:szCs w:val="20"/>
              </w:rPr>
              <w:t>2.642.549</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8D3275">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5056"/>
        <w:gridCol w:w="1586"/>
        <w:gridCol w:w="1640"/>
        <w:gridCol w:w="1356"/>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2020</w:t>
            </w:r>
          </w:p>
        </w:tc>
        <w:tc>
          <w:tcPr>
            <w:tcW w:w="843" w:type="pct"/>
            <w:noWrap/>
            <w:vAlign w:val="center"/>
            <w:hideMark/>
          </w:tcPr>
          <w:p w14:paraId="74D4D3AD"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237.289 </w:t>
            </w:r>
          </w:p>
        </w:tc>
        <w:tc>
          <w:tcPr>
            <w:tcW w:w="791" w:type="pct"/>
            <w:noWrap/>
            <w:vAlign w:val="center"/>
            <w:hideMark/>
          </w:tcPr>
          <w:p w14:paraId="23C999D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(14.960)</w:t>
            </w:r>
          </w:p>
        </w:tc>
        <w:tc>
          <w:tcPr>
            <w:tcW w:w="723" w:type="pct"/>
            <w:noWrap/>
            <w:vAlign w:val="center"/>
            <w:hideMark/>
          </w:tcPr>
          <w:p w14:paraId="081EDE7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222.329 </w:t>
            </w:r>
          </w:p>
        </w:tc>
      </w:tr>
      <w:tr w:rsidR="00686915" w:rsidRPr="006E7436" w14:paraId="2D60588D" w14:textId="77777777" w:rsidTr="000A2A60">
        <w:trPr>
          <w:trHeight w:val="238"/>
        </w:trPr>
        <w:tc>
          <w:tcPr>
            <w:tcW w:w="2642" w:type="pct"/>
            <w:noWrap/>
            <w:vAlign w:val="center"/>
            <w:hideMark/>
          </w:tcPr>
          <w:p w14:paraId="2572677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2021</w:t>
            </w:r>
          </w:p>
        </w:tc>
        <w:tc>
          <w:tcPr>
            <w:tcW w:w="843" w:type="pct"/>
            <w:noWrap/>
            <w:vAlign w:val="center"/>
            <w:hideMark/>
          </w:tcPr>
          <w:p w14:paraId="30F82FBA"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3C4BB0D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3ECBD969"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4F39850F" w14:textId="77777777" w:rsidTr="000A2A60">
        <w:trPr>
          <w:trHeight w:val="238"/>
        </w:trPr>
        <w:tc>
          <w:tcPr>
            <w:tcW w:w="2642" w:type="pct"/>
            <w:noWrap/>
            <w:vAlign w:val="center"/>
            <w:hideMark/>
          </w:tcPr>
          <w:p w14:paraId="6431F70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2022</w:t>
            </w:r>
          </w:p>
        </w:tc>
        <w:tc>
          <w:tcPr>
            <w:tcW w:w="843" w:type="pct"/>
            <w:noWrap/>
            <w:vAlign w:val="center"/>
            <w:hideMark/>
          </w:tcPr>
          <w:p w14:paraId="6BDED7A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5F0320A4"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160815D0"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732E58FE" w14:textId="77777777" w:rsidTr="000A2A60">
        <w:trPr>
          <w:trHeight w:val="238"/>
        </w:trPr>
        <w:tc>
          <w:tcPr>
            <w:tcW w:w="2642" w:type="pct"/>
            <w:noWrap/>
            <w:vAlign w:val="center"/>
            <w:hideMark/>
          </w:tcPr>
          <w:p w14:paraId="6CB268A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2023</w:t>
            </w:r>
          </w:p>
        </w:tc>
        <w:tc>
          <w:tcPr>
            <w:tcW w:w="843" w:type="pct"/>
            <w:noWrap/>
            <w:vAlign w:val="center"/>
            <w:hideMark/>
          </w:tcPr>
          <w:p w14:paraId="13652D67" w14:textId="2D5A38D3" w:rsidR="00686915" w:rsidRPr="006E7436" w:rsidRDefault="00B202B9">
            <w:pPr>
              <w:spacing w:after="0" w:line="240" w:lineRule="auto"/>
              <w:jc w:val="right"/>
              <w:rPr>
                <w:rFonts w:ascii="Ebrima" w:hAnsi="Ebrima" w:cs="Arial"/>
                <w:color w:val="000000"/>
                <w:sz w:val="20"/>
                <w:szCs w:val="20"/>
              </w:rPr>
            </w:pPr>
            <w:r w:rsidRPr="00B202B9">
              <w:rPr>
                <w:rFonts w:ascii="Ebrima" w:hAnsi="Ebrima" w:cs="Arial"/>
                <w:color w:val="000000"/>
                <w:sz w:val="20"/>
                <w:szCs w:val="20"/>
              </w:rPr>
              <w:t>858.610</w:t>
            </w:r>
          </w:p>
        </w:tc>
        <w:tc>
          <w:tcPr>
            <w:tcW w:w="791" w:type="pct"/>
            <w:noWrap/>
            <w:vAlign w:val="center"/>
            <w:hideMark/>
          </w:tcPr>
          <w:p w14:paraId="2B8B8962" w14:textId="5A253665" w:rsidR="00686915" w:rsidRPr="006E7436" w:rsidRDefault="00EE7933">
            <w:pPr>
              <w:spacing w:after="0" w:line="240" w:lineRule="auto"/>
              <w:jc w:val="right"/>
              <w:rPr>
                <w:rFonts w:ascii="Ebrima" w:hAnsi="Ebrima" w:cs="Arial"/>
                <w:color w:val="000000"/>
                <w:sz w:val="20"/>
                <w:szCs w:val="20"/>
              </w:rPr>
            </w:pPr>
            <w:r>
              <w:rPr>
                <w:rFonts w:ascii="Ebrima" w:hAnsi="Ebrima" w:cs="Arial"/>
                <w:color w:val="000000"/>
                <w:sz w:val="20"/>
                <w:szCs w:val="20"/>
              </w:rPr>
              <w:t>(</w:t>
            </w:r>
            <w:r w:rsidRPr="00EE7933">
              <w:rPr>
                <w:rFonts w:ascii="Ebrima" w:hAnsi="Ebrima" w:cs="Arial"/>
                <w:color w:val="000000"/>
                <w:sz w:val="20"/>
                <w:szCs w:val="20"/>
              </w:rPr>
              <w:t>54.132</w:t>
            </w:r>
            <w:r>
              <w:rPr>
                <w:rFonts w:ascii="Ebrima" w:hAnsi="Ebrima" w:cs="Arial"/>
                <w:color w:val="000000"/>
                <w:sz w:val="20"/>
                <w:szCs w:val="20"/>
              </w:rPr>
              <w:t>)</w:t>
            </w:r>
          </w:p>
        </w:tc>
        <w:tc>
          <w:tcPr>
            <w:tcW w:w="723" w:type="pct"/>
            <w:noWrap/>
            <w:vAlign w:val="center"/>
            <w:hideMark/>
          </w:tcPr>
          <w:p w14:paraId="23223A96" w14:textId="4859FAAC" w:rsidR="00686915" w:rsidRPr="006E7436" w:rsidRDefault="00EE7933">
            <w:pPr>
              <w:spacing w:after="0" w:line="240" w:lineRule="auto"/>
              <w:jc w:val="right"/>
              <w:rPr>
                <w:rFonts w:ascii="Ebrima" w:hAnsi="Ebrima" w:cs="Arial"/>
                <w:color w:val="000000"/>
                <w:sz w:val="20"/>
                <w:szCs w:val="20"/>
              </w:rPr>
            </w:pPr>
            <w:r w:rsidRPr="00EE7933">
              <w:rPr>
                <w:rFonts w:ascii="Ebrima" w:hAnsi="Ebrima" w:cs="Arial"/>
                <w:color w:val="000000"/>
                <w:sz w:val="20"/>
                <w:szCs w:val="20"/>
              </w:rPr>
              <w:t>804.478</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48C7E74E"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EE7933">
              <w:rPr>
                <w:rFonts w:ascii="Ebrima" w:hAnsi="Ebrima" w:cs="Arial"/>
                <w:b/>
                <w:bCs/>
                <w:color w:val="000000"/>
                <w:sz w:val="20"/>
                <w:szCs w:val="20"/>
              </w:rPr>
              <w:t>820</w:t>
            </w:r>
            <w:r w:rsidRPr="006E7436">
              <w:rPr>
                <w:rFonts w:ascii="Ebrima" w:hAnsi="Ebrima" w:cs="Arial"/>
                <w:b/>
                <w:bCs/>
                <w:color w:val="000000"/>
                <w:sz w:val="20"/>
                <w:szCs w:val="20"/>
              </w:rPr>
              <w:t>.</w:t>
            </w:r>
            <w:r w:rsidR="00EE7933">
              <w:rPr>
                <w:rFonts w:ascii="Ebrima" w:hAnsi="Ebrima" w:cs="Arial"/>
                <w:b/>
                <w:bCs/>
                <w:color w:val="000000"/>
                <w:sz w:val="20"/>
                <w:szCs w:val="20"/>
              </w:rPr>
              <w:t>363</w:t>
            </w:r>
            <w:r w:rsidRPr="006E7436">
              <w:rPr>
                <w:rFonts w:ascii="Ebrima" w:hAnsi="Ebrima" w:cs="Arial"/>
                <w:b/>
                <w:bCs/>
                <w:color w:val="000000"/>
                <w:sz w:val="20"/>
                <w:szCs w:val="20"/>
              </w:rPr>
              <w:t xml:space="preserve"> </w:t>
            </w:r>
          </w:p>
        </w:tc>
        <w:tc>
          <w:tcPr>
            <w:tcW w:w="791" w:type="pct"/>
            <w:noWrap/>
            <w:vAlign w:val="center"/>
            <w:hideMark/>
          </w:tcPr>
          <w:p w14:paraId="5F06DF2B" w14:textId="474BFAAB"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w:t>
            </w:r>
            <w:r w:rsidR="000E060C">
              <w:rPr>
                <w:rFonts w:ascii="Ebrima" w:hAnsi="Ebrima" w:cs="Arial"/>
                <w:b/>
                <w:bCs/>
                <w:color w:val="000000"/>
                <w:sz w:val="20"/>
                <w:szCs w:val="20"/>
              </w:rPr>
              <w:t>7</w:t>
            </w:r>
            <w:r w:rsidR="00EE7933">
              <w:rPr>
                <w:rFonts w:ascii="Ebrima" w:hAnsi="Ebrima" w:cs="Arial"/>
                <w:b/>
                <w:bCs/>
                <w:color w:val="000000"/>
                <w:sz w:val="20"/>
                <w:szCs w:val="20"/>
              </w:rPr>
              <w:t>7</w:t>
            </w:r>
            <w:r w:rsidRPr="006E7436">
              <w:rPr>
                <w:rFonts w:ascii="Ebrima" w:hAnsi="Ebrima" w:cs="Arial"/>
                <w:b/>
                <w:bCs/>
                <w:color w:val="000000"/>
                <w:sz w:val="20"/>
                <w:szCs w:val="20"/>
              </w:rPr>
              <w:t>.</w:t>
            </w:r>
            <w:r w:rsidR="00EE7933">
              <w:rPr>
                <w:rFonts w:ascii="Ebrima" w:hAnsi="Ebrima" w:cs="Arial"/>
                <w:b/>
                <w:bCs/>
                <w:color w:val="000000"/>
                <w:sz w:val="20"/>
                <w:szCs w:val="20"/>
              </w:rPr>
              <w:t>814</w:t>
            </w:r>
            <w:r w:rsidRPr="006E7436">
              <w:rPr>
                <w:rFonts w:ascii="Ebrima" w:hAnsi="Ebrima" w:cs="Arial"/>
                <w:b/>
                <w:bCs/>
                <w:color w:val="000000"/>
                <w:sz w:val="20"/>
                <w:szCs w:val="20"/>
              </w:rPr>
              <w:t>)</w:t>
            </w:r>
          </w:p>
        </w:tc>
        <w:tc>
          <w:tcPr>
            <w:tcW w:w="723" w:type="pct"/>
            <w:noWrap/>
            <w:vAlign w:val="center"/>
            <w:hideMark/>
          </w:tcPr>
          <w:p w14:paraId="25AC4D6A" w14:textId="50E21007" w:rsidR="00686915" w:rsidRPr="006E7436" w:rsidRDefault="00B202B9">
            <w:pPr>
              <w:spacing w:after="0" w:line="240" w:lineRule="auto"/>
              <w:jc w:val="right"/>
              <w:rPr>
                <w:rFonts w:ascii="Ebrima" w:hAnsi="Ebrima" w:cs="Arial"/>
                <w:b/>
                <w:bCs/>
                <w:color w:val="000000"/>
                <w:sz w:val="20"/>
                <w:szCs w:val="20"/>
              </w:rPr>
            </w:pPr>
            <w:r w:rsidRPr="00B202B9">
              <w:rPr>
                <w:rFonts w:ascii="Ebrima" w:hAnsi="Ebrima" w:cs="Arial"/>
                <w:b/>
                <w:bCs/>
                <w:color w:val="000000"/>
                <w:sz w:val="20"/>
                <w:szCs w:val="20"/>
              </w:rPr>
              <w:t>2.642.549</w:t>
            </w:r>
          </w:p>
        </w:tc>
      </w:tr>
    </w:tbl>
    <w:p w14:paraId="40DB6032" w14:textId="6A07368A"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2E6BB7EE"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FD0FB3" w:rsidRPr="006E7436">
        <w:rPr>
          <w:rFonts w:ascii="Ebrima" w:hAnsi="Ebrima"/>
          <w:sz w:val="20"/>
          <w:szCs w:val="20"/>
        </w:rPr>
        <w:t>1</w:t>
      </w:r>
      <w:r w:rsidR="00A379DD">
        <w:rPr>
          <w:rFonts w:ascii="Ebrima" w:hAnsi="Ebrima"/>
          <w:sz w:val="20"/>
          <w:szCs w:val="20"/>
        </w:rPr>
        <w:t>2</w:t>
      </w:r>
      <w:r w:rsidR="00FD0FB3" w:rsidRPr="006E7436">
        <w:rPr>
          <w:rFonts w:ascii="Ebrima" w:hAnsi="Ebrima"/>
          <w:sz w:val="20"/>
          <w:szCs w:val="20"/>
        </w:rPr>
        <w:t>,</w:t>
      </w:r>
      <w:r w:rsidR="00A379DD">
        <w:rPr>
          <w:rFonts w:ascii="Ebrima" w:hAnsi="Ebrima"/>
          <w:sz w:val="20"/>
          <w:szCs w:val="20"/>
        </w:rPr>
        <w:t>13</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76"/>
        <w:gridCol w:w="1330"/>
        <w:gridCol w:w="963"/>
        <w:gridCol w:w="1238"/>
        <w:gridCol w:w="693"/>
        <w:gridCol w:w="1238"/>
      </w:tblGrid>
      <w:tr w:rsidR="00A379DD" w:rsidRPr="00A379DD" w14:paraId="7EDC4CE4" w14:textId="77777777" w:rsidTr="00A379DD">
        <w:trPr>
          <w:trHeight w:val="300"/>
        </w:trPr>
        <w:tc>
          <w:tcPr>
            <w:tcW w:w="2201" w:type="pct"/>
            <w:tcBorders>
              <w:top w:val="nil"/>
              <w:left w:val="nil"/>
              <w:bottom w:val="nil"/>
              <w:right w:val="nil"/>
            </w:tcBorders>
            <w:shd w:val="clear" w:color="auto" w:fill="auto"/>
            <w:vAlign w:val="center"/>
            <w:hideMark/>
          </w:tcPr>
          <w:p w14:paraId="759A7BB4" w14:textId="77777777" w:rsidR="00A379DD" w:rsidRPr="00A379DD" w:rsidRDefault="00A379DD" w:rsidP="00A379DD">
            <w:pPr>
              <w:spacing w:after="0" w:line="240" w:lineRule="auto"/>
              <w:rPr>
                <w:rFonts w:ascii="Times New Roman" w:eastAsia="Times New Roman" w:hAnsi="Times New Roman"/>
                <w:sz w:val="20"/>
                <w:szCs w:val="20"/>
                <w:lang w:eastAsia="pt-BR"/>
              </w:rPr>
            </w:pPr>
            <w:bookmarkStart w:id="14" w:name="_Toc443646942"/>
          </w:p>
        </w:tc>
        <w:tc>
          <w:tcPr>
            <w:tcW w:w="724" w:type="pct"/>
            <w:tcBorders>
              <w:top w:val="nil"/>
              <w:left w:val="nil"/>
              <w:bottom w:val="nil"/>
              <w:right w:val="nil"/>
            </w:tcBorders>
            <w:shd w:val="clear" w:color="auto" w:fill="auto"/>
            <w:vAlign w:val="center"/>
            <w:hideMark/>
          </w:tcPr>
          <w:p w14:paraId="4288A3F3"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534" w:type="pct"/>
            <w:tcBorders>
              <w:top w:val="nil"/>
              <w:left w:val="nil"/>
              <w:bottom w:val="nil"/>
              <w:right w:val="nil"/>
            </w:tcBorders>
            <w:shd w:val="clear" w:color="auto" w:fill="auto"/>
            <w:vAlign w:val="center"/>
            <w:hideMark/>
          </w:tcPr>
          <w:p w14:paraId="0F0668FD"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noWrap/>
            <w:vAlign w:val="center"/>
            <w:hideMark/>
          </w:tcPr>
          <w:p w14:paraId="03F65EDF"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394" w:type="pct"/>
            <w:tcBorders>
              <w:top w:val="nil"/>
              <w:left w:val="nil"/>
              <w:bottom w:val="nil"/>
              <w:right w:val="nil"/>
            </w:tcBorders>
            <w:shd w:val="clear" w:color="auto" w:fill="auto"/>
            <w:vAlign w:val="center"/>
            <w:hideMark/>
          </w:tcPr>
          <w:p w14:paraId="1DA243E4"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49" w:type="pct"/>
            <w:tcBorders>
              <w:top w:val="nil"/>
              <w:left w:val="nil"/>
              <w:bottom w:val="nil"/>
              <w:right w:val="nil"/>
            </w:tcBorders>
            <w:shd w:val="clear" w:color="auto" w:fill="auto"/>
            <w:noWrap/>
            <w:vAlign w:val="center"/>
            <w:hideMark/>
          </w:tcPr>
          <w:p w14:paraId="7513421D" w14:textId="77777777" w:rsidR="00A379DD" w:rsidRPr="00A379DD" w:rsidRDefault="00A379DD" w:rsidP="00A379DD">
            <w:pPr>
              <w:spacing w:after="0" w:line="240" w:lineRule="auto"/>
              <w:jc w:val="right"/>
              <w:rPr>
                <w:rFonts w:eastAsia="Times New Roman" w:cs="Calibri"/>
                <w:color w:val="000000"/>
                <w:lang w:eastAsia="pt-BR"/>
              </w:rPr>
            </w:pPr>
            <w:r w:rsidRPr="00A379DD">
              <w:rPr>
                <w:rFonts w:eastAsia="Times New Roman" w:cs="Calibri"/>
                <w:color w:val="000000"/>
                <w:lang w:eastAsia="pt-BR"/>
              </w:rPr>
              <w:t>R$ 1</w:t>
            </w:r>
          </w:p>
        </w:tc>
      </w:tr>
      <w:tr w:rsidR="00A379DD" w:rsidRPr="00A379DD" w14:paraId="360606DC" w14:textId="77777777" w:rsidTr="00A379DD">
        <w:trPr>
          <w:trHeight w:val="300"/>
        </w:trPr>
        <w:tc>
          <w:tcPr>
            <w:tcW w:w="2201" w:type="pct"/>
            <w:tcBorders>
              <w:top w:val="nil"/>
              <w:left w:val="nil"/>
              <w:bottom w:val="nil"/>
              <w:right w:val="nil"/>
            </w:tcBorders>
            <w:shd w:val="clear" w:color="auto" w:fill="auto"/>
            <w:vAlign w:val="center"/>
            <w:hideMark/>
          </w:tcPr>
          <w:p w14:paraId="647EB87E"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Descrição</w:t>
            </w:r>
          </w:p>
        </w:tc>
        <w:tc>
          <w:tcPr>
            <w:tcW w:w="724" w:type="pct"/>
            <w:tcBorders>
              <w:top w:val="nil"/>
              <w:left w:val="nil"/>
              <w:bottom w:val="nil"/>
              <w:right w:val="nil"/>
            </w:tcBorders>
            <w:shd w:val="clear" w:color="auto" w:fill="auto"/>
            <w:vAlign w:val="center"/>
            <w:hideMark/>
          </w:tcPr>
          <w:p w14:paraId="6C78A8BD"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6BEE5B3C"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single" w:sz="4" w:space="0" w:color="auto"/>
              <w:left w:val="nil"/>
              <w:bottom w:val="single" w:sz="4" w:space="0" w:color="auto"/>
              <w:right w:val="nil"/>
            </w:tcBorders>
            <w:shd w:val="clear" w:color="auto" w:fill="auto"/>
            <w:vAlign w:val="center"/>
            <w:hideMark/>
          </w:tcPr>
          <w:p w14:paraId="322F0150"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31/03/2023</w:t>
            </w:r>
          </w:p>
        </w:tc>
        <w:tc>
          <w:tcPr>
            <w:tcW w:w="394" w:type="pct"/>
            <w:tcBorders>
              <w:top w:val="nil"/>
              <w:left w:val="nil"/>
              <w:bottom w:val="nil"/>
              <w:right w:val="nil"/>
            </w:tcBorders>
            <w:shd w:val="clear" w:color="auto" w:fill="auto"/>
            <w:vAlign w:val="center"/>
            <w:hideMark/>
          </w:tcPr>
          <w:p w14:paraId="50521EEC"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549" w:type="pct"/>
            <w:tcBorders>
              <w:top w:val="single" w:sz="4" w:space="0" w:color="auto"/>
              <w:left w:val="nil"/>
              <w:bottom w:val="single" w:sz="4" w:space="0" w:color="auto"/>
              <w:right w:val="nil"/>
            </w:tcBorders>
            <w:shd w:val="clear" w:color="auto" w:fill="auto"/>
            <w:vAlign w:val="center"/>
            <w:hideMark/>
          </w:tcPr>
          <w:p w14:paraId="79791ACC"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31/12/2022</w:t>
            </w:r>
          </w:p>
        </w:tc>
      </w:tr>
      <w:tr w:rsidR="00A379DD" w:rsidRPr="00A379DD" w14:paraId="0EECEF83" w14:textId="77777777" w:rsidTr="00A379DD">
        <w:trPr>
          <w:trHeight w:val="300"/>
        </w:trPr>
        <w:tc>
          <w:tcPr>
            <w:tcW w:w="2201" w:type="pct"/>
            <w:tcBorders>
              <w:top w:val="nil"/>
              <w:left w:val="nil"/>
              <w:bottom w:val="nil"/>
              <w:right w:val="nil"/>
            </w:tcBorders>
            <w:shd w:val="clear" w:color="auto" w:fill="auto"/>
            <w:vAlign w:val="center"/>
            <w:hideMark/>
          </w:tcPr>
          <w:p w14:paraId="2041FE6A"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Retenção IRRF</w:t>
            </w:r>
          </w:p>
        </w:tc>
        <w:tc>
          <w:tcPr>
            <w:tcW w:w="724" w:type="pct"/>
            <w:tcBorders>
              <w:top w:val="nil"/>
              <w:left w:val="nil"/>
              <w:bottom w:val="nil"/>
              <w:right w:val="nil"/>
            </w:tcBorders>
            <w:shd w:val="clear" w:color="auto" w:fill="auto"/>
            <w:vAlign w:val="center"/>
            <w:hideMark/>
          </w:tcPr>
          <w:p w14:paraId="1EC9EFD8"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4402E1F3"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3DA2EEC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528.474</w:t>
            </w:r>
          </w:p>
        </w:tc>
        <w:tc>
          <w:tcPr>
            <w:tcW w:w="394" w:type="pct"/>
            <w:tcBorders>
              <w:top w:val="nil"/>
              <w:left w:val="nil"/>
              <w:bottom w:val="nil"/>
              <w:right w:val="nil"/>
            </w:tcBorders>
            <w:shd w:val="clear" w:color="auto" w:fill="auto"/>
            <w:vAlign w:val="center"/>
            <w:hideMark/>
          </w:tcPr>
          <w:p w14:paraId="2EAE6D4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74A23C37"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949.674</w:t>
            </w:r>
          </w:p>
        </w:tc>
      </w:tr>
      <w:tr w:rsidR="00A379DD" w:rsidRPr="00A379DD" w14:paraId="714ECBF0" w14:textId="77777777" w:rsidTr="00A379DD">
        <w:trPr>
          <w:trHeight w:val="300"/>
        </w:trPr>
        <w:tc>
          <w:tcPr>
            <w:tcW w:w="2201" w:type="pct"/>
            <w:tcBorders>
              <w:top w:val="nil"/>
              <w:left w:val="nil"/>
              <w:bottom w:val="nil"/>
              <w:right w:val="nil"/>
            </w:tcBorders>
            <w:shd w:val="clear" w:color="auto" w:fill="auto"/>
            <w:vAlign w:val="center"/>
            <w:hideMark/>
          </w:tcPr>
          <w:p w14:paraId="32AD2CDD"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COFINS a Recolher</w:t>
            </w:r>
          </w:p>
        </w:tc>
        <w:tc>
          <w:tcPr>
            <w:tcW w:w="724" w:type="pct"/>
            <w:tcBorders>
              <w:top w:val="nil"/>
              <w:left w:val="nil"/>
              <w:bottom w:val="nil"/>
              <w:right w:val="nil"/>
            </w:tcBorders>
            <w:shd w:val="clear" w:color="auto" w:fill="auto"/>
            <w:vAlign w:val="center"/>
            <w:hideMark/>
          </w:tcPr>
          <w:p w14:paraId="389EDD92"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41A70839"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3FF358E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1.788.583</w:t>
            </w:r>
          </w:p>
        </w:tc>
        <w:tc>
          <w:tcPr>
            <w:tcW w:w="394" w:type="pct"/>
            <w:tcBorders>
              <w:top w:val="nil"/>
              <w:left w:val="nil"/>
              <w:bottom w:val="nil"/>
              <w:right w:val="nil"/>
            </w:tcBorders>
            <w:shd w:val="clear" w:color="auto" w:fill="auto"/>
            <w:vAlign w:val="center"/>
            <w:hideMark/>
          </w:tcPr>
          <w:p w14:paraId="75A6B33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173542C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99.082</w:t>
            </w:r>
          </w:p>
        </w:tc>
      </w:tr>
      <w:tr w:rsidR="00A379DD" w:rsidRPr="00A379DD" w14:paraId="01DBA94E" w14:textId="77777777" w:rsidTr="00A379DD">
        <w:trPr>
          <w:trHeight w:val="300"/>
        </w:trPr>
        <w:tc>
          <w:tcPr>
            <w:tcW w:w="2201" w:type="pct"/>
            <w:tcBorders>
              <w:top w:val="nil"/>
              <w:left w:val="nil"/>
              <w:bottom w:val="nil"/>
              <w:right w:val="nil"/>
            </w:tcBorders>
            <w:shd w:val="clear" w:color="auto" w:fill="auto"/>
            <w:vAlign w:val="center"/>
            <w:hideMark/>
          </w:tcPr>
          <w:p w14:paraId="76F2B09E"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PIS - PASEP a Recolher</w:t>
            </w:r>
          </w:p>
        </w:tc>
        <w:tc>
          <w:tcPr>
            <w:tcW w:w="724" w:type="pct"/>
            <w:tcBorders>
              <w:top w:val="nil"/>
              <w:left w:val="nil"/>
              <w:bottom w:val="nil"/>
              <w:right w:val="nil"/>
            </w:tcBorders>
            <w:shd w:val="clear" w:color="auto" w:fill="auto"/>
            <w:vAlign w:val="center"/>
            <w:hideMark/>
          </w:tcPr>
          <w:p w14:paraId="576E961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48817BA0"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2A707F98"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364.469</w:t>
            </w:r>
          </w:p>
        </w:tc>
        <w:tc>
          <w:tcPr>
            <w:tcW w:w="394" w:type="pct"/>
            <w:tcBorders>
              <w:top w:val="nil"/>
              <w:left w:val="nil"/>
              <w:bottom w:val="nil"/>
              <w:right w:val="nil"/>
            </w:tcBorders>
            <w:shd w:val="clear" w:color="auto" w:fill="auto"/>
            <w:vAlign w:val="center"/>
            <w:hideMark/>
          </w:tcPr>
          <w:p w14:paraId="38DBB53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5FC41EBA"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r>
      <w:tr w:rsidR="00A379DD" w:rsidRPr="00A379DD" w14:paraId="5029EC15" w14:textId="77777777" w:rsidTr="00A379DD">
        <w:trPr>
          <w:trHeight w:val="300"/>
        </w:trPr>
        <w:tc>
          <w:tcPr>
            <w:tcW w:w="2201" w:type="pct"/>
            <w:tcBorders>
              <w:top w:val="nil"/>
              <w:left w:val="nil"/>
              <w:bottom w:val="nil"/>
              <w:right w:val="nil"/>
            </w:tcBorders>
            <w:shd w:val="clear" w:color="auto" w:fill="auto"/>
            <w:vAlign w:val="center"/>
            <w:hideMark/>
          </w:tcPr>
          <w:p w14:paraId="62FABFBE"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IRPJ a recolher</w:t>
            </w:r>
          </w:p>
        </w:tc>
        <w:tc>
          <w:tcPr>
            <w:tcW w:w="724" w:type="pct"/>
            <w:tcBorders>
              <w:top w:val="nil"/>
              <w:left w:val="nil"/>
              <w:bottom w:val="nil"/>
              <w:right w:val="nil"/>
            </w:tcBorders>
            <w:shd w:val="clear" w:color="auto" w:fill="auto"/>
            <w:vAlign w:val="center"/>
            <w:hideMark/>
          </w:tcPr>
          <w:p w14:paraId="489AD4E3"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76E5D26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69C6376C"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3.433.955</w:t>
            </w:r>
          </w:p>
        </w:tc>
        <w:tc>
          <w:tcPr>
            <w:tcW w:w="394" w:type="pct"/>
            <w:tcBorders>
              <w:top w:val="nil"/>
              <w:left w:val="nil"/>
              <w:bottom w:val="nil"/>
              <w:right w:val="nil"/>
            </w:tcBorders>
            <w:shd w:val="clear" w:color="auto" w:fill="auto"/>
            <w:vAlign w:val="center"/>
            <w:hideMark/>
          </w:tcPr>
          <w:p w14:paraId="7449217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494EBE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w:t>
            </w:r>
          </w:p>
        </w:tc>
      </w:tr>
      <w:tr w:rsidR="00A379DD" w:rsidRPr="00A379DD" w14:paraId="4B92E5AE" w14:textId="77777777" w:rsidTr="00A379DD">
        <w:trPr>
          <w:trHeight w:val="300"/>
        </w:trPr>
        <w:tc>
          <w:tcPr>
            <w:tcW w:w="2201" w:type="pct"/>
            <w:tcBorders>
              <w:top w:val="nil"/>
              <w:left w:val="nil"/>
              <w:bottom w:val="nil"/>
              <w:right w:val="nil"/>
            </w:tcBorders>
            <w:shd w:val="clear" w:color="auto" w:fill="auto"/>
            <w:vAlign w:val="center"/>
            <w:hideMark/>
          </w:tcPr>
          <w:p w14:paraId="7352B732"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CSLL a recolher</w:t>
            </w:r>
          </w:p>
        </w:tc>
        <w:tc>
          <w:tcPr>
            <w:tcW w:w="724" w:type="pct"/>
            <w:tcBorders>
              <w:top w:val="nil"/>
              <w:left w:val="nil"/>
              <w:bottom w:val="nil"/>
              <w:right w:val="nil"/>
            </w:tcBorders>
            <w:shd w:val="clear" w:color="auto" w:fill="auto"/>
            <w:vAlign w:val="center"/>
            <w:hideMark/>
          </w:tcPr>
          <w:p w14:paraId="474AE3A3"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1F0BC267"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212DA94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3.293.316</w:t>
            </w:r>
          </w:p>
        </w:tc>
        <w:tc>
          <w:tcPr>
            <w:tcW w:w="394" w:type="pct"/>
            <w:tcBorders>
              <w:top w:val="nil"/>
              <w:left w:val="nil"/>
              <w:bottom w:val="nil"/>
              <w:right w:val="nil"/>
            </w:tcBorders>
            <w:shd w:val="clear" w:color="auto" w:fill="auto"/>
            <w:vAlign w:val="center"/>
            <w:hideMark/>
          </w:tcPr>
          <w:p w14:paraId="6FC31986"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2AB70DA3"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w:t>
            </w:r>
          </w:p>
        </w:tc>
      </w:tr>
      <w:tr w:rsidR="00A379DD" w:rsidRPr="00A379DD" w14:paraId="6FF7333E" w14:textId="77777777" w:rsidTr="00A379DD">
        <w:trPr>
          <w:trHeight w:val="300"/>
        </w:trPr>
        <w:tc>
          <w:tcPr>
            <w:tcW w:w="2925" w:type="pct"/>
            <w:gridSpan w:val="2"/>
            <w:tcBorders>
              <w:top w:val="nil"/>
              <w:left w:val="nil"/>
              <w:bottom w:val="nil"/>
              <w:right w:val="nil"/>
            </w:tcBorders>
            <w:shd w:val="clear" w:color="auto" w:fill="auto"/>
            <w:vAlign w:val="center"/>
            <w:hideMark/>
          </w:tcPr>
          <w:p w14:paraId="5D821847"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Retenção INSS sobre serviços de terceiros PJ</w:t>
            </w:r>
          </w:p>
        </w:tc>
        <w:tc>
          <w:tcPr>
            <w:tcW w:w="534" w:type="pct"/>
            <w:tcBorders>
              <w:top w:val="nil"/>
              <w:left w:val="nil"/>
              <w:bottom w:val="nil"/>
              <w:right w:val="nil"/>
            </w:tcBorders>
            <w:shd w:val="clear" w:color="auto" w:fill="auto"/>
            <w:vAlign w:val="center"/>
            <w:hideMark/>
          </w:tcPr>
          <w:p w14:paraId="62EA545A"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52B2E48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430.748</w:t>
            </w:r>
          </w:p>
        </w:tc>
        <w:tc>
          <w:tcPr>
            <w:tcW w:w="394" w:type="pct"/>
            <w:tcBorders>
              <w:top w:val="nil"/>
              <w:left w:val="nil"/>
              <w:bottom w:val="nil"/>
              <w:right w:val="nil"/>
            </w:tcBorders>
            <w:shd w:val="clear" w:color="auto" w:fill="auto"/>
            <w:vAlign w:val="center"/>
            <w:hideMark/>
          </w:tcPr>
          <w:p w14:paraId="33F4DA3E"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53654AE6"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541.820</w:t>
            </w:r>
          </w:p>
        </w:tc>
      </w:tr>
      <w:tr w:rsidR="00A379DD" w:rsidRPr="00A379DD" w14:paraId="22150D38" w14:textId="77777777" w:rsidTr="00A379DD">
        <w:trPr>
          <w:trHeight w:val="300"/>
        </w:trPr>
        <w:tc>
          <w:tcPr>
            <w:tcW w:w="2201" w:type="pct"/>
            <w:tcBorders>
              <w:top w:val="nil"/>
              <w:left w:val="nil"/>
              <w:bottom w:val="nil"/>
              <w:right w:val="nil"/>
            </w:tcBorders>
            <w:shd w:val="clear" w:color="auto" w:fill="auto"/>
            <w:vAlign w:val="center"/>
            <w:hideMark/>
          </w:tcPr>
          <w:p w14:paraId="7975BB9E"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Retenção Lei nº 10.833/2003</w:t>
            </w:r>
          </w:p>
        </w:tc>
        <w:tc>
          <w:tcPr>
            <w:tcW w:w="724" w:type="pct"/>
            <w:tcBorders>
              <w:top w:val="nil"/>
              <w:left w:val="nil"/>
              <w:bottom w:val="nil"/>
              <w:right w:val="nil"/>
            </w:tcBorders>
            <w:shd w:val="clear" w:color="auto" w:fill="auto"/>
            <w:vAlign w:val="center"/>
            <w:hideMark/>
          </w:tcPr>
          <w:p w14:paraId="34ABA465"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37CE843E"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8B4184B"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1.776.631</w:t>
            </w:r>
          </w:p>
        </w:tc>
        <w:tc>
          <w:tcPr>
            <w:tcW w:w="394" w:type="pct"/>
            <w:tcBorders>
              <w:top w:val="nil"/>
              <w:left w:val="nil"/>
              <w:bottom w:val="nil"/>
              <w:right w:val="nil"/>
            </w:tcBorders>
            <w:shd w:val="clear" w:color="auto" w:fill="auto"/>
            <w:vAlign w:val="center"/>
            <w:hideMark/>
          </w:tcPr>
          <w:p w14:paraId="00149997"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154ED0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1.198.896</w:t>
            </w:r>
          </w:p>
        </w:tc>
      </w:tr>
      <w:tr w:rsidR="00A379DD" w:rsidRPr="00A379DD" w14:paraId="2D66D316" w14:textId="77777777" w:rsidTr="00A379DD">
        <w:trPr>
          <w:trHeight w:val="300"/>
        </w:trPr>
        <w:tc>
          <w:tcPr>
            <w:tcW w:w="2201" w:type="pct"/>
            <w:tcBorders>
              <w:top w:val="nil"/>
              <w:left w:val="nil"/>
              <w:bottom w:val="nil"/>
              <w:right w:val="nil"/>
            </w:tcBorders>
            <w:shd w:val="clear" w:color="auto" w:fill="auto"/>
            <w:vAlign w:val="center"/>
            <w:hideMark/>
          </w:tcPr>
          <w:p w14:paraId="1CA8D3E5"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Contribuição sindical</w:t>
            </w:r>
          </w:p>
        </w:tc>
        <w:tc>
          <w:tcPr>
            <w:tcW w:w="724" w:type="pct"/>
            <w:tcBorders>
              <w:top w:val="nil"/>
              <w:left w:val="nil"/>
              <w:bottom w:val="nil"/>
              <w:right w:val="nil"/>
            </w:tcBorders>
            <w:shd w:val="clear" w:color="auto" w:fill="auto"/>
            <w:vAlign w:val="center"/>
            <w:hideMark/>
          </w:tcPr>
          <w:p w14:paraId="13D5B4A9"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08808147"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44EC3804"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29</w:t>
            </w:r>
          </w:p>
        </w:tc>
        <w:tc>
          <w:tcPr>
            <w:tcW w:w="394" w:type="pct"/>
            <w:tcBorders>
              <w:top w:val="nil"/>
              <w:left w:val="nil"/>
              <w:bottom w:val="nil"/>
              <w:right w:val="nil"/>
            </w:tcBorders>
            <w:shd w:val="clear" w:color="auto" w:fill="auto"/>
            <w:vAlign w:val="center"/>
            <w:hideMark/>
          </w:tcPr>
          <w:p w14:paraId="352DC646"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81C3695"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29</w:t>
            </w:r>
          </w:p>
        </w:tc>
      </w:tr>
      <w:tr w:rsidR="00A379DD" w:rsidRPr="00A379DD" w14:paraId="37AE703A" w14:textId="77777777" w:rsidTr="00A379DD">
        <w:trPr>
          <w:trHeight w:val="300"/>
        </w:trPr>
        <w:tc>
          <w:tcPr>
            <w:tcW w:w="2201" w:type="pct"/>
            <w:tcBorders>
              <w:top w:val="nil"/>
              <w:left w:val="nil"/>
              <w:bottom w:val="nil"/>
              <w:right w:val="nil"/>
            </w:tcBorders>
            <w:shd w:val="clear" w:color="auto" w:fill="auto"/>
            <w:vAlign w:val="center"/>
            <w:hideMark/>
          </w:tcPr>
          <w:p w14:paraId="5CBCCE7A"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ISS – Distrito Federal</w:t>
            </w:r>
          </w:p>
        </w:tc>
        <w:tc>
          <w:tcPr>
            <w:tcW w:w="724" w:type="pct"/>
            <w:tcBorders>
              <w:top w:val="nil"/>
              <w:left w:val="nil"/>
              <w:bottom w:val="nil"/>
              <w:right w:val="nil"/>
            </w:tcBorders>
            <w:shd w:val="clear" w:color="auto" w:fill="auto"/>
            <w:vAlign w:val="center"/>
            <w:hideMark/>
          </w:tcPr>
          <w:p w14:paraId="524A1634"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7F42BAB4"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3E01883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1.599</w:t>
            </w:r>
          </w:p>
        </w:tc>
        <w:tc>
          <w:tcPr>
            <w:tcW w:w="394" w:type="pct"/>
            <w:tcBorders>
              <w:top w:val="nil"/>
              <w:left w:val="nil"/>
              <w:bottom w:val="nil"/>
              <w:right w:val="nil"/>
            </w:tcBorders>
            <w:shd w:val="clear" w:color="auto" w:fill="auto"/>
            <w:vAlign w:val="center"/>
            <w:hideMark/>
          </w:tcPr>
          <w:p w14:paraId="5BD3BDDC"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652781E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1.588</w:t>
            </w:r>
          </w:p>
        </w:tc>
      </w:tr>
      <w:tr w:rsidR="00A379DD" w:rsidRPr="00A379DD" w14:paraId="30B7C7EE" w14:textId="77777777" w:rsidTr="00A379DD">
        <w:trPr>
          <w:trHeight w:val="300"/>
        </w:trPr>
        <w:tc>
          <w:tcPr>
            <w:tcW w:w="2201" w:type="pct"/>
            <w:tcBorders>
              <w:top w:val="nil"/>
              <w:left w:val="nil"/>
              <w:bottom w:val="nil"/>
              <w:right w:val="nil"/>
            </w:tcBorders>
            <w:shd w:val="clear" w:color="auto" w:fill="auto"/>
            <w:vAlign w:val="center"/>
            <w:hideMark/>
          </w:tcPr>
          <w:p w14:paraId="3A143298"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ISS – Recife-PE</w:t>
            </w:r>
          </w:p>
        </w:tc>
        <w:tc>
          <w:tcPr>
            <w:tcW w:w="724" w:type="pct"/>
            <w:tcBorders>
              <w:top w:val="nil"/>
              <w:left w:val="nil"/>
              <w:bottom w:val="nil"/>
              <w:right w:val="nil"/>
            </w:tcBorders>
            <w:shd w:val="clear" w:color="auto" w:fill="auto"/>
            <w:vAlign w:val="center"/>
            <w:hideMark/>
          </w:tcPr>
          <w:p w14:paraId="33E5BCAC"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0F83E8F4"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528CA3A5"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19.683</w:t>
            </w:r>
          </w:p>
        </w:tc>
        <w:tc>
          <w:tcPr>
            <w:tcW w:w="394" w:type="pct"/>
            <w:tcBorders>
              <w:top w:val="nil"/>
              <w:left w:val="nil"/>
              <w:bottom w:val="nil"/>
              <w:right w:val="nil"/>
            </w:tcBorders>
            <w:shd w:val="clear" w:color="auto" w:fill="auto"/>
            <w:vAlign w:val="center"/>
            <w:hideMark/>
          </w:tcPr>
          <w:p w14:paraId="786EC3F5"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4C60981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20.999</w:t>
            </w:r>
          </w:p>
        </w:tc>
      </w:tr>
      <w:tr w:rsidR="00A379DD" w:rsidRPr="00A379DD" w14:paraId="2529D5D0" w14:textId="77777777" w:rsidTr="00A379DD">
        <w:trPr>
          <w:trHeight w:val="300"/>
        </w:trPr>
        <w:tc>
          <w:tcPr>
            <w:tcW w:w="2201" w:type="pct"/>
            <w:tcBorders>
              <w:top w:val="nil"/>
              <w:left w:val="nil"/>
              <w:bottom w:val="nil"/>
              <w:right w:val="nil"/>
            </w:tcBorders>
            <w:shd w:val="clear" w:color="auto" w:fill="auto"/>
            <w:vAlign w:val="center"/>
            <w:hideMark/>
          </w:tcPr>
          <w:p w14:paraId="157DCEEE"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ISS – Goiana-PE</w:t>
            </w:r>
          </w:p>
        </w:tc>
        <w:tc>
          <w:tcPr>
            <w:tcW w:w="724" w:type="pct"/>
            <w:tcBorders>
              <w:top w:val="nil"/>
              <w:left w:val="nil"/>
              <w:bottom w:val="nil"/>
              <w:right w:val="nil"/>
            </w:tcBorders>
            <w:shd w:val="clear" w:color="auto" w:fill="auto"/>
            <w:vAlign w:val="center"/>
            <w:hideMark/>
          </w:tcPr>
          <w:p w14:paraId="16782F4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1BBB17E1"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738FDF16"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232.261</w:t>
            </w:r>
          </w:p>
        </w:tc>
        <w:tc>
          <w:tcPr>
            <w:tcW w:w="394" w:type="pct"/>
            <w:tcBorders>
              <w:top w:val="nil"/>
              <w:left w:val="nil"/>
              <w:bottom w:val="nil"/>
              <w:right w:val="nil"/>
            </w:tcBorders>
            <w:shd w:val="clear" w:color="auto" w:fill="auto"/>
            <w:vAlign w:val="center"/>
            <w:hideMark/>
          </w:tcPr>
          <w:p w14:paraId="716E52B7"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0681CE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257.426</w:t>
            </w:r>
          </w:p>
        </w:tc>
      </w:tr>
      <w:tr w:rsidR="00A379DD" w:rsidRPr="00A379DD" w14:paraId="0FCAB2F5" w14:textId="77777777" w:rsidTr="00A379DD">
        <w:trPr>
          <w:trHeight w:val="300"/>
        </w:trPr>
        <w:tc>
          <w:tcPr>
            <w:tcW w:w="2201" w:type="pct"/>
            <w:tcBorders>
              <w:top w:val="nil"/>
              <w:left w:val="nil"/>
              <w:bottom w:val="nil"/>
              <w:right w:val="nil"/>
            </w:tcBorders>
            <w:shd w:val="clear" w:color="auto" w:fill="auto"/>
            <w:vAlign w:val="center"/>
            <w:hideMark/>
          </w:tcPr>
          <w:p w14:paraId="50FC44C2"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IRRF a recolher</w:t>
            </w:r>
          </w:p>
        </w:tc>
        <w:tc>
          <w:tcPr>
            <w:tcW w:w="724" w:type="pct"/>
            <w:tcBorders>
              <w:top w:val="nil"/>
              <w:left w:val="nil"/>
              <w:bottom w:val="nil"/>
              <w:right w:val="nil"/>
            </w:tcBorders>
            <w:shd w:val="clear" w:color="auto" w:fill="auto"/>
            <w:vAlign w:val="center"/>
            <w:hideMark/>
          </w:tcPr>
          <w:p w14:paraId="78E6A927"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43F445D6"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D280893"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195.311</w:t>
            </w:r>
          </w:p>
        </w:tc>
        <w:tc>
          <w:tcPr>
            <w:tcW w:w="394" w:type="pct"/>
            <w:tcBorders>
              <w:top w:val="nil"/>
              <w:left w:val="nil"/>
              <w:bottom w:val="nil"/>
              <w:right w:val="nil"/>
            </w:tcBorders>
            <w:shd w:val="clear" w:color="auto" w:fill="auto"/>
            <w:vAlign w:val="center"/>
            <w:hideMark/>
          </w:tcPr>
          <w:p w14:paraId="53DD9D1C"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77E10D5D"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195.311</w:t>
            </w:r>
          </w:p>
        </w:tc>
      </w:tr>
      <w:tr w:rsidR="00A379DD" w:rsidRPr="00A379DD" w14:paraId="3F9CA2AC" w14:textId="77777777" w:rsidTr="00A379DD">
        <w:trPr>
          <w:trHeight w:val="300"/>
        </w:trPr>
        <w:tc>
          <w:tcPr>
            <w:tcW w:w="2201" w:type="pct"/>
            <w:tcBorders>
              <w:top w:val="nil"/>
              <w:left w:val="nil"/>
              <w:bottom w:val="nil"/>
              <w:right w:val="nil"/>
            </w:tcBorders>
            <w:shd w:val="clear" w:color="auto" w:fill="auto"/>
            <w:vAlign w:val="center"/>
            <w:hideMark/>
          </w:tcPr>
          <w:p w14:paraId="6E401261"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Tributos sobre prestação internacional</w:t>
            </w:r>
          </w:p>
        </w:tc>
        <w:tc>
          <w:tcPr>
            <w:tcW w:w="724" w:type="pct"/>
            <w:tcBorders>
              <w:top w:val="nil"/>
              <w:left w:val="nil"/>
              <w:bottom w:val="nil"/>
              <w:right w:val="nil"/>
            </w:tcBorders>
            <w:shd w:val="clear" w:color="auto" w:fill="auto"/>
            <w:vAlign w:val="center"/>
            <w:hideMark/>
          </w:tcPr>
          <w:p w14:paraId="2B0E07FA"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5454DBA9"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567BB411" w14:textId="7FD0D91B"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394" w:type="pct"/>
            <w:tcBorders>
              <w:top w:val="nil"/>
              <w:left w:val="nil"/>
              <w:bottom w:val="nil"/>
              <w:right w:val="nil"/>
            </w:tcBorders>
            <w:shd w:val="clear" w:color="auto" w:fill="auto"/>
            <w:vAlign w:val="center"/>
            <w:hideMark/>
          </w:tcPr>
          <w:p w14:paraId="62B7C99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FBC8DE7"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285.523</w:t>
            </w:r>
          </w:p>
        </w:tc>
      </w:tr>
      <w:tr w:rsidR="00A379DD" w:rsidRPr="00A379DD" w14:paraId="4674654C" w14:textId="77777777" w:rsidTr="00A379DD">
        <w:trPr>
          <w:trHeight w:val="300"/>
        </w:trPr>
        <w:tc>
          <w:tcPr>
            <w:tcW w:w="2201" w:type="pct"/>
            <w:tcBorders>
              <w:top w:val="nil"/>
              <w:left w:val="nil"/>
              <w:bottom w:val="nil"/>
              <w:right w:val="nil"/>
            </w:tcBorders>
            <w:shd w:val="clear" w:color="auto" w:fill="auto"/>
            <w:vAlign w:val="center"/>
            <w:hideMark/>
          </w:tcPr>
          <w:p w14:paraId="77196C75"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ICMS – diferencial de alíquota</w:t>
            </w:r>
          </w:p>
        </w:tc>
        <w:tc>
          <w:tcPr>
            <w:tcW w:w="724" w:type="pct"/>
            <w:tcBorders>
              <w:top w:val="nil"/>
              <w:left w:val="nil"/>
              <w:bottom w:val="nil"/>
              <w:right w:val="nil"/>
            </w:tcBorders>
            <w:shd w:val="clear" w:color="auto" w:fill="auto"/>
            <w:vAlign w:val="center"/>
            <w:hideMark/>
          </w:tcPr>
          <w:p w14:paraId="2562CBC0"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5A2F5958"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65836194"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67.940</w:t>
            </w:r>
          </w:p>
        </w:tc>
        <w:tc>
          <w:tcPr>
            <w:tcW w:w="394" w:type="pct"/>
            <w:tcBorders>
              <w:top w:val="nil"/>
              <w:left w:val="nil"/>
              <w:bottom w:val="nil"/>
              <w:right w:val="nil"/>
            </w:tcBorders>
            <w:shd w:val="clear" w:color="auto" w:fill="auto"/>
            <w:vAlign w:val="center"/>
            <w:hideMark/>
          </w:tcPr>
          <w:p w14:paraId="7C435815"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E971E5B"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59.389</w:t>
            </w:r>
          </w:p>
        </w:tc>
      </w:tr>
      <w:tr w:rsidR="00A379DD" w:rsidRPr="00A379DD" w14:paraId="3D97B92F" w14:textId="77777777" w:rsidTr="00A379DD">
        <w:trPr>
          <w:trHeight w:val="300"/>
        </w:trPr>
        <w:tc>
          <w:tcPr>
            <w:tcW w:w="2201" w:type="pct"/>
            <w:tcBorders>
              <w:top w:val="nil"/>
              <w:left w:val="nil"/>
              <w:bottom w:val="nil"/>
              <w:right w:val="nil"/>
            </w:tcBorders>
            <w:shd w:val="clear" w:color="auto" w:fill="auto"/>
            <w:vAlign w:val="center"/>
            <w:hideMark/>
          </w:tcPr>
          <w:p w14:paraId="7A5EDF16"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Total</w:t>
            </w:r>
          </w:p>
        </w:tc>
        <w:tc>
          <w:tcPr>
            <w:tcW w:w="724" w:type="pct"/>
            <w:tcBorders>
              <w:top w:val="nil"/>
              <w:left w:val="nil"/>
              <w:bottom w:val="nil"/>
              <w:right w:val="nil"/>
            </w:tcBorders>
            <w:shd w:val="clear" w:color="auto" w:fill="auto"/>
            <w:vAlign w:val="center"/>
            <w:hideMark/>
          </w:tcPr>
          <w:p w14:paraId="24A13DF7"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58D2E0A8"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598" w:type="pct"/>
            <w:tcBorders>
              <w:top w:val="single" w:sz="4" w:space="0" w:color="auto"/>
              <w:left w:val="nil"/>
              <w:bottom w:val="double" w:sz="6" w:space="0" w:color="auto"/>
              <w:right w:val="nil"/>
            </w:tcBorders>
            <w:shd w:val="clear" w:color="auto" w:fill="auto"/>
            <w:vAlign w:val="center"/>
            <w:hideMark/>
          </w:tcPr>
          <w:p w14:paraId="2D016227"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12.132.999</w:t>
            </w:r>
          </w:p>
        </w:tc>
        <w:tc>
          <w:tcPr>
            <w:tcW w:w="394" w:type="pct"/>
            <w:tcBorders>
              <w:top w:val="nil"/>
              <w:left w:val="nil"/>
              <w:bottom w:val="nil"/>
              <w:right w:val="nil"/>
            </w:tcBorders>
            <w:shd w:val="clear" w:color="auto" w:fill="auto"/>
            <w:vAlign w:val="center"/>
            <w:hideMark/>
          </w:tcPr>
          <w:p w14:paraId="291F32D5"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549" w:type="pct"/>
            <w:tcBorders>
              <w:top w:val="single" w:sz="4" w:space="0" w:color="auto"/>
              <w:left w:val="nil"/>
              <w:bottom w:val="double" w:sz="6" w:space="0" w:color="auto"/>
              <w:right w:val="nil"/>
            </w:tcBorders>
            <w:shd w:val="clear" w:color="auto" w:fill="auto"/>
            <w:vAlign w:val="center"/>
            <w:hideMark/>
          </w:tcPr>
          <w:p w14:paraId="2CEDE5DA"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3.609.737</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4"/>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7A16525F"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A379DD">
        <w:rPr>
          <w:rFonts w:ascii="Ebrima" w:hAnsi="Ebrima"/>
          <w:color w:val="000000"/>
          <w:sz w:val="20"/>
          <w:szCs w:val="20"/>
        </w:rPr>
        <w:t>7,3</w:t>
      </w:r>
      <w:r w:rsidR="00D11FDD" w:rsidRPr="006E7436">
        <w:rPr>
          <w:rFonts w:ascii="Ebrima" w:hAnsi="Ebrima"/>
          <w:sz w:val="20"/>
          <w:szCs w:val="20"/>
        </w:rPr>
        <w:t xml:space="preserve"> milhões</w:t>
      </w:r>
      <w:r w:rsidRPr="006E7436">
        <w:rPr>
          <w:rFonts w:ascii="Ebrima" w:hAnsi="Ebrima"/>
          <w:color w:val="000000"/>
          <w:sz w:val="20"/>
          <w:szCs w:val="20"/>
        </w:rPr>
        <w:t>.</w:t>
      </w:r>
    </w:p>
    <w:p w14:paraId="32B7DAF5" w14:textId="77777777" w:rsidR="003A28CF" w:rsidRPr="006E7436"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A379DD" w:rsidRPr="00A379DD" w14:paraId="7B7F2957" w14:textId="77777777" w:rsidTr="00A379DD">
        <w:trPr>
          <w:trHeight w:val="300"/>
        </w:trPr>
        <w:tc>
          <w:tcPr>
            <w:tcW w:w="1727" w:type="pct"/>
            <w:tcBorders>
              <w:top w:val="nil"/>
              <w:left w:val="nil"/>
              <w:bottom w:val="nil"/>
              <w:right w:val="nil"/>
            </w:tcBorders>
            <w:shd w:val="clear" w:color="auto" w:fill="auto"/>
            <w:vAlign w:val="center"/>
            <w:hideMark/>
          </w:tcPr>
          <w:p w14:paraId="0D34AD91"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38F34D5F"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68EC0A1B"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424C8A6C"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D671832"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717EA2A" w14:textId="77777777" w:rsidR="00A379DD" w:rsidRPr="00A379DD" w:rsidRDefault="00A379DD" w:rsidP="00A379DD">
            <w:pPr>
              <w:spacing w:after="0" w:line="240" w:lineRule="auto"/>
              <w:jc w:val="right"/>
              <w:rPr>
                <w:rFonts w:eastAsia="Times New Roman" w:cs="Calibri"/>
                <w:color w:val="000000"/>
                <w:lang w:eastAsia="pt-BR"/>
              </w:rPr>
            </w:pPr>
            <w:r w:rsidRPr="00A379DD">
              <w:rPr>
                <w:rFonts w:eastAsia="Times New Roman" w:cs="Calibri"/>
                <w:color w:val="000000"/>
                <w:lang w:eastAsia="pt-BR"/>
              </w:rPr>
              <w:t>R$ 1</w:t>
            </w:r>
          </w:p>
        </w:tc>
      </w:tr>
      <w:tr w:rsidR="00A379DD" w:rsidRPr="00A379DD" w14:paraId="11C55D3A" w14:textId="77777777" w:rsidTr="00A379DD">
        <w:trPr>
          <w:trHeight w:val="300"/>
        </w:trPr>
        <w:tc>
          <w:tcPr>
            <w:tcW w:w="1727" w:type="pct"/>
            <w:tcBorders>
              <w:top w:val="nil"/>
              <w:left w:val="nil"/>
              <w:bottom w:val="nil"/>
              <w:right w:val="nil"/>
            </w:tcBorders>
            <w:shd w:val="clear" w:color="auto" w:fill="auto"/>
            <w:vAlign w:val="center"/>
            <w:hideMark/>
          </w:tcPr>
          <w:p w14:paraId="5861F7DF"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16F1D39"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EC0ED2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2A57862E"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7AC35A57"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336DAE52"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31/12/2022</w:t>
            </w:r>
          </w:p>
        </w:tc>
      </w:tr>
      <w:tr w:rsidR="00A379DD" w:rsidRPr="00A379DD" w14:paraId="6239A2EC" w14:textId="77777777" w:rsidTr="00A379DD">
        <w:trPr>
          <w:trHeight w:val="300"/>
        </w:trPr>
        <w:tc>
          <w:tcPr>
            <w:tcW w:w="1727" w:type="pct"/>
            <w:tcBorders>
              <w:top w:val="nil"/>
              <w:left w:val="nil"/>
              <w:bottom w:val="nil"/>
              <w:right w:val="nil"/>
            </w:tcBorders>
            <w:shd w:val="clear" w:color="auto" w:fill="auto"/>
            <w:vAlign w:val="center"/>
            <w:hideMark/>
          </w:tcPr>
          <w:p w14:paraId="5B9640F3"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Outras obrigações sociais</w:t>
            </w:r>
          </w:p>
        </w:tc>
        <w:tc>
          <w:tcPr>
            <w:tcW w:w="847" w:type="pct"/>
            <w:tcBorders>
              <w:top w:val="nil"/>
              <w:left w:val="nil"/>
              <w:bottom w:val="nil"/>
              <w:right w:val="nil"/>
            </w:tcBorders>
            <w:shd w:val="clear" w:color="auto" w:fill="auto"/>
            <w:vAlign w:val="center"/>
            <w:hideMark/>
          </w:tcPr>
          <w:p w14:paraId="2E46A40A"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70FCD7A"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44AA3D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23.858</w:t>
            </w:r>
          </w:p>
        </w:tc>
        <w:tc>
          <w:tcPr>
            <w:tcW w:w="461" w:type="pct"/>
            <w:tcBorders>
              <w:top w:val="nil"/>
              <w:left w:val="nil"/>
              <w:bottom w:val="nil"/>
              <w:right w:val="nil"/>
            </w:tcBorders>
            <w:shd w:val="clear" w:color="auto" w:fill="auto"/>
            <w:vAlign w:val="center"/>
            <w:hideMark/>
          </w:tcPr>
          <w:p w14:paraId="1E7CB69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174A06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22.368</w:t>
            </w:r>
          </w:p>
        </w:tc>
      </w:tr>
      <w:tr w:rsidR="00A379DD" w:rsidRPr="00A379DD" w14:paraId="03212E5F" w14:textId="77777777" w:rsidTr="00A379DD">
        <w:trPr>
          <w:trHeight w:val="300"/>
        </w:trPr>
        <w:tc>
          <w:tcPr>
            <w:tcW w:w="1727" w:type="pct"/>
            <w:tcBorders>
              <w:top w:val="nil"/>
              <w:left w:val="nil"/>
              <w:bottom w:val="nil"/>
              <w:right w:val="nil"/>
            </w:tcBorders>
            <w:shd w:val="clear" w:color="auto" w:fill="auto"/>
            <w:vAlign w:val="center"/>
            <w:hideMark/>
          </w:tcPr>
          <w:p w14:paraId="582C10F9"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Provisões trabalhistas</w:t>
            </w:r>
          </w:p>
        </w:tc>
        <w:tc>
          <w:tcPr>
            <w:tcW w:w="847" w:type="pct"/>
            <w:tcBorders>
              <w:top w:val="nil"/>
              <w:left w:val="nil"/>
              <w:bottom w:val="nil"/>
              <w:right w:val="nil"/>
            </w:tcBorders>
            <w:shd w:val="clear" w:color="auto" w:fill="auto"/>
            <w:vAlign w:val="center"/>
            <w:hideMark/>
          </w:tcPr>
          <w:p w14:paraId="2D94071C"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2E1912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28AE9D9"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63A11C1" w14:textId="77777777" w:rsidR="00A379DD" w:rsidRPr="00A379DD" w:rsidRDefault="00A379DD" w:rsidP="00A379DD">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5CC816D7"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r>
      <w:tr w:rsidR="00A379DD" w:rsidRPr="00A379DD" w14:paraId="0850AF53" w14:textId="77777777" w:rsidTr="00A379DD">
        <w:trPr>
          <w:trHeight w:val="300"/>
        </w:trPr>
        <w:tc>
          <w:tcPr>
            <w:tcW w:w="1727" w:type="pct"/>
            <w:tcBorders>
              <w:top w:val="nil"/>
              <w:left w:val="nil"/>
              <w:bottom w:val="nil"/>
              <w:right w:val="nil"/>
            </w:tcBorders>
            <w:shd w:val="clear" w:color="auto" w:fill="auto"/>
            <w:vAlign w:val="center"/>
            <w:hideMark/>
          </w:tcPr>
          <w:p w14:paraId="2AFC9415"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lastRenderedPageBreak/>
              <w:t xml:space="preserve">     Encargos a recolher</w:t>
            </w:r>
          </w:p>
        </w:tc>
        <w:tc>
          <w:tcPr>
            <w:tcW w:w="847" w:type="pct"/>
            <w:tcBorders>
              <w:top w:val="nil"/>
              <w:left w:val="nil"/>
              <w:bottom w:val="nil"/>
              <w:right w:val="nil"/>
            </w:tcBorders>
            <w:shd w:val="clear" w:color="auto" w:fill="auto"/>
            <w:vAlign w:val="center"/>
            <w:hideMark/>
          </w:tcPr>
          <w:p w14:paraId="36C9AB7E"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1C4E4A6"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984B96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1.281.674</w:t>
            </w:r>
          </w:p>
        </w:tc>
        <w:tc>
          <w:tcPr>
            <w:tcW w:w="461" w:type="pct"/>
            <w:tcBorders>
              <w:top w:val="nil"/>
              <w:left w:val="nil"/>
              <w:bottom w:val="nil"/>
              <w:right w:val="nil"/>
            </w:tcBorders>
            <w:shd w:val="clear" w:color="auto" w:fill="auto"/>
            <w:vAlign w:val="center"/>
            <w:hideMark/>
          </w:tcPr>
          <w:p w14:paraId="63C8887E"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F2923D7"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1.305.004</w:t>
            </w:r>
          </w:p>
        </w:tc>
      </w:tr>
      <w:tr w:rsidR="00A379DD" w:rsidRPr="00A379DD" w14:paraId="6AA2538E" w14:textId="77777777" w:rsidTr="00A379DD">
        <w:trPr>
          <w:trHeight w:val="300"/>
        </w:trPr>
        <w:tc>
          <w:tcPr>
            <w:tcW w:w="1727" w:type="pct"/>
            <w:tcBorders>
              <w:top w:val="nil"/>
              <w:left w:val="nil"/>
              <w:bottom w:val="nil"/>
              <w:right w:val="nil"/>
            </w:tcBorders>
            <w:shd w:val="clear" w:color="auto" w:fill="auto"/>
            <w:vAlign w:val="center"/>
            <w:hideMark/>
          </w:tcPr>
          <w:p w14:paraId="1A62A9D1"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Provisão de férias</w:t>
            </w:r>
          </w:p>
        </w:tc>
        <w:tc>
          <w:tcPr>
            <w:tcW w:w="847" w:type="pct"/>
            <w:tcBorders>
              <w:top w:val="nil"/>
              <w:left w:val="nil"/>
              <w:bottom w:val="nil"/>
              <w:right w:val="nil"/>
            </w:tcBorders>
            <w:shd w:val="clear" w:color="auto" w:fill="auto"/>
            <w:vAlign w:val="center"/>
            <w:hideMark/>
          </w:tcPr>
          <w:p w14:paraId="56198646"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C4112F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782021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3.664.901</w:t>
            </w:r>
          </w:p>
        </w:tc>
        <w:tc>
          <w:tcPr>
            <w:tcW w:w="461" w:type="pct"/>
            <w:tcBorders>
              <w:top w:val="nil"/>
              <w:left w:val="nil"/>
              <w:bottom w:val="nil"/>
              <w:right w:val="nil"/>
            </w:tcBorders>
            <w:shd w:val="clear" w:color="auto" w:fill="auto"/>
            <w:vAlign w:val="center"/>
            <w:hideMark/>
          </w:tcPr>
          <w:p w14:paraId="3196530B"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EFC930D"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3.735.746</w:t>
            </w:r>
          </w:p>
        </w:tc>
      </w:tr>
      <w:tr w:rsidR="00A379DD" w:rsidRPr="00A379DD" w14:paraId="35B8756E" w14:textId="77777777" w:rsidTr="00A379DD">
        <w:trPr>
          <w:trHeight w:val="300"/>
        </w:trPr>
        <w:tc>
          <w:tcPr>
            <w:tcW w:w="1727" w:type="pct"/>
            <w:tcBorders>
              <w:top w:val="nil"/>
              <w:left w:val="nil"/>
              <w:bottom w:val="nil"/>
              <w:right w:val="nil"/>
            </w:tcBorders>
            <w:shd w:val="clear" w:color="auto" w:fill="auto"/>
            <w:vAlign w:val="center"/>
            <w:hideMark/>
          </w:tcPr>
          <w:p w14:paraId="706C55E9"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Encargos sobre provisão de férias</w:t>
            </w:r>
          </w:p>
        </w:tc>
        <w:tc>
          <w:tcPr>
            <w:tcW w:w="847" w:type="pct"/>
            <w:tcBorders>
              <w:top w:val="nil"/>
              <w:left w:val="nil"/>
              <w:bottom w:val="nil"/>
              <w:right w:val="nil"/>
            </w:tcBorders>
            <w:shd w:val="clear" w:color="auto" w:fill="auto"/>
            <w:vAlign w:val="center"/>
            <w:hideMark/>
          </w:tcPr>
          <w:p w14:paraId="0728B7FF"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02757ED"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064F1F8"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1.423.006</w:t>
            </w:r>
          </w:p>
        </w:tc>
        <w:tc>
          <w:tcPr>
            <w:tcW w:w="461" w:type="pct"/>
            <w:tcBorders>
              <w:top w:val="nil"/>
              <w:left w:val="nil"/>
              <w:bottom w:val="nil"/>
              <w:right w:val="nil"/>
            </w:tcBorders>
            <w:shd w:val="clear" w:color="auto" w:fill="auto"/>
            <w:vAlign w:val="center"/>
            <w:hideMark/>
          </w:tcPr>
          <w:p w14:paraId="7BA38CE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C60B97B"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1.243.512</w:t>
            </w:r>
          </w:p>
        </w:tc>
      </w:tr>
      <w:tr w:rsidR="00A379DD" w:rsidRPr="00A379DD" w14:paraId="3B1A1EEE" w14:textId="77777777" w:rsidTr="00A379DD">
        <w:trPr>
          <w:trHeight w:val="300"/>
        </w:trPr>
        <w:tc>
          <w:tcPr>
            <w:tcW w:w="1727" w:type="pct"/>
            <w:tcBorders>
              <w:top w:val="nil"/>
              <w:left w:val="nil"/>
              <w:bottom w:val="nil"/>
              <w:right w:val="nil"/>
            </w:tcBorders>
            <w:shd w:val="clear" w:color="auto" w:fill="auto"/>
            <w:vAlign w:val="center"/>
            <w:hideMark/>
          </w:tcPr>
          <w:p w14:paraId="007DDD53"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Provisão de 13º Salário</w:t>
            </w:r>
          </w:p>
        </w:tc>
        <w:tc>
          <w:tcPr>
            <w:tcW w:w="847" w:type="pct"/>
            <w:tcBorders>
              <w:top w:val="nil"/>
              <w:left w:val="nil"/>
              <w:bottom w:val="nil"/>
              <w:right w:val="nil"/>
            </w:tcBorders>
            <w:shd w:val="clear" w:color="auto" w:fill="auto"/>
            <w:vAlign w:val="center"/>
            <w:hideMark/>
          </w:tcPr>
          <w:p w14:paraId="77A05CE4"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E188951"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E58E2C8"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705.606</w:t>
            </w:r>
          </w:p>
        </w:tc>
        <w:tc>
          <w:tcPr>
            <w:tcW w:w="461" w:type="pct"/>
            <w:tcBorders>
              <w:top w:val="nil"/>
              <w:left w:val="nil"/>
              <w:bottom w:val="nil"/>
              <w:right w:val="nil"/>
            </w:tcBorders>
            <w:shd w:val="clear" w:color="auto" w:fill="auto"/>
            <w:vAlign w:val="center"/>
            <w:hideMark/>
          </w:tcPr>
          <w:p w14:paraId="6301043F"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90CCCD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w:t>
            </w:r>
          </w:p>
        </w:tc>
      </w:tr>
      <w:tr w:rsidR="00A379DD" w:rsidRPr="00A379DD" w14:paraId="48DE6964" w14:textId="77777777" w:rsidTr="00A379DD">
        <w:trPr>
          <w:trHeight w:val="300"/>
        </w:trPr>
        <w:tc>
          <w:tcPr>
            <w:tcW w:w="1727" w:type="pct"/>
            <w:tcBorders>
              <w:top w:val="nil"/>
              <w:left w:val="nil"/>
              <w:bottom w:val="nil"/>
              <w:right w:val="nil"/>
            </w:tcBorders>
            <w:shd w:val="clear" w:color="auto" w:fill="auto"/>
            <w:vAlign w:val="center"/>
            <w:hideMark/>
          </w:tcPr>
          <w:p w14:paraId="7421625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Encargos sobre provisão de 13º</w:t>
            </w:r>
          </w:p>
        </w:tc>
        <w:tc>
          <w:tcPr>
            <w:tcW w:w="847" w:type="pct"/>
            <w:tcBorders>
              <w:top w:val="nil"/>
              <w:left w:val="nil"/>
              <w:bottom w:val="nil"/>
              <w:right w:val="nil"/>
            </w:tcBorders>
            <w:shd w:val="clear" w:color="auto" w:fill="auto"/>
            <w:vAlign w:val="center"/>
            <w:hideMark/>
          </w:tcPr>
          <w:p w14:paraId="3FC72B5A"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6D703E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1BE419D"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252.194</w:t>
            </w:r>
          </w:p>
        </w:tc>
        <w:tc>
          <w:tcPr>
            <w:tcW w:w="461" w:type="pct"/>
            <w:tcBorders>
              <w:top w:val="nil"/>
              <w:left w:val="nil"/>
              <w:bottom w:val="nil"/>
              <w:right w:val="nil"/>
            </w:tcBorders>
            <w:shd w:val="clear" w:color="auto" w:fill="auto"/>
            <w:vAlign w:val="center"/>
            <w:hideMark/>
          </w:tcPr>
          <w:p w14:paraId="4AE7E57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D5A3635"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w:t>
            </w:r>
          </w:p>
        </w:tc>
      </w:tr>
      <w:tr w:rsidR="00A379DD" w:rsidRPr="00A379DD" w14:paraId="06DBE812" w14:textId="77777777" w:rsidTr="00A379DD">
        <w:trPr>
          <w:trHeight w:val="300"/>
        </w:trPr>
        <w:tc>
          <w:tcPr>
            <w:tcW w:w="1727" w:type="pct"/>
            <w:tcBorders>
              <w:top w:val="nil"/>
              <w:left w:val="nil"/>
              <w:bottom w:val="nil"/>
              <w:right w:val="nil"/>
            </w:tcBorders>
            <w:shd w:val="clear" w:color="auto" w:fill="auto"/>
            <w:vAlign w:val="center"/>
            <w:hideMark/>
          </w:tcPr>
          <w:p w14:paraId="177E0EE0"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A0D7047"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09949E1"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3B420C5"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7.351.239</w:t>
            </w:r>
          </w:p>
        </w:tc>
        <w:tc>
          <w:tcPr>
            <w:tcW w:w="461" w:type="pct"/>
            <w:tcBorders>
              <w:top w:val="nil"/>
              <w:left w:val="nil"/>
              <w:bottom w:val="nil"/>
              <w:right w:val="nil"/>
            </w:tcBorders>
            <w:shd w:val="clear" w:color="auto" w:fill="auto"/>
            <w:vAlign w:val="center"/>
            <w:hideMark/>
          </w:tcPr>
          <w:p w14:paraId="5059EBD9"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24B9CC36"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6.306.630</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5" w:name="_Toc443646948"/>
      <w:r w:rsidRPr="006E7436">
        <w:rPr>
          <w:rFonts w:ascii="Ebrima" w:eastAsia="Times New Roman" w:hAnsi="Ebrima"/>
          <w:b/>
          <w:bCs/>
          <w:sz w:val="20"/>
          <w:szCs w:val="20"/>
        </w:rPr>
        <w:t>PROVISÃO PARA RISCOS CÍVEIS, FISCAIS E TRABALHISTAS</w:t>
      </w:r>
      <w:bookmarkEnd w:id="15"/>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6A5ACFC3"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A379DD">
        <w:rPr>
          <w:rFonts w:ascii="Ebrima" w:hAnsi="Ebrima"/>
          <w:bCs/>
          <w:sz w:val="20"/>
          <w:szCs w:val="20"/>
        </w:rPr>
        <w:t>12,36</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8D3275">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A379DD" w:rsidRPr="00A379DD" w14:paraId="09491290" w14:textId="77777777" w:rsidTr="00A379DD">
        <w:trPr>
          <w:trHeight w:val="300"/>
        </w:trPr>
        <w:tc>
          <w:tcPr>
            <w:tcW w:w="1727" w:type="pct"/>
            <w:tcBorders>
              <w:top w:val="nil"/>
              <w:left w:val="nil"/>
              <w:bottom w:val="nil"/>
              <w:right w:val="nil"/>
            </w:tcBorders>
            <w:shd w:val="clear" w:color="auto" w:fill="auto"/>
            <w:vAlign w:val="center"/>
            <w:hideMark/>
          </w:tcPr>
          <w:p w14:paraId="2113DE2A"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23EA855"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8CC8BC4"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2A1A8B3D"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75C5D01"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D68D1E6" w14:textId="77777777" w:rsidR="00A379DD" w:rsidRPr="00A379DD" w:rsidRDefault="00A379DD" w:rsidP="00A379DD">
            <w:pPr>
              <w:spacing w:after="0" w:line="240" w:lineRule="auto"/>
              <w:jc w:val="right"/>
              <w:rPr>
                <w:rFonts w:eastAsia="Times New Roman" w:cs="Calibri"/>
                <w:color w:val="000000"/>
                <w:lang w:eastAsia="pt-BR"/>
              </w:rPr>
            </w:pPr>
            <w:r w:rsidRPr="00A379DD">
              <w:rPr>
                <w:rFonts w:eastAsia="Times New Roman" w:cs="Calibri"/>
                <w:color w:val="000000"/>
                <w:lang w:eastAsia="pt-BR"/>
              </w:rPr>
              <w:t>R$ 1</w:t>
            </w:r>
          </w:p>
        </w:tc>
      </w:tr>
      <w:tr w:rsidR="00A379DD" w:rsidRPr="00A379DD" w14:paraId="0FE42E8D" w14:textId="77777777" w:rsidTr="00A379DD">
        <w:trPr>
          <w:trHeight w:val="300"/>
        </w:trPr>
        <w:tc>
          <w:tcPr>
            <w:tcW w:w="1727" w:type="pct"/>
            <w:tcBorders>
              <w:top w:val="nil"/>
              <w:left w:val="nil"/>
              <w:bottom w:val="nil"/>
              <w:right w:val="nil"/>
            </w:tcBorders>
            <w:shd w:val="clear" w:color="auto" w:fill="auto"/>
            <w:vAlign w:val="center"/>
            <w:hideMark/>
          </w:tcPr>
          <w:p w14:paraId="5359E605"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ADA2123"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D3614F4"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ECEBB4A"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5BF4003D"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3ABA15D4"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31/12/2022</w:t>
            </w:r>
          </w:p>
        </w:tc>
      </w:tr>
      <w:tr w:rsidR="00A379DD" w:rsidRPr="00A379DD" w14:paraId="5CB8F622" w14:textId="77777777" w:rsidTr="00A379DD">
        <w:trPr>
          <w:trHeight w:val="300"/>
        </w:trPr>
        <w:tc>
          <w:tcPr>
            <w:tcW w:w="1727" w:type="pct"/>
            <w:tcBorders>
              <w:top w:val="nil"/>
              <w:left w:val="nil"/>
              <w:bottom w:val="nil"/>
              <w:right w:val="nil"/>
            </w:tcBorders>
            <w:shd w:val="clear" w:color="auto" w:fill="auto"/>
            <w:vAlign w:val="center"/>
            <w:hideMark/>
          </w:tcPr>
          <w:p w14:paraId="3FDA841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3D0AD215"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32A3409"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51B374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c>
          <w:tcPr>
            <w:tcW w:w="461" w:type="pct"/>
            <w:tcBorders>
              <w:top w:val="nil"/>
              <w:left w:val="nil"/>
              <w:bottom w:val="nil"/>
              <w:right w:val="nil"/>
            </w:tcBorders>
            <w:shd w:val="clear" w:color="auto" w:fill="auto"/>
            <w:vAlign w:val="center"/>
            <w:hideMark/>
          </w:tcPr>
          <w:p w14:paraId="6023875C"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E0CD0F4"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r>
      <w:tr w:rsidR="00A379DD" w:rsidRPr="00A379DD" w14:paraId="18928F3D" w14:textId="77777777" w:rsidTr="00A379DD">
        <w:trPr>
          <w:trHeight w:val="300"/>
        </w:trPr>
        <w:tc>
          <w:tcPr>
            <w:tcW w:w="1727" w:type="pct"/>
            <w:tcBorders>
              <w:top w:val="nil"/>
              <w:left w:val="nil"/>
              <w:bottom w:val="nil"/>
              <w:right w:val="nil"/>
            </w:tcBorders>
            <w:shd w:val="clear" w:color="auto" w:fill="auto"/>
            <w:vAlign w:val="center"/>
            <w:hideMark/>
          </w:tcPr>
          <w:p w14:paraId="3EC759D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00CF08C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1910C3F"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48F7EB7"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c>
          <w:tcPr>
            <w:tcW w:w="461" w:type="pct"/>
            <w:tcBorders>
              <w:top w:val="nil"/>
              <w:left w:val="nil"/>
              <w:bottom w:val="nil"/>
              <w:right w:val="nil"/>
            </w:tcBorders>
            <w:shd w:val="clear" w:color="auto" w:fill="auto"/>
            <w:vAlign w:val="center"/>
            <w:hideMark/>
          </w:tcPr>
          <w:p w14:paraId="1FFD0FCE"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A54216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r>
      <w:tr w:rsidR="00A379DD" w:rsidRPr="00A379DD" w14:paraId="4A4239EC" w14:textId="77777777" w:rsidTr="00A379DD">
        <w:trPr>
          <w:trHeight w:val="300"/>
        </w:trPr>
        <w:tc>
          <w:tcPr>
            <w:tcW w:w="1727" w:type="pct"/>
            <w:tcBorders>
              <w:top w:val="nil"/>
              <w:left w:val="nil"/>
              <w:bottom w:val="nil"/>
              <w:right w:val="nil"/>
            </w:tcBorders>
            <w:shd w:val="clear" w:color="auto" w:fill="auto"/>
            <w:vAlign w:val="center"/>
            <w:hideMark/>
          </w:tcPr>
          <w:p w14:paraId="498DE5AF"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CSLL – atualização monetária</w:t>
            </w:r>
          </w:p>
        </w:tc>
        <w:tc>
          <w:tcPr>
            <w:tcW w:w="847" w:type="pct"/>
            <w:tcBorders>
              <w:top w:val="nil"/>
              <w:left w:val="nil"/>
              <w:bottom w:val="nil"/>
              <w:right w:val="nil"/>
            </w:tcBorders>
            <w:shd w:val="clear" w:color="auto" w:fill="auto"/>
            <w:vAlign w:val="center"/>
            <w:hideMark/>
          </w:tcPr>
          <w:p w14:paraId="63B15233"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4AB5063"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B37A1FB"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9.863.749</w:t>
            </w:r>
          </w:p>
        </w:tc>
        <w:tc>
          <w:tcPr>
            <w:tcW w:w="461" w:type="pct"/>
            <w:tcBorders>
              <w:top w:val="nil"/>
              <w:left w:val="nil"/>
              <w:bottom w:val="nil"/>
              <w:right w:val="nil"/>
            </w:tcBorders>
            <w:shd w:val="clear" w:color="auto" w:fill="auto"/>
            <w:vAlign w:val="center"/>
            <w:hideMark/>
          </w:tcPr>
          <w:p w14:paraId="004E06FC"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C6E9B2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7.466.130</w:t>
            </w:r>
          </w:p>
        </w:tc>
      </w:tr>
      <w:tr w:rsidR="00A379DD" w:rsidRPr="00A379DD" w14:paraId="339D3D8B" w14:textId="77777777" w:rsidTr="00A379DD">
        <w:trPr>
          <w:trHeight w:val="300"/>
        </w:trPr>
        <w:tc>
          <w:tcPr>
            <w:tcW w:w="1727" w:type="pct"/>
            <w:tcBorders>
              <w:top w:val="nil"/>
              <w:left w:val="nil"/>
              <w:bottom w:val="nil"/>
              <w:right w:val="nil"/>
            </w:tcBorders>
            <w:shd w:val="clear" w:color="auto" w:fill="auto"/>
            <w:vAlign w:val="center"/>
            <w:hideMark/>
          </w:tcPr>
          <w:p w14:paraId="69B50167"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003B11F"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8AED0E6"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3590CAD7"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12.367.001</w:t>
            </w:r>
          </w:p>
        </w:tc>
        <w:tc>
          <w:tcPr>
            <w:tcW w:w="461" w:type="pct"/>
            <w:tcBorders>
              <w:top w:val="nil"/>
              <w:left w:val="nil"/>
              <w:bottom w:val="nil"/>
              <w:right w:val="nil"/>
            </w:tcBorders>
            <w:shd w:val="clear" w:color="auto" w:fill="auto"/>
            <w:vAlign w:val="center"/>
            <w:hideMark/>
          </w:tcPr>
          <w:p w14:paraId="0EC2784B"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558D9516"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9.969.382</w:t>
            </w:r>
          </w:p>
        </w:tc>
      </w:tr>
    </w:tbl>
    <w:p w14:paraId="1C8ABA3C" w14:textId="77777777" w:rsidR="003717DD" w:rsidRPr="006E7436" w:rsidRDefault="003717DD" w:rsidP="00F73F7F">
      <w:pPr>
        <w:pStyle w:val="Default"/>
        <w:spacing w:line="288" w:lineRule="auto"/>
        <w:jc w:val="both"/>
        <w:rPr>
          <w:rFonts w:ascii="Ebrima" w:hAnsi="Ebrima"/>
          <w:sz w:val="20"/>
          <w:szCs w:val="20"/>
        </w:rPr>
      </w:pPr>
    </w:p>
    <w:p w14:paraId="2C5AE99A" w14:textId="77777777" w:rsidR="00113130" w:rsidRPr="006E7436" w:rsidRDefault="00345E7F" w:rsidP="008D3275">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A379DD" w:rsidRPr="00A379DD" w14:paraId="22EC2E61" w14:textId="77777777" w:rsidTr="00A379DD">
        <w:trPr>
          <w:trHeight w:val="300"/>
        </w:trPr>
        <w:tc>
          <w:tcPr>
            <w:tcW w:w="1727" w:type="pct"/>
            <w:tcBorders>
              <w:top w:val="nil"/>
              <w:left w:val="nil"/>
              <w:bottom w:val="nil"/>
              <w:right w:val="nil"/>
            </w:tcBorders>
            <w:shd w:val="clear" w:color="auto" w:fill="auto"/>
            <w:vAlign w:val="center"/>
            <w:hideMark/>
          </w:tcPr>
          <w:p w14:paraId="3FF4D614"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EC5911D"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6C5CC2D3"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3DAB08D2"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57E36F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6101B18" w14:textId="77777777" w:rsidR="00A379DD" w:rsidRPr="00A379DD" w:rsidRDefault="00A379DD" w:rsidP="00A379DD">
            <w:pPr>
              <w:spacing w:after="0" w:line="240" w:lineRule="auto"/>
              <w:jc w:val="right"/>
              <w:rPr>
                <w:rFonts w:eastAsia="Times New Roman" w:cs="Calibri"/>
                <w:color w:val="000000"/>
                <w:lang w:eastAsia="pt-BR"/>
              </w:rPr>
            </w:pPr>
            <w:r w:rsidRPr="00A379DD">
              <w:rPr>
                <w:rFonts w:eastAsia="Times New Roman" w:cs="Calibri"/>
                <w:color w:val="000000"/>
                <w:lang w:eastAsia="pt-BR"/>
              </w:rPr>
              <w:t>R$ 1</w:t>
            </w:r>
          </w:p>
        </w:tc>
      </w:tr>
      <w:tr w:rsidR="00A379DD" w:rsidRPr="00A379DD" w14:paraId="3E658290" w14:textId="77777777" w:rsidTr="00A379DD">
        <w:trPr>
          <w:trHeight w:val="300"/>
        </w:trPr>
        <w:tc>
          <w:tcPr>
            <w:tcW w:w="1727" w:type="pct"/>
            <w:tcBorders>
              <w:top w:val="nil"/>
              <w:left w:val="nil"/>
              <w:bottom w:val="nil"/>
              <w:right w:val="nil"/>
            </w:tcBorders>
            <w:shd w:val="clear" w:color="auto" w:fill="auto"/>
            <w:vAlign w:val="center"/>
            <w:hideMark/>
          </w:tcPr>
          <w:p w14:paraId="59BBFDBA"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C01B525"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88F077D"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21EFEFA"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31/03/2023</w:t>
            </w:r>
          </w:p>
        </w:tc>
        <w:tc>
          <w:tcPr>
            <w:tcW w:w="461" w:type="pct"/>
            <w:tcBorders>
              <w:top w:val="nil"/>
              <w:left w:val="nil"/>
              <w:bottom w:val="nil"/>
              <w:right w:val="nil"/>
            </w:tcBorders>
            <w:shd w:val="clear" w:color="auto" w:fill="auto"/>
            <w:vAlign w:val="center"/>
            <w:hideMark/>
          </w:tcPr>
          <w:p w14:paraId="2A28C258"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8B477D1"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31/12/2022</w:t>
            </w:r>
          </w:p>
        </w:tc>
      </w:tr>
      <w:tr w:rsidR="00A379DD" w:rsidRPr="00A379DD" w14:paraId="2EEE7B89" w14:textId="77777777" w:rsidTr="00A379DD">
        <w:trPr>
          <w:trHeight w:val="300"/>
        </w:trPr>
        <w:tc>
          <w:tcPr>
            <w:tcW w:w="1727" w:type="pct"/>
            <w:tcBorders>
              <w:top w:val="nil"/>
              <w:left w:val="nil"/>
              <w:bottom w:val="nil"/>
              <w:right w:val="nil"/>
            </w:tcBorders>
            <w:shd w:val="clear" w:color="auto" w:fill="auto"/>
            <w:vAlign w:val="center"/>
            <w:hideMark/>
          </w:tcPr>
          <w:p w14:paraId="574EAF0B"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009E25F2"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226C6F"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9A6CF05"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350.952</w:t>
            </w:r>
          </w:p>
        </w:tc>
        <w:tc>
          <w:tcPr>
            <w:tcW w:w="461" w:type="pct"/>
            <w:tcBorders>
              <w:top w:val="nil"/>
              <w:left w:val="nil"/>
              <w:bottom w:val="nil"/>
              <w:right w:val="nil"/>
            </w:tcBorders>
            <w:shd w:val="clear" w:color="auto" w:fill="auto"/>
            <w:vAlign w:val="center"/>
            <w:hideMark/>
          </w:tcPr>
          <w:p w14:paraId="2F60B8F3"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CA41CB8"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362.952</w:t>
            </w:r>
          </w:p>
        </w:tc>
      </w:tr>
      <w:tr w:rsidR="00A379DD" w:rsidRPr="00A379DD" w14:paraId="244EF1AD" w14:textId="77777777" w:rsidTr="00A379DD">
        <w:trPr>
          <w:trHeight w:val="300"/>
        </w:trPr>
        <w:tc>
          <w:tcPr>
            <w:tcW w:w="1727" w:type="pct"/>
            <w:tcBorders>
              <w:top w:val="nil"/>
              <w:left w:val="nil"/>
              <w:bottom w:val="nil"/>
              <w:right w:val="nil"/>
            </w:tcBorders>
            <w:shd w:val="clear" w:color="auto" w:fill="auto"/>
            <w:vAlign w:val="center"/>
            <w:hideMark/>
          </w:tcPr>
          <w:p w14:paraId="0E06158F"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1A75B9D0"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1661025"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3861C08"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60.225.198</w:t>
            </w:r>
          </w:p>
        </w:tc>
        <w:tc>
          <w:tcPr>
            <w:tcW w:w="461" w:type="pct"/>
            <w:tcBorders>
              <w:top w:val="nil"/>
              <w:left w:val="nil"/>
              <w:bottom w:val="nil"/>
              <w:right w:val="nil"/>
            </w:tcBorders>
            <w:shd w:val="clear" w:color="auto" w:fill="auto"/>
            <w:vAlign w:val="center"/>
            <w:hideMark/>
          </w:tcPr>
          <w:p w14:paraId="3AEE2869"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D91254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60.225.198</w:t>
            </w:r>
          </w:p>
        </w:tc>
      </w:tr>
      <w:tr w:rsidR="00A379DD" w:rsidRPr="00A379DD" w14:paraId="636A524C" w14:textId="77777777" w:rsidTr="00A379DD">
        <w:trPr>
          <w:trHeight w:val="300"/>
        </w:trPr>
        <w:tc>
          <w:tcPr>
            <w:tcW w:w="1727" w:type="pct"/>
            <w:tcBorders>
              <w:top w:val="nil"/>
              <w:left w:val="nil"/>
              <w:bottom w:val="nil"/>
              <w:right w:val="nil"/>
            </w:tcBorders>
            <w:shd w:val="clear" w:color="auto" w:fill="auto"/>
            <w:vAlign w:val="center"/>
            <w:hideMark/>
          </w:tcPr>
          <w:p w14:paraId="039A4322"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00E1531"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74FC83A"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AC1213A"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60.576.150</w:t>
            </w:r>
          </w:p>
        </w:tc>
        <w:tc>
          <w:tcPr>
            <w:tcW w:w="461" w:type="pct"/>
            <w:tcBorders>
              <w:top w:val="nil"/>
              <w:left w:val="nil"/>
              <w:bottom w:val="nil"/>
              <w:right w:val="nil"/>
            </w:tcBorders>
            <w:shd w:val="clear" w:color="auto" w:fill="auto"/>
            <w:vAlign w:val="center"/>
            <w:hideMark/>
          </w:tcPr>
          <w:p w14:paraId="3E2484D6"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1A08EC9F"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60.588.150</w:t>
            </w:r>
          </w:p>
        </w:tc>
      </w:tr>
    </w:tbl>
    <w:p w14:paraId="2960F2D9" w14:textId="77777777" w:rsidR="003717DD" w:rsidRPr="006E7436" w:rsidRDefault="003717DD"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8D3275">
      <w:pPr>
        <w:pStyle w:val="PargrafodaLista"/>
        <w:numPr>
          <w:ilvl w:val="1"/>
          <w:numId w:val="5"/>
        </w:numPr>
        <w:spacing w:line="288" w:lineRule="auto"/>
        <w:jc w:val="both"/>
        <w:rPr>
          <w:rFonts w:ascii="Ebrima" w:hAnsi="Ebrima"/>
          <w:b/>
          <w:color w:val="000000"/>
          <w:sz w:val="20"/>
          <w:szCs w:val="20"/>
        </w:rPr>
      </w:pPr>
      <w:bookmarkStart w:id="16" w:name="_Toc443646945"/>
      <w:bookmarkStart w:id="17"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1725A352" w14:textId="77777777" w:rsidR="00686915" w:rsidRPr="000E060C" w:rsidRDefault="00686915" w:rsidP="00686915">
      <w:pPr>
        <w:spacing w:line="288" w:lineRule="auto"/>
        <w:jc w:val="both"/>
        <w:rPr>
          <w:rFonts w:ascii="Ebrima" w:hAnsi="Ebrima"/>
          <w:b/>
          <w:color w:val="000000"/>
          <w:sz w:val="16"/>
          <w:szCs w:val="16"/>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4DE65185"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w:t>
            </w:r>
            <w:r w:rsidR="00A379DD">
              <w:rPr>
                <w:rFonts w:ascii="Ebrima" w:eastAsia="Times New Roman" w:hAnsi="Ebrima" w:cs="Calibri"/>
                <w:b/>
                <w:bCs/>
                <w:color w:val="000000"/>
                <w:sz w:val="20"/>
                <w:szCs w:val="20"/>
                <w:lang w:eastAsia="pt-BR"/>
              </w:rPr>
              <w:t>3</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7D8BE321"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E4228C">
              <w:rPr>
                <w:rFonts w:ascii="Ebrima" w:eastAsia="Times New Roman" w:hAnsi="Ebrima" w:cs="Calibri"/>
                <w:b/>
                <w:bCs/>
                <w:color w:val="000000"/>
                <w:sz w:val="20"/>
                <w:szCs w:val="20"/>
                <w:lang w:eastAsia="pt-BR"/>
              </w:rPr>
              <w:t>31/03/</w:t>
            </w:r>
            <w:r w:rsidR="00EF7CAA" w:rsidRPr="006E7436">
              <w:rPr>
                <w:rFonts w:ascii="Ebrima" w:eastAsia="Times New Roman" w:hAnsi="Ebrima" w:cs="Calibri"/>
                <w:b/>
                <w:bCs/>
                <w:color w:val="000000"/>
                <w:sz w:val="20"/>
                <w:szCs w:val="20"/>
                <w:lang w:eastAsia="pt-BR"/>
              </w:rPr>
              <w:t>202</w:t>
            </w:r>
            <w:r w:rsidR="00A379DD">
              <w:rPr>
                <w:rFonts w:ascii="Ebrima" w:eastAsia="Times New Roman" w:hAnsi="Ebrima" w:cs="Calibri"/>
                <w:b/>
                <w:bCs/>
                <w:color w:val="000000"/>
                <w:sz w:val="20"/>
                <w:szCs w:val="20"/>
                <w:lang w:eastAsia="pt-BR"/>
              </w:rPr>
              <w:t>3</w:t>
            </w:r>
          </w:p>
        </w:tc>
      </w:tr>
      <w:tr w:rsidR="00E4228C"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293C3696"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2.503.252</w:t>
            </w:r>
          </w:p>
        </w:tc>
        <w:tc>
          <w:tcPr>
            <w:tcW w:w="958" w:type="pct"/>
            <w:tcBorders>
              <w:top w:val="nil"/>
              <w:left w:val="nil"/>
              <w:bottom w:val="nil"/>
              <w:right w:val="single" w:sz="8" w:space="0" w:color="auto"/>
            </w:tcBorders>
            <w:shd w:val="clear" w:color="auto" w:fill="auto"/>
            <w:noWrap/>
            <w:vAlign w:val="center"/>
            <w:hideMark/>
          </w:tcPr>
          <w:p w14:paraId="5580A361" w14:textId="15301C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4308A71D" w14:textId="695F2F7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3DFFEC6F" w14:textId="08B4D739"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noWrap/>
            <w:vAlign w:val="center"/>
            <w:hideMark/>
          </w:tcPr>
          <w:p w14:paraId="1E1E438E" w14:textId="51FD46D3"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2.503.252</w:t>
            </w:r>
          </w:p>
        </w:tc>
      </w:tr>
      <w:tr w:rsidR="00E4228C"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lastRenderedPageBreak/>
              <w:t>Demandas cíveis</w:t>
            </w:r>
          </w:p>
        </w:tc>
        <w:tc>
          <w:tcPr>
            <w:tcW w:w="663" w:type="pct"/>
            <w:tcBorders>
              <w:top w:val="nil"/>
              <w:left w:val="nil"/>
              <w:bottom w:val="nil"/>
              <w:right w:val="single" w:sz="8" w:space="0" w:color="auto"/>
            </w:tcBorders>
            <w:shd w:val="clear" w:color="auto" w:fill="auto"/>
            <w:noWrap/>
            <w:vAlign w:val="center"/>
            <w:hideMark/>
          </w:tcPr>
          <w:p w14:paraId="4092C33E" w14:textId="7510A25C"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c>
          <w:tcPr>
            <w:tcW w:w="958" w:type="pct"/>
            <w:tcBorders>
              <w:top w:val="nil"/>
              <w:left w:val="nil"/>
              <w:bottom w:val="nil"/>
              <w:right w:val="single" w:sz="8" w:space="0" w:color="auto"/>
            </w:tcBorders>
            <w:shd w:val="clear" w:color="auto" w:fill="auto"/>
            <w:noWrap/>
            <w:vAlign w:val="center"/>
            <w:hideMark/>
          </w:tcPr>
          <w:p w14:paraId="5958EF13" w14:textId="172B798E"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03ADACC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648CBBD3" w14:textId="58448DF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060E6B2B" w14:textId="60BE5A55"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r>
      <w:tr w:rsidR="00E4228C"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268F0DD1"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14FD668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EA5B89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5A11655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6E016C7F"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r>
    </w:tbl>
    <w:p w14:paraId="59D0123A" w14:textId="77777777" w:rsidR="00686915" w:rsidRPr="006E7436" w:rsidRDefault="00686915"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6"/>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068"/>
        <w:gridCol w:w="1222"/>
        <w:gridCol w:w="856"/>
        <w:gridCol w:w="1453"/>
        <w:gridCol w:w="586"/>
        <w:gridCol w:w="1453"/>
      </w:tblGrid>
      <w:tr w:rsidR="00A379DD" w:rsidRPr="00A379DD" w14:paraId="1F789BBC" w14:textId="77777777" w:rsidTr="00A379DD">
        <w:trPr>
          <w:trHeight w:val="300"/>
        </w:trPr>
        <w:tc>
          <w:tcPr>
            <w:tcW w:w="2111" w:type="pct"/>
            <w:tcBorders>
              <w:top w:val="nil"/>
              <w:left w:val="nil"/>
              <w:bottom w:val="nil"/>
              <w:right w:val="nil"/>
            </w:tcBorders>
            <w:shd w:val="clear" w:color="auto" w:fill="auto"/>
            <w:vAlign w:val="center"/>
            <w:hideMark/>
          </w:tcPr>
          <w:p w14:paraId="1BC97B5B"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634" w:type="pct"/>
            <w:tcBorders>
              <w:top w:val="nil"/>
              <w:left w:val="nil"/>
              <w:bottom w:val="nil"/>
              <w:right w:val="nil"/>
            </w:tcBorders>
            <w:shd w:val="clear" w:color="auto" w:fill="auto"/>
            <w:vAlign w:val="center"/>
            <w:hideMark/>
          </w:tcPr>
          <w:p w14:paraId="1B8E1A71"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444" w:type="pct"/>
            <w:tcBorders>
              <w:top w:val="nil"/>
              <w:left w:val="nil"/>
              <w:bottom w:val="nil"/>
              <w:right w:val="nil"/>
            </w:tcBorders>
            <w:shd w:val="clear" w:color="auto" w:fill="auto"/>
            <w:vAlign w:val="center"/>
            <w:hideMark/>
          </w:tcPr>
          <w:p w14:paraId="3599265C"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noWrap/>
            <w:vAlign w:val="center"/>
            <w:hideMark/>
          </w:tcPr>
          <w:p w14:paraId="4F6171EF"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304" w:type="pct"/>
            <w:tcBorders>
              <w:top w:val="nil"/>
              <w:left w:val="nil"/>
              <w:bottom w:val="nil"/>
              <w:right w:val="nil"/>
            </w:tcBorders>
            <w:shd w:val="clear" w:color="auto" w:fill="auto"/>
            <w:vAlign w:val="center"/>
            <w:hideMark/>
          </w:tcPr>
          <w:p w14:paraId="685CC7D8"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noWrap/>
            <w:vAlign w:val="center"/>
            <w:hideMark/>
          </w:tcPr>
          <w:p w14:paraId="4A6BAA7F" w14:textId="77777777" w:rsidR="00A379DD" w:rsidRPr="00A379DD" w:rsidRDefault="00A379DD" w:rsidP="00A379DD">
            <w:pPr>
              <w:spacing w:after="0" w:line="240" w:lineRule="auto"/>
              <w:jc w:val="right"/>
              <w:rPr>
                <w:rFonts w:eastAsia="Times New Roman" w:cs="Calibri"/>
                <w:color w:val="000000"/>
                <w:lang w:eastAsia="pt-BR"/>
              </w:rPr>
            </w:pPr>
            <w:r w:rsidRPr="00A379DD">
              <w:rPr>
                <w:rFonts w:eastAsia="Times New Roman" w:cs="Calibri"/>
                <w:color w:val="000000"/>
                <w:lang w:eastAsia="pt-BR"/>
              </w:rPr>
              <w:t>R$ 1</w:t>
            </w:r>
          </w:p>
        </w:tc>
      </w:tr>
      <w:tr w:rsidR="00A379DD" w:rsidRPr="00A379DD" w14:paraId="79A660AF" w14:textId="77777777" w:rsidTr="00A379DD">
        <w:trPr>
          <w:trHeight w:val="300"/>
        </w:trPr>
        <w:tc>
          <w:tcPr>
            <w:tcW w:w="2111" w:type="pct"/>
            <w:tcBorders>
              <w:top w:val="nil"/>
              <w:left w:val="nil"/>
              <w:bottom w:val="nil"/>
              <w:right w:val="nil"/>
            </w:tcBorders>
            <w:shd w:val="clear" w:color="auto" w:fill="auto"/>
            <w:vAlign w:val="center"/>
            <w:hideMark/>
          </w:tcPr>
          <w:p w14:paraId="70FB4DB7"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Descrição</w:t>
            </w:r>
          </w:p>
        </w:tc>
        <w:tc>
          <w:tcPr>
            <w:tcW w:w="634" w:type="pct"/>
            <w:tcBorders>
              <w:top w:val="nil"/>
              <w:left w:val="nil"/>
              <w:bottom w:val="nil"/>
              <w:right w:val="nil"/>
            </w:tcBorders>
            <w:shd w:val="clear" w:color="auto" w:fill="auto"/>
            <w:vAlign w:val="center"/>
            <w:hideMark/>
          </w:tcPr>
          <w:p w14:paraId="73E15E30" w14:textId="77777777" w:rsidR="00A379DD" w:rsidRPr="00A379DD" w:rsidRDefault="00A379DD" w:rsidP="00A379DD">
            <w:pPr>
              <w:spacing w:after="0" w:line="240" w:lineRule="auto"/>
              <w:rPr>
                <w:rFonts w:ascii="Ebrima" w:eastAsia="Times New Roman" w:hAnsi="Ebrima" w:cs="Calibri"/>
                <w:b/>
                <w:bCs/>
                <w:color w:val="000000"/>
                <w:sz w:val="20"/>
                <w:szCs w:val="20"/>
                <w:lang w:eastAsia="pt-BR"/>
              </w:rPr>
            </w:pPr>
          </w:p>
        </w:tc>
        <w:tc>
          <w:tcPr>
            <w:tcW w:w="444" w:type="pct"/>
            <w:tcBorders>
              <w:top w:val="nil"/>
              <w:left w:val="nil"/>
              <w:bottom w:val="nil"/>
              <w:right w:val="nil"/>
            </w:tcBorders>
            <w:shd w:val="clear" w:color="auto" w:fill="auto"/>
            <w:vAlign w:val="center"/>
            <w:hideMark/>
          </w:tcPr>
          <w:p w14:paraId="27E74941"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754" w:type="pct"/>
            <w:tcBorders>
              <w:top w:val="single" w:sz="4" w:space="0" w:color="auto"/>
              <w:left w:val="nil"/>
              <w:bottom w:val="single" w:sz="4" w:space="0" w:color="auto"/>
              <w:right w:val="nil"/>
            </w:tcBorders>
            <w:shd w:val="clear" w:color="auto" w:fill="auto"/>
            <w:vAlign w:val="center"/>
            <w:hideMark/>
          </w:tcPr>
          <w:p w14:paraId="6EF21927"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31/03/2023</w:t>
            </w:r>
          </w:p>
        </w:tc>
        <w:tc>
          <w:tcPr>
            <w:tcW w:w="304" w:type="pct"/>
            <w:tcBorders>
              <w:top w:val="nil"/>
              <w:left w:val="nil"/>
              <w:bottom w:val="nil"/>
              <w:right w:val="nil"/>
            </w:tcBorders>
            <w:shd w:val="clear" w:color="auto" w:fill="auto"/>
            <w:vAlign w:val="center"/>
            <w:hideMark/>
          </w:tcPr>
          <w:p w14:paraId="58BBE580"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754" w:type="pct"/>
            <w:tcBorders>
              <w:top w:val="single" w:sz="4" w:space="0" w:color="auto"/>
              <w:left w:val="nil"/>
              <w:bottom w:val="single" w:sz="4" w:space="0" w:color="auto"/>
              <w:right w:val="nil"/>
            </w:tcBorders>
            <w:shd w:val="clear" w:color="auto" w:fill="auto"/>
            <w:vAlign w:val="center"/>
            <w:hideMark/>
          </w:tcPr>
          <w:p w14:paraId="3B6054EA"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31/12/2022</w:t>
            </w:r>
          </w:p>
        </w:tc>
      </w:tr>
      <w:tr w:rsidR="00A379DD" w:rsidRPr="00A379DD" w14:paraId="42C0AC04" w14:textId="77777777" w:rsidTr="00A379DD">
        <w:trPr>
          <w:trHeight w:val="300"/>
        </w:trPr>
        <w:tc>
          <w:tcPr>
            <w:tcW w:w="2111" w:type="pct"/>
            <w:tcBorders>
              <w:top w:val="nil"/>
              <w:left w:val="nil"/>
              <w:bottom w:val="nil"/>
              <w:right w:val="nil"/>
            </w:tcBorders>
            <w:shd w:val="clear" w:color="auto" w:fill="auto"/>
            <w:vAlign w:val="center"/>
            <w:hideMark/>
          </w:tcPr>
          <w:p w14:paraId="7ED804F1"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Capital social – governo federal (19.a)</w:t>
            </w:r>
          </w:p>
        </w:tc>
        <w:tc>
          <w:tcPr>
            <w:tcW w:w="634" w:type="pct"/>
            <w:tcBorders>
              <w:top w:val="nil"/>
              <w:left w:val="nil"/>
              <w:bottom w:val="nil"/>
              <w:right w:val="nil"/>
            </w:tcBorders>
            <w:shd w:val="clear" w:color="auto" w:fill="auto"/>
            <w:vAlign w:val="center"/>
            <w:hideMark/>
          </w:tcPr>
          <w:p w14:paraId="40429CFE"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444" w:type="pct"/>
            <w:tcBorders>
              <w:top w:val="nil"/>
              <w:left w:val="nil"/>
              <w:bottom w:val="nil"/>
              <w:right w:val="nil"/>
            </w:tcBorders>
            <w:shd w:val="clear" w:color="auto" w:fill="auto"/>
            <w:vAlign w:val="center"/>
            <w:hideMark/>
          </w:tcPr>
          <w:p w14:paraId="568D9776"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10F865E2"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1.272.154.624</w:t>
            </w:r>
          </w:p>
        </w:tc>
        <w:tc>
          <w:tcPr>
            <w:tcW w:w="304" w:type="pct"/>
            <w:tcBorders>
              <w:top w:val="nil"/>
              <w:left w:val="nil"/>
              <w:bottom w:val="nil"/>
              <w:right w:val="nil"/>
            </w:tcBorders>
            <w:shd w:val="clear" w:color="auto" w:fill="auto"/>
            <w:vAlign w:val="center"/>
            <w:hideMark/>
          </w:tcPr>
          <w:p w14:paraId="246944AD"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757C75D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1.272.154.624</w:t>
            </w:r>
          </w:p>
        </w:tc>
      </w:tr>
      <w:tr w:rsidR="00A379DD" w:rsidRPr="00A379DD" w14:paraId="66BCD5E9" w14:textId="77777777" w:rsidTr="00A379DD">
        <w:trPr>
          <w:trHeight w:val="300"/>
        </w:trPr>
        <w:tc>
          <w:tcPr>
            <w:tcW w:w="2111" w:type="pct"/>
            <w:tcBorders>
              <w:top w:val="nil"/>
              <w:left w:val="nil"/>
              <w:bottom w:val="nil"/>
              <w:right w:val="nil"/>
            </w:tcBorders>
            <w:shd w:val="clear" w:color="auto" w:fill="auto"/>
            <w:vAlign w:val="center"/>
            <w:hideMark/>
          </w:tcPr>
          <w:p w14:paraId="1E8F7EA3" w14:textId="77777777" w:rsidR="00A379DD" w:rsidRPr="00A379DD" w:rsidRDefault="00A379DD" w:rsidP="00A379DD">
            <w:pPr>
              <w:spacing w:after="0" w:line="240" w:lineRule="auto"/>
              <w:outlineLvl w:val="0"/>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Reserva de Lucros (19.b)</w:t>
            </w:r>
          </w:p>
        </w:tc>
        <w:tc>
          <w:tcPr>
            <w:tcW w:w="634" w:type="pct"/>
            <w:tcBorders>
              <w:top w:val="nil"/>
              <w:left w:val="nil"/>
              <w:bottom w:val="nil"/>
              <w:right w:val="nil"/>
            </w:tcBorders>
            <w:shd w:val="clear" w:color="auto" w:fill="auto"/>
            <w:vAlign w:val="center"/>
            <w:hideMark/>
          </w:tcPr>
          <w:p w14:paraId="01F9F96D" w14:textId="77777777" w:rsidR="00A379DD" w:rsidRPr="00A379DD" w:rsidRDefault="00A379DD" w:rsidP="00A379DD">
            <w:pPr>
              <w:spacing w:after="0" w:line="240" w:lineRule="auto"/>
              <w:outlineLvl w:val="0"/>
              <w:rPr>
                <w:rFonts w:ascii="Ebrima" w:eastAsia="Times New Roman" w:hAnsi="Ebrima" w:cs="Calibri"/>
                <w:color w:val="000000"/>
                <w:sz w:val="20"/>
                <w:szCs w:val="20"/>
                <w:lang w:eastAsia="pt-BR"/>
              </w:rPr>
            </w:pPr>
          </w:p>
        </w:tc>
        <w:tc>
          <w:tcPr>
            <w:tcW w:w="444" w:type="pct"/>
            <w:tcBorders>
              <w:top w:val="nil"/>
              <w:left w:val="nil"/>
              <w:bottom w:val="nil"/>
              <w:right w:val="nil"/>
            </w:tcBorders>
            <w:shd w:val="clear" w:color="auto" w:fill="auto"/>
            <w:vAlign w:val="center"/>
            <w:hideMark/>
          </w:tcPr>
          <w:p w14:paraId="6DE285A4" w14:textId="77777777" w:rsidR="00A379DD" w:rsidRPr="00A379DD" w:rsidRDefault="00A379DD" w:rsidP="00A379DD">
            <w:pPr>
              <w:spacing w:after="0" w:line="240" w:lineRule="auto"/>
              <w:outlineLvl w:val="0"/>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262DC384" w14:textId="2A8FBA87" w:rsidR="00A379DD" w:rsidRPr="00A379DD" w:rsidRDefault="00A379DD" w:rsidP="00A379DD">
            <w:pPr>
              <w:spacing w:after="0" w:line="240" w:lineRule="auto"/>
              <w:jc w:val="right"/>
              <w:outlineLvl w:val="0"/>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199.167.817 </w:t>
            </w:r>
          </w:p>
        </w:tc>
        <w:tc>
          <w:tcPr>
            <w:tcW w:w="304" w:type="pct"/>
            <w:tcBorders>
              <w:top w:val="nil"/>
              <w:left w:val="nil"/>
              <w:bottom w:val="nil"/>
              <w:right w:val="nil"/>
            </w:tcBorders>
            <w:shd w:val="clear" w:color="auto" w:fill="auto"/>
            <w:vAlign w:val="center"/>
            <w:hideMark/>
          </w:tcPr>
          <w:p w14:paraId="44B26EC0" w14:textId="77777777" w:rsidR="00A379DD" w:rsidRPr="00A379DD" w:rsidRDefault="00A379DD" w:rsidP="00A379DD">
            <w:pPr>
              <w:spacing w:after="0" w:line="240" w:lineRule="auto"/>
              <w:jc w:val="right"/>
              <w:outlineLvl w:val="0"/>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0C4FA6C0" w14:textId="2CB7B961" w:rsidR="00A379DD" w:rsidRPr="00A379DD" w:rsidRDefault="00A379DD" w:rsidP="00A379DD">
            <w:pPr>
              <w:spacing w:after="0" w:line="240" w:lineRule="auto"/>
              <w:jc w:val="right"/>
              <w:outlineLvl w:val="0"/>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112.721.656 </w:t>
            </w:r>
          </w:p>
        </w:tc>
      </w:tr>
      <w:tr w:rsidR="00A379DD" w:rsidRPr="00A379DD" w14:paraId="0E730B77" w14:textId="77777777" w:rsidTr="00A379DD">
        <w:trPr>
          <w:trHeight w:val="300"/>
        </w:trPr>
        <w:tc>
          <w:tcPr>
            <w:tcW w:w="2745" w:type="pct"/>
            <w:gridSpan w:val="2"/>
            <w:tcBorders>
              <w:top w:val="nil"/>
              <w:left w:val="nil"/>
              <w:bottom w:val="nil"/>
              <w:right w:val="nil"/>
            </w:tcBorders>
            <w:shd w:val="clear" w:color="auto" w:fill="auto"/>
            <w:vAlign w:val="center"/>
            <w:hideMark/>
          </w:tcPr>
          <w:p w14:paraId="75673464"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Adiantamento para Futuro Aumento de Capital – AFAC (19.a)</w:t>
            </w:r>
          </w:p>
        </w:tc>
        <w:tc>
          <w:tcPr>
            <w:tcW w:w="444" w:type="pct"/>
            <w:tcBorders>
              <w:top w:val="nil"/>
              <w:left w:val="nil"/>
              <w:bottom w:val="nil"/>
              <w:right w:val="nil"/>
            </w:tcBorders>
            <w:shd w:val="clear" w:color="auto" w:fill="auto"/>
            <w:vAlign w:val="center"/>
            <w:hideMark/>
          </w:tcPr>
          <w:p w14:paraId="1351DDFC"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46BDD78D"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304" w:type="pct"/>
            <w:tcBorders>
              <w:top w:val="nil"/>
              <w:left w:val="nil"/>
              <w:bottom w:val="nil"/>
              <w:right w:val="nil"/>
            </w:tcBorders>
            <w:shd w:val="clear" w:color="auto" w:fill="auto"/>
            <w:vAlign w:val="center"/>
            <w:hideMark/>
          </w:tcPr>
          <w:p w14:paraId="7C030F3D" w14:textId="77777777" w:rsidR="00A379DD" w:rsidRPr="00A379DD" w:rsidRDefault="00A379DD" w:rsidP="00A379DD">
            <w:pPr>
              <w:spacing w:after="0" w:line="240" w:lineRule="auto"/>
              <w:jc w:val="right"/>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1C6CA141"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r>
      <w:tr w:rsidR="00A379DD" w:rsidRPr="00A379DD" w14:paraId="3544BFB9" w14:textId="77777777" w:rsidTr="00A379DD">
        <w:trPr>
          <w:trHeight w:val="300"/>
        </w:trPr>
        <w:tc>
          <w:tcPr>
            <w:tcW w:w="2111" w:type="pct"/>
            <w:tcBorders>
              <w:top w:val="nil"/>
              <w:left w:val="nil"/>
              <w:bottom w:val="nil"/>
              <w:right w:val="nil"/>
            </w:tcBorders>
            <w:shd w:val="clear" w:color="auto" w:fill="auto"/>
            <w:vAlign w:val="center"/>
            <w:hideMark/>
          </w:tcPr>
          <w:p w14:paraId="6E8B8754"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AFAC – 2017</w:t>
            </w:r>
          </w:p>
        </w:tc>
        <w:tc>
          <w:tcPr>
            <w:tcW w:w="634" w:type="pct"/>
            <w:tcBorders>
              <w:top w:val="nil"/>
              <w:left w:val="nil"/>
              <w:bottom w:val="nil"/>
              <w:right w:val="nil"/>
            </w:tcBorders>
            <w:shd w:val="clear" w:color="auto" w:fill="auto"/>
            <w:vAlign w:val="center"/>
            <w:hideMark/>
          </w:tcPr>
          <w:p w14:paraId="79D39D12"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444" w:type="pct"/>
            <w:tcBorders>
              <w:top w:val="nil"/>
              <w:left w:val="nil"/>
              <w:bottom w:val="nil"/>
              <w:right w:val="nil"/>
            </w:tcBorders>
            <w:shd w:val="clear" w:color="auto" w:fill="auto"/>
            <w:vAlign w:val="center"/>
            <w:hideMark/>
          </w:tcPr>
          <w:p w14:paraId="463DA99C"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46A0991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216.576.547</w:t>
            </w:r>
          </w:p>
        </w:tc>
        <w:tc>
          <w:tcPr>
            <w:tcW w:w="304" w:type="pct"/>
            <w:tcBorders>
              <w:top w:val="nil"/>
              <w:left w:val="nil"/>
              <w:bottom w:val="nil"/>
              <w:right w:val="nil"/>
            </w:tcBorders>
            <w:shd w:val="clear" w:color="auto" w:fill="auto"/>
            <w:vAlign w:val="center"/>
            <w:hideMark/>
          </w:tcPr>
          <w:p w14:paraId="1A1D0163"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65CAEF21"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216.576.547</w:t>
            </w:r>
          </w:p>
        </w:tc>
      </w:tr>
      <w:tr w:rsidR="00A379DD" w:rsidRPr="00A379DD" w14:paraId="5802FDD2" w14:textId="77777777" w:rsidTr="00A379DD">
        <w:trPr>
          <w:trHeight w:val="300"/>
        </w:trPr>
        <w:tc>
          <w:tcPr>
            <w:tcW w:w="2111" w:type="pct"/>
            <w:tcBorders>
              <w:top w:val="nil"/>
              <w:left w:val="nil"/>
              <w:bottom w:val="nil"/>
              <w:right w:val="nil"/>
            </w:tcBorders>
            <w:shd w:val="clear" w:color="auto" w:fill="auto"/>
            <w:vAlign w:val="center"/>
            <w:hideMark/>
          </w:tcPr>
          <w:p w14:paraId="297BE3EA"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 xml:space="preserve">      AFAC – 2018</w:t>
            </w:r>
          </w:p>
        </w:tc>
        <w:tc>
          <w:tcPr>
            <w:tcW w:w="634" w:type="pct"/>
            <w:tcBorders>
              <w:top w:val="nil"/>
              <w:left w:val="nil"/>
              <w:bottom w:val="nil"/>
              <w:right w:val="nil"/>
            </w:tcBorders>
            <w:shd w:val="clear" w:color="auto" w:fill="auto"/>
            <w:vAlign w:val="center"/>
            <w:hideMark/>
          </w:tcPr>
          <w:p w14:paraId="10E35B55" w14:textId="77777777" w:rsidR="00A379DD" w:rsidRPr="00A379DD" w:rsidRDefault="00A379DD" w:rsidP="00A379DD">
            <w:pPr>
              <w:spacing w:after="0" w:line="240" w:lineRule="auto"/>
              <w:rPr>
                <w:rFonts w:ascii="Ebrima" w:eastAsia="Times New Roman" w:hAnsi="Ebrima" w:cs="Calibri"/>
                <w:color w:val="000000"/>
                <w:sz w:val="20"/>
                <w:szCs w:val="20"/>
                <w:lang w:eastAsia="pt-BR"/>
              </w:rPr>
            </w:pPr>
          </w:p>
        </w:tc>
        <w:tc>
          <w:tcPr>
            <w:tcW w:w="444" w:type="pct"/>
            <w:tcBorders>
              <w:top w:val="nil"/>
              <w:left w:val="nil"/>
              <w:bottom w:val="nil"/>
              <w:right w:val="nil"/>
            </w:tcBorders>
            <w:shd w:val="clear" w:color="auto" w:fill="auto"/>
            <w:vAlign w:val="center"/>
            <w:hideMark/>
          </w:tcPr>
          <w:p w14:paraId="7D337EC0" w14:textId="77777777" w:rsidR="00A379DD" w:rsidRPr="00A379DD" w:rsidRDefault="00A379DD" w:rsidP="00A379DD">
            <w:pPr>
              <w:spacing w:after="0" w:line="240" w:lineRule="auto"/>
              <w:rPr>
                <w:rFonts w:ascii="Times New Roman" w:eastAsia="Times New Roman" w:hAnsi="Times New Roman"/>
                <w:sz w:val="20"/>
                <w:szCs w:val="20"/>
                <w:lang w:eastAsia="pt-BR"/>
              </w:rPr>
            </w:pPr>
          </w:p>
        </w:tc>
        <w:tc>
          <w:tcPr>
            <w:tcW w:w="754" w:type="pct"/>
            <w:tcBorders>
              <w:top w:val="nil"/>
              <w:left w:val="nil"/>
              <w:bottom w:val="nil"/>
              <w:right w:val="nil"/>
            </w:tcBorders>
            <w:shd w:val="clear" w:color="auto" w:fill="auto"/>
            <w:vAlign w:val="center"/>
            <w:hideMark/>
          </w:tcPr>
          <w:p w14:paraId="3B9298C4"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5.613.892</w:t>
            </w:r>
          </w:p>
        </w:tc>
        <w:tc>
          <w:tcPr>
            <w:tcW w:w="304" w:type="pct"/>
            <w:tcBorders>
              <w:top w:val="nil"/>
              <w:left w:val="nil"/>
              <w:bottom w:val="nil"/>
              <w:right w:val="nil"/>
            </w:tcBorders>
            <w:shd w:val="clear" w:color="auto" w:fill="auto"/>
            <w:vAlign w:val="center"/>
            <w:hideMark/>
          </w:tcPr>
          <w:p w14:paraId="01FB6B5A"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p>
        </w:tc>
        <w:tc>
          <w:tcPr>
            <w:tcW w:w="754" w:type="pct"/>
            <w:tcBorders>
              <w:top w:val="nil"/>
              <w:left w:val="nil"/>
              <w:bottom w:val="nil"/>
              <w:right w:val="nil"/>
            </w:tcBorders>
            <w:shd w:val="clear" w:color="auto" w:fill="auto"/>
            <w:vAlign w:val="center"/>
            <w:hideMark/>
          </w:tcPr>
          <w:p w14:paraId="25520E80" w14:textId="77777777" w:rsidR="00A379DD" w:rsidRPr="00A379DD" w:rsidRDefault="00A379DD" w:rsidP="00A379DD">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5.613.892</w:t>
            </w:r>
          </w:p>
        </w:tc>
      </w:tr>
      <w:tr w:rsidR="00A379DD" w:rsidRPr="00A379DD" w14:paraId="7C5DCA55" w14:textId="77777777" w:rsidTr="00A379DD">
        <w:trPr>
          <w:trHeight w:val="300"/>
        </w:trPr>
        <w:tc>
          <w:tcPr>
            <w:tcW w:w="2111" w:type="pct"/>
            <w:tcBorders>
              <w:top w:val="nil"/>
              <w:left w:val="nil"/>
              <w:bottom w:val="nil"/>
              <w:right w:val="nil"/>
            </w:tcBorders>
            <w:shd w:val="clear" w:color="auto" w:fill="auto"/>
            <w:vAlign w:val="center"/>
            <w:hideMark/>
          </w:tcPr>
          <w:p w14:paraId="05D05069"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Total</w:t>
            </w:r>
          </w:p>
        </w:tc>
        <w:tc>
          <w:tcPr>
            <w:tcW w:w="634" w:type="pct"/>
            <w:tcBorders>
              <w:top w:val="nil"/>
              <w:left w:val="nil"/>
              <w:bottom w:val="nil"/>
              <w:right w:val="nil"/>
            </w:tcBorders>
            <w:shd w:val="clear" w:color="auto" w:fill="auto"/>
            <w:vAlign w:val="center"/>
            <w:hideMark/>
          </w:tcPr>
          <w:p w14:paraId="23A98DEF" w14:textId="77777777" w:rsidR="00A379DD" w:rsidRPr="00A379DD" w:rsidRDefault="00A379DD" w:rsidP="00A379DD">
            <w:pPr>
              <w:spacing w:after="0" w:line="240" w:lineRule="auto"/>
              <w:jc w:val="both"/>
              <w:rPr>
                <w:rFonts w:ascii="Ebrima" w:eastAsia="Times New Roman" w:hAnsi="Ebrima" w:cs="Calibri"/>
                <w:b/>
                <w:bCs/>
                <w:color w:val="000000"/>
                <w:sz w:val="20"/>
                <w:szCs w:val="20"/>
                <w:lang w:eastAsia="pt-BR"/>
              </w:rPr>
            </w:pPr>
          </w:p>
        </w:tc>
        <w:tc>
          <w:tcPr>
            <w:tcW w:w="444" w:type="pct"/>
            <w:tcBorders>
              <w:top w:val="nil"/>
              <w:left w:val="nil"/>
              <w:bottom w:val="nil"/>
              <w:right w:val="nil"/>
            </w:tcBorders>
            <w:shd w:val="clear" w:color="auto" w:fill="auto"/>
            <w:vAlign w:val="center"/>
            <w:hideMark/>
          </w:tcPr>
          <w:p w14:paraId="3AB6CFBC" w14:textId="77777777" w:rsidR="00A379DD" w:rsidRPr="00A379DD" w:rsidRDefault="00A379DD" w:rsidP="00A379DD">
            <w:pPr>
              <w:spacing w:after="0" w:line="240" w:lineRule="auto"/>
              <w:jc w:val="both"/>
              <w:rPr>
                <w:rFonts w:ascii="Times New Roman" w:eastAsia="Times New Roman" w:hAnsi="Times New Roman"/>
                <w:sz w:val="20"/>
                <w:szCs w:val="20"/>
                <w:lang w:eastAsia="pt-BR"/>
              </w:rPr>
            </w:pPr>
          </w:p>
        </w:tc>
        <w:tc>
          <w:tcPr>
            <w:tcW w:w="754" w:type="pct"/>
            <w:tcBorders>
              <w:top w:val="single" w:sz="4" w:space="0" w:color="auto"/>
              <w:left w:val="nil"/>
              <w:bottom w:val="double" w:sz="6" w:space="0" w:color="auto"/>
              <w:right w:val="nil"/>
            </w:tcBorders>
            <w:shd w:val="clear" w:color="auto" w:fill="auto"/>
            <w:vAlign w:val="center"/>
            <w:hideMark/>
          </w:tcPr>
          <w:p w14:paraId="124C24D5"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1.693.512.880</w:t>
            </w:r>
          </w:p>
        </w:tc>
        <w:tc>
          <w:tcPr>
            <w:tcW w:w="304" w:type="pct"/>
            <w:tcBorders>
              <w:top w:val="nil"/>
              <w:left w:val="nil"/>
              <w:bottom w:val="nil"/>
              <w:right w:val="nil"/>
            </w:tcBorders>
            <w:shd w:val="clear" w:color="auto" w:fill="auto"/>
            <w:vAlign w:val="center"/>
            <w:hideMark/>
          </w:tcPr>
          <w:p w14:paraId="0E2DC870"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p>
        </w:tc>
        <w:tc>
          <w:tcPr>
            <w:tcW w:w="754" w:type="pct"/>
            <w:tcBorders>
              <w:top w:val="single" w:sz="4" w:space="0" w:color="auto"/>
              <w:left w:val="nil"/>
              <w:bottom w:val="double" w:sz="6" w:space="0" w:color="auto"/>
              <w:right w:val="nil"/>
            </w:tcBorders>
            <w:shd w:val="clear" w:color="auto" w:fill="auto"/>
            <w:vAlign w:val="center"/>
            <w:hideMark/>
          </w:tcPr>
          <w:p w14:paraId="0D6F27FD" w14:textId="77777777" w:rsidR="00A379DD" w:rsidRPr="00A379DD" w:rsidRDefault="00A379DD" w:rsidP="00A379DD">
            <w:pPr>
              <w:spacing w:after="0" w:line="240" w:lineRule="auto"/>
              <w:jc w:val="right"/>
              <w:rPr>
                <w:rFonts w:ascii="Ebrima" w:eastAsia="Times New Roman" w:hAnsi="Ebrima" w:cs="Calibri"/>
                <w:b/>
                <w:bCs/>
                <w:color w:val="000000"/>
                <w:sz w:val="20"/>
                <w:szCs w:val="20"/>
                <w:lang w:eastAsia="pt-BR"/>
              </w:rPr>
            </w:pPr>
            <w:r w:rsidRPr="00A379DD">
              <w:rPr>
                <w:rFonts w:ascii="Ebrima" w:eastAsia="Times New Roman" w:hAnsi="Ebrima" w:cs="Calibri"/>
                <w:b/>
                <w:bCs/>
                <w:color w:val="000000"/>
                <w:sz w:val="20"/>
                <w:szCs w:val="20"/>
                <w:lang w:eastAsia="pt-BR"/>
              </w:rPr>
              <w:t>1.607.066.719</w:t>
            </w:r>
          </w:p>
        </w:tc>
      </w:tr>
    </w:tbl>
    <w:p w14:paraId="28652895" w14:textId="1F460A41" w:rsidR="00E5730F" w:rsidRPr="006E7436" w:rsidRDefault="00E5730F" w:rsidP="00F73F7F">
      <w:pPr>
        <w:spacing w:after="0" w:line="288" w:lineRule="auto"/>
        <w:ind w:right="-2"/>
        <w:jc w:val="both"/>
        <w:rPr>
          <w:rFonts w:ascii="Ebrima" w:hAnsi="Ebrima"/>
          <w:sz w:val="20"/>
          <w:szCs w:val="20"/>
        </w:rPr>
      </w:pPr>
    </w:p>
    <w:p w14:paraId="4BD292FA" w14:textId="3A6704F5"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w:t>
      </w:r>
      <w:r w:rsidR="00A72E03">
        <w:rPr>
          <w:rFonts w:ascii="Ebrima" w:hAnsi="Ebrima"/>
          <w:b/>
          <w:color w:val="000000"/>
          <w:sz w:val="20"/>
          <w:szCs w:val="20"/>
        </w:rPr>
        <w:t>9</w:t>
      </w:r>
      <w:r w:rsidRPr="006E7436">
        <w:rPr>
          <w:rFonts w:ascii="Ebrima" w:hAnsi="Ebrima"/>
          <w:b/>
          <w:color w:val="000000"/>
          <w:sz w:val="20"/>
          <w:szCs w:val="20"/>
        </w:rPr>
        <w:t>.a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5C6BBAC3" w14:textId="77777777" w:rsidR="00A379DD" w:rsidRDefault="00A379DD" w:rsidP="00A379DD">
      <w:pPr>
        <w:spacing w:after="0" w:line="288" w:lineRule="auto"/>
        <w:ind w:right="-2"/>
        <w:jc w:val="both"/>
        <w:rPr>
          <w:rFonts w:ascii="Ebrima" w:hAnsi="Ebrima"/>
          <w:color w:val="000000"/>
          <w:sz w:val="20"/>
          <w:szCs w:val="20"/>
        </w:rPr>
      </w:pPr>
      <w:r w:rsidRPr="006E7436">
        <w:rPr>
          <w:rFonts w:ascii="Ebrima" w:hAnsi="Ebrima"/>
          <w:color w:val="000000"/>
          <w:sz w:val="20"/>
          <w:szCs w:val="20"/>
        </w:rPr>
        <w:t>Em 202</w:t>
      </w:r>
      <w:r>
        <w:rPr>
          <w:rFonts w:ascii="Ebrima" w:hAnsi="Ebrima"/>
          <w:color w:val="000000"/>
          <w:sz w:val="20"/>
          <w:szCs w:val="20"/>
        </w:rPr>
        <w:t>2</w:t>
      </w:r>
      <w:r w:rsidRPr="006E7436">
        <w:rPr>
          <w:rFonts w:ascii="Ebrima" w:hAnsi="Ebrima"/>
          <w:color w:val="000000"/>
          <w:sz w:val="20"/>
          <w:szCs w:val="20"/>
        </w:rPr>
        <w:t>, ocorreu a integralização do capital social no montante de R$</w:t>
      </w:r>
      <w:r>
        <w:rPr>
          <w:rFonts w:ascii="Ebrima" w:hAnsi="Ebrima"/>
          <w:color w:val="000000"/>
          <w:sz w:val="20"/>
          <w:szCs w:val="20"/>
        </w:rPr>
        <w:t>23,8</w:t>
      </w:r>
      <w:r w:rsidRPr="006E7436">
        <w:rPr>
          <w:rFonts w:ascii="Ebrima" w:hAnsi="Ebrima"/>
          <w:color w:val="000000"/>
          <w:sz w:val="20"/>
          <w:szCs w:val="20"/>
        </w:rPr>
        <w:t xml:space="preserve"> milhões, proveniente dos recursos financeiros registrados como </w:t>
      </w:r>
      <w:r>
        <w:rPr>
          <w:rFonts w:ascii="Ebrima" w:hAnsi="Ebrima"/>
          <w:color w:val="000000"/>
          <w:sz w:val="20"/>
          <w:szCs w:val="20"/>
        </w:rPr>
        <w:t>a</w:t>
      </w:r>
      <w:r w:rsidRPr="006E7436">
        <w:rPr>
          <w:rFonts w:ascii="Ebrima" w:hAnsi="Ebrima"/>
          <w:color w:val="000000"/>
          <w:sz w:val="20"/>
          <w:szCs w:val="20"/>
        </w:rPr>
        <w:t xml:space="preserve">diantamento para </w:t>
      </w:r>
      <w:r>
        <w:rPr>
          <w:rFonts w:ascii="Ebrima" w:hAnsi="Ebrima"/>
          <w:color w:val="000000"/>
          <w:sz w:val="20"/>
          <w:szCs w:val="20"/>
        </w:rPr>
        <w:t>f</w:t>
      </w:r>
      <w:r w:rsidRPr="006E7436">
        <w:rPr>
          <w:rFonts w:ascii="Ebrima" w:hAnsi="Ebrima"/>
          <w:color w:val="000000"/>
          <w:sz w:val="20"/>
          <w:szCs w:val="20"/>
        </w:rPr>
        <w:t xml:space="preserve">uturo </w:t>
      </w:r>
      <w:r>
        <w:rPr>
          <w:rFonts w:ascii="Ebrima" w:hAnsi="Ebrima"/>
          <w:color w:val="000000"/>
          <w:sz w:val="20"/>
          <w:szCs w:val="20"/>
        </w:rPr>
        <w:t>a</w:t>
      </w:r>
      <w:r w:rsidRPr="006E7436">
        <w:rPr>
          <w:rFonts w:ascii="Ebrima" w:hAnsi="Ebrima"/>
          <w:color w:val="000000"/>
          <w:sz w:val="20"/>
          <w:szCs w:val="20"/>
        </w:rPr>
        <w:t xml:space="preserve">umento de </w:t>
      </w:r>
      <w:r>
        <w:rPr>
          <w:rFonts w:ascii="Ebrima" w:hAnsi="Ebrima"/>
          <w:color w:val="000000"/>
          <w:sz w:val="20"/>
          <w:szCs w:val="20"/>
        </w:rPr>
        <w:t>c</w:t>
      </w:r>
      <w:r w:rsidRPr="006E7436">
        <w:rPr>
          <w:rFonts w:ascii="Ebrima" w:hAnsi="Ebrima"/>
          <w:color w:val="000000"/>
          <w:sz w:val="20"/>
          <w:szCs w:val="20"/>
        </w:rPr>
        <w:t xml:space="preserve">apital – AFAC, conforme Ata da 1ª Assembleia Geral Ordinária – AGO, de </w:t>
      </w:r>
      <w:r>
        <w:rPr>
          <w:rFonts w:ascii="Ebrima" w:hAnsi="Ebrima"/>
          <w:color w:val="000000"/>
          <w:sz w:val="20"/>
          <w:szCs w:val="20"/>
        </w:rPr>
        <w:t>18</w:t>
      </w:r>
      <w:r w:rsidRPr="006E7436">
        <w:rPr>
          <w:rFonts w:ascii="Ebrima" w:hAnsi="Ebrima"/>
          <w:color w:val="000000"/>
          <w:sz w:val="20"/>
          <w:szCs w:val="20"/>
        </w:rPr>
        <w:t xml:space="preserve"> de abril de 202</w:t>
      </w:r>
      <w:r>
        <w:rPr>
          <w:rFonts w:ascii="Ebrima" w:hAnsi="Ebrima"/>
          <w:color w:val="000000"/>
          <w:sz w:val="20"/>
          <w:szCs w:val="20"/>
        </w:rPr>
        <w:t>2</w:t>
      </w:r>
      <w:r w:rsidRPr="006E7436">
        <w:rPr>
          <w:rFonts w:ascii="Ebrima" w:hAnsi="Ebrima"/>
          <w:color w:val="000000"/>
          <w:sz w:val="20"/>
          <w:szCs w:val="20"/>
        </w:rPr>
        <w:t>. Após a integralização, o capital social passou a ser de R$1,2</w:t>
      </w:r>
      <w:r>
        <w:rPr>
          <w:rFonts w:ascii="Ebrima" w:hAnsi="Ebrima"/>
          <w:color w:val="000000"/>
          <w:sz w:val="20"/>
          <w:szCs w:val="20"/>
        </w:rPr>
        <w:t>72</w:t>
      </w:r>
      <w:r w:rsidRPr="006E7436">
        <w:rPr>
          <w:rFonts w:ascii="Ebrima" w:hAnsi="Ebrima"/>
          <w:color w:val="000000"/>
          <w:sz w:val="20"/>
          <w:szCs w:val="20"/>
        </w:rPr>
        <w:t xml:space="preserve"> bilhões.</w:t>
      </w:r>
    </w:p>
    <w:p w14:paraId="7588D399" w14:textId="77777777" w:rsidR="0049050C" w:rsidRPr="006E7436" w:rsidRDefault="0049050C" w:rsidP="00F73F7F">
      <w:pPr>
        <w:spacing w:after="0" w:line="288" w:lineRule="auto"/>
        <w:ind w:right="-2"/>
        <w:jc w:val="both"/>
        <w:rPr>
          <w:rFonts w:ascii="Ebrima" w:hAnsi="Ebrima"/>
          <w:color w:val="000000"/>
          <w:sz w:val="20"/>
          <w:szCs w:val="20"/>
        </w:rPr>
      </w:pPr>
    </w:p>
    <w:p w14:paraId="3228C4D9" w14:textId="2BE8A2CF"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t>1</w:t>
      </w:r>
      <w:r w:rsidR="00A72E03">
        <w:rPr>
          <w:rFonts w:ascii="Ebrima" w:hAnsi="Ebrima"/>
          <w:b/>
          <w:sz w:val="20"/>
          <w:szCs w:val="20"/>
        </w:rPr>
        <w:t>9</w:t>
      </w:r>
      <w:r w:rsidRPr="006E7436">
        <w:rPr>
          <w:rFonts w:ascii="Ebrima" w:hAnsi="Ebrima"/>
          <w:b/>
          <w:sz w:val="20"/>
          <w:szCs w:val="20"/>
        </w:rPr>
        <w:t>.b</w:t>
      </w:r>
      <w:r w:rsidR="00236869" w:rsidRPr="006E7436">
        <w:rPr>
          <w:rFonts w:ascii="Ebrima" w:hAnsi="Ebrima"/>
          <w:b/>
          <w:sz w:val="20"/>
          <w:szCs w:val="20"/>
        </w:rPr>
        <w:tab/>
      </w:r>
      <w:r w:rsidR="00E4228C">
        <w:rPr>
          <w:rFonts w:ascii="Ebrima" w:hAnsi="Ebrima"/>
          <w:b/>
          <w:color w:val="000000"/>
          <w:sz w:val="20"/>
          <w:szCs w:val="20"/>
        </w:rPr>
        <w:t>Reserva de Lucros</w:t>
      </w:r>
    </w:p>
    <w:p w14:paraId="61147E4A" w14:textId="194B72B8" w:rsidR="00051068" w:rsidRDefault="00051068" w:rsidP="00F73F7F">
      <w:pPr>
        <w:spacing w:after="0" w:line="288" w:lineRule="auto"/>
        <w:ind w:right="-2"/>
        <w:jc w:val="both"/>
        <w:rPr>
          <w:rFonts w:ascii="Ebrima" w:hAnsi="Ebrima"/>
          <w:sz w:val="20"/>
          <w:szCs w:val="20"/>
        </w:rPr>
      </w:pPr>
    </w:p>
    <w:p w14:paraId="7E7CC838" w14:textId="088C6295"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w:t>
      </w:r>
      <w:r w:rsidR="00A379DD">
        <w:rPr>
          <w:rFonts w:ascii="Ebrima" w:hAnsi="Ebrima"/>
          <w:sz w:val="20"/>
          <w:szCs w:val="20"/>
        </w:rPr>
        <w:t>reservas de lucros refere-se a R$112,7 milhões das constituições no final do exercício de 2022. Já o valor de R$86,0 milhões, refere-se ao lucro do primeiro trimestre de 2023</w:t>
      </w:r>
      <w:r w:rsidR="00167281" w:rsidRPr="00000660">
        <w:rPr>
          <w:rFonts w:ascii="Ebrima" w:hAnsi="Ebrima"/>
          <w:sz w:val="20"/>
          <w:szCs w:val="20"/>
        </w:rPr>
        <w:t>.</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8" w:name="_Toc443646951"/>
    </w:p>
    <w:p w14:paraId="40D941CF" w14:textId="77777777" w:rsidR="007009E4" w:rsidRPr="006E7436" w:rsidRDefault="007009E4"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8"/>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495EF7B0" w14:textId="6F3A175B" w:rsidR="007009E4" w:rsidRPr="006E7436"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w:t>
      </w:r>
      <w:r w:rsidR="00EF2B4C">
        <w:rPr>
          <w:rFonts w:ascii="Ebrima" w:hAnsi="Ebrima"/>
          <w:sz w:val="20"/>
          <w:szCs w:val="20"/>
        </w:rPr>
        <w:t>no primeiro trimestre de 202</w:t>
      </w:r>
      <w:r w:rsidR="00C650F8">
        <w:rPr>
          <w:rFonts w:ascii="Ebrima" w:hAnsi="Ebrima"/>
          <w:sz w:val="20"/>
          <w:szCs w:val="20"/>
        </w:rPr>
        <w:t>3</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C650F8">
        <w:rPr>
          <w:rFonts w:ascii="Ebrima" w:hAnsi="Ebrima"/>
          <w:sz w:val="20"/>
          <w:szCs w:val="20"/>
        </w:rPr>
        <w:t xml:space="preserve"> e hemoderivados</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C650F8">
        <w:rPr>
          <w:rFonts w:ascii="Ebrima" w:hAnsi="Ebrima"/>
          <w:sz w:val="20"/>
          <w:szCs w:val="20"/>
        </w:rPr>
        <w:t>242,27</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EF2B4C">
        <w:rPr>
          <w:rFonts w:ascii="Ebrima" w:hAnsi="Ebrima"/>
          <w:sz w:val="20"/>
          <w:szCs w:val="20"/>
        </w:rPr>
        <w:t xml:space="preserve">Toda a receita com vendas é proveniente de contrato com o </w:t>
      </w:r>
      <w:r w:rsidR="006159A1" w:rsidRPr="006E7436">
        <w:rPr>
          <w:rFonts w:ascii="Ebrima" w:hAnsi="Ebrima"/>
          <w:sz w:val="20"/>
          <w:szCs w:val="20"/>
        </w:rPr>
        <w:t>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C650F8" w:rsidRPr="00C650F8" w14:paraId="4BE0A2CE" w14:textId="77777777" w:rsidTr="00C650F8">
        <w:trPr>
          <w:trHeight w:val="300"/>
        </w:trPr>
        <w:tc>
          <w:tcPr>
            <w:tcW w:w="2209" w:type="pct"/>
            <w:tcBorders>
              <w:top w:val="nil"/>
              <w:left w:val="nil"/>
              <w:bottom w:val="nil"/>
              <w:right w:val="nil"/>
            </w:tcBorders>
            <w:shd w:val="clear" w:color="auto" w:fill="auto"/>
            <w:vAlign w:val="center"/>
            <w:hideMark/>
          </w:tcPr>
          <w:p w14:paraId="620207DA"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02F41595"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68ECB15E"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B5D64DA"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8F2D9C9"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799BEA7"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033BCD9"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 xml:space="preserve">R$ 1 </w:t>
            </w:r>
          </w:p>
        </w:tc>
      </w:tr>
      <w:tr w:rsidR="00C650F8" w:rsidRPr="00C650F8" w14:paraId="6208F9D3" w14:textId="77777777" w:rsidTr="00C650F8">
        <w:trPr>
          <w:trHeight w:val="300"/>
        </w:trPr>
        <w:tc>
          <w:tcPr>
            <w:tcW w:w="2209" w:type="pct"/>
            <w:tcBorders>
              <w:top w:val="nil"/>
              <w:left w:val="nil"/>
              <w:bottom w:val="nil"/>
              <w:right w:val="nil"/>
            </w:tcBorders>
            <w:shd w:val="clear" w:color="auto" w:fill="auto"/>
            <w:vAlign w:val="center"/>
            <w:hideMark/>
          </w:tcPr>
          <w:p w14:paraId="03D287BD" w14:textId="77777777" w:rsidR="00C650F8" w:rsidRPr="00C650F8" w:rsidRDefault="00C650F8" w:rsidP="00C650F8">
            <w:pPr>
              <w:spacing w:after="0" w:line="240" w:lineRule="auto"/>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3EAE1B67" w14:textId="77777777" w:rsidR="00C650F8" w:rsidRPr="00C650F8" w:rsidRDefault="00C650F8" w:rsidP="00C650F8">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385E0BAB"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AF28361" w14:textId="77777777" w:rsidR="00C650F8" w:rsidRPr="00C650F8" w:rsidRDefault="00C650F8" w:rsidP="00C650F8">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14A6D511"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31/03/2023</w:t>
            </w:r>
          </w:p>
        </w:tc>
        <w:tc>
          <w:tcPr>
            <w:tcW w:w="87" w:type="pct"/>
            <w:tcBorders>
              <w:top w:val="nil"/>
              <w:left w:val="nil"/>
              <w:bottom w:val="nil"/>
              <w:right w:val="nil"/>
            </w:tcBorders>
            <w:shd w:val="clear" w:color="auto" w:fill="auto"/>
            <w:vAlign w:val="center"/>
            <w:hideMark/>
          </w:tcPr>
          <w:p w14:paraId="5F48A2D3"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09B5498"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31/03/2022</w:t>
            </w:r>
          </w:p>
        </w:tc>
      </w:tr>
      <w:tr w:rsidR="00C650F8" w:rsidRPr="00C650F8" w14:paraId="264BA125" w14:textId="77777777" w:rsidTr="00C650F8">
        <w:trPr>
          <w:trHeight w:val="300"/>
        </w:trPr>
        <w:tc>
          <w:tcPr>
            <w:tcW w:w="2209" w:type="pct"/>
            <w:tcBorders>
              <w:top w:val="nil"/>
              <w:left w:val="nil"/>
              <w:bottom w:val="nil"/>
              <w:right w:val="nil"/>
            </w:tcBorders>
            <w:shd w:val="clear" w:color="auto" w:fill="auto"/>
            <w:vAlign w:val="center"/>
            <w:hideMark/>
          </w:tcPr>
          <w:p w14:paraId="0D64ECBF" w14:textId="77777777" w:rsidR="00C650F8" w:rsidRPr="00C650F8" w:rsidRDefault="00C650F8" w:rsidP="00C650F8">
            <w:pPr>
              <w:spacing w:after="0" w:line="240" w:lineRule="auto"/>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 xml:space="preserve">Receita operacional bruta </w:t>
            </w:r>
          </w:p>
        </w:tc>
        <w:tc>
          <w:tcPr>
            <w:tcW w:w="397" w:type="pct"/>
            <w:tcBorders>
              <w:top w:val="nil"/>
              <w:left w:val="nil"/>
              <w:bottom w:val="nil"/>
              <w:right w:val="nil"/>
            </w:tcBorders>
            <w:shd w:val="clear" w:color="auto" w:fill="auto"/>
            <w:vAlign w:val="center"/>
            <w:hideMark/>
          </w:tcPr>
          <w:p w14:paraId="73DB1933" w14:textId="77777777" w:rsidR="00C650F8" w:rsidRPr="00C650F8" w:rsidRDefault="00C650F8" w:rsidP="00C650F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762B41C"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0A4764E"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05B69E7" w14:textId="77777777" w:rsidR="00C650F8" w:rsidRPr="00C650F8" w:rsidRDefault="00C650F8" w:rsidP="00C650F8">
            <w:pPr>
              <w:spacing w:after="0" w:line="240" w:lineRule="auto"/>
              <w:jc w:val="right"/>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275.517.614</w:t>
            </w:r>
          </w:p>
        </w:tc>
        <w:tc>
          <w:tcPr>
            <w:tcW w:w="87" w:type="pct"/>
            <w:tcBorders>
              <w:top w:val="nil"/>
              <w:left w:val="nil"/>
              <w:bottom w:val="nil"/>
              <w:right w:val="nil"/>
            </w:tcBorders>
            <w:shd w:val="clear" w:color="auto" w:fill="auto"/>
            <w:vAlign w:val="center"/>
            <w:hideMark/>
          </w:tcPr>
          <w:p w14:paraId="6DFA750B" w14:textId="77777777" w:rsidR="00C650F8" w:rsidRPr="00C650F8" w:rsidRDefault="00C650F8" w:rsidP="00C650F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C6914B1" w14:textId="77777777" w:rsidR="00C650F8" w:rsidRPr="00C650F8" w:rsidRDefault="00C650F8" w:rsidP="00C650F8">
            <w:pPr>
              <w:spacing w:after="0" w:line="240" w:lineRule="auto"/>
              <w:jc w:val="right"/>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206.250.000</w:t>
            </w:r>
          </w:p>
        </w:tc>
      </w:tr>
      <w:tr w:rsidR="00C650F8" w:rsidRPr="00C650F8" w14:paraId="741B7726" w14:textId="77777777" w:rsidTr="00C650F8">
        <w:trPr>
          <w:trHeight w:val="300"/>
        </w:trPr>
        <w:tc>
          <w:tcPr>
            <w:tcW w:w="2209" w:type="pct"/>
            <w:tcBorders>
              <w:top w:val="nil"/>
              <w:left w:val="nil"/>
              <w:bottom w:val="nil"/>
              <w:right w:val="nil"/>
            </w:tcBorders>
            <w:shd w:val="clear" w:color="auto" w:fill="auto"/>
            <w:vAlign w:val="center"/>
            <w:hideMark/>
          </w:tcPr>
          <w:p w14:paraId="3E71CFEC" w14:textId="77777777" w:rsidR="00C650F8" w:rsidRPr="00C650F8" w:rsidRDefault="00C650F8" w:rsidP="00C650F8">
            <w:pPr>
              <w:spacing w:after="0" w:line="240" w:lineRule="auto"/>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 Deduções da receita bruta</w:t>
            </w:r>
          </w:p>
        </w:tc>
        <w:tc>
          <w:tcPr>
            <w:tcW w:w="397" w:type="pct"/>
            <w:tcBorders>
              <w:top w:val="nil"/>
              <w:left w:val="nil"/>
              <w:bottom w:val="nil"/>
              <w:right w:val="nil"/>
            </w:tcBorders>
            <w:shd w:val="clear" w:color="auto" w:fill="auto"/>
            <w:vAlign w:val="center"/>
            <w:hideMark/>
          </w:tcPr>
          <w:p w14:paraId="2F427584" w14:textId="77777777" w:rsidR="00C650F8" w:rsidRPr="00C650F8" w:rsidRDefault="00C650F8" w:rsidP="00C650F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3A30832"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07E2554"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26AE613" w14:textId="555CA653" w:rsidR="00C650F8" w:rsidRPr="00C650F8" w:rsidRDefault="00C650F8" w:rsidP="00C650F8">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C650F8">
              <w:rPr>
                <w:rFonts w:ascii="Ebrima" w:eastAsia="Times New Roman" w:hAnsi="Ebrima" w:cs="Calibri"/>
                <w:color w:val="000000"/>
                <w:sz w:val="20"/>
                <w:szCs w:val="20"/>
                <w:lang w:eastAsia="pt-BR"/>
              </w:rPr>
              <w:t>33.246.568</w:t>
            </w:r>
            <w:r>
              <w:rPr>
                <w:rFonts w:ascii="Ebrima" w:eastAsia="Times New Roman" w:hAnsi="Ebrima" w:cs="Calibri"/>
                <w:color w:val="000000"/>
                <w:sz w:val="20"/>
                <w:szCs w:val="20"/>
                <w:lang w:eastAsia="pt-BR"/>
              </w:rPr>
              <w:t>)</w:t>
            </w:r>
          </w:p>
        </w:tc>
        <w:tc>
          <w:tcPr>
            <w:tcW w:w="87" w:type="pct"/>
            <w:tcBorders>
              <w:top w:val="nil"/>
              <w:left w:val="nil"/>
              <w:bottom w:val="nil"/>
              <w:right w:val="nil"/>
            </w:tcBorders>
            <w:shd w:val="clear" w:color="auto" w:fill="auto"/>
            <w:vAlign w:val="center"/>
            <w:hideMark/>
          </w:tcPr>
          <w:p w14:paraId="1A094996" w14:textId="77777777" w:rsidR="00C650F8" w:rsidRPr="00C650F8" w:rsidRDefault="00C650F8" w:rsidP="00C650F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158BB6F" w14:textId="77777777" w:rsidR="00C650F8" w:rsidRPr="00C650F8" w:rsidRDefault="00C650F8" w:rsidP="00C650F8">
            <w:pPr>
              <w:spacing w:after="0" w:line="240" w:lineRule="auto"/>
              <w:jc w:val="right"/>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w:t>
            </w:r>
          </w:p>
        </w:tc>
      </w:tr>
      <w:tr w:rsidR="00C650F8" w:rsidRPr="00C650F8" w14:paraId="57512916" w14:textId="77777777" w:rsidTr="00C650F8">
        <w:trPr>
          <w:trHeight w:val="300"/>
        </w:trPr>
        <w:tc>
          <w:tcPr>
            <w:tcW w:w="2209" w:type="pct"/>
            <w:tcBorders>
              <w:top w:val="nil"/>
              <w:left w:val="nil"/>
              <w:bottom w:val="nil"/>
              <w:right w:val="nil"/>
            </w:tcBorders>
            <w:shd w:val="clear" w:color="auto" w:fill="auto"/>
            <w:vAlign w:val="center"/>
            <w:hideMark/>
          </w:tcPr>
          <w:p w14:paraId="5CB6E750" w14:textId="77777777" w:rsidR="00C650F8" w:rsidRPr="00C650F8" w:rsidRDefault="00C650F8" w:rsidP="00C650F8">
            <w:pPr>
              <w:spacing w:after="0" w:line="240" w:lineRule="auto"/>
              <w:jc w:val="both"/>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6FD4C14D" w14:textId="77777777" w:rsidR="00C650F8" w:rsidRPr="00C650F8" w:rsidRDefault="00C650F8" w:rsidP="00C650F8">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50088DA0"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32E0744"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47D9BB3B"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242.271.046</w:t>
            </w:r>
          </w:p>
        </w:tc>
        <w:tc>
          <w:tcPr>
            <w:tcW w:w="87" w:type="pct"/>
            <w:tcBorders>
              <w:top w:val="nil"/>
              <w:left w:val="nil"/>
              <w:bottom w:val="nil"/>
              <w:right w:val="nil"/>
            </w:tcBorders>
            <w:shd w:val="clear" w:color="auto" w:fill="auto"/>
            <w:vAlign w:val="center"/>
            <w:hideMark/>
          </w:tcPr>
          <w:p w14:paraId="06F0A645"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592764C1"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206.250.000</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9" w:name="_Toc443646953"/>
      <w:r w:rsidRPr="006E7436">
        <w:rPr>
          <w:rFonts w:ascii="Ebrima" w:eastAsia="Times New Roman" w:hAnsi="Ebrima"/>
          <w:b/>
          <w:bCs/>
          <w:sz w:val="20"/>
          <w:szCs w:val="20"/>
        </w:rPr>
        <w:t>CUSTO DOS PRODUTOS E SERVIÇOS VENDIDOS</w:t>
      </w:r>
      <w:bookmarkEnd w:id="19"/>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04EB743" w14:textId="3EE9FDBA" w:rsidR="00A51E5D" w:rsidRDefault="00A51E5D" w:rsidP="00F73F7F">
      <w:pPr>
        <w:spacing w:after="0" w:line="288" w:lineRule="auto"/>
        <w:jc w:val="both"/>
        <w:rPr>
          <w:rFonts w:ascii="Ebrima" w:hAnsi="Ebrima"/>
          <w:iCs/>
          <w:sz w:val="20"/>
          <w:szCs w:val="20"/>
        </w:rPr>
      </w:pPr>
    </w:p>
    <w:p w14:paraId="31B79586" w14:textId="6AEFFE0F" w:rsidR="00EF2B4C" w:rsidRDefault="00EF2B4C" w:rsidP="00F73F7F">
      <w:pPr>
        <w:spacing w:after="0" w:line="288" w:lineRule="auto"/>
        <w:jc w:val="both"/>
        <w:rPr>
          <w:rFonts w:ascii="Ebrima" w:hAnsi="Ebrima"/>
          <w:iCs/>
          <w:sz w:val="20"/>
          <w:szCs w:val="20"/>
        </w:rPr>
      </w:pPr>
    </w:p>
    <w:p w14:paraId="13F27120" w14:textId="77777777" w:rsidR="00EF2B4C" w:rsidRDefault="00EF2B4C"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C650F8" w:rsidRPr="00C650F8" w14:paraId="501243A4" w14:textId="77777777" w:rsidTr="00C650F8">
        <w:trPr>
          <w:trHeight w:val="300"/>
        </w:trPr>
        <w:tc>
          <w:tcPr>
            <w:tcW w:w="2209" w:type="pct"/>
            <w:tcBorders>
              <w:top w:val="nil"/>
              <w:left w:val="nil"/>
              <w:bottom w:val="nil"/>
              <w:right w:val="nil"/>
            </w:tcBorders>
            <w:shd w:val="clear" w:color="auto" w:fill="auto"/>
            <w:vAlign w:val="center"/>
            <w:hideMark/>
          </w:tcPr>
          <w:p w14:paraId="4FE076C6"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713964BD"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41DAAC8F"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D1AB433"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48008F5"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EE45F5E"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A2B741C"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 xml:space="preserve">R$ 1 </w:t>
            </w:r>
          </w:p>
        </w:tc>
      </w:tr>
      <w:tr w:rsidR="00C650F8" w:rsidRPr="00C650F8" w14:paraId="1F1BAD58" w14:textId="77777777" w:rsidTr="00C650F8">
        <w:trPr>
          <w:trHeight w:val="300"/>
        </w:trPr>
        <w:tc>
          <w:tcPr>
            <w:tcW w:w="2209" w:type="pct"/>
            <w:tcBorders>
              <w:top w:val="nil"/>
              <w:left w:val="nil"/>
              <w:bottom w:val="nil"/>
              <w:right w:val="nil"/>
            </w:tcBorders>
            <w:shd w:val="clear" w:color="auto" w:fill="auto"/>
            <w:vAlign w:val="center"/>
            <w:hideMark/>
          </w:tcPr>
          <w:p w14:paraId="67B9D2E0" w14:textId="77777777" w:rsidR="00C650F8" w:rsidRPr="00C650F8" w:rsidRDefault="00C650F8" w:rsidP="00C650F8">
            <w:pPr>
              <w:spacing w:after="0" w:line="240" w:lineRule="auto"/>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5EDBD595" w14:textId="77777777" w:rsidR="00C650F8" w:rsidRPr="00C650F8" w:rsidRDefault="00C650F8" w:rsidP="00C650F8">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329D98C9"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2FB20D2" w14:textId="77777777" w:rsidR="00C650F8" w:rsidRPr="00C650F8" w:rsidRDefault="00C650F8" w:rsidP="00C650F8">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57271545"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31/03/2023</w:t>
            </w:r>
          </w:p>
        </w:tc>
        <w:tc>
          <w:tcPr>
            <w:tcW w:w="87" w:type="pct"/>
            <w:tcBorders>
              <w:top w:val="nil"/>
              <w:left w:val="nil"/>
              <w:bottom w:val="nil"/>
              <w:right w:val="nil"/>
            </w:tcBorders>
            <w:shd w:val="clear" w:color="auto" w:fill="auto"/>
            <w:vAlign w:val="center"/>
            <w:hideMark/>
          </w:tcPr>
          <w:p w14:paraId="1167D102"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56CA0481"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31/03/2022</w:t>
            </w:r>
          </w:p>
        </w:tc>
      </w:tr>
      <w:tr w:rsidR="00C650F8" w:rsidRPr="00C650F8" w14:paraId="2FCF6EEC" w14:textId="77777777" w:rsidTr="00C650F8">
        <w:trPr>
          <w:trHeight w:val="300"/>
        </w:trPr>
        <w:tc>
          <w:tcPr>
            <w:tcW w:w="2209" w:type="pct"/>
            <w:tcBorders>
              <w:top w:val="nil"/>
              <w:left w:val="nil"/>
              <w:bottom w:val="nil"/>
              <w:right w:val="nil"/>
            </w:tcBorders>
            <w:shd w:val="clear" w:color="auto" w:fill="auto"/>
            <w:vAlign w:val="center"/>
            <w:hideMark/>
          </w:tcPr>
          <w:p w14:paraId="03D5D2B4" w14:textId="77777777" w:rsidR="00C650F8" w:rsidRPr="00C650F8" w:rsidRDefault="00C650F8" w:rsidP="00C650F8">
            <w:pPr>
              <w:spacing w:after="0" w:line="240" w:lineRule="auto"/>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Custo dos produtos vendidos</w:t>
            </w:r>
          </w:p>
        </w:tc>
        <w:tc>
          <w:tcPr>
            <w:tcW w:w="397" w:type="pct"/>
            <w:tcBorders>
              <w:top w:val="nil"/>
              <w:left w:val="nil"/>
              <w:bottom w:val="nil"/>
              <w:right w:val="nil"/>
            </w:tcBorders>
            <w:shd w:val="clear" w:color="auto" w:fill="auto"/>
            <w:vAlign w:val="center"/>
            <w:hideMark/>
          </w:tcPr>
          <w:p w14:paraId="3D00ECAD" w14:textId="77777777" w:rsidR="00C650F8" w:rsidRPr="00C650F8" w:rsidRDefault="00C650F8" w:rsidP="00C650F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678485E8" w14:textId="77777777" w:rsidR="00C650F8" w:rsidRPr="00C650F8" w:rsidRDefault="00C650F8" w:rsidP="00C650F8">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212060C"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87EE25C" w14:textId="2CF9D85C" w:rsidR="00C650F8" w:rsidRPr="00C650F8" w:rsidRDefault="00C650F8" w:rsidP="00C650F8">
            <w:pPr>
              <w:spacing w:after="0" w:line="240" w:lineRule="auto"/>
              <w:jc w:val="right"/>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 xml:space="preserve">        (220.342.411)</w:t>
            </w:r>
          </w:p>
        </w:tc>
        <w:tc>
          <w:tcPr>
            <w:tcW w:w="87" w:type="pct"/>
            <w:tcBorders>
              <w:top w:val="nil"/>
              <w:left w:val="nil"/>
              <w:bottom w:val="nil"/>
              <w:right w:val="nil"/>
            </w:tcBorders>
            <w:shd w:val="clear" w:color="auto" w:fill="auto"/>
            <w:vAlign w:val="center"/>
            <w:hideMark/>
          </w:tcPr>
          <w:p w14:paraId="66BEC1C1" w14:textId="77777777" w:rsidR="00C650F8" w:rsidRPr="00C650F8" w:rsidRDefault="00C650F8" w:rsidP="00C650F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F1BFD41" w14:textId="0248C3FA" w:rsidR="00C650F8" w:rsidRPr="00C650F8" w:rsidRDefault="00C650F8" w:rsidP="00C650F8">
            <w:pPr>
              <w:spacing w:after="0" w:line="240" w:lineRule="auto"/>
              <w:jc w:val="right"/>
              <w:rPr>
                <w:rFonts w:ascii="Ebrima" w:eastAsia="Times New Roman" w:hAnsi="Ebrima" w:cs="Calibri"/>
                <w:color w:val="000000"/>
                <w:sz w:val="20"/>
                <w:szCs w:val="20"/>
                <w:lang w:eastAsia="pt-BR"/>
              </w:rPr>
            </w:pPr>
            <w:r w:rsidRPr="00C650F8">
              <w:rPr>
                <w:rFonts w:ascii="Ebrima" w:eastAsia="Times New Roman" w:hAnsi="Ebrima" w:cs="Calibri"/>
                <w:color w:val="000000"/>
                <w:sz w:val="20"/>
                <w:szCs w:val="20"/>
                <w:lang w:eastAsia="pt-BR"/>
              </w:rPr>
              <w:t xml:space="preserve">         (172.841.854)</w:t>
            </w:r>
          </w:p>
        </w:tc>
      </w:tr>
      <w:tr w:rsidR="00C650F8" w:rsidRPr="00C650F8" w14:paraId="035660B1" w14:textId="77777777" w:rsidTr="00C650F8">
        <w:trPr>
          <w:trHeight w:val="300"/>
        </w:trPr>
        <w:tc>
          <w:tcPr>
            <w:tcW w:w="2209" w:type="pct"/>
            <w:tcBorders>
              <w:top w:val="nil"/>
              <w:left w:val="nil"/>
              <w:bottom w:val="nil"/>
              <w:right w:val="nil"/>
            </w:tcBorders>
            <w:shd w:val="clear" w:color="auto" w:fill="auto"/>
            <w:vAlign w:val="center"/>
            <w:hideMark/>
          </w:tcPr>
          <w:p w14:paraId="43DF1213" w14:textId="77777777" w:rsidR="00C650F8" w:rsidRPr="00C650F8" w:rsidRDefault="00C650F8" w:rsidP="00C650F8">
            <w:pPr>
              <w:spacing w:after="0" w:line="240" w:lineRule="auto"/>
              <w:jc w:val="both"/>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5FC54189" w14:textId="77777777" w:rsidR="00C650F8" w:rsidRPr="00C650F8" w:rsidRDefault="00C650F8" w:rsidP="00C650F8">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2D700E6B"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EE5FD0E" w14:textId="77777777" w:rsidR="00C650F8" w:rsidRPr="00C650F8" w:rsidRDefault="00C650F8" w:rsidP="00C650F8">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1829E84A" w14:textId="41DFF1FE"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 xml:space="preserve">      (220.342.411)</w:t>
            </w:r>
          </w:p>
        </w:tc>
        <w:tc>
          <w:tcPr>
            <w:tcW w:w="87" w:type="pct"/>
            <w:tcBorders>
              <w:top w:val="nil"/>
              <w:left w:val="nil"/>
              <w:bottom w:val="nil"/>
              <w:right w:val="nil"/>
            </w:tcBorders>
            <w:shd w:val="clear" w:color="auto" w:fill="auto"/>
            <w:vAlign w:val="center"/>
            <w:hideMark/>
          </w:tcPr>
          <w:p w14:paraId="1AC12F6F" w14:textId="77777777"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004572EB" w14:textId="681EA46E" w:rsidR="00C650F8" w:rsidRPr="00C650F8" w:rsidRDefault="00C650F8" w:rsidP="00C650F8">
            <w:pPr>
              <w:spacing w:after="0" w:line="240" w:lineRule="auto"/>
              <w:jc w:val="right"/>
              <w:rPr>
                <w:rFonts w:ascii="Ebrima" w:eastAsia="Times New Roman" w:hAnsi="Ebrima" w:cs="Calibri"/>
                <w:b/>
                <w:bCs/>
                <w:color w:val="000000"/>
                <w:sz w:val="20"/>
                <w:szCs w:val="20"/>
                <w:lang w:eastAsia="pt-BR"/>
              </w:rPr>
            </w:pPr>
            <w:r w:rsidRPr="00C650F8">
              <w:rPr>
                <w:rFonts w:ascii="Ebrima" w:eastAsia="Times New Roman" w:hAnsi="Ebrima" w:cs="Calibri"/>
                <w:b/>
                <w:bCs/>
                <w:color w:val="000000"/>
                <w:sz w:val="20"/>
                <w:szCs w:val="20"/>
                <w:lang w:eastAsia="pt-BR"/>
              </w:rPr>
              <w:t xml:space="preserve">       (144.981.378)</w:t>
            </w:r>
          </w:p>
        </w:tc>
      </w:tr>
    </w:tbl>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2B6723F2"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EF2B4C">
        <w:rPr>
          <w:rFonts w:ascii="Ebrima" w:hAnsi="Ebrima"/>
          <w:color w:val="000000"/>
          <w:sz w:val="20"/>
          <w:szCs w:val="20"/>
        </w:rPr>
        <w:t xml:space="preserve"> e aumento do custo da operação</w:t>
      </w:r>
      <w:r w:rsidR="00F73270" w:rsidRPr="006E7436">
        <w:rPr>
          <w:rFonts w:ascii="Ebrima" w:hAnsi="Ebrima"/>
          <w:color w:val="000000"/>
          <w:sz w:val="20"/>
          <w:szCs w:val="20"/>
        </w:rPr>
        <w:t xml:space="preserve"> e </w:t>
      </w:r>
      <w:r w:rsidR="00686915" w:rsidRPr="006E7436">
        <w:rPr>
          <w:rFonts w:ascii="Ebrima" w:hAnsi="Ebrima"/>
          <w:color w:val="000000"/>
          <w:sz w:val="20"/>
          <w:szCs w:val="20"/>
        </w:rPr>
        <w:t>a redução</w:t>
      </w:r>
      <w:r w:rsidR="00D57ECD" w:rsidRPr="006E7436">
        <w:rPr>
          <w:rFonts w:ascii="Ebrima" w:hAnsi="Ebrima"/>
          <w:color w:val="000000"/>
          <w:sz w:val="20"/>
          <w:szCs w:val="20"/>
        </w:rPr>
        <w:t xml:space="preserve"> no valor do frete </w:t>
      </w:r>
      <w:r w:rsidR="009C6910" w:rsidRPr="006E7436">
        <w:rPr>
          <w:rFonts w:ascii="Ebrima" w:hAnsi="Ebrima"/>
          <w:color w:val="000000"/>
          <w:sz w:val="20"/>
          <w:szCs w:val="20"/>
        </w:rPr>
        <w:t>deveu-se</w:t>
      </w:r>
      <w:r w:rsidR="00D57ECD" w:rsidRPr="006E7436">
        <w:rPr>
          <w:rFonts w:ascii="Ebrima" w:hAnsi="Ebrima"/>
          <w:color w:val="000000"/>
          <w:sz w:val="20"/>
          <w:szCs w:val="20"/>
        </w:rPr>
        <w:t xml:space="preserve"> </w:t>
      </w:r>
      <w:r w:rsidR="007E5682" w:rsidRPr="006E7436">
        <w:rPr>
          <w:rFonts w:ascii="Ebrima" w:hAnsi="Ebrima"/>
          <w:color w:val="000000"/>
          <w:sz w:val="20"/>
          <w:szCs w:val="20"/>
        </w:rPr>
        <w:t>a alteração do modal aéreo para o marítimo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6E7436"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4C03AA16" w14:textId="77777777" w:rsidR="00F06627" w:rsidRPr="006E7436"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E1603C" w:rsidRPr="00E1603C" w14:paraId="5D9FEB5B" w14:textId="77777777" w:rsidTr="00E1603C">
        <w:trPr>
          <w:trHeight w:val="300"/>
        </w:trPr>
        <w:tc>
          <w:tcPr>
            <w:tcW w:w="2209" w:type="pct"/>
            <w:tcBorders>
              <w:top w:val="nil"/>
              <w:left w:val="nil"/>
              <w:bottom w:val="nil"/>
              <w:right w:val="nil"/>
            </w:tcBorders>
            <w:shd w:val="clear" w:color="auto" w:fill="auto"/>
            <w:vAlign w:val="center"/>
            <w:hideMark/>
          </w:tcPr>
          <w:p w14:paraId="162510F6" w14:textId="77777777" w:rsidR="00E1603C" w:rsidRPr="00E1603C" w:rsidRDefault="00E1603C" w:rsidP="00E1603C">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27086C02"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09245CE0"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30BB02D"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2728E09"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FBFA105" w14:textId="77777777" w:rsidR="00E1603C" w:rsidRPr="00E1603C" w:rsidRDefault="00E1603C" w:rsidP="00E1603C">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5912E08" w14:textId="77777777" w:rsidR="00E1603C" w:rsidRPr="00E1603C" w:rsidRDefault="00E1603C" w:rsidP="00E1603C">
            <w:pPr>
              <w:spacing w:after="0" w:line="240" w:lineRule="auto"/>
              <w:jc w:val="right"/>
              <w:rPr>
                <w:rFonts w:ascii="Ebrima" w:eastAsia="Times New Roman" w:hAnsi="Ebrima" w:cs="Calibri"/>
                <w:b/>
                <w:bCs/>
                <w:color w:val="000000"/>
                <w:sz w:val="20"/>
                <w:szCs w:val="20"/>
                <w:lang w:eastAsia="pt-BR"/>
              </w:rPr>
            </w:pPr>
            <w:r w:rsidRPr="00E1603C">
              <w:rPr>
                <w:rFonts w:ascii="Ebrima" w:eastAsia="Times New Roman" w:hAnsi="Ebrima" w:cs="Calibri"/>
                <w:b/>
                <w:bCs/>
                <w:color w:val="000000"/>
                <w:sz w:val="20"/>
                <w:szCs w:val="20"/>
                <w:lang w:eastAsia="pt-BR"/>
              </w:rPr>
              <w:t xml:space="preserve">R$ 1 </w:t>
            </w:r>
          </w:p>
        </w:tc>
      </w:tr>
      <w:tr w:rsidR="00E1603C" w:rsidRPr="00E1603C" w14:paraId="546CB62D" w14:textId="77777777" w:rsidTr="00E1603C">
        <w:trPr>
          <w:trHeight w:val="300"/>
        </w:trPr>
        <w:tc>
          <w:tcPr>
            <w:tcW w:w="2209" w:type="pct"/>
            <w:tcBorders>
              <w:top w:val="nil"/>
              <w:left w:val="nil"/>
              <w:bottom w:val="nil"/>
              <w:right w:val="nil"/>
            </w:tcBorders>
            <w:shd w:val="clear" w:color="auto" w:fill="auto"/>
            <w:vAlign w:val="center"/>
            <w:hideMark/>
          </w:tcPr>
          <w:p w14:paraId="5B14E50A" w14:textId="77777777" w:rsidR="00E1603C" w:rsidRPr="00E1603C" w:rsidRDefault="00E1603C" w:rsidP="00E1603C">
            <w:pPr>
              <w:spacing w:after="0" w:line="240" w:lineRule="auto"/>
              <w:rPr>
                <w:rFonts w:ascii="Ebrima" w:eastAsia="Times New Roman" w:hAnsi="Ebrima" w:cs="Calibri"/>
                <w:b/>
                <w:bCs/>
                <w:color w:val="000000"/>
                <w:sz w:val="20"/>
                <w:szCs w:val="20"/>
                <w:lang w:eastAsia="pt-BR"/>
              </w:rPr>
            </w:pPr>
            <w:r w:rsidRPr="00E1603C">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4BA38873" w14:textId="77777777" w:rsidR="00E1603C" w:rsidRPr="00E1603C" w:rsidRDefault="00E1603C" w:rsidP="00E1603C">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5BB6791F" w14:textId="77777777" w:rsidR="00E1603C" w:rsidRPr="00E1603C" w:rsidRDefault="00E1603C" w:rsidP="00E1603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2516FD5" w14:textId="77777777" w:rsidR="00E1603C" w:rsidRPr="00E1603C" w:rsidRDefault="00E1603C" w:rsidP="00E1603C">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93C027E" w14:textId="77777777" w:rsidR="00E1603C" w:rsidRPr="00E1603C" w:rsidRDefault="00E1603C" w:rsidP="00E1603C">
            <w:pPr>
              <w:spacing w:after="0" w:line="240" w:lineRule="auto"/>
              <w:jc w:val="right"/>
              <w:rPr>
                <w:rFonts w:ascii="Ebrima" w:eastAsia="Times New Roman" w:hAnsi="Ebrima" w:cs="Calibri"/>
                <w:b/>
                <w:bCs/>
                <w:color w:val="000000"/>
                <w:sz w:val="20"/>
                <w:szCs w:val="20"/>
                <w:lang w:eastAsia="pt-BR"/>
              </w:rPr>
            </w:pPr>
            <w:r w:rsidRPr="00E1603C">
              <w:rPr>
                <w:rFonts w:ascii="Ebrima" w:eastAsia="Times New Roman" w:hAnsi="Ebrima" w:cs="Calibri"/>
                <w:b/>
                <w:bCs/>
                <w:color w:val="000000"/>
                <w:sz w:val="20"/>
                <w:szCs w:val="20"/>
                <w:lang w:eastAsia="pt-BR"/>
              </w:rPr>
              <w:t>31/03/2023</w:t>
            </w:r>
          </w:p>
        </w:tc>
        <w:tc>
          <w:tcPr>
            <w:tcW w:w="87" w:type="pct"/>
            <w:tcBorders>
              <w:top w:val="nil"/>
              <w:left w:val="nil"/>
              <w:bottom w:val="nil"/>
              <w:right w:val="nil"/>
            </w:tcBorders>
            <w:shd w:val="clear" w:color="auto" w:fill="auto"/>
            <w:vAlign w:val="center"/>
            <w:hideMark/>
          </w:tcPr>
          <w:p w14:paraId="5E385385" w14:textId="77777777" w:rsidR="00E1603C" w:rsidRPr="00E1603C" w:rsidRDefault="00E1603C" w:rsidP="00E1603C">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31E90B8C" w14:textId="77777777" w:rsidR="00E1603C" w:rsidRPr="00E1603C" w:rsidRDefault="00E1603C" w:rsidP="00E1603C">
            <w:pPr>
              <w:spacing w:after="0" w:line="240" w:lineRule="auto"/>
              <w:jc w:val="right"/>
              <w:rPr>
                <w:rFonts w:ascii="Ebrima" w:eastAsia="Times New Roman" w:hAnsi="Ebrima" w:cs="Calibri"/>
                <w:b/>
                <w:bCs/>
                <w:color w:val="000000"/>
                <w:sz w:val="20"/>
                <w:szCs w:val="20"/>
                <w:lang w:eastAsia="pt-BR"/>
              </w:rPr>
            </w:pPr>
            <w:r w:rsidRPr="00E1603C">
              <w:rPr>
                <w:rFonts w:ascii="Ebrima" w:eastAsia="Times New Roman" w:hAnsi="Ebrima" w:cs="Calibri"/>
                <w:b/>
                <w:bCs/>
                <w:color w:val="000000"/>
                <w:sz w:val="20"/>
                <w:szCs w:val="20"/>
                <w:lang w:eastAsia="pt-BR"/>
              </w:rPr>
              <w:t>31/03/2022</w:t>
            </w:r>
          </w:p>
        </w:tc>
      </w:tr>
      <w:tr w:rsidR="00E1603C" w:rsidRPr="00E1603C" w14:paraId="205C43A8" w14:textId="77777777" w:rsidTr="00E1603C">
        <w:trPr>
          <w:trHeight w:val="300"/>
        </w:trPr>
        <w:tc>
          <w:tcPr>
            <w:tcW w:w="2209" w:type="pct"/>
            <w:tcBorders>
              <w:top w:val="nil"/>
              <w:left w:val="nil"/>
              <w:bottom w:val="nil"/>
              <w:right w:val="nil"/>
            </w:tcBorders>
            <w:shd w:val="clear" w:color="auto" w:fill="auto"/>
            <w:vAlign w:val="center"/>
            <w:hideMark/>
          </w:tcPr>
          <w:p w14:paraId="6995BEA7" w14:textId="77777777" w:rsidR="00E1603C" w:rsidRPr="00E1603C" w:rsidRDefault="00E1603C" w:rsidP="00E1603C">
            <w:pPr>
              <w:spacing w:after="0" w:line="240" w:lineRule="auto"/>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Salários e Encargos</w:t>
            </w:r>
          </w:p>
        </w:tc>
        <w:tc>
          <w:tcPr>
            <w:tcW w:w="397" w:type="pct"/>
            <w:tcBorders>
              <w:top w:val="nil"/>
              <w:left w:val="nil"/>
              <w:bottom w:val="nil"/>
              <w:right w:val="nil"/>
            </w:tcBorders>
            <w:shd w:val="clear" w:color="auto" w:fill="auto"/>
            <w:vAlign w:val="center"/>
            <w:hideMark/>
          </w:tcPr>
          <w:p w14:paraId="30BFF27F" w14:textId="77777777" w:rsidR="00E1603C" w:rsidRPr="00E1603C" w:rsidRDefault="00E1603C" w:rsidP="00E1603C">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EC6C635" w14:textId="77777777" w:rsidR="00E1603C" w:rsidRPr="00E1603C" w:rsidRDefault="00E1603C" w:rsidP="00E1603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AAEB173" w14:textId="77777777" w:rsidR="00E1603C" w:rsidRPr="00E1603C" w:rsidRDefault="00E1603C" w:rsidP="00E1603C">
            <w:pPr>
              <w:spacing w:after="0" w:line="240" w:lineRule="auto"/>
              <w:jc w:val="center"/>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ADA6C95" w14:textId="77777777" w:rsidR="00E1603C" w:rsidRPr="00E1603C" w:rsidRDefault="00E1603C" w:rsidP="00E1603C">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88467E0" w14:textId="77777777" w:rsidR="00E1603C" w:rsidRPr="00E1603C" w:rsidRDefault="00E1603C" w:rsidP="00E1603C">
            <w:pPr>
              <w:spacing w:after="0" w:line="240" w:lineRule="auto"/>
              <w:jc w:val="right"/>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A91A463" w14:textId="77777777" w:rsidR="00E1603C" w:rsidRPr="00E1603C" w:rsidRDefault="00E1603C" w:rsidP="00E1603C">
            <w:pPr>
              <w:spacing w:after="0" w:line="240" w:lineRule="auto"/>
              <w:jc w:val="center"/>
              <w:rPr>
                <w:rFonts w:ascii="Times New Roman" w:eastAsia="Times New Roman" w:hAnsi="Times New Roman"/>
                <w:sz w:val="20"/>
                <w:szCs w:val="20"/>
                <w:lang w:eastAsia="pt-BR"/>
              </w:rPr>
            </w:pPr>
          </w:p>
        </w:tc>
      </w:tr>
      <w:tr w:rsidR="00E1603C" w:rsidRPr="00E1603C" w14:paraId="752B6D61" w14:textId="77777777" w:rsidTr="00E1603C">
        <w:trPr>
          <w:trHeight w:val="300"/>
        </w:trPr>
        <w:tc>
          <w:tcPr>
            <w:tcW w:w="2209" w:type="pct"/>
            <w:tcBorders>
              <w:top w:val="nil"/>
              <w:left w:val="nil"/>
              <w:bottom w:val="nil"/>
              <w:right w:val="nil"/>
            </w:tcBorders>
            <w:shd w:val="clear" w:color="auto" w:fill="auto"/>
            <w:vAlign w:val="center"/>
            <w:hideMark/>
          </w:tcPr>
          <w:p w14:paraId="0E9C47C5"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Remuneração</w:t>
            </w:r>
          </w:p>
        </w:tc>
        <w:tc>
          <w:tcPr>
            <w:tcW w:w="397" w:type="pct"/>
            <w:tcBorders>
              <w:top w:val="nil"/>
              <w:left w:val="nil"/>
              <w:bottom w:val="nil"/>
              <w:right w:val="nil"/>
            </w:tcBorders>
            <w:shd w:val="clear" w:color="auto" w:fill="auto"/>
            <w:vAlign w:val="center"/>
            <w:hideMark/>
          </w:tcPr>
          <w:p w14:paraId="1C7A0BD6"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1124DE39"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E6DDD24"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7C97CE7" w14:textId="5136E48A"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(4.583.827)</w:t>
            </w:r>
          </w:p>
        </w:tc>
        <w:tc>
          <w:tcPr>
            <w:tcW w:w="87" w:type="pct"/>
            <w:tcBorders>
              <w:top w:val="nil"/>
              <w:left w:val="nil"/>
              <w:bottom w:val="nil"/>
              <w:right w:val="nil"/>
            </w:tcBorders>
            <w:shd w:val="clear" w:color="auto" w:fill="auto"/>
            <w:vAlign w:val="center"/>
            <w:hideMark/>
          </w:tcPr>
          <w:p w14:paraId="37C9870E"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94EF575" w14:textId="6A6CDD42"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(4.493.149)</w:t>
            </w:r>
          </w:p>
        </w:tc>
      </w:tr>
      <w:tr w:rsidR="00E1603C" w:rsidRPr="00E1603C" w14:paraId="39A35649" w14:textId="77777777" w:rsidTr="00E1603C">
        <w:trPr>
          <w:trHeight w:val="300"/>
        </w:trPr>
        <w:tc>
          <w:tcPr>
            <w:tcW w:w="2209" w:type="pct"/>
            <w:tcBorders>
              <w:top w:val="nil"/>
              <w:left w:val="nil"/>
              <w:bottom w:val="nil"/>
              <w:right w:val="nil"/>
            </w:tcBorders>
            <w:shd w:val="clear" w:color="auto" w:fill="auto"/>
            <w:vAlign w:val="center"/>
            <w:hideMark/>
          </w:tcPr>
          <w:p w14:paraId="1E102750"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INSS</w:t>
            </w:r>
          </w:p>
        </w:tc>
        <w:tc>
          <w:tcPr>
            <w:tcW w:w="397" w:type="pct"/>
            <w:tcBorders>
              <w:top w:val="nil"/>
              <w:left w:val="nil"/>
              <w:bottom w:val="nil"/>
              <w:right w:val="nil"/>
            </w:tcBorders>
            <w:shd w:val="clear" w:color="auto" w:fill="auto"/>
            <w:vAlign w:val="center"/>
            <w:hideMark/>
          </w:tcPr>
          <w:p w14:paraId="6CC0F250"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11CE77D"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CE98D24"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6D852AD" w14:textId="56E2B09C"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(1.356.740)</w:t>
            </w:r>
          </w:p>
        </w:tc>
        <w:tc>
          <w:tcPr>
            <w:tcW w:w="87" w:type="pct"/>
            <w:tcBorders>
              <w:top w:val="nil"/>
              <w:left w:val="nil"/>
              <w:bottom w:val="nil"/>
              <w:right w:val="nil"/>
            </w:tcBorders>
            <w:shd w:val="clear" w:color="auto" w:fill="auto"/>
            <w:vAlign w:val="center"/>
            <w:hideMark/>
          </w:tcPr>
          <w:p w14:paraId="63E8A451"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6EF49FCC" w14:textId="288BDEA5"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(1.276.479)</w:t>
            </w:r>
          </w:p>
        </w:tc>
      </w:tr>
      <w:tr w:rsidR="00E1603C" w:rsidRPr="00E1603C" w14:paraId="19E76E7B" w14:textId="77777777" w:rsidTr="00E1603C">
        <w:trPr>
          <w:trHeight w:val="300"/>
        </w:trPr>
        <w:tc>
          <w:tcPr>
            <w:tcW w:w="2209" w:type="pct"/>
            <w:tcBorders>
              <w:top w:val="nil"/>
              <w:left w:val="nil"/>
              <w:bottom w:val="nil"/>
              <w:right w:val="nil"/>
            </w:tcBorders>
            <w:shd w:val="clear" w:color="auto" w:fill="auto"/>
            <w:vAlign w:val="center"/>
            <w:hideMark/>
          </w:tcPr>
          <w:p w14:paraId="4A320E0E"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Férias</w:t>
            </w:r>
          </w:p>
        </w:tc>
        <w:tc>
          <w:tcPr>
            <w:tcW w:w="397" w:type="pct"/>
            <w:tcBorders>
              <w:top w:val="nil"/>
              <w:left w:val="nil"/>
              <w:bottom w:val="nil"/>
              <w:right w:val="nil"/>
            </w:tcBorders>
            <w:shd w:val="clear" w:color="auto" w:fill="auto"/>
            <w:vAlign w:val="center"/>
            <w:hideMark/>
          </w:tcPr>
          <w:p w14:paraId="7D51F943"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CD478CC"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E2B14E3"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5CCF5B9" w14:textId="3F07D046"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(445.464)</w:t>
            </w:r>
          </w:p>
        </w:tc>
        <w:tc>
          <w:tcPr>
            <w:tcW w:w="87" w:type="pct"/>
            <w:tcBorders>
              <w:top w:val="nil"/>
              <w:left w:val="nil"/>
              <w:bottom w:val="nil"/>
              <w:right w:val="nil"/>
            </w:tcBorders>
            <w:shd w:val="clear" w:color="auto" w:fill="auto"/>
            <w:vAlign w:val="center"/>
            <w:hideMark/>
          </w:tcPr>
          <w:p w14:paraId="42FB88F5"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6C1F52C" w14:textId="446C1592"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(664.493)</w:t>
            </w:r>
          </w:p>
        </w:tc>
      </w:tr>
      <w:tr w:rsidR="00E1603C" w:rsidRPr="00E1603C" w14:paraId="665DACF1" w14:textId="77777777" w:rsidTr="00E1603C">
        <w:trPr>
          <w:trHeight w:val="300"/>
        </w:trPr>
        <w:tc>
          <w:tcPr>
            <w:tcW w:w="2209" w:type="pct"/>
            <w:tcBorders>
              <w:top w:val="nil"/>
              <w:left w:val="nil"/>
              <w:bottom w:val="nil"/>
              <w:right w:val="nil"/>
            </w:tcBorders>
            <w:shd w:val="clear" w:color="auto" w:fill="auto"/>
            <w:vAlign w:val="center"/>
            <w:hideMark/>
          </w:tcPr>
          <w:p w14:paraId="5E8621D3"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Auxílio Alimentação</w:t>
            </w:r>
          </w:p>
        </w:tc>
        <w:tc>
          <w:tcPr>
            <w:tcW w:w="397" w:type="pct"/>
            <w:tcBorders>
              <w:top w:val="nil"/>
              <w:left w:val="nil"/>
              <w:bottom w:val="nil"/>
              <w:right w:val="nil"/>
            </w:tcBorders>
            <w:shd w:val="clear" w:color="auto" w:fill="auto"/>
            <w:vAlign w:val="center"/>
            <w:hideMark/>
          </w:tcPr>
          <w:p w14:paraId="5ACC7DE2"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720625F5"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0EB268E"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8330DD9" w14:textId="5CB50226"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(753.003)</w:t>
            </w:r>
          </w:p>
        </w:tc>
        <w:tc>
          <w:tcPr>
            <w:tcW w:w="87" w:type="pct"/>
            <w:tcBorders>
              <w:top w:val="nil"/>
              <w:left w:val="nil"/>
              <w:bottom w:val="nil"/>
              <w:right w:val="nil"/>
            </w:tcBorders>
            <w:shd w:val="clear" w:color="auto" w:fill="auto"/>
            <w:vAlign w:val="center"/>
            <w:hideMark/>
          </w:tcPr>
          <w:p w14:paraId="29A705D7"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0797D1F1" w14:textId="5071B9A1"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(505.995)</w:t>
            </w:r>
          </w:p>
        </w:tc>
      </w:tr>
      <w:tr w:rsidR="00E1603C" w:rsidRPr="00E1603C" w14:paraId="7A973892" w14:textId="77777777" w:rsidTr="00E1603C">
        <w:trPr>
          <w:trHeight w:val="300"/>
        </w:trPr>
        <w:tc>
          <w:tcPr>
            <w:tcW w:w="2209" w:type="pct"/>
            <w:tcBorders>
              <w:top w:val="nil"/>
              <w:left w:val="nil"/>
              <w:bottom w:val="nil"/>
              <w:right w:val="nil"/>
            </w:tcBorders>
            <w:shd w:val="clear" w:color="auto" w:fill="auto"/>
            <w:vAlign w:val="center"/>
            <w:hideMark/>
          </w:tcPr>
          <w:p w14:paraId="32C081B4"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FGTS</w:t>
            </w:r>
          </w:p>
        </w:tc>
        <w:tc>
          <w:tcPr>
            <w:tcW w:w="397" w:type="pct"/>
            <w:tcBorders>
              <w:top w:val="nil"/>
              <w:left w:val="nil"/>
              <w:bottom w:val="nil"/>
              <w:right w:val="nil"/>
            </w:tcBorders>
            <w:shd w:val="clear" w:color="auto" w:fill="auto"/>
            <w:vAlign w:val="center"/>
            <w:hideMark/>
          </w:tcPr>
          <w:p w14:paraId="1E3C9C4D"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1644FB82"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F717347"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E606ED0" w14:textId="1E4A4387"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(468.816)</w:t>
            </w:r>
          </w:p>
        </w:tc>
        <w:tc>
          <w:tcPr>
            <w:tcW w:w="87" w:type="pct"/>
            <w:tcBorders>
              <w:top w:val="nil"/>
              <w:left w:val="nil"/>
              <w:bottom w:val="nil"/>
              <w:right w:val="nil"/>
            </w:tcBorders>
            <w:shd w:val="clear" w:color="auto" w:fill="auto"/>
            <w:vAlign w:val="center"/>
            <w:hideMark/>
          </w:tcPr>
          <w:p w14:paraId="048823DE"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5D4AA53" w14:textId="1CF06AB8"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(393.671)</w:t>
            </w:r>
          </w:p>
        </w:tc>
      </w:tr>
      <w:tr w:rsidR="00E1603C" w:rsidRPr="00E1603C" w14:paraId="1793D2E1" w14:textId="77777777" w:rsidTr="00E1603C">
        <w:trPr>
          <w:trHeight w:val="300"/>
        </w:trPr>
        <w:tc>
          <w:tcPr>
            <w:tcW w:w="2209" w:type="pct"/>
            <w:tcBorders>
              <w:top w:val="nil"/>
              <w:left w:val="nil"/>
              <w:bottom w:val="nil"/>
              <w:right w:val="nil"/>
            </w:tcBorders>
            <w:shd w:val="clear" w:color="auto" w:fill="auto"/>
            <w:vAlign w:val="center"/>
            <w:hideMark/>
          </w:tcPr>
          <w:p w14:paraId="16623426"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13º Salário</w:t>
            </w:r>
          </w:p>
        </w:tc>
        <w:tc>
          <w:tcPr>
            <w:tcW w:w="397" w:type="pct"/>
            <w:tcBorders>
              <w:top w:val="nil"/>
              <w:left w:val="nil"/>
              <w:bottom w:val="nil"/>
              <w:right w:val="nil"/>
            </w:tcBorders>
            <w:shd w:val="clear" w:color="auto" w:fill="auto"/>
            <w:vAlign w:val="center"/>
            <w:hideMark/>
          </w:tcPr>
          <w:p w14:paraId="50775A10"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DC703DD"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6EBE5EA"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2E0176D" w14:textId="730B4728"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(332.415)</w:t>
            </w:r>
          </w:p>
        </w:tc>
        <w:tc>
          <w:tcPr>
            <w:tcW w:w="87" w:type="pct"/>
            <w:tcBorders>
              <w:top w:val="nil"/>
              <w:left w:val="nil"/>
              <w:bottom w:val="nil"/>
              <w:right w:val="nil"/>
            </w:tcBorders>
            <w:shd w:val="clear" w:color="auto" w:fill="auto"/>
            <w:vAlign w:val="center"/>
            <w:hideMark/>
          </w:tcPr>
          <w:p w14:paraId="29EF8D23"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660637B4" w14:textId="4373BD4F"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(383.930)</w:t>
            </w:r>
          </w:p>
        </w:tc>
      </w:tr>
      <w:tr w:rsidR="00E1603C" w:rsidRPr="00E1603C" w14:paraId="3606C6DE" w14:textId="77777777" w:rsidTr="00E1603C">
        <w:trPr>
          <w:trHeight w:val="300"/>
        </w:trPr>
        <w:tc>
          <w:tcPr>
            <w:tcW w:w="2209" w:type="pct"/>
            <w:tcBorders>
              <w:top w:val="nil"/>
              <w:left w:val="nil"/>
              <w:bottom w:val="nil"/>
              <w:right w:val="nil"/>
            </w:tcBorders>
            <w:shd w:val="clear" w:color="auto" w:fill="auto"/>
            <w:vAlign w:val="center"/>
            <w:hideMark/>
          </w:tcPr>
          <w:p w14:paraId="1D0DB717"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Assistência Médica</w:t>
            </w:r>
          </w:p>
        </w:tc>
        <w:tc>
          <w:tcPr>
            <w:tcW w:w="397" w:type="pct"/>
            <w:tcBorders>
              <w:top w:val="nil"/>
              <w:left w:val="nil"/>
              <w:bottom w:val="nil"/>
              <w:right w:val="nil"/>
            </w:tcBorders>
            <w:shd w:val="clear" w:color="auto" w:fill="auto"/>
            <w:vAlign w:val="center"/>
            <w:hideMark/>
          </w:tcPr>
          <w:p w14:paraId="3235AD6C"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04AC753"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FCD92BE"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C8369D3" w14:textId="62064EAE"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(152.639)</w:t>
            </w:r>
          </w:p>
        </w:tc>
        <w:tc>
          <w:tcPr>
            <w:tcW w:w="87" w:type="pct"/>
            <w:tcBorders>
              <w:top w:val="nil"/>
              <w:left w:val="nil"/>
              <w:bottom w:val="nil"/>
              <w:right w:val="nil"/>
            </w:tcBorders>
            <w:shd w:val="clear" w:color="auto" w:fill="auto"/>
            <w:vAlign w:val="center"/>
            <w:hideMark/>
          </w:tcPr>
          <w:p w14:paraId="087FA596"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24002E8E" w14:textId="4B8AB4E1"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(169.432)</w:t>
            </w:r>
          </w:p>
        </w:tc>
      </w:tr>
      <w:tr w:rsidR="00E1603C" w:rsidRPr="00E1603C" w14:paraId="446FB990" w14:textId="77777777" w:rsidTr="00E1603C">
        <w:trPr>
          <w:trHeight w:val="300"/>
        </w:trPr>
        <w:tc>
          <w:tcPr>
            <w:tcW w:w="2209" w:type="pct"/>
            <w:tcBorders>
              <w:top w:val="nil"/>
              <w:left w:val="nil"/>
              <w:bottom w:val="nil"/>
              <w:right w:val="nil"/>
            </w:tcBorders>
            <w:shd w:val="clear" w:color="auto" w:fill="auto"/>
            <w:vAlign w:val="center"/>
            <w:hideMark/>
          </w:tcPr>
          <w:p w14:paraId="3D07FEDA"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Outros</w:t>
            </w:r>
          </w:p>
        </w:tc>
        <w:tc>
          <w:tcPr>
            <w:tcW w:w="397" w:type="pct"/>
            <w:tcBorders>
              <w:top w:val="nil"/>
              <w:left w:val="nil"/>
              <w:bottom w:val="nil"/>
              <w:right w:val="nil"/>
            </w:tcBorders>
            <w:shd w:val="clear" w:color="auto" w:fill="auto"/>
            <w:vAlign w:val="center"/>
            <w:hideMark/>
          </w:tcPr>
          <w:p w14:paraId="76C8C09E" w14:textId="77777777" w:rsidR="00E1603C" w:rsidRPr="00E1603C" w:rsidRDefault="00E1603C" w:rsidP="00E1603C">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E925BEC"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FDD1D37"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0B68E77" w14:textId="14BB43EB"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(64.707)</w:t>
            </w:r>
          </w:p>
        </w:tc>
        <w:tc>
          <w:tcPr>
            <w:tcW w:w="87" w:type="pct"/>
            <w:tcBorders>
              <w:top w:val="nil"/>
              <w:left w:val="nil"/>
              <w:bottom w:val="nil"/>
              <w:right w:val="nil"/>
            </w:tcBorders>
            <w:shd w:val="clear" w:color="auto" w:fill="auto"/>
            <w:vAlign w:val="center"/>
            <w:hideMark/>
          </w:tcPr>
          <w:p w14:paraId="768429A5" w14:textId="77777777" w:rsidR="00E1603C" w:rsidRPr="00E1603C" w:rsidRDefault="00E1603C" w:rsidP="00E1603C">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73E848C" w14:textId="1520C8B0" w:rsidR="00E1603C" w:rsidRPr="00E1603C" w:rsidRDefault="00E1603C" w:rsidP="00E1603C">
            <w:pPr>
              <w:spacing w:after="0" w:line="240" w:lineRule="auto"/>
              <w:jc w:val="right"/>
              <w:rPr>
                <w:rFonts w:ascii="Ebrima" w:eastAsia="Times New Roman" w:hAnsi="Ebrima" w:cs="Calibri"/>
                <w:color w:val="000000"/>
                <w:sz w:val="20"/>
                <w:szCs w:val="20"/>
                <w:lang w:eastAsia="pt-BR"/>
              </w:rPr>
            </w:pPr>
            <w:r w:rsidRPr="00E1603C">
              <w:rPr>
                <w:rFonts w:ascii="Ebrima" w:eastAsia="Times New Roman" w:hAnsi="Ebrima" w:cs="Calibri"/>
                <w:color w:val="000000"/>
                <w:sz w:val="20"/>
                <w:szCs w:val="20"/>
                <w:lang w:eastAsia="pt-BR"/>
              </w:rPr>
              <w:t xml:space="preserve">                  (69.667)</w:t>
            </w:r>
          </w:p>
        </w:tc>
      </w:tr>
      <w:tr w:rsidR="00E1603C" w:rsidRPr="00E1603C" w14:paraId="039CB1FE" w14:textId="77777777" w:rsidTr="00E1603C">
        <w:trPr>
          <w:trHeight w:val="300"/>
        </w:trPr>
        <w:tc>
          <w:tcPr>
            <w:tcW w:w="2209" w:type="pct"/>
            <w:tcBorders>
              <w:top w:val="nil"/>
              <w:left w:val="nil"/>
              <w:bottom w:val="nil"/>
              <w:right w:val="nil"/>
            </w:tcBorders>
            <w:shd w:val="clear" w:color="auto" w:fill="auto"/>
            <w:vAlign w:val="center"/>
            <w:hideMark/>
          </w:tcPr>
          <w:p w14:paraId="0D2EA6D4" w14:textId="77777777" w:rsidR="00E1603C" w:rsidRPr="00E1603C" w:rsidRDefault="00E1603C" w:rsidP="00E1603C">
            <w:pPr>
              <w:spacing w:after="0" w:line="240" w:lineRule="auto"/>
              <w:jc w:val="both"/>
              <w:rPr>
                <w:rFonts w:ascii="Ebrima" w:eastAsia="Times New Roman" w:hAnsi="Ebrima" w:cs="Calibri"/>
                <w:b/>
                <w:bCs/>
                <w:color w:val="000000"/>
                <w:sz w:val="20"/>
                <w:szCs w:val="20"/>
                <w:lang w:eastAsia="pt-BR"/>
              </w:rPr>
            </w:pPr>
            <w:r w:rsidRPr="00E1603C">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51C2BA81" w14:textId="77777777" w:rsidR="00E1603C" w:rsidRPr="00E1603C" w:rsidRDefault="00E1603C" w:rsidP="00E1603C">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3679B623"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64D3D4B" w14:textId="77777777" w:rsidR="00E1603C" w:rsidRPr="00E1603C" w:rsidRDefault="00E1603C" w:rsidP="00E1603C">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0C356B9F" w14:textId="1C4319D8" w:rsidR="00E1603C" w:rsidRPr="00E1603C" w:rsidRDefault="00E1603C" w:rsidP="00E1603C">
            <w:pPr>
              <w:spacing w:after="0" w:line="240" w:lineRule="auto"/>
              <w:jc w:val="right"/>
              <w:rPr>
                <w:rFonts w:ascii="Ebrima" w:eastAsia="Times New Roman" w:hAnsi="Ebrima" w:cs="Calibri"/>
                <w:b/>
                <w:bCs/>
                <w:color w:val="000000"/>
                <w:sz w:val="20"/>
                <w:szCs w:val="20"/>
                <w:lang w:eastAsia="pt-BR"/>
              </w:rPr>
            </w:pPr>
            <w:r w:rsidRPr="00E1603C">
              <w:rPr>
                <w:rFonts w:ascii="Ebrima" w:eastAsia="Times New Roman" w:hAnsi="Ebrima" w:cs="Calibri"/>
                <w:b/>
                <w:bCs/>
                <w:color w:val="000000"/>
                <w:sz w:val="20"/>
                <w:szCs w:val="20"/>
                <w:lang w:eastAsia="pt-BR"/>
              </w:rPr>
              <w:t xml:space="preserve">           (8.157.613)</w:t>
            </w:r>
          </w:p>
        </w:tc>
        <w:tc>
          <w:tcPr>
            <w:tcW w:w="87" w:type="pct"/>
            <w:tcBorders>
              <w:top w:val="nil"/>
              <w:left w:val="nil"/>
              <w:bottom w:val="nil"/>
              <w:right w:val="nil"/>
            </w:tcBorders>
            <w:shd w:val="clear" w:color="auto" w:fill="auto"/>
            <w:vAlign w:val="center"/>
            <w:hideMark/>
          </w:tcPr>
          <w:p w14:paraId="786E7286" w14:textId="77777777" w:rsidR="00E1603C" w:rsidRPr="00E1603C" w:rsidRDefault="00E1603C" w:rsidP="00E1603C">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402C6E9F" w14:textId="0DAF92C7" w:rsidR="00E1603C" w:rsidRPr="00E1603C" w:rsidRDefault="00E1603C" w:rsidP="00E1603C">
            <w:pPr>
              <w:spacing w:after="0" w:line="240" w:lineRule="auto"/>
              <w:jc w:val="right"/>
              <w:rPr>
                <w:rFonts w:ascii="Ebrima" w:eastAsia="Times New Roman" w:hAnsi="Ebrima" w:cs="Calibri"/>
                <w:b/>
                <w:bCs/>
                <w:color w:val="000000"/>
                <w:sz w:val="20"/>
                <w:szCs w:val="20"/>
                <w:lang w:eastAsia="pt-BR"/>
              </w:rPr>
            </w:pPr>
            <w:r w:rsidRPr="00E1603C">
              <w:rPr>
                <w:rFonts w:ascii="Ebrima" w:eastAsia="Times New Roman" w:hAnsi="Ebrima" w:cs="Calibri"/>
                <w:b/>
                <w:bCs/>
                <w:color w:val="000000"/>
                <w:sz w:val="20"/>
                <w:szCs w:val="20"/>
                <w:lang w:eastAsia="pt-BR"/>
              </w:rPr>
              <w:t xml:space="preserve">           (7.956.815)</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51D6A5D1" w:rsidR="0023619B" w:rsidRPr="006E7436" w:rsidRDefault="007576CB"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w:t>
      </w:r>
      <w:r w:rsidR="00EF2B4C">
        <w:rPr>
          <w:rFonts w:ascii="Ebrima" w:eastAsia="Times New Roman" w:hAnsi="Ebrima"/>
          <w:bCs/>
          <w:color w:val="000000"/>
          <w:sz w:val="20"/>
          <w:szCs w:val="20"/>
          <w:lang w:eastAsia="pt-BR"/>
        </w:rPr>
        <w:t>acréscimo</w:t>
      </w:r>
      <w:r w:rsidRPr="006E7436">
        <w:rPr>
          <w:rFonts w:ascii="Ebrima" w:eastAsia="Times New Roman" w:hAnsi="Ebrima"/>
          <w:bCs/>
          <w:color w:val="000000"/>
          <w:sz w:val="20"/>
          <w:szCs w:val="20"/>
          <w:lang w:eastAsia="pt-BR"/>
        </w:rPr>
        <w:t xml:space="preserve"> nas </w:t>
      </w:r>
      <w:r w:rsidR="00E85FAA" w:rsidRPr="006E7436">
        <w:rPr>
          <w:rFonts w:ascii="Ebrima" w:eastAsia="Times New Roman" w:hAnsi="Ebrima"/>
          <w:bCs/>
          <w:color w:val="000000"/>
          <w:sz w:val="20"/>
          <w:szCs w:val="20"/>
          <w:lang w:eastAsia="pt-BR"/>
        </w:rPr>
        <w:t>contas de Remuneração, INSS, Auxílio Alimentação, Férias, FGTS, 13º Salário e Plano de Saúde</w:t>
      </w:r>
      <w:r w:rsidR="008D0F46" w:rsidRPr="006E7436">
        <w:rPr>
          <w:rFonts w:ascii="Ebrima" w:eastAsia="Times New Roman" w:hAnsi="Ebrima"/>
          <w:bCs/>
          <w:color w:val="000000"/>
          <w:sz w:val="20"/>
          <w:szCs w:val="20"/>
          <w:lang w:eastAsia="pt-BR"/>
        </w:rPr>
        <w:t xml:space="preserve"> </w:t>
      </w:r>
      <w:r w:rsidR="00E85FAA" w:rsidRPr="006E7436">
        <w:rPr>
          <w:rFonts w:ascii="Ebrima" w:eastAsia="Times New Roman" w:hAnsi="Ebrima"/>
          <w:bCs/>
          <w:color w:val="000000"/>
          <w:sz w:val="20"/>
          <w:szCs w:val="20"/>
          <w:lang w:eastAsia="pt-BR"/>
        </w:rPr>
        <w:t xml:space="preserve">que totaliza o montante de </w:t>
      </w:r>
      <w:r w:rsidR="007E0B65" w:rsidRPr="006E7436">
        <w:rPr>
          <w:rFonts w:ascii="Ebrima" w:eastAsia="Times New Roman" w:hAnsi="Ebrima"/>
          <w:bCs/>
          <w:color w:val="000000"/>
          <w:sz w:val="20"/>
          <w:szCs w:val="20"/>
          <w:lang w:eastAsia="pt-BR"/>
        </w:rPr>
        <w:t>(</w:t>
      </w:r>
      <w:r w:rsidR="00E85FAA" w:rsidRPr="006E7436">
        <w:rPr>
          <w:rFonts w:ascii="Ebrima" w:eastAsia="Times New Roman" w:hAnsi="Ebrima"/>
          <w:bCs/>
          <w:color w:val="000000"/>
          <w:sz w:val="20"/>
          <w:szCs w:val="20"/>
          <w:lang w:eastAsia="pt-BR"/>
        </w:rPr>
        <w:t>R$</w:t>
      </w:r>
      <w:r w:rsidR="00E1603C">
        <w:rPr>
          <w:rFonts w:ascii="Ebrima" w:eastAsia="Times New Roman" w:hAnsi="Ebrima"/>
          <w:bCs/>
          <w:color w:val="000000"/>
          <w:sz w:val="20"/>
          <w:szCs w:val="20"/>
          <w:lang w:eastAsia="pt-BR"/>
        </w:rPr>
        <w:t>8,16</w:t>
      </w:r>
      <w:r w:rsidR="00457E89" w:rsidRPr="006E7436">
        <w:rPr>
          <w:rFonts w:ascii="Ebrima" w:hAnsi="Ebrima"/>
          <w:sz w:val="20"/>
          <w:szCs w:val="20"/>
        </w:rPr>
        <w:t xml:space="preserve"> milhões</w:t>
      </w:r>
      <w:r w:rsidR="007E0B65" w:rsidRPr="006E7436">
        <w:rPr>
          <w:rFonts w:ascii="Ebrima" w:hAnsi="Ebrima"/>
          <w:sz w:val="20"/>
          <w:szCs w:val="20"/>
        </w:rPr>
        <w:t>)</w:t>
      </w:r>
      <w:r w:rsidR="008D0F46"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 xml:space="preserve">deve-se de aumento </w:t>
      </w:r>
      <w:r w:rsidR="00471C72">
        <w:rPr>
          <w:rFonts w:ascii="Ebrima" w:eastAsia="Times New Roman" w:hAnsi="Ebrima"/>
          <w:bCs/>
          <w:color w:val="000000"/>
          <w:sz w:val="20"/>
          <w:szCs w:val="20"/>
          <w:lang w:eastAsia="pt-BR"/>
        </w:rPr>
        <w:t>do quadro de pessoal.</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507B35FC" w:rsidR="00902137" w:rsidRDefault="00902137" w:rsidP="00F73F7F">
      <w:pPr>
        <w:spacing w:after="0" w:line="288" w:lineRule="auto"/>
        <w:jc w:val="both"/>
        <w:outlineLvl w:val="0"/>
        <w:rPr>
          <w:rFonts w:ascii="Ebrima" w:eastAsia="Times New Roman" w:hAnsi="Ebrima"/>
          <w:bCs/>
          <w:color w:val="000000"/>
          <w:sz w:val="20"/>
          <w:szCs w:val="20"/>
          <w:lang w:eastAsia="pt-BR"/>
        </w:rPr>
      </w:pPr>
      <w:r w:rsidRPr="004A0668">
        <w:rPr>
          <w:rFonts w:ascii="Ebrima" w:eastAsia="Times New Roman" w:hAnsi="Ebrima"/>
          <w:bCs/>
          <w:color w:val="000000"/>
          <w:sz w:val="20"/>
          <w:szCs w:val="20"/>
          <w:lang w:eastAsia="pt-BR"/>
        </w:rPr>
        <w:t>O s</w:t>
      </w:r>
      <w:r w:rsidRPr="006E7436">
        <w:rPr>
          <w:rFonts w:ascii="Ebrima" w:eastAsia="Times New Roman" w:hAnsi="Ebrima"/>
          <w:bCs/>
          <w:color w:val="000000"/>
          <w:sz w:val="20"/>
          <w:szCs w:val="20"/>
          <w:lang w:eastAsia="pt-BR"/>
        </w:rPr>
        <w:t>aldo da conta de despesas gerais totaliza o valor de (R$</w:t>
      </w:r>
      <w:r w:rsidR="00C21D10" w:rsidRPr="006E7436">
        <w:rPr>
          <w:rFonts w:ascii="Ebrima" w:eastAsia="Times New Roman" w:hAnsi="Ebrima"/>
          <w:bCs/>
          <w:color w:val="000000"/>
          <w:sz w:val="20"/>
          <w:szCs w:val="20"/>
          <w:lang w:eastAsia="pt-BR"/>
        </w:rPr>
        <w:t>39</w:t>
      </w:r>
      <w:r w:rsidR="00457E89" w:rsidRPr="006E7436">
        <w:rPr>
          <w:rFonts w:ascii="Ebrima" w:eastAsia="Times New Roman" w:hAnsi="Ebrima"/>
          <w:bCs/>
          <w:color w:val="000000"/>
          <w:sz w:val="20"/>
          <w:szCs w:val="20"/>
          <w:lang w:eastAsia="pt-BR"/>
        </w:rPr>
        <w:t>,</w:t>
      </w:r>
      <w:r w:rsidR="00C21D10" w:rsidRPr="006E7436">
        <w:rPr>
          <w:rFonts w:ascii="Ebrima" w:eastAsia="Times New Roman" w:hAnsi="Ebrima"/>
          <w:bCs/>
          <w:color w:val="000000"/>
          <w:sz w:val="20"/>
          <w:szCs w:val="20"/>
          <w:lang w:eastAsia="pt-BR"/>
        </w:rPr>
        <w:t>3</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21D2F325" w14:textId="77777777" w:rsidR="004A0668" w:rsidRPr="006E7436" w:rsidRDefault="004A0668"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217"/>
        <w:gridCol w:w="724"/>
        <w:gridCol w:w="502"/>
        <w:gridCol w:w="146"/>
        <w:gridCol w:w="2111"/>
        <w:gridCol w:w="146"/>
        <w:gridCol w:w="1792"/>
      </w:tblGrid>
      <w:tr w:rsidR="004A0668" w:rsidRPr="004A0668" w14:paraId="177E0641" w14:textId="77777777" w:rsidTr="004A0668">
        <w:trPr>
          <w:trHeight w:val="300"/>
        </w:trPr>
        <w:tc>
          <w:tcPr>
            <w:tcW w:w="2209" w:type="pct"/>
            <w:tcBorders>
              <w:top w:val="nil"/>
              <w:left w:val="nil"/>
              <w:bottom w:val="nil"/>
              <w:right w:val="nil"/>
            </w:tcBorders>
            <w:shd w:val="clear" w:color="auto" w:fill="auto"/>
            <w:vAlign w:val="center"/>
            <w:hideMark/>
          </w:tcPr>
          <w:p w14:paraId="6ACBDEFF" w14:textId="77777777" w:rsidR="004A0668" w:rsidRPr="004A0668" w:rsidRDefault="004A0668" w:rsidP="004A0668">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2A36D892"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151F1D4D"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5B3D8A7"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F8B7C06"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521C799" w14:textId="77777777" w:rsidR="004A0668" w:rsidRPr="004A0668" w:rsidRDefault="004A0668" w:rsidP="004A0668">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BF3151E" w14:textId="77777777" w:rsidR="004A0668" w:rsidRPr="004A0668" w:rsidRDefault="004A0668" w:rsidP="004A0668">
            <w:pPr>
              <w:spacing w:after="0" w:line="240" w:lineRule="auto"/>
              <w:jc w:val="right"/>
              <w:rPr>
                <w:rFonts w:ascii="Ebrima" w:eastAsia="Times New Roman" w:hAnsi="Ebrima" w:cs="Calibri"/>
                <w:b/>
                <w:bCs/>
                <w:color w:val="000000"/>
                <w:sz w:val="20"/>
                <w:szCs w:val="20"/>
                <w:lang w:eastAsia="pt-BR"/>
              </w:rPr>
            </w:pPr>
            <w:r w:rsidRPr="004A0668">
              <w:rPr>
                <w:rFonts w:ascii="Ebrima" w:eastAsia="Times New Roman" w:hAnsi="Ebrima" w:cs="Calibri"/>
                <w:b/>
                <w:bCs/>
                <w:color w:val="000000"/>
                <w:sz w:val="20"/>
                <w:szCs w:val="20"/>
                <w:lang w:eastAsia="pt-BR"/>
              </w:rPr>
              <w:t xml:space="preserve">R$ 1 </w:t>
            </w:r>
          </w:p>
        </w:tc>
      </w:tr>
      <w:tr w:rsidR="004A0668" w:rsidRPr="004A0668" w14:paraId="194B349A" w14:textId="77777777" w:rsidTr="004A0668">
        <w:trPr>
          <w:trHeight w:val="300"/>
        </w:trPr>
        <w:tc>
          <w:tcPr>
            <w:tcW w:w="2209" w:type="pct"/>
            <w:tcBorders>
              <w:top w:val="nil"/>
              <w:left w:val="nil"/>
              <w:bottom w:val="nil"/>
              <w:right w:val="nil"/>
            </w:tcBorders>
            <w:shd w:val="clear" w:color="auto" w:fill="auto"/>
            <w:vAlign w:val="center"/>
            <w:hideMark/>
          </w:tcPr>
          <w:p w14:paraId="58C2A3BC" w14:textId="77777777" w:rsidR="004A0668" w:rsidRPr="004A0668" w:rsidRDefault="004A0668" w:rsidP="004A0668">
            <w:pPr>
              <w:spacing w:after="0" w:line="240" w:lineRule="auto"/>
              <w:rPr>
                <w:rFonts w:ascii="Ebrima" w:eastAsia="Times New Roman" w:hAnsi="Ebrima" w:cs="Calibri"/>
                <w:b/>
                <w:bCs/>
                <w:color w:val="000000"/>
                <w:sz w:val="20"/>
                <w:szCs w:val="20"/>
                <w:lang w:eastAsia="pt-BR"/>
              </w:rPr>
            </w:pPr>
            <w:r w:rsidRPr="004A0668">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3E103F02" w14:textId="77777777" w:rsidR="004A0668" w:rsidRPr="004A0668" w:rsidRDefault="004A0668" w:rsidP="004A0668">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104E1628" w14:textId="77777777" w:rsidR="004A0668" w:rsidRPr="004A0668" w:rsidRDefault="004A0668" w:rsidP="004A0668">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EB4BBA0" w14:textId="77777777" w:rsidR="004A0668" w:rsidRPr="004A0668" w:rsidRDefault="004A0668" w:rsidP="004A0668">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168E9A5B" w14:textId="77777777" w:rsidR="004A0668" w:rsidRPr="004A0668" w:rsidRDefault="004A0668" w:rsidP="004A0668">
            <w:pPr>
              <w:spacing w:after="0" w:line="240" w:lineRule="auto"/>
              <w:jc w:val="right"/>
              <w:rPr>
                <w:rFonts w:ascii="Ebrima" w:eastAsia="Times New Roman" w:hAnsi="Ebrima" w:cs="Calibri"/>
                <w:b/>
                <w:bCs/>
                <w:color w:val="000000"/>
                <w:sz w:val="20"/>
                <w:szCs w:val="20"/>
                <w:lang w:eastAsia="pt-BR"/>
              </w:rPr>
            </w:pPr>
            <w:r w:rsidRPr="004A0668">
              <w:rPr>
                <w:rFonts w:ascii="Ebrima" w:eastAsia="Times New Roman" w:hAnsi="Ebrima" w:cs="Calibri"/>
                <w:b/>
                <w:bCs/>
                <w:color w:val="000000"/>
                <w:sz w:val="20"/>
                <w:szCs w:val="20"/>
                <w:lang w:eastAsia="pt-BR"/>
              </w:rPr>
              <w:t>31/03/2023</w:t>
            </w:r>
          </w:p>
        </w:tc>
        <w:tc>
          <w:tcPr>
            <w:tcW w:w="87" w:type="pct"/>
            <w:tcBorders>
              <w:top w:val="nil"/>
              <w:left w:val="nil"/>
              <w:bottom w:val="nil"/>
              <w:right w:val="nil"/>
            </w:tcBorders>
            <w:shd w:val="clear" w:color="auto" w:fill="auto"/>
            <w:vAlign w:val="center"/>
            <w:hideMark/>
          </w:tcPr>
          <w:p w14:paraId="77C4557E" w14:textId="77777777" w:rsidR="004A0668" w:rsidRPr="004A0668" w:rsidRDefault="004A0668" w:rsidP="004A066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4210CB11" w14:textId="77777777" w:rsidR="004A0668" w:rsidRPr="004A0668" w:rsidRDefault="004A0668" w:rsidP="004A0668">
            <w:pPr>
              <w:spacing w:after="0" w:line="240" w:lineRule="auto"/>
              <w:jc w:val="right"/>
              <w:rPr>
                <w:rFonts w:ascii="Ebrima" w:eastAsia="Times New Roman" w:hAnsi="Ebrima" w:cs="Calibri"/>
                <w:b/>
                <w:bCs/>
                <w:color w:val="000000"/>
                <w:sz w:val="20"/>
                <w:szCs w:val="20"/>
                <w:lang w:eastAsia="pt-BR"/>
              </w:rPr>
            </w:pPr>
            <w:r w:rsidRPr="004A0668">
              <w:rPr>
                <w:rFonts w:ascii="Ebrima" w:eastAsia="Times New Roman" w:hAnsi="Ebrima" w:cs="Calibri"/>
                <w:b/>
                <w:bCs/>
                <w:color w:val="000000"/>
                <w:sz w:val="20"/>
                <w:szCs w:val="20"/>
                <w:lang w:eastAsia="pt-BR"/>
              </w:rPr>
              <w:t>31/03/2022</w:t>
            </w:r>
          </w:p>
        </w:tc>
      </w:tr>
      <w:tr w:rsidR="004A0668" w:rsidRPr="004A0668" w14:paraId="326E3C2A" w14:textId="77777777" w:rsidTr="004A0668">
        <w:trPr>
          <w:trHeight w:val="300"/>
        </w:trPr>
        <w:tc>
          <w:tcPr>
            <w:tcW w:w="2209" w:type="pct"/>
            <w:tcBorders>
              <w:top w:val="nil"/>
              <w:left w:val="nil"/>
              <w:bottom w:val="nil"/>
              <w:right w:val="nil"/>
            </w:tcBorders>
            <w:shd w:val="clear" w:color="auto" w:fill="auto"/>
            <w:vAlign w:val="center"/>
            <w:hideMark/>
          </w:tcPr>
          <w:p w14:paraId="752DC139" w14:textId="77777777" w:rsidR="004A0668" w:rsidRPr="004A0668" w:rsidRDefault="004A0668" w:rsidP="004A0668">
            <w:pPr>
              <w:spacing w:after="0" w:line="240" w:lineRule="auto"/>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Despesas Gerais</w:t>
            </w:r>
          </w:p>
        </w:tc>
        <w:tc>
          <w:tcPr>
            <w:tcW w:w="397" w:type="pct"/>
            <w:tcBorders>
              <w:top w:val="nil"/>
              <w:left w:val="nil"/>
              <w:bottom w:val="nil"/>
              <w:right w:val="nil"/>
            </w:tcBorders>
            <w:shd w:val="clear" w:color="auto" w:fill="auto"/>
            <w:vAlign w:val="center"/>
            <w:hideMark/>
          </w:tcPr>
          <w:p w14:paraId="775A9A45" w14:textId="77777777" w:rsidR="004A0668" w:rsidRPr="004A0668" w:rsidRDefault="004A0668" w:rsidP="004A0668">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69DD3EED" w14:textId="77777777" w:rsidR="004A0668" w:rsidRPr="004A0668" w:rsidRDefault="004A0668" w:rsidP="004A0668">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7C3FFA8" w14:textId="77777777" w:rsidR="004A0668" w:rsidRPr="004A0668" w:rsidRDefault="004A0668" w:rsidP="004A0668">
            <w:pPr>
              <w:spacing w:after="0" w:line="240" w:lineRule="auto"/>
              <w:jc w:val="center"/>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533D002" w14:textId="77777777" w:rsidR="004A0668" w:rsidRPr="004A0668" w:rsidRDefault="004A0668" w:rsidP="004A0668">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FBFBFDC" w14:textId="77777777" w:rsidR="004A0668" w:rsidRPr="004A0668" w:rsidRDefault="004A0668" w:rsidP="004A0668">
            <w:pPr>
              <w:spacing w:after="0" w:line="240" w:lineRule="auto"/>
              <w:jc w:val="right"/>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A301A50" w14:textId="77777777" w:rsidR="004A0668" w:rsidRPr="004A0668" w:rsidRDefault="004A0668" w:rsidP="004A0668">
            <w:pPr>
              <w:spacing w:after="0" w:line="240" w:lineRule="auto"/>
              <w:jc w:val="center"/>
              <w:rPr>
                <w:rFonts w:ascii="Times New Roman" w:eastAsia="Times New Roman" w:hAnsi="Times New Roman"/>
                <w:sz w:val="20"/>
                <w:szCs w:val="20"/>
                <w:lang w:eastAsia="pt-BR"/>
              </w:rPr>
            </w:pPr>
          </w:p>
        </w:tc>
      </w:tr>
      <w:tr w:rsidR="004A0668" w:rsidRPr="004A0668" w14:paraId="5687EC38" w14:textId="77777777" w:rsidTr="004A0668">
        <w:trPr>
          <w:trHeight w:val="300"/>
        </w:trPr>
        <w:tc>
          <w:tcPr>
            <w:tcW w:w="2209" w:type="pct"/>
            <w:tcBorders>
              <w:top w:val="nil"/>
              <w:left w:val="nil"/>
              <w:bottom w:val="nil"/>
              <w:right w:val="nil"/>
            </w:tcBorders>
            <w:shd w:val="clear" w:color="auto" w:fill="auto"/>
            <w:vAlign w:val="center"/>
            <w:hideMark/>
          </w:tcPr>
          <w:p w14:paraId="4A06ED93" w14:textId="7246251F"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Conservação e Manutenção (23.</w:t>
            </w:r>
            <w:r w:rsidR="005478CF">
              <w:rPr>
                <w:rFonts w:ascii="Ebrima" w:eastAsia="Times New Roman" w:hAnsi="Ebrima" w:cs="Calibri"/>
                <w:color w:val="000000"/>
                <w:sz w:val="20"/>
                <w:szCs w:val="20"/>
                <w:lang w:eastAsia="pt-BR"/>
              </w:rPr>
              <w:t>b</w:t>
            </w:r>
            <w:r w:rsidRPr="004A0668">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06D503D6"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500DDA4"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D43BF8E"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B18A8C4"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(1.956.739)</w:t>
            </w:r>
          </w:p>
        </w:tc>
        <w:tc>
          <w:tcPr>
            <w:tcW w:w="87" w:type="pct"/>
            <w:tcBorders>
              <w:top w:val="nil"/>
              <w:left w:val="nil"/>
              <w:bottom w:val="nil"/>
              <w:right w:val="nil"/>
            </w:tcBorders>
            <w:shd w:val="clear" w:color="auto" w:fill="auto"/>
            <w:vAlign w:val="center"/>
            <w:hideMark/>
          </w:tcPr>
          <w:p w14:paraId="6C0F3C8B"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1F929C6E" w14:textId="29D4EFBE"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(1.702.984)</w:t>
            </w:r>
          </w:p>
        </w:tc>
      </w:tr>
      <w:tr w:rsidR="004A0668" w:rsidRPr="004A0668" w14:paraId="25DB5894" w14:textId="77777777" w:rsidTr="004A0668">
        <w:trPr>
          <w:trHeight w:val="300"/>
        </w:trPr>
        <w:tc>
          <w:tcPr>
            <w:tcW w:w="2209" w:type="pct"/>
            <w:tcBorders>
              <w:top w:val="nil"/>
              <w:left w:val="nil"/>
              <w:bottom w:val="nil"/>
              <w:right w:val="nil"/>
            </w:tcBorders>
            <w:shd w:val="clear" w:color="auto" w:fill="auto"/>
            <w:vAlign w:val="center"/>
            <w:hideMark/>
          </w:tcPr>
          <w:p w14:paraId="377E0C64"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Serviços de Terceiros (23.d)</w:t>
            </w:r>
          </w:p>
        </w:tc>
        <w:tc>
          <w:tcPr>
            <w:tcW w:w="397" w:type="pct"/>
            <w:tcBorders>
              <w:top w:val="nil"/>
              <w:left w:val="nil"/>
              <w:bottom w:val="nil"/>
              <w:right w:val="nil"/>
            </w:tcBorders>
            <w:shd w:val="clear" w:color="auto" w:fill="auto"/>
            <w:vAlign w:val="center"/>
            <w:hideMark/>
          </w:tcPr>
          <w:p w14:paraId="79AE2F51"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A5A3235"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144F7CA"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2DE2E6BC"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(1.961.076)</w:t>
            </w:r>
          </w:p>
        </w:tc>
        <w:tc>
          <w:tcPr>
            <w:tcW w:w="87" w:type="pct"/>
            <w:tcBorders>
              <w:top w:val="nil"/>
              <w:left w:val="nil"/>
              <w:bottom w:val="nil"/>
              <w:right w:val="nil"/>
            </w:tcBorders>
            <w:shd w:val="clear" w:color="auto" w:fill="auto"/>
            <w:vAlign w:val="center"/>
            <w:hideMark/>
          </w:tcPr>
          <w:p w14:paraId="74BA98C7"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5840C5F" w14:textId="493BCEAF"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(2.123.307)</w:t>
            </w:r>
          </w:p>
        </w:tc>
      </w:tr>
      <w:tr w:rsidR="004A0668" w:rsidRPr="004A0668" w14:paraId="1F05EEDA" w14:textId="77777777" w:rsidTr="004A0668">
        <w:trPr>
          <w:trHeight w:val="300"/>
        </w:trPr>
        <w:tc>
          <w:tcPr>
            <w:tcW w:w="2209" w:type="pct"/>
            <w:tcBorders>
              <w:top w:val="nil"/>
              <w:left w:val="nil"/>
              <w:bottom w:val="nil"/>
              <w:right w:val="nil"/>
            </w:tcBorders>
            <w:shd w:val="clear" w:color="auto" w:fill="auto"/>
            <w:noWrap/>
            <w:vAlign w:val="center"/>
            <w:hideMark/>
          </w:tcPr>
          <w:p w14:paraId="6AE1E4DA" w14:textId="21D3BC42"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Movimentação e </w:t>
            </w:r>
            <w:proofErr w:type="gramStart"/>
            <w:r w:rsidRPr="004A0668">
              <w:rPr>
                <w:rFonts w:ascii="Ebrima" w:eastAsia="Times New Roman" w:hAnsi="Ebrima" w:cs="Calibri"/>
                <w:color w:val="000000"/>
                <w:sz w:val="20"/>
                <w:szCs w:val="20"/>
                <w:lang w:eastAsia="pt-BR"/>
              </w:rPr>
              <w:t>Armazenagem(</w:t>
            </w:r>
            <w:proofErr w:type="gramEnd"/>
            <w:r w:rsidRPr="004A0668">
              <w:rPr>
                <w:rFonts w:ascii="Ebrima" w:eastAsia="Times New Roman" w:hAnsi="Ebrima" w:cs="Calibri"/>
                <w:color w:val="000000"/>
                <w:sz w:val="20"/>
                <w:szCs w:val="20"/>
                <w:lang w:eastAsia="pt-BR"/>
              </w:rPr>
              <w:t>23.</w:t>
            </w:r>
            <w:r w:rsidR="005478CF">
              <w:rPr>
                <w:rFonts w:ascii="Ebrima" w:eastAsia="Times New Roman" w:hAnsi="Ebrima" w:cs="Calibri"/>
                <w:color w:val="000000"/>
                <w:sz w:val="20"/>
                <w:szCs w:val="20"/>
                <w:lang w:eastAsia="pt-BR"/>
              </w:rPr>
              <w:t>a</w:t>
            </w:r>
            <w:r w:rsidRPr="004A0668">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noWrap/>
            <w:vAlign w:val="center"/>
            <w:hideMark/>
          </w:tcPr>
          <w:p w14:paraId="77157D26"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E6F01AF"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3A0592F"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98A4C45"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(1.642.232)</w:t>
            </w:r>
          </w:p>
        </w:tc>
        <w:tc>
          <w:tcPr>
            <w:tcW w:w="87" w:type="pct"/>
            <w:tcBorders>
              <w:top w:val="nil"/>
              <w:left w:val="nil"/>
              <w:bottom w:val="nil"/>
              <w:right w:val="nil"/>
            </w:tcBorders>
            <w:shd w:val="clear" w:color="auto" w:fill="auto"/>
            <w:vAlign w:val="center"/>
            <w:hideMark/>
          </w:tcPr>
          <w:p w14:paraId="599CD7FE"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1171ECF" w14:textId="6A245D8A"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(1.529.572)</w:t>
            </w:r>
          </w:p>
        </w:tc>
      </w:tr>
      <w:tr w:rsidR="004A0668" w:rsidRPr="004A0668" w14:paraId="718B503A" w14:textId="77777777" w:rsidTr="004A0668">
        <w:trPr>
          <w:trHeight w:val="300"/>
        </w:trPr>
        <w:tc>
          <w:tcPr>
            <w:tcW w:w="2209" w:type="pct"/>
            <w:tcBorders>
              <w:top w:val="nil"/>
              <w:left w:val="nil"/>
              <w:bottom w:val="nil"/>
              <w:right w:val="nil"/>
            </w:tcBorders>
            <w:shd w:val="clear" w:color="auto" w:fill="auto"/>
            <w:vAlign w:val="center"/>
            <w:hideMark/>
          </w:tcPr>
          <w:p w14:paraId="41A8DA37" w14:textId="5CA74F18"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Utilidades (23.</w:t>
            </w:r>
            <w:r w:rsidR="005478CF">
              <w:rPr>
                <w:rFonts w:ascii="Ebrima" w:eastAsia="Times New Roman" w:hAnsi="Ebrima" w:cs="Calibri"/>
                <w:color w:val="000000"/>
                <w:sz w:val="20"/>
                <w:szCs w:val="20"/>
                <w:lang w:eastAsia="pt-BR"/>
              </w:rPr>
              <w:t>f</w:t>
            </w:r>
            <w:r w:rsidRPr="004A0668">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05C85297"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71151FD4"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272F1F7"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1EB96494"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(426.606)</w:t>
            </w:r>
          </w:p>
        </w:tc>
        <w:tc>
          <w:tcPr>
            <w:tcW w:w="87" w:type="pct"/>
            <w:tcBorders>
              <w:top w:val="nil"/>
              <w:left w:val="nil"/>
              <w:bottom w:val="nil"/>
              <w:right w:val="nil"/>
            </w:tcBorders>
            <w:shd w:val="clear" w:color="auto" w:fill="auto"/>
            <w:vAlign w:val="center"/>
            <w:hideMark/>
          </w:tcPr>
          <w:p w14:paraId="49543F0F"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003EC41" w14:textId="24964C8A"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(1.090.413)</w:t>
            </w:r>
          </w:p>
        </w:tc>
      </w:tr>
      <w:tr w:rsidR="004A0668" w:rsidRPr="004A0668" w14:paraId="57E24739" w14:textId="77777777" w:rsidTr="004A0668">
        <w:trPr>
          <w:trHeight w:val="300"/>
        </w:trPr>
        <w:tc>
          <w:tcPr>
            <w:tcW w:w="2209" w:type="pct"/>
            <w:tcBorders>
              <w:top w:val="nil"/>
              <w:left w:val="nil"/>
              <w:bottom w:val="nil"/>
              <w:right w:val="nil"/>
            </w:tcBorders>
            <w:shd w:val="clear" w:color="auto" w:fill="auto"/>
            <w:vAlign w:val="center"/>
            <w:hideMark/>
          </w:tcPr>
          <w:p w14:paraId="0891C061" w14:textId="623BAA9C"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Seguros (23.</w:t>
            </w:r>
            <w:r w:rsidR="005478CF">
              <w:rPr>
                <w:rFonts w:ascii="Ebrima" w:eastAsia="Times New Roman" w:hAnsi="Ebrima" w:cs="Calibri"/>
                <w:color w:val="000000"/>
                <w:sz w:val="20"/>
                <w:szCs w:val="20"/>
                <w:lang w:eastAsia="pt-BR"/>
              </w:rPr>
              <w:t>e</w:t>
            </w:r>
            <w:r w:rsidRPr="004A0668">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5A8DEDBA"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11E5E405"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B69596D"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3987A9F"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(808.034)</w:t>
            </w:r>
          </w:p>
        </w:tc>
        <w:tc>
          <w:tcPr>
            <w:tcW w:w="87" w:type="pct"/>
            <w:tcBorders>
              <w:top w:val="nil"/>
              <w:left w:val="nil"/>
              <w:bottom w:val="nil"/>
              <w:right w:val="nil"/>
            </w:tcBorders>
            <w:shd w:val="clear" w:color="auto" w:fill="auto"/>
            <w:vAlign w:val="center"/>
            <w:hideMark/>
          </w:tcPr>
          <w:p w14:paraId="1BA4FF4E"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23E30923" w14:textId="7B5C4F04"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(989.303)</w:t>
            </w:r>
          </w:p>
        </w:tc>
      </w:tr>
      <w:tr w:rsidR="004A0668" w:rsidRPr="004A0668" w14:paraId="0E91EAFB" w14:textId="77777777" w:rsidTr="004A0668">
        <w:trPr>
          <w:trHeight w:val="300"/>
        </w:trPr>
        <w:tc>
          <w:tcPr>
            <w:tcW w:w="2209" w:type="pct"/>
            <w:tcBorders>
              <w:top w:val="nil"/>
              <w:left w:val="nil"/>
              <w:bottom w:val="nil"/>
              <w:right w:val="nil"/>
            </w:tcBorders>
            <w:shd w:val="clear" w:color="auto" w:fill="auto"/>
            <w:vAlign w:val="center"/>
            <w:hideMark/>
          </w:tcPr>
          <w:p w14:paraId="1ED348CD" w14:textId="5ECA9996"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lastRenderedPageBreak/>
              <w:t xml:space="preserve">        Manutenção TI (23.</w:t>
            </w:r>
            <w:r w:rsidR="005478CF">
              <w:rPr>
                <w:rFonts w:ascii="Ebrima" w:eastAsia="Times New Roman" w:hAnsi="Ebrima" w:cs="Calibri"/>
                <w:color w:val="000000"/>
                <w:sz w:val="20"/>
                <w:szCs w:val="20"/>
                <w:lang w:eastAsia="pt-BR"/>
              </w:rPr>
              <w:t>h</w:t>
            </w:r>
            <w:r w:rsidRPr="004A0668">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2A9C93F3"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3E4A2F3"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54C1DAC"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41AF758"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(600.528)</w:t>
            </w:r>
          </w:p>
        </w:tc>
        <w:tc>
          <w:tcPr>
            <w:tcW w:w="87" w:type="pct"/>
            <w:tcBorders>
              <w:top w:val="nil"/>
              <w:left w:val="nil"/>
              <w:bottom w:val="nil"/>
              <w:right w:val="nil"/>
            </w:tcBorders>
            <w:shd w:val="clear" w:color="auto" w:fill="auto"/>
            <w:vAlign w:val="center"/>
            <w:hideMark/>
          </w:tcPr>
          <w:p w14:paraId="298FDD16"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0F2160F9" w14:textId="768CA98F"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(1.072.332)</w:t>
            </w:r>
          </w:p>
        </w:tc>
      </w:tr>
      <w:tr w:rsidR="004A0668" w:rsidRPr="004A0668" w14:paraId="515026BA" w14:textId="77777777" w:rsidTr="004A0668">
        <w:trPr>
          <w:trHeight w:val="300"/>
        </w:trPr>
        <w:tc>
          <w:tcPr>
            <w:tcW w:w="2209" w:type="pct"/>
            <w:tcBorders>
              <w:top w:val="nil"/>
              <w:left w:val="nil"/>
              <w:bottom w:val="nil"/>
              <w:right w:val="nil"/>
            </w:tcBorders>
            <w:shd w:val="clear" w:color="auto" w:fill="auto"/>
            <w:vAlign w:val="center"/>
            <w:hideMark/>
          </w:tcPr>
          <w:p w14:paraId="0EF04D58" w14:textId="19F0AB82"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Alugueis e Condomínio (23.</w:t>
            </w:r>
            <w:r w:rsidR="005478CF">
              <w:rPr>
                <w:rFonts w:ascii="Ebrima" w:eastAsia="Times New Roman" w:hAnsi="Ebrima" w:cs="Calibri"/>
                <w:color w:val="000000"/>
                <w:sz w:val="20"/>
                <w:szCs w:val="20"/>
                <w:lang w:eastAsia="pt-BR"/>
              </w:rPr>
              <w:t>g</w:t>
            </w:r>
            <w:r w:rsidRPr="004A0668">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33D3D840"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611BDA54"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493A282"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noWrap/>
            <w:vAlign w:val="bottom"/>
            <w:hideMark/>
          </w:tcPr>
          <w:p w14:paraId="2ECE0E79" w14:textId="77777777" w:rsidR="004A0668" w:rsidRPr="004A0668" w:rsidRDefault="004A0668" w:rsidP="004A0668">
            <w:pPr>
              <w:spacing w:after="0" w:line="240" w:lineRule="auto"/>
              <w:rPr>
                <w:rFonts w:eastAsia="Times New Roman" w:cs="Calibri"/>
                <w:color w:val="000000"/>
                <w:lang w:eastAsia="pt-BR"/>
              </w:rPr>
            </w:pPr>
            <w:r w:rsidRPr="004A0668">
              <w:rPr>
                <w:rFonts w:eastAsia="Times New Roman" w:cs="Calibri"/>
                <w:color w:val="000000"/>
                <w:lang w:eastAsia="pt-BR"/>
              </w:rPr>
              <w:t xml:space="preserve">                   (1.258.169)</w:t>
            </w:r>
          </w:p>
        </w:tc>
        <w:tc>
          <w:tcPr>
            <w:tcW w:w="87" w:type="pct"/>
            <w:tcBorders>
              <w:top w:val="nil"/>
              <w:left w:val="nil"/>
              <w:bottom w:val="nil"/>
              <w:right w:val="nil"/>
            </w:tcBorders>
            <w:shd w:val="clear" w:color="auto" w:fill="auto"/>
            <w:vAlign w:val="center"/>
            <w:hideMark/>
          </w:tcPr>
          <w:p w14:paraId="320E091B" w14:textId="77777777" w:rsidR="004A0668" w:rsidRPr="004A0668" w:rsidRDefault="004A0668" w:rsidP="004A0668">
            <w:pPr>
              <w:spacing w:after="0" w:line="240" w:lineRule="auto"/>
              <w:rPr>
                <w:rFonts w:eastAsia="Times New Roman" w:cs="Calibri"/>
                <w:color w:val="000000"/>
                <w:lang w:eastAsia="pt-BR"/>
              </w:rPr>
            </w:pPr>
          </w:p>
        </w:tc>
        <w:tc>
          <w:tcPr>
            <w:tcW w:w="969" w:type="pct"/>
            <w:tcBorders>
              <w:top w:val="nil"/>
              <w:left w:val="nil"/>
              <w:bottom w:val="nil"/>
              <w:right w:val="nil"/>
            </w:tcBorders>
            <w:shd w:val="clear" w:color="auto" w:fill="auto"/>
            <w:vAlign w:val="center"/>
            <w:hideMark/>
          </w:tcPr>
          <w:p w14:paraId="5F801FC8" w14:textId="54DD368F"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(919.922)</w:t>
            </w:r>
          </w:p>
        </w:tc>
      </w:tr>
      <w:tr w:rsidR="004A0668" w:rsidRPr="004A0668" w14:paraId="6128E6CB" w14:textId="77777777" w:rsidTr="004A0668">
        <w:trPr>
          <w:trHeight w:val="300"/>
        </w:trPr>
        <w:tc>
          <w:tcPr>
            <w:tcW w:w="2209" w:type="pct"/>
            <w:tcBorders>
              <w:top w:val="nil"/>
              <w:left w:val="nil"/>
              <w:bottom w:val="nil"/>
              <w:right w:val="nil"/>
            </w:tcBorders>
            <w:shd w:val="clear" w:color="auto" w:fill="auto"/>
            <w:vAlign w:val="center"/>
            <w:hideMark/>
          </w:tcPr>
          <w:p w14:paraId="0AEA9D11"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Passagens e Diárias</w:t>
            </w:r>
          </w:p>
        </w:tc>
        <w:tc>
          <w:tcPr>
            <w:tcW w:w="397" w:type="pct"/>
            <w:tcBorders>
              <w:top w:val="nil"/>
              <w:left w:val="nil"/>
              <w:bottom w:val="nil"/>
              <w:right w:val="nil"/>
            </w:tcBorders>
            <w:shd w:val="clear" w:color="auto" w:fill="auto"/>
            <w:vAlign w:val="center"/>
            <w:hideMark/>
          </w:tcPr>
          <w:p w14:paraId="65985370"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1FC5EDB8"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073D7341"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B7B3C0F"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(470.683)</w:t>
            </w:r>
          </w:p>
        </w:tc>
        <w:tc>
          <w:tcPr>
            <w:tcW w:w="87" w:type="pct"/>
            <w:tcBorders>
              <w:top w:val="nil"/>
              <w:left w:val="nil"/>
              <w:bottom w:val="nil"/>
              <w:right w:val="nil"/>
            </w:tcBorders>
            <w:shd w:val="clear" w:color="auto" w:fill="auto"/>
            <w:vAlign w:val="center"/>
            <w:hideMark/>
          </w:tcPr>
          <w:p w14:paraId="21BBF52D"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2B97E23" w14:textId="0810E974"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(195.752)</w:t>
            </w:r>
          </w:p>
        </w:tc>
      </w:tr>
      <w:tr w:rsidR="004A0668" w:rsidRPr="004A0668" w14:paraId="5CD663C4" w14:textId="77777777" w:rsidTr="004A0668">
        <w:trPr>
          <w:trHeight w:val="300"/>
        </w:trPr>
        <w:tc>
          <w:tcPr>
            <w:tcW w:w="2209" w:type="pct"/>
            <w:tcBorders>
              <w:top w:val="nil"/>
              <w:left w:val="nil"/>
              <w:bottom w:val="nil"/>
              <w:right w:val="nil"/>
            </w:tcBorders>
            <w:shd w:val="clear" w:color="auto" w:fill="auto"/>
            <w:vAlign w:val="center"/>
            <w:hideMark/>
          </w:tcPr>
          <w:p w14:paraId="792AF107"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Consumo de Materiais</w:t>
            </w:r>
          </w:p>
        </w:tc>
        <w:tc>
          <w:tcPr>
            <w:tcW w:w="397" w:type="pct"/>
            <w:tcBorders>
              <w:top w:val="nil"/>
              <w:left w:val="nil"/>
              <w:bottom w:val="nil"/>
              <w:right w:val="nil"/>
            </w:tcBorders>
            <w:shd w:val="clear" w:color="auto" w:fill="auto"/>
            <w:vAlign w:val="center"/>
            <w:hideMark/>
          </w:tcPr>
          <w:p w14:paraId="7F6DA056"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BACFAC1"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61C8D2A"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0604FF0"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(252.078)</w:t>
            </w:r>
          </w:p>
        </w:tc>
        <w:tc>
          <w:tcPr>
            <w:tcW w:w="87" w:type="pct"/>
            <w:tcBorders>
              <w:top w:val="nil"/>
              <w:left w:val="nil"/>
              <w:bottom w:val="nil"/>
              <w:right w:val="nil"/>
            </w:tcBorders>
            <w:shd w:val="clear" w:color="auto" w:fill="auto"/>
            <w:vAlign w:val="center"/>
            <w:hideMark/>
          </w:tcPr>
          <w:p w14:paraId="79E76F31"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EA1B62B" w14:textId="03AB159C"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(41.137)</w:t>
            </w:r>
          </w:p>
        </w:tc>
      </w:tr>
      <w:tr w:rsidR="004A0668" w:rsidRPr="004A0668" w14:paraId="72534EDE" w14:textId="77777777" w:rsidTr="004A0668">
        <w:trPr>
          <w:trHeight w:val="300"/>
        </w:trPr>
        <w:tc>
          <w:tcPr>
            <w:tcW w:w="2209" w:type="pct"/>
            <w:tcBorders>
              <w:top w:val="nil"/>
              <w:left w:val="nil"/>
              <w:bottom w:val="nil"/>
              <w:right w:val="nil"/>
            </w:tcBorders>
            <w:shd w:val="clear" w:color="auto" w:fill="auto"/>
            <w:vAlign w:val="center"/>
            <w:hideMark/>
          </w:tcPr>
          <w:p w14:paraId="27BE2F5F" w14:textId="02BE7264" w:rsidR="004A0668" w:rsidRPr="004A0668" w:rsidRDefault="004A0668" w:rsidP="004A0668">
            <w:pPr>
              <w:spacing w:after="0" w:line="240" w:lineRule="auto"/>
              <w:jc w:val="both"/>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Outras Despesas Gerais</w:t>
            </w:r>
            <w:r w:rsidR="005478CF">
              <w:rPr>
                <w:rFonts w:ascii="Ebrima" w:eastAsia="Times New Roman" w:hAnsi="Ebrima" w:cs="Calibri"/>
                <w:color w:val="000000"/>
                <w:sz w:val="20"/>
                <w:szCs w:val="20"/>
                <w:lang w:eastAsia="pt-BR"/>
              </w:rPr>
              <w:t xml:space="preserve"> (23.c)</w:t>
            </w:r>
          </w:p>
        </w:tc>
        <w:tc>
          <w:tcPr>
            <w:tcW w:w="397" w:type="pct"/>
            <w:tcBorders>
              <w:top w:val="nil"/>
              <w:left w:val="nil"/>
              <w:bottom w:val="nil"/>
              <w:right w:val="nil"/>
            </w:tcBorders>
            <w:shd w:val="clear" w:color="auto" w:fill="auto"/>
            <w:vAlign w:val="center"/>
            <w:hideMark/>
          </w:tcPr>
          <w:p w14:paraId="462C08D5" w14:textId="77777777" w:rsidR="004A0668" w:rsidRPr="004A0668" w:rsidRDefault="004A0668" w:rsidP="004A0668">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25BAB7F"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1CEF1FE"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B26625B"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1.538.646 </w:t>
            </w:r>
          </w:p>
        </w:tc>
        <w:tc>
          <w:tcPr>
            <w:tcW w:w="87" w:type="pct"/>
            <w:tcBorders>
              <w:top w:val="nil"/>
              <w:left w:val="nil"/>
              <w:bottom w:val="nil"/>
              <w:right w:val="nil"/>
            </w:tcBorders>
            <w:shd w:val="clear" w:color="auto" w:fill="auto"/>
            <w:vAlign w:val="center"/>
            <w:hideMark/>
          </w:tcPr>
          <w:p w14:paraId="3A982908" w14:textId="77777777" w:rsidR="004A0668" w:rsidRPr="004A0668" w:rsidRDefault="004A0668" w:rsidP="004A0668">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A6AE800" w14:textId="2028F0C2" w:rsidR="004A0668" w:rsidRPr="004A0668" w:rsidRDefault="004A0668" w:rsidP="004A0668">
            <w:pPr>
              <w:spacing w:after="0" w:line="240" w:lineRule="auto"/>
              <w:jc w:val="right"/>
              <w:rPr>
                <w:rFonts w:ascii="Ebrima" w:eastAsia="Times New Roman" w:hAnsi="Ebrima" w:cs="Calibri"/>
                <w:color w:val="000000"/>
                <w:sz w:val="20"/>
                <w:szCs w:val="20"/>
                <w:lang w:eastAsia="pt-BR"/>
              </w:rPr>
            </w:pPr>
            <w:r w:rsidRPr="004A0668">
              <w:rPr>
                <w:rFonts w:ascii="Ebrima" w:eastAsia="Times New Roman" w:hAnsi="Ebrima" w:cs="Calibri"/>
                <w:color w:val="000000"/>
                <w:sz w:val="20"/>
                <w:szCs w:val="20"/>
                <w:lang w:eastAsia="pt-BR"/>
              </w:rPr>
              <w:t xml:space="preserve">               (578.689)</w:t>
            </w:r>
          </w:p>
        </w:tc>
      </w:tr>
      <w:tr w:rsidR="004A0668" w:rsidRPr="004A0668" w14:paraId="68EC68BE" w14:textId="77777777" w:rsidTr="004A0668">
        <w:trPr>
          <w:trHeight w:val="300"/>
        </w:trPr>
        <w:tc>
          <w:tcPr>
            <w:tcW w:w="2209" w:type="pct"/>
            <w:tcBorders>
              <w:top w:val="nil"/>
              <w:left w:val="nil"/>
              <w:bottom w:val="nil"/>
              <w:right w:val="nil"/>
            </w:tcBorders>
            <w:shd w:val="clear" w:color="auto" w:fill="auto"/>
            <w:vAlign w:val="center"/>
            <w:hideMark/>
          </w:tcPr>
          <w:p w14:paraId="0105990E" w14:textId="77777777" w:rsidR="004A0668" w:rsidRPr="004A0668" w:rsidRDefault="004A0668" w:rsidP="004A0668">
            <w:pPr>
              <w:spacing w:after="0" w:line="240" w:lineRule="auto"/>
              <w:jc w:val="both"/>
              <w:rPr>
                <w:rFonts w:ascii="Ebrima" w:eastAsia="Times New Roman" w:hAnsi="Ebrima" w:cs="Calibri"/>
                <w:b/>
                <w:bCs/>
                <w:color w:val="000000"/>
                <w:sz w:val="20"/>
                <w:szCs w:val="20"/>
                <w:lang w:eastAsia="pt-BR"/>
              </w:rPr>
            </w:pPr>
            <w:r w:rsidRPr="004A0668">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4ECD720C" w14:textId="77777777" w:rsidR="004A0668" w:rsidRPr="004A0668" w:rsidRDefault="004A0668" w:rsidP="004A0668">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3A9D0689"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5108259" w14:textId="77777777" w:rsidR="004A0668" w:rsidRPr="004A0668" w:rsidRDefault="004A0668" w:rsidP="004A0668">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55655C3C" w14:textId="77777777" w:rsidR="004A0668" w:rsidRPr="004A0668" w:rsidRDefault="004A0668" w:rsidP="004A0668">
            <w:pPr>
              <w:spacing w:after="0" w:line="240" w:lineRule="auto"/>
              <w:jc w:val="right"/>
              <w:rPr>
                <w:rFonts w:ascii="Ebrima" w:eastAsia="Times New Roman" w:hAnsi="Ebrima" w:cs="Calibri"/>
                <w:b/>
                <w:bCs/>
                <w:color w:val="000000"/>
                <w:sz w:val="20"/>
                <w:szCs w:val="20"/>
                <w:lang w:eastAsia="pt-BR"/>
              </w:rPr>
            </w:pPr>
            <w:r w:rsidRPr="004A0668">
              <w:rPr>
                <w:rFonts w:ascii="Ebrima" w:eastAsia="Times New Roman" w:hAnsi="Ebrima" w:cs="Calibri"/>
                <w:b/>
                <w:bCs/>
                <w:color w:val="000000"/>
                <w:sz w:val="20"/>
                <w:szCs w:val="20"/>
                <w:lang w:eastAsia="pt-BR"/>
              </w:rPr>
              <w:t xml:space="preserve">             (7.837.497)</w:t>
            </w:r>
          </w:p>
        </w:tc>
        <w:tc>
          <w:tcPr>
            <w:tcW w:w="87" w:type="pct"/>
            <w:tcBorders>
              <w:top w:val="nil"/>
              <w:left w:val="nil"/>
              <w:bottom w:val="nil"/>
              <w:right w:val="nil"/>
            </w:tcBorders>
            <w:shd w:val="clear" w:color="auto" w:fill="auto"/>
            <w:vAlign w:val="center"/>
            <w:hideMark/>
          </w:tcPr>
          <w:p w14:paraId="2C9043B6" w14:textId="77777777" w:rsidR="004A0668" w:rsidRPr="004A0668" w:rsidRDefault="004A0668" w:rsidP="004A0668">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358275C2" w14:textId="3EB51FB3" w:rsidR="004A0668" w:rsidRPr="004A0668" w:rsidRDefault="004A0668" w:rsidP="004A0668">
            <w:pPr>
              <w:spacing w:after="0" w:line="240" w:lineRule="auto"/>
              <w:jc w:val="right"/>
              <w:rPr>
                <w:rFonts w:ascii="Ebrima" w:eastAsia="Times New Roman" w:hAnsi="Ebrima" w:cs="Calibri"/>
                <w:b/>
                <w:bCs/>
                <w:color w:val="000000"/>
                <w:sz w:val="20"/>
                <w:szCs w:val="20"/>
                <w:lang w:eastAsia="pt-BR"/>
              </w:rPr>
            </w:pPr>
            <w:r w:rsidRPr="004A0668">
              <w:rPr>
                <w:rFonts w:ascii="Ebrima" w:eastAsia="Times New Roman" w:hAnsi="Ebrima" w:cs="Calibri"/>
                <w:b/>
                <w:bCs/>
                <w:color w:val="000000"/>
                <w:sz w:val="20"/>
                <w:szCs w:val="20"/>
                <w:lang w:eastAsia="pt-BR"/>
              </w:rPr>
              <w:t xml:space="preserve">        (10.243.411)</w:t>
            </w:r>
          </w:p>
        </w:tc>
      </w:tr>
    </w:tbl>
    <w:p w14:paraId="1DE831CD" w14:textId="1A92F81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3D8C2033"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5E14C08A"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(R$</w:t>
      </w:r>
      <w:r w:rsidR="00515385">
        <w:rPr>
          <w:rFonts w:ascii="Ebrima" w:eastAsia="Times New Roman" w:hAnsi="Ebrima" w:cs="Calibri"/>
          <w:color w:val="000000"/>
          <w:sz w:val="20"/>
          <w:szCs w:val="20"/>
          <w:lang w:eastAsia="pt-BR"/>
        </w:rPr>
        <w:t>1,</w:t>
      </w:r>
      <w:r w:rsidR="005478CF">
        <w:rPr>
          <w:rFonts w:ascii="Ebrima" w:eastAsia="Times New Roman" w:hAnsi="Ebrima" w:cs="Calibri"/>
          <w:color w:val="000000"/>
          <w:sz w:val="20"/>
          <w:szCs w:val="20"/>
          <w:lang w:eastAsia="pt-BR"/>
        </w:rPr>
        <w:t>6</w:t>
      </w:r>
      <w:r w:rsidR="00457E89" w:rsidRPr="006E7436">
        <w:rPr>
          <w:rFonts w:ascii="Ebrima" w:hAnsi="Ebrima"/>
          <w:sz w:val="20"/>
          <w:szCs w:val="20"/>
        </w:rPr>
        <w:t xml:space="preserve"> milh</w:t>
      </w:r>
      <w:r w:rsidR="00515385">
        <w:rPr>
          <w:rFonts w:ascii="Ebrima" w:hAnsi="Ebrima"/>
          <w:sz w:val="20"/>
          <w:szCs w:val="20"/>
        </w:rPr>
        <w:t>ão</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apresentou forte redução devido ao início da operação do armazém próprio (B05), instalado na fábrica em Goiana-PE</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2196ECED"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02E5F403" w14:textId="6622A4BD" w:rsidR="0049050C" w:rsidRDefault="0049050C" w:rsidP="00F73F7F">
      <w:pPr>
        <w:spacing w:after="0" w:line="288" w:lineRule="auto"/>
        <w:jc w:val="both"/>
        <w:outlineLvl w:val="0"/>
        <w:rPr>
          <w:rFonts w:ascii="Ebrima" w:eastAsia="Times New Roman" w:hAnsi="Ebrima"/>
          <w:b/>
          <w:bCs/>
          <w:color w:val="000000"/>
          <w:sz w:val="20"/>
          <w:szCs w:val="20"/>
          <w:lang w:eastAsia="pt-BR"/>
        </w:rPr>
      </w:pPr>
    </w:p>
    <w:p w14:paraId="5A16DDF2" w14:textId="77777777" w:rsidR="004A0668" w:rsidRPr="006E7436" w:rsidRDefault="004A0668" w:rsidP="00F73F7F">
      <w:pPr>
        <w:spacing w:after="0" w:line="288" w:lineRule="auto"/>
        <w:jc w:val="both"/>
        <w:outlineLvl w:val="0"/>
        <w:rPr>
          <w:rFonts w:ascii="Ebrima" w:eastAsia="Times New Roman" w:hAnsi="Ebrima"/>
          <w:b/>
          <w:bCs/>
          <w:color w:val="000000"/>
          <w:sz w:val="20"/>
          <w:szCs w:val="20"/>
          <w:lang w:eastAsia="pt-BR"/>
        </w:rPr>
      </w:pPr>
    </w:p>
    <w:p w14:paraId="5C23390A" w14:textId="61974011"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6E7436">
        <w:rPr>
          <w:rFonts w:ascii="Ebrima" w:eastAsia="Times New Roman" w:hAnsi="Ebrima"/>
          <w:bCs/>
          <w:color w:val="000000"/>
          <w:sz w:val="20"/>
          <w:szCs w:val="20"/>
          <w:lang w:eastAsia="pt-BR"/>
        </w:rPr>
        <w:t>C</w:t>
      </w:r>
      <w:r w:rsidRPr="006E7436">
        <w:rPr>
          <w:rFonts w:ascii="Ebrima" w:eastAsia="Times New Roman" w:hAnsi="Ebrima"/>
          <w:bCs/>
          <w:color w:val="000000"/>
          <w:sz w:val="20"/>
          <w:szCs w:val="20"/>
          <w:lang w:eastAsia="pt-BR"/>
        </w:rPr>
        <w:t xml:space="preserve">onversação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7E0B65" w:rsidRPr="006E7436">
        <w:rPr>
          <w:rFonts w:ascii="Ebrima" w:eastAsia="Times New Roman" w:hAnsi="Ebrima" w:cs="Calibri"/>
          <w:color w:val="000000"/>
          <w:sz w:val="20"/>
          <w:szCs w:val="20"/>
          <w:lang w:eastAsia="pt-BR"/>
        </w:rPr>
        <w:t>1,</w:t>
      </w:r>
      <w:r w:rsidR="005478CF">
        <w:rPr>
          <w:rFonts w:ascii="Ebrima" w:eastAsia="Times New Roman" w:hAnsi="Ebrima" w:cs="Calibri"/>
          <w:color w:val="000000"/>
          <w:sz w:val="20"/>
          <w:szCs w:val="20"/>
          <w:lang w:eastAsia="pt-BR"/>
        </w:rPr>
        <w:t>9</w:t>
      </w:r>
      <w:r w:rsidR="00457E89" w:rsidRPr="006E7436">
        <w:rPr>
          <w:rFonts w:ascii="Ebrima" w:hAnsi="Ebrima"/>
          <w:sz w:val="20"/>
          <w:szCs w:val="20"/>
        </w:rPr>
        <w:t xml:space="preserve"> milh</w:t>
      </w:r>
      <w:r w:rsidR="00515385">
        <w:rPr>
          <w:rFonts w:ascii="Ebrima" w:hAnsi="Ebrima"/>
          <w:sz w:val="20"/>
          <w:szCs w:val="20"/>
        </w:rPr>
        <w:t>ão</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06F5F8C3"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 Despesas Gerais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63C42494"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valor de outras despesas gerais que corresponde ao valor de R$</w:t>
      </w:r>
      <w:r w:rsidR="00583062">
        <w:rPr>
          <w:rFonts w:ascii="Ebrima" w:eastAsia="Times New Roman" w:hAnsi="Ebrima"/>
          <w:bCs/>
          <w:color w:val="000000"/>
          <w:sz w:val="20"/>
          <w:szCs w:val="20"/>
          <w:lang w:eastAsia="pt-BR"/>
        </w:rPr>
        <w:t>1,</w:t>
      </w:r>
      <w:r w:rsidR="00515385">
        <w:rPr>
          <w:rFonts w:ascii="Ebrima" w:eastAsia="Times New Roman" w:hAnsi="Ebrima"/>
          <w:bCs/>
          <w:color w:val="000000"/>
          <w:sz w:val="20"/>
          <w:szCs w:val="20"/>
          <w:lang w:eastAsia="pt-BR"/>
        </w:rPr>
        <w:t>5</w:t>
      </w:r>
      <w:r w:rsidRPr="006E7436">
        <w:rPr>
          <w:rFonts w:ascii="Ebrima" w:eastAsia="Times New Roman" w:hAnsi="Ebrima"/>
          <w:bCs/>
          <w:color w:val="000000"/>
          <w:sz w:val="20"/>
          <w:szCs w:val="20"/>
          <w:lang w:eastAsia="pt-BR"/>
        </w:rPr>
        <w:t xml:space="preserve"> </w:t>
      </w:r>
      <w:r w:rsidR="00583062" w:rsidRPr="006E7436">
        <w:rPr>
          <w:rFonts w:ascii="Ebrima" w:eastAsia="Times New Roman" w:hAnsi="Ebrima"/>
          <w:bCs/>
          <w:color w:val="000000"/>
          <w:sz w:val="20"/>
          <w:szCs w:val="20"/>
          <w:lang w:eastAsia="pt-BR"/>
        </w:rPr>
        <w:t>mi</w:t>
      </w:r>
      <w:r w:rsidR="00583062">
        <w:rPr>
          <w:rFonts w:ascii="Ebrima" w:eastAsia="Times New Roman" w:hAnsi="Ebrima"/>
          <w:bCs/>
          <w:color w:val="000000"/>
          <w:sz w:val="20"/>
          <w:szCs w:val="20"/>
          <w:lang w:eastAsia="pt-BR"/>
        </w:rPr>
        <w:t>lhão</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583062">
        <w:rPr>
          <w:rFonts w:ascii="Ebrima" w:eastAsia="Times New Roman" w:hAnsi="Ebrima"/>
          <w:bCs/>
          <w:color w:val="000000"/>
          <w:sz w:val="20"/>
          <w:szCs w:val="20"/>
          <w:lang w:eastAsia="pt-BR"/>
        </w:rPr>
        <w:t xml:space="preserve"> e compensação do LFB</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4B7C131D"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4DD18113"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(R$</w:t>
      </w:r>
      <w:r w:rsidR="00515385">
        <w:rPr>
          <w:rFonts w:ascii="Ebrima" w:eastAsia="Times New Roman" w:hAnsi="Ebrima"/>
          <w:bCs/>
          <w:color w:val="000000"/>
          <w:sz w:val="20"/>
          <w:szCs w:val="20"/>
          <w:lang w:eastAsia="pt-BR"/>
        </w:rPr>
        <w:t>1</w:t>
      </w:r>
      <w:r w:rsidR="00AA2934">
        <w:rPr>
          <w:rFonts w:ascii="Ebrima" w:eastAsia="Times New Roman" w:hAnsi="Ebrima"/>
          <w:bCs/>
          <w:color w:val="000000"/>
          <w:sz w:val="20"/>
          <w:szCs w:val="20"/>
          <w:lang w:eastAsia="pt-BR"/>
        </w:rPr>
        <w:t>,9</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71F1F13A" w14:textId="07A5DBA8"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21737A5D"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w:t>
      </w:r>
      <w:r w:rsidR="00515385">
        <w:rPr>
          <w:rFonts w:ascii="Ebrima" w:eastAsia="Times New Roman" w:hAnsi="Ebrima"/>
          <w:bCs/>
          <w:color w:val="000000"/>
          <w:sz w:val="20"/>
          <w:szCs w:val="20"/>
          <w:lang w:eastAsia="pt-BR"/>
        </w:rPr>
        <w:t xml:space="preserve">no primeiro trimestre de </w:t>
      </w:r>
      <w:r w:rsidRPr="006E7436">
        <w:rPr>
          <w:rFonts w:ascii="Ebrima" w:eastAsia="Times New Roman" w:hAnsi="Ebrima"/>
          <w:bCs/>
          <w:color w:val="000000"/>
          <w:sz w:val="20"/>
          <w:szCs w:val="20"/>
          <w:lang w:eastAsia="pt-BR"/>
        </w:rPr>
        <w:t>202</w:t>
      </w:r>
      <w:r w:rsidR="00452A8D">
        <w:rPr>
          <w:rFonts w:ascii="Ebrima" w:eastAsia="Times New Roman" w:hAnsi="Ebrima"/>
          <w:bCs/>
          <w:color w:val="000000"/>
          <w:sz w:val="20"/>
          <w:szCs w:val="20"/>
          <w:lang w:eastAsia="pt-BR"/>
        </w:rPr>
        <w:t>3</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00AA2934">
        <w:rPr>
          <w:rFonts w:ascii="Ebrima" w:eastAsia="Times New Roman" w:hAnsi="Ebrima"/>
          <w:bCs/>
          <w:sz w:val="20"/>
          <w:szCs w:val="20"/>
          <w:lang w:eastAsia="pt-BR"/>
        </w:rPr>
        <w:t>808,0</w:t>
      </w:r>
      <w:r w:rsidR="00457E89" w:rsidRPr="006E7436">
        <w:rPr>
          <w:rFonts w:ascii="Ebrima" w:hAnsi="Ebrima"/>
          <w:sz w:val="20"/>
          <w:szCs w:val="20"/>
        </w:rPr>
        <w:t xml:space="preserve"> mil</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1DA104C0" w14:textId="70389DD4"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2</w:t>
      </w:r>
      <w:r w:rsidR="00EF2B4C">
        <w:rPr>
          <w:rFonts w:ascii="Ebrima" w:eastAsia="Times New Roman" w:hAnsi="Ebrima"/>
          <w:b/>
          <w:bCs/>
          <w:sz w:val="20"/>
          <w:szCs w:val="20"/>
        </w:rPr>
        <w:t>3</w:t>
      </w:r>
      <w:r w:rsidRPr="006E7436">
        <w:rPr>
          <w:rFonts w:ascii="Ebrima" w:eastAsia="Times New Roman" w:hAnsi="Ebrima"/>
          <w:b/>
          <w:bCs/>
          <w:sz w:val="20"/>
          <w:szCs w:val="20"/>
        </w:rPr>
        <w:t>.e.1 Cobertura de Seguros</w:t>
      </w:r>
    </w:p>
    <w:p w14:paraId="453FF94A" w14:textId="77777777" w:rsidR="003E77CE" w:rsidRPr="006F5393" w:rsidRDefault="003E77CE" w:rsidP="003E77CE">
      <w:pPr>
        <w:keepNext/>
        <w:spacing w:after="0" w:line="288" w:lineRule="auto"/>
        <w:jc w:val="both"/>
        <w:outlineLvl w:val="0"/>
        <w:rPr>
          <w:rFonts w:ascii="Ebrima" w:eastAsia="Times New Roman" w:hAnsi="Ebrima"/>
          <w:b/>
          <w:bCs/>
          <w:sz w:val="16"/>
          <w:szCs w:val="16"/>
        </w:rPr>
      </w:pPr>
    </w:p>
    <w:p w14:paraId="424B66EC" w14:textId="6DAF4E36"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Pr="00C53735">
        <w:rPr>
          <w:rFonts w:ascii="Ebrima" w:hAnsi="Ebrima"/>
          <w:sz w:val="20"/>
          <w:szCs w:val="20"/>
        </w:rPr>
        <w:t>Hemobrás tem contratado seguros buscando a proteção do seu patrimônio, para a eventualidade de ocorrência de sinistros. Todas as apólices possuem vigência de 12 meses. As informações principais sobre a cobertura de</w:t>
      </w:r>
      <w:r w:rsidRPr="006E7436">
        <w:rPr>
          <w:rFonts w:ascii="Ebrima" w:hAnsi="Ebrima"/>
          <w:sz w:val="20"/>
          <w:szCs w:val="20"/>
        </w:rPr>
        <w:t xml:space="preserve"> seguros vigentes em 31 de </w:t>
      </w:r>
      <w:r w:rsidR="00515385">
        <w:rPr>
          <w:rFonts w:ascii="Ebrima" w:hAnsi="Ebrima"/>
          <w:sz w:val="20"/>
          <w:szCs w:val="20"/>
        </w:rPr>
        <w:t>março</w:t>
      </w:r>
      <w:r w:rsidRPr="006E7436">
        <w:rPr>
          <w:rFonts w:ascii="Ebrima" w:hAnsi="Ebrima"/>
          <w:sz w:val="20"/>
          <w:szCs w:val="20"/>
        </w:rPr>
        <w:t xml:space="preserve"> de 202</w:t>
      </w:r>
      <w:r w:rsidR="00471C72">
        <w:rPr>
          <w:rFonts w:ascii="Ebrima" w:hAnsi="Ebrima"/>
          <w:sz w:val="20"/>
          <w:szCs w:val="20"/>
        </w:rPr>
        <w:t>3</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19E9EDA9" w:rsidR="003E77CE" w:rsidRPr="006E7436" w:rsidRDefault="00A94195" w:rsidP="003170FA">
            <w:pPr>
              <w:keepNext/>
              <w:spacing w:after="0" w:line="288" w:lineRule="auto"/>
              <w:jc w:val="right"/>
              <w:outlineLvl w:val="0"/>
              <w:rPr>
                <w:rFonts w:ascii="Ebrima" w:hAnsi="Ebrima"/>
                <w:sz w:val="20"/>
                <w:szCs w:val="20"/>
                <w:highlight w:val="yellow"/>
              </w:rPr>
            </w:pPr>
            <w:r w:rsidRPr="006E7436">
              <w:rPr>
                <w:rFonts w:ascii="Ebrima" w:hAnsi="Ebrima"/>
                <w:color w:val="000000" w:themeColor="text1"/>
                <w:sz w:val="20"/>
                <w:szCs w:val="20"/>
              </w:rPr>
              <w:t>R$</w:t>
            </w:r>
            <w:r w:rsidR="00BB0ABD">
              <w:rPr>
                <w:rFonts w:ascii="Ebrima" w:hAnsi="Ebrima"/>
                <w:color w:val="000000" w:themeColor="text1"/>
                <w:sz w:val="20"/>
                <w:szCs w:val="20"/>
              </w:rPr>
              <w:t>4</w:t>
            </w:r>
            <w:r w:rsidRPr="006E7436">
              <w:rPr>
                <w:rFonts w:ascii="Ebrima" w:hAnsi="Ebrima"/>
                <w:color w:val="000000" w:themeColor="text1"/>
                <w:sz w:val="20"/>
                <w:szCs w:val="20"/>
              </w:rPr>
              <w:t>.</w:t>
            </w:r>
            <w:r w:rsidR="00BB0ABD">
              <w:rPr>
                <w:rFonts w:ascii="Ebrima" w:hAnsi="Ebrima"/>
                <w:color w:val="000000" w:themeColor="text1"/>
                <w:sz w:val="20"/>
                <w:szCs w:val="20"/>
              </w:rPr>
              <w:t>031</w:t>
            </w:r>
            <w:r w:rsidRPr="006E7436">
              <w:rPr>
                <w:rFonts w:ascii="Ebrima" w:hAnsi="Ebrima"/>
                <w:color w:val="000000" w:themeColor="text1"/>
                <w:sz w:val="20"/>
                <w:szCs w:val="20"/>
              </w:rPr>
              <w:t>.</w:t>
            </w:r>
            <w:r w:rsidR="000F38B2">
              <w:rPr>
                <w:rFonts w:ascii="Ebrima" w:hAnsi="Ebrima"/>
                <w:color w:val="000000" w:themeColor="text1"/>
                <w:sz w:val="20"/>
                <w:szCs w:val="20"/>
              </w:rPr>
              <w:t>863</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6E7436">
              <w:rPr>
                <w:rFonts w:ascii="Ebrima" w:hAnsi="Ebrima"/>
                <w:color w:val="000000" w:themeColor="text1"/>
                <w:sz w:val="20"/>
                <w:szCs w:val="20"/>
              </w:rPr>
              <w:t>Sompo</w:t>
            </w:r>
            <w:proofErr w:type="spellEnd"/>
            <w:r w:rsidRPr="006E7436">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6E7436" w:rsidRDefault="00A94195" w:rsidP="00A94195">
            <w:pPr>
              <w:keepNext/>
              <w:spacing w:after="0" w:line="288" w:lineRule="auto"/>
              <w:jc w:val="right"/>
              <w:outlineLvl w:val="0"/>
              <w:rPr>
                <w:rFonts w:ascii="Ebrima" w:hAnsi="Ebrima"/>
                <w:sz w:val="20"/>
                <w:szCs w:val="20"/>
                <w:highlight w:val="yellow"/>
              </w:rPr>
            </w:pPr>
            <w:r w:rsidRPr="006E7436">
              <w:rPr>
                <w:rFonts w:ascii="Ebrima" w:hAnsi="Ebrima"/>
                <w:sz w:val="20"/>
                <w:szCs w:val="20"/>
              </w:rPr>
              <w:t>R$3.793</w:t>
            </w:r>
          </w:p>
        </w:tc>
      </w:tr>
    </w:tbl>
    <w:p w14:paraId="60006962" w14:textId="77777777" w:rsidR="00FB7323" w:rsidRPr="006F5393" w:rsidRDefault="00FB7323" w:rsidP="003E77CE">
      <w:pPr>
        <w:spacing w:after="0" w:line="288" w:lineRule="auto"/>
        <w:jc w:val="both"/>
        <w:outlineLvl w:val="0"/>
        <w:rPr>
          <w:rFonts w:ascii="Ebrima" w:eastAsia="Times New Roman" w:hAnsi="Ebrima"/>
          <w:bCs/>
          <w:color w:val="000000"/>
          <w:sz w:val="16"/>
          <w:szCs w:val="16"/>
          <w:lang w:eastAsia="pt-BR"/>
        </w:rPr>
      </w:pPr>
    </w:p>
    <w:p w14:paraId="4CB67A64" w14:textId="26C00800"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0DBF1D25" w14:textId="053A35FB"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AA2934">
        <w:rPr>
          <w:rFonts w:ascii="Ebrima" w:eastAsia="Times New Roman" w:hAnsi="Ebrima"/>
          <w:bCs/>
          <w:color w:val="000000"/>
          <w:sz w:val="20"/>
          <w:szCs w:val="20"/>
          <w:lang w:eastAsia="pt-BR"/>
        </w:rPr>
        <w:t xml:space="preserve">426,0 </w:t>
      </w:r>
      <w:r w:rsidR="00457E89" w:rsidRPr="006E7436">
        <w:rPr>
          <w:rFonts w:ascii="Ebrima" w:hAnsi="Ebrima"/>
          <w:sz w:val="20"/>
          <w:szCs w:val="20"/>
        </w:rPr>
        <w:t>mil</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2B676076" w14:textId="7DD0F3E9"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F5393" w:rsidRDefault="00902137" w:rsidP="00F73F7F">
      <w:pPr>
        <w:spacing w:after="0" w:line="288" w:lineRule="auto"/>
        <w:jc w:val="both"/>
        <w:outlineLvl w:val="0"/>
        <w:rPr>
          <w:rFonts w:ascii="Ebrima" w:eastAsia="Times New Roman" w:hAnsi="Ebrima"/>
          <w:b/>
          <w:bCs/>
          <w:color w:val="000000"/>
          <w:sz w:val="16"/>
          <w:szCs w:val="16"/>
          <w:lang w:eastAsia="pt-BR"/>
        </w:rPr>
      </w:pPr>
    </w:p>
    <w:p w14:paraId="7F7A6776" w14:textId="35C44EE8"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AA2934">
        <w:rPr>
          <w:rFonts w:ascii="Ebrima" w:eastAsia="Times New Roman" w:hAnsi="Ebrima"/>
          <w:bCs/>
          <w:color w:val="000000"/>
          <w:sz w:val="20"/>
          <w:szCs w:val="20"/>
          <w:lang w:eastAsia="pt-BR"/>
        </w:rPr>
        <w:t xml:space="preserve">1,2 </w:t>
      </w:r>
      <w:r w:rsidR="00457E89" w:rsidRPr="006E7436">
        <w:rPr>
          <w:rFonts w:ascii="Ebrima" w:hAnsi="Ebrima"/>
          <w:sz w:val="20"/>
          <w:szCs w:val="20"/>
        </w:rPr>
        <w:t>mil</w:t>
      </w:r>
      <w:r w:rsidR="00AA2934">
        <w:rPr>
          <w:rFonts w:ascii="Ebrima" w:hAnsi="Ebrima"/>
          <w:sz w:val="20"/>
          <w:szCs w:val="20"/>
        </w:rPr>
        <w:t>hão</w:t>
      </w:r>
      <w:r w:rsidRPr="006E7436">
        <w:rPr>
          <w:rFonts w:ascii="Ebrima" w:eastAsia="Times New Roman" w:hAnsi="Ebrima"/>
          <w:bCs/>
          <w:color w:val="000000"/>
          <w:sz w:val="20"/>
          <w:szCs w:val="20"/>
          <w:lang w:eastAsia="pt-BR"/>
        </w:rPr>
        <w:t>)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20352FC5" w14:textId="77777777" w:rsidR="00516E46" w:rsidRPr="006F5393" w:rsidRDefault="00516E46" w:rsidP="00F73F7F">
      <w:pPr>
        <w:spacing w:after="0" w:line="288" w:lineRule="auto"/>
        <w:jc w:val="both"/>
        <w:outlineLvl w:val="0"/>
        <w:rPr>
          <w:rFonts w:ascii="Ebrima" w:eastAsia="Times New Roman" w:hAnsi="Ebrima"/>
          <w:bCs/>
          <w:color w:val="000000"/>
          <w:sz w:val="16"/>
          <w:szCs w:val="16"/>
          <w:lang w:eastAsia="pt-BR"/>
        </w:rPr>
      </w:pPr>
    </w:p>
    <w:p w14:paraId="6BD94A8C" w14:textId="3A6EEEAE"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.h</w:t>
      </w:r>
      <w:r w:rsidRPr="006E7436">
        <w:rPr>
          <w:rFonts w:ascii="Ebrima" w:eastAsia="Times New Roman" w:hAnsi="Ebrima"/>
          <w:b/>
          <w:bCs/>
          <w:color w:val="000000"/>
          <w:sz w:val="20"/>
          <w:szCs w:val="20"/>
          <w:lang w:eastAsia="pt-BR"/>
        </w:rPr>
        <w:tab/>
      </w:r>
      <w:r w:rsidR="00515385">
        <w:rPr>
          <w:rFonts w:ascii="Ebrima" w:eastAsia="Times New Roman" w:hAnsi="Ebrima"/>
          <w:b/>
          <w:bCs/>
          <w:color w:val="000000"/>
          <w:sz w:val="20"/>
          <w:szCs w:val="20"/>
          <w:lang w:eastAsia="pt-BR"/>
        </w:rPr>
        <w:t>Manutenção de TI</w:t>
      </w:r>
    </w:p>
    <w:p w14:paraId="0A0DDC3E" w14:textId="77777777" w:rsidR="003E77CE" w:rsidRPr="006F5393" w:rsidRDefault="003E77CE" w:rsidP="003E77CE">
      <w:pPr>
        <w:spacing w:after="0" w:line="288" w:lineRule="auto"/>
        <w:jc w:val="both"/>
        <w:outlineLvl w:val="0"/>
        <w:rPr>
          <w:rFonts w:ascii="Ebrima" w:eastAsia="Times New Roman" w:hAnsi="Ebrima"/>
          <w:bCs/>
          <w:color w:val="000000"/>
          <w:sz w:val="16"/>
          <w:szCs w:val="16"/>
          <w:lang w:eastAsia="pt-BR"/>
        </w:rPr>
      </w:pPr>
    </w:p>
    <w:p w14:paraId="50C6E1E8" w14:textId="67A549BC" w:rsidR="003E77CE" w:rsidRPr="006E7436" w:rsidRDefault="003E77CE" w:rsidP="003E77CE">
      <w:pPr>
        <w:spacing w:after="0" w:line="288" w:lineRule="auto"/>
        <w:jc w:val="both"/>
        <w:rPr>
          <w:rFonts w:ascii="Ebrima" w:hAnsi="Ebrima"/>
          <w:color w:val="000000"/>
          <w:sz w:val="20"/>
          <w:szCs w:val="20"/>
        </w:rPr>
      </w:pPr>
      <w:r w:rsidRPr="006E7436">
        <w:rPr>
          <w:rFonts w:ascii="Ebrima" w:eastAsia="Times New Roman" w:hAnsi="Ebrima"/>
          <w:bCs/>
          <w:sz w:val="20"/>
          <w:szCs w:val="20"/>
        </w:rPr>
        <w:t xml:space="preserve">O valor da conta </w:t>
      </w:r>
      <w:r w:rsidR="00515385">
        <w:rPr>
          <w:rFonts w:ascii="Ebrima" w:eastAsia="Times New Roman" w:hAnsi="Ebrima"/>
          <w:bCs/>
          <w:sz w:val="20"/>
          <w:szCs w:val="20"/>
        </w:rPr>
        <w:t>manutenção de TI no primeiro trimestre de 202</w:t>
      </w:r>
      <w:r w:rsidR="00AA2934">
        <w:rPr>
          <w:rFonts w:ascii="Ebrima" w:eastAsia="Times New Roman" w:hAnsi="Ebrima"/>
          <w:bCs/>
          <w:sz w:val="20"/>
          <w:szCs w:val="20"/>
        </w:rPr>
        <w:t>3</w:t>
      </w:r>
      <w:r w:rsidRPr="006E7436">
        <w:rPr>
          <w:rFonts w:ascii="Ebrima" w:eastAsia="Times New Roman" w:hAnsi="Ebrima"/>
          <w:bCs/>
          <w:sz w:val="20"/>
          <w:szCs w:val="20"/>
        </w:rPr>
        <w:t xml:space="preserve">, de </w:t>
      </w:r>
      <w:r w:rsidR="00515385">
        <w:rPr>
          <w:rFonts w:ascii="Ebrima" w:eastAsia="Times New Roman" w:hAnsi="Ebrima"/>
          <w:bCs/>
          <w:sz w:val="20"/>
          <w:szCs w:val="20"/>
        </w:rPr>
        <w:t>(</w:t>
      </w:r>
      <w:r w:rsidRPr="006E7436">
        <w:rPr>
          <w:rFonts w:ascii="Ebrima" w:eastAsia="Times New Roman" w:hAnsi="Ebrima"/>
          <w:bCs/>
          <w:sz w:val="20"/>
          <w:szCs w:val="20"/>
        </w:rPr>
        <w:t>R</w:t>
      </w:r>
      <w:r w:rsidR="00AA2934">
        <w:rPr>
          <w:rFonts w:ascii="Ebrima" w:eastAsia="Times New Roman" w:hAnsi="Ebrima"/>
          <w:bCs/>
          <w:sz w:val="20"/>
          <w:szCs w:val="20"/>
        </w:rPr>
        <w:t>$600,5 mil</w:t>
      </w:r>
      <w:r w:rsidR="00515385">
        <w:rPr>
          <w:rFonts w:ascii="Ebrima" w:eastAsia="Times New Roman" w:hAnsi="Ebrima"/>
          <w:bCs/>
          <w:sz w:val="20"/>
          <w:szCs w:val="20"/>
        </w:rPr>
        <w:t>)</w:t>
      </w:r>
      <w:r w:rsidRPr="006E7436">
        <w:rPr>
          <w:rFonts w:ascii="Ebrima" w:eastAsia="Times New Roman" w:hAnsi="Ebrima"/>
          <w:bCs/>
          <w:sz w:val="20"/>
          <w:szCs w:val="20"/>
        </w:rPr>
        <w:t xml:space="preserve">, </w:t>
      </w:r>
      <w:r w:rsidR="00A047C9" w:rsidRPr="006E7436">
        <w:rPr>
          <w:rFonts w:ascii="Ebrima" w:eastAsia="Times New Roman" w:hAnsi="Ebrima"/>
          <w:bCs/>
          <w:sz w:val="20"/>
          <w:szCs w:val="20"/>
        </w:rPr>
        <w:t xml:space="preserve">se </w:t>
      </w:r>
      <w:r w:rsidRPr="006E7436">
        <w:rPr>
          <w:rFonts w:ascii="Ebrima" w:eastAsia="Times New Roman" w:hAnsi="Ebrima"/>
          <w:bCs/>
          <w:sz w:val="20"/>
          <w:szCs w:val="20"/>
        </w:rPr>
        <w:t>refere à</w:t>
      </w:r>
      <w:r w:rsidR="00515385">
        <w:rPr>
          <w:rFonts w:ascii="Ebrima" w:eastAsia="Times New Roman" w:hAnsi="Ebrima"/>
          <w:bCs/>
          <w:sz w:val="20"/>
          <w:szCs w:val="20"/>
        </w:rPr>
        <w:t xml:space="preserve"> manutenção do sistema ERP da Hemobrás</w:t>
      </w:r>
      <w:r w:rsidRPr="006E7436">
        <w:rPr>
          <w:rFonts w:ascii="Ebrima" w:eastAsia="Times New Roman" w:hAnsi="Ebrima"/>
          <w:bCs/>
          <w:sz w:val="20"/>
          <w:szCs w:val="20"/>
        </w:rPr>
        <w:t>.</w:t>
      </w:r>
      <w:r w:rsidR="00193F3D" w:rsidRPr="006E7436">
        <w:rPr>
          <w:rFonts w:ascii="Ebrima" w:eastAsia="Times New Roman" w:hAnsi="Ebrima"/>
          <w:bCs/>
          <w:sz w:val="20"/>
          <w:szCs w:val="20"/>
        </w:rPr>
        <w:t xml:space="preserve"> </w:t>
      </w:r>
    </w:p>
    <w:p w14:paraId="56EA3510" w14:textId="77777777" w:rsidR="00410529" w:rsidRPr="006F5393" w:rsidRDefault="00410529" w:rsidP="00410529">
      <w:pPr>
        <w:spacing w:after="0" w:line="288" w:lineRule="auto"/>
        <w:jc w:val="both"/>
        <w:outlineLvl w:val="0"/>
        <w:rPr>
          <w:rFonts w:ascii="Ebrima" w:eastAsia="Times New Roman" w:hAnsi="Ebrima"/>
          <w:bCs/>
          <w:color w:val="000000"/>
          <w:sz w:val="16"/>
          <w:szCs w:val="16"/>
          <w:lang w:eastAsia="pt-BR"/>
        </w:rPr>
      </w:pPr>
    </w:p>
    <w:p w14:paraId="0A1DF2D1" w14:textId="71CA7949" w:rsidR="00902137" w:rsidRDefault="007539D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Pr="006F5393" w:rsidRDefault="00167281" w:rsidP="00167281">
      <w:pPr>
        <w:keepNext/>
        <w:spacing w:line="288" w:lineRule="auto"/>
        <w:jc w:val="both"/>
        <w:outlineLvl w:val="0"/>
        <w:rPr>
          <w:rFonts w:ascii="Ebrima" w:eastAsia="Times New Roman" w:hAnsi="Ebrima"/>
          <w:bCs/>
          <w:sz w:val="8"/>
          <w:szCs w:val="8"/>
        </w:rPr>
      </w:pPr>
    </w:p>
    <w:p w14:paraId="3C5DCB21" w14:textId="20F5F862" w:rsidR="00167281" w:rsidRPr="00E76DE4" w:rsidRDefault="009542BF"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A</w:t>
      </w:r>
      <w:r w:rsidR="00E76DE4" w:rsidRPr="005D3184">
        <w:rPr>
          <w:rFonts w:ascii="Ebrima" w:eastAsia="Times New Roman" w:hAnsi="Ebrima"/>
          <w:bCs/>
          <w:sz w:val="20"/>
          <w:szCs w:val="20"/>
        </w:rPr>
        <w:t xml:space="preserve"> movimentação da depreciação/amortização durante o </w:t>
      </w:r>
      <w:r w:rsidR="005D3184" w:rsidRPr="005D3184">
        <w:rPr>
          <w:rFonts w:ascii="Ebrima" w:eastAsia="Times New Roman" w:hAnsi="Ebrima"/>
          <w:bCs/>
          <w:sz w:val="20"/>
          <w:szCs w:val="20"/>
        </w:rPr>
        <w:t>primeiro trimestre de 202</w:t>
      </w:r>
      <w:r>
        <w:rPr>
          <w:rFonts w:ascii="Ebrima" w:eastAsia="Times New Roman" w:hAnsi="Ebrima"/>
          <w:bCs/>
          <w:sz w:val="20"/>
          <w:szCs w:val="20"/>
        </w:rPr>
        <w:t>3</w:t>
      </w:r>
      <w:r w:rsidR="008C0734" w:rsidRPr="005D3184">
        <w:rPr>
          <w:rFonts w:ascii="Ebrima" w:eastAsia="Times New Roman" w:hAnsi="Ebrima"/>
          <w:bCs/>
          <w:sz w:val="20"/>
          <w:szCs w:val="20"/>
        </w:rPr>
        <w:t>,</w:t>
      </w:r>
      <w:r w:rsidR="00E76DE4" w:rsidRPr="005D3184">
        <w:rPr>
          <w:rFonts w:ascii="Ebrima" w:eastAsia="Times New Roman" w:hAnsi="Ebrima"/>
          <w:bCs/>
          <w:sz w:val="20"/>
          <w:szCs w:val="20"/>
        </w:rPr>
        <w:t xml:space="preserve"> nas visões do</w:t>
      </w:r>
      <w:r w:rsidR="00E76DE4">
        <w:rPr>
          <w:rFonts w:ascii="Ebrima" w:eastAsia="Times New Roman" w:hAnsi="Ebrima"/>
          <w:bCs/>
          <w:sz w:val="20"/>
          <w:szCs w:val="20"/>
        </w:rPr>
        <w:t xml:space="preserve"> Balanço Patrimonial, da Demonstração do Resultado</w:t>
      </w:r>
      <w:r>
        <w:rPr>
          <w:rFonts w:ascii="Ebrima" w:eastAsia="Times New Roman" w:hAnsi="Ebrima"/>
          <w:bCs/>
          <w:sz w:val="20"/>
          <w:szCs w:val="20"/>
        </w:rPr>
        <w:t xml:space="preserve"> no valor de</w:t>
      </w:r>
      <w:r w:rsidR="005D3184">
        <w:rPr>
          <w:rFonts w:ascii="Ebrima" w:eastAsia="Times New Roman" w:hAnsi="Ebrima"/>
          <w:bCs/>
          <w:sz w:val="20"/>
          <w:szCs w:val="20"/>
        </w:rPr>
        <w:t xml:space="preserve"> </w:t>
      </w:r>
      <w:r w:rsidR="006E3CD2">
        <w:rPr>
          <w:rFonts w:ascii="Ebrima" w:eastAsia="Times New Roman" w:hAnsi="Ebrima"/>
          <w:bCs/>
          <w:sz w:val="20"/>
          <w:szCs w:val="20"/>
        </w:rPr>
        <w:t>R$</w:t>
      </w:r>
      <w:r w:rsidR="005D3184">
        <w:rPr>
          <w:rFonts w:ascii="Ebrima" w:eastAsia="Times New Roman" w:hAnsi="Ebrima"/>
          <w:bCs/>
          <w:sz w:val="20"/>
          <w:szCs w:val="20"/>
        </w:rPr>
        <w:t>1</w:t>
      </w:r>
      <w:r w:rsidR="00471C72">
        <w:rPr>
          <w:rFonts w:ascii="Ebrima" w:eastAsia="Times New Roman" w:hAnsi="Ebrima"/>
          <w:bCs/>
          <w:sz w:val="20"/>
          <w:szCs w:val="20"/>
        </w:rPr>
        <w:t>,26</w:t>
      </w:r>
      <w:r w:rsidR="006E3CD2">
        <w:rPr>
          <w:rFonts w:ascii="Ebrima" w:eastAsia="Times New Roman" w:hAnsi="Ebrima"/>
          <w:bCs/>
          <w:sz w:val="20"/>
          <w:szCs w:val="20"/>
        </w:rPr>
        <w:t xml:space="preserve"> milh</w:t>
      </w:r>
      <w:r w:rsidR="005D3184">
        <w:rPr>
          <w:rFonts w:ascii="Ebrima" w:eastAsia="Times New Roman" w:hAnsi="Ebrima"/>
          <w:bCs/>
          <w:sz w:val="20"/>
          <w:szCs w:val="20"/>
        </w:rPr>
        <w:t>ão</w:t>
      </w:r>
      <w:r w:rsidR="006E3CD2">
        <w:rPr>
          <w:rFonts w:ascii="Ebrima" w:eastAsia="Times New Roman" w:hAnsi="Ebrima"/>
          <w:bCs/>
          <w:sz w:val="20"/>
          <w:szCs w:val="20"/>
        </w:rPr>
        <w:t>.</w:t>
      </w:r>
    </w:p>
    <w:p w14:paraId="498742B1" w14:textId="2BCD6DE4" w:rsidR="007539D7" w:rsidRPr="00167281" w:rsidRDefault="00167281" w:rsidP="00167281">
      <w:pPr>
        <w:pStyle w:val="PargrafodaLista"/>
        <w:keepNext/>
        <w:spacing w:line="288" w:lineRule="auto"/>
        <w:ind w:left="360"/>
        <w:jc w:val="right"/>
        <w:outlineLvl w:val="0"/>
        <w:rPr>
          <w:rFonts w:ascii="Ebrima" w:eastAsia="Times New Roman" w:hAnsi="Ebrima"/>
          <w:bCs/>
          <w:sz w:val="18"/>
          <w:szCs w:val="18"/>
        </w:rPr>
      </w:pPr>
      <w:r w:rsidRPr="00167281">
        <w:rPr>
          <w:rFonts w:ascii="Ebrima" w:eastAsia="Times New Roman" w:hAnsi="Ebrima"/>
          <w:bCs/>
          <w:sz w:val="18"/>
          <w:szCs w:val="18"/>
        </w:rPr>
        <w:t>R$1</w:t>
      </w:r>
    </w:p>
    <w:p w14:paraId="39F8E55D" w14:textId="0CABF013"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77777777" w:rsidR="00BC706D" w:rsidRPr="006F5393" w:rsidRDefault="00BC706D" w:rsidP="00F73F7F">
      <w:pPr>
        <w:keepNext/>
        <w:spacing w:after="0" w:line="288" w:lineRule="auto"/>
        <w:jc w:val="both"/>
        <w:outlineLvl w:val="0"/>
        <w:rPr>
          <w:rFonts w:ascii="Ebrima" w:hAnsi="Ebrima"/>
          <w:noProof/>
          <w:sz w:val="16"/>
          <w:szCs w:val="16"/>
          <w:lang w:eastAsia="pt-BR"/>
        </w:rPr>
      </w:pPr>
    </w:p>
    <w:tbl>
      <w:tblPr>
        <w:tblW w:w="5000" w:type="pct"/>
        <w:tblCellMar>
          <w:left w:w="70" w:type="dxa"/>
          <w:right w:w="70" w:type="dxa"/>
        </w:tblCellMar>
        <w:tblLook w:val="04A0" w:firstRow="1" w:lastRow="0" w:firstColumn="1" w:lastColumn="0" w:noHBand="0" w:noVBand="1"/>
      </w:tblPr>
      <w:tblGrid>
        <w:gridCol w:w="4259"/>
        <w:gridCol w:w="765"/>
        <w:gridCol w:w="542"/>
        <w:gridCol w:w="168"/>
        <w:gridCol w:w="1868"/>
        <w:gridCol w:w="168"/>
        <w:gridCol w:w="1868"/>
      </w:tblGrid>
      <w:tr w:rsidR="00422875" w:rsidRPr="00422875" w14:paraId="0CADCE75" w14:textId="77777777" w:rsidTr="00422875">
        <w:trPr>
          <w:trHeight w:val="300"/>
        </w:trPr>
        <w:tc>
          <w:tcPr>
            <w:tcW w:w="2209" w:type="pct"/>
            <w:tcBorders>
              <w:top w:val="nil"/>
              <w:left w:val="nil"/>
              <w:bottom w:val="nil"/>
              <w:right w:val="nil"/>
            </w:tcBorders>
            <w:shd w:val="clear" w:color="auto" w:fill="auto"/>
            <w:vAlign w:val="center"/>
            <w:hideMark/>
          </w:tcPr>
          <w:p w14:paraId="71911238" w14:textId="77777777" w:rsidR="00422875" w:rsidRPr="00422875" w:rsidRDefault="00422875" w:rsidP="00422875">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6574E913"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511E6C1F"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726C285"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5013950"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B009976" w14:textId="77777777" w:rsidR="00422875" w:rsidRPr="00422875" w:rsidRDefault="00422875" w:rsidP="00422875">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10C372F" w14:textId="77777777" w:rsidR="00422875" w:rsidRPr="00422875" w:rsidRDefault="00422875" w:rsidP="00422875">
            <w:pPr>
              <w:spacing w:after="0" w:line="240" w:lineRule="auto"/>
              <w:jc w:val="right"/>
              <w:rPr>
                <w:rFonts w:ascii="Ebrima" w:eastAsia="Times New Roman" w:hAnsi="Ebrima" w:cs="Calibri"/>
                <w:b/>
                <w:bCs/>
                <w:color w:val="000000"/>
                <w:sz w:val="20"/>
                <w:szCs w:val="20"/>
                <w:lang w:eastAsia="pt-BR"/>
              </w:rPr>
            </w:pPr>
            <w:r w:rsidRPr="00422875">
              <w:rPr>
                <w:rFonts w:ascii="Ebrima" w:eastAsia="Times New Roman" w:hAnsi="Ebrima" w:cs="Calibri"/>
                <w:b/>
                <w:bCs/>
                <w:color w:val="000000"/>
                <w:sz w:val="20"/>
                <w:szCs w:val="20"/>
                <w:lang w:eastAsia="pt-BR"/>
              </w:rPr>
              <w:t xml:space="preserve">R$ 1 </w:t>
            </w:r>
          </w:p>
        </w:tc>
      </w:tr>
      <w:tr w:rsidR="00422875" w:rsidRPr="00422875" w14:paraId="144D762F" w14:textId="77777777" w:rsidTr="00422875">
        <w:trPr>
          <w:trHeight w:val="300"/>
        </w:trPr>
        <w:tc>
          <w:tcPr>
            <w:tcW w:w="2209" w:type="pct"/>
            <w:tcBorders>
              <w:top w:val="nil"/>
              <w:left w:val="nil"/>
              <w:bottom w:val="nil"/>
              <w:right w:val="nil"/>
            </w:tcBorders>
            <w:shd w:val="clear" w:color="auto" w:fill="auto"/>
            <w:vAlign w:val="center"/>
            <w:hideMark/>
          </w:tcPr>
          <w:p w14:paraId="02D623D1" w14:textId="77777777" w:rsidR="00422875" w:rsidRPr="00422875" w:rsidRDefault="00422875" w:rsidP="00422875">
            <w:pPr>
              <w:spacing w:after="0" w:line="240" w:lineRule="auto"/>
              <w:rPr>
                <w:rFonts w:ascii="Ebrima" w:eastAsia="Times New Roman" w:hAnsi="Ebrima" w:cs="Calibri"/>
                <w:b/>
                <w:bCs/>
                <w:color w:val="000000"/>
                <w:sz w:val="20"/>
                <w:szCs w:val="20"/>
                <w:lang w:eastAsia="pt-BR"/>
              </w:rPr>
            </w:pPr>
            <w:r w:rsidRPr="00422875">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6C28BD13" w14:textId="77777777" w:rsidR="00422875" w:rsidRPr="00422875" w:rsidRDefault="00422875" w:rsidP="00422875">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71EA6BED" w14:textId="77777777" w:rsidR="00422875" w:rsidRPr="00422875" w:rsidRDefault="00422875" w:rsidP="00422875">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93B54C3" w14:textId="77777777" w:rsidR="00422875" w:rsidRPr="00422875" w:rsidRDefault="00422875" w:rsidP="00422875">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42FABD0" w14:textId="77777777" w:rsidR="00422875" w:rsidRPr="00422875" w:rsidRDefault="00422875" w:rsidP="00422875">
            <w:pPr>
              <w:spacing w:after="0" w:line="240" w:lineRule="auto"/>
              <w:jc w:val="right"/>
              <w:rPr>
                <w:rFonts w:ascii="Ebrima" w:eastAsia="Times New Roman" w:hAnsi="Ebrima" w:cs="Calibri"/>
                <w:b/>
                <w:bCs/>
                <w:color w:val="000000"/>
                <w:sz w:val="20"/>
                <w:szCs w:val="20"/>
                <w:lang w:eastAsia="pt-BR"/>
              </w:rPr>
            </w:pPr>
            <w:r w:rsidRPr="00422875">
              <w:rPr>
                <w:rFonts w:ascii="Ebrima" w:eastAsia="Times New Roman" w:hAnsi="Ebrima" w:cs="Calibri"/>
                <w:b/>
                <w:bCs/>
                <w:color w:val="000000"/>
                <w:sz w:val="20"/>
                <w:szCs w:val="20"/>
                <w:lang w:eastAsia="pt-BR"/>
              </w:rPr>
              <w:t>31/03/2023</w:t>
            </w:r>
          </w:p>
        </w:tc>
        <w:tc>
          <w:tcPr>
            <w:tcW w:w="87" w:type="pct"/>
            <w:tcBorders>
              <w:top w:val="nil"/>
              <w:left w:val="nil"/>
              <w:bottom w:val="nil"/>
              <w:right w:val="nil"/>
            </w:tcBorders>
            <w:shd w:val="clear" w:color="auto" w:fill="auto"/>
            <w:vAlign w:val="center"/>
            <w:hideMark/>
          </w:tcPr>
          <w:p w14:paraId="33DEFE6A" w14:textId="77777777" w:rsidR="00422875" w:rsidRPr="00422875" w:rsidRDefault="00422875" w:rsidP="00422875">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CD2F6A9" w14:textId="77777777" w:rsidR="00422875" w:rsidRPr="00422875" w:rsidRDefault="00422875" w:rsidP="00422875">
            <w:pPr>
              <w:spacing w:after="0" w:line="240" w:lineRule="auto"/>
              <w:jc w:val="right"/>
              <w:rPr>
                <w:rFonts w:ascii="Ebrima" w:eastAsia="Times New Roman" w:hAnsi="Ebrima" w:cs="Calibri"/>
                <w:b/>
                <w:bCs/>
                <w:color w:val="000000"/>
                <w:sz w:val="20"/>
                <w:szCs w:val="20"/>
                <w:lang w:eastAsia="pt-BR"/>
              </w:rPr>
            </w:pPr>
            <w:r w:rsidRPr="00422875">
              <w:rPr>
                <w:rFonts w:ascii="Ebrima" w:eastAsia="Times New Roman" w:hAnsi="Ebrima" w:cs="Calibri"/>
                <w:b/>
                <w:bCs/>
                <w:color w:val="000000"/>
                <w:sz w:val="20"/>
                <w:szCs w:val="20"/>
                <w:lang w:eastAsia="pt-BR"/>
              </w:rPr>
              <w:t>31/03/2022</w:t>
            </w:r>
          </w:p>
        </w:tc>
      </w:tr>
      <w:tr w:rsidR="00422875" w:rsidRPr="00422875" w14:paraId="0E2DCEFA" w14:textId="77777777" w:rsidTr="00422875">
        <w:trPr>
          <w:trHeight w:val="300"/>
        </w:trPr>
        <w:tc>
          <w:tcPr>
            <w:tcW w:w="2209" w:type="pct"/>
            <w:tcBorders>
              <w:top w:val="nil"/>
              <w:left w:val="nil"/>
              <w:bottom w:val="nil"/>
              <w:right w:val="nil"/>
            </w:tcBorders>
            <w:shd w:val="clear" w:color="auto" w:fill="auto"/>
            <w:vAlign w:val="center"/>
            <w:hideMark/>
          </w:tcPr>
          <w:p w14:paraId="7ABB92CE" w14:textId="77777777" w:rsidR="00422875" w:rsidRPr="00422875" w:rsidRDefault="00422875" w:rsidP="00422875">
            <w:pPr>
              <w:spacing w:after="0" w:line="240" w:lineRule="auto"/>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Outras Receitas e Despesas</w:t>
            </w:r>
          </w:p>
        </w:tc>
        <w:tc>
          <w:tcPr>
            <w:tcW w:w="397" w:type="pct"/>
            <w:tcBorders>
              <w:top w:val="nil"/>
              <w:left w:val="nil"/>
              <w:bottom w:val="nil"/>
              <w:right w:val="nil"/>
            </w:tcBorders>
            <w:shd w:val="clear" w:color="auto" w:fill="auto"/>
            <w:vAlign w:val="center"/>
            <w:hideMark/>
          </w:tcPr>
          <w:p w14:paraId="08FBEFB6" w14:textId="77777777" w:rsidR="00422875" w:rsidRPr="00422875" w:rsidRDefault="00422875" w:rsidP="00422875">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427CACB" w14:textId="77777777" w:rsidR="00422875" w:rsidRPr="00422875" w:rsidRDefault="00422875" w:rsidP="00422875">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59BB7FF" w14:textId="77777777" w:rsidR="00422875" w:rsidRPr="00422875" w:rsidRDefault="00422875" w:rsidP="00422875">
            <w:pPr>
              <w:spacing w:after="0" w:line="240" w:lineRule="auto"/>
              <w:jc w:val="center"/>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1EE7AD9" w14:textId="77777777" w:rsidR="00422875" w:rsidRPr="00422875" w:rsidRDefault="00422875" w:rsidP="00422875">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4EB75B4" w14:textId="77777777" w:rsidR="00422875" w:rsidRPr="00422875" w:rsidRDefault="00422875" w:rsidP="00422875">
            <w:pPr>
              <w:spacing w:after="0" w:line="240" w:lineRule="auto"/>
              <w:jc w:val="right"/>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480F4DF0" w14:textId="77777777" w:rsidR="00422875" w:rsidRPr="00422875" w:rsidRDefault="00422875" w:rsidP="00422875">
            <w:pPr>
              <w:spacing w:after="0" w:line="240" w:lineRule="auto"/>
              <w:jc w:val="center"/>
              <w:rPr>
                <w:rFonts w:ascii="Times New Roman" w:eastAsia="Times New Roman" w:hAnsi="Times New Roman"/>
                <w:sz w:val="20"/>
                <w:szCs w:val="20"/>
                <w:lang w:eastAsia="pt-BR"/>
              </w:rPr>
            </w:pPr>
          </w:p>
        </w:tc>
      </w:tr>
      <w:tr w:rsidR="00422875" w:rsidRPr="00422875" w14:paraId="58AEF97B" w14:textId="77777777" w:rsidTr="00422875">
        <w:trPr>
          <w:trHeight w:val="300"/>
        </w:trPr>
        <w:tc>
          <w:tcPr>
            <w:tcW w:w="2209" w:type="pct"/>
            <w:tcBorders>
              <w:top w:val="nil"/>
              <w:left w:val="nil"/>
              <w:bottom w:val="nil"/>
              <w:right w:val="nil"/>
            </w:tcBorders>
            <w:shd w:val="clear" w:color="auto" w:fill="auto"/>
            <w:vAlign w:val="center"/>
            <w:hideMark/>
          </w:tcPr>
          <w:p w14:paraId="0E69F7AF"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Receitas de Contrapartida Projeto Buriti (24.b)</w:t>
            </w:r>
          </w:p>
        </w:tc>
        <w:tc>
          <w:tcPr>
            <w:tcW w:w="397" w:type="pct"/>
            <w:tcBorders>
              <w:top w:val="nil"/>
              <w:left w:val="nil"/>
              <w:bottom w:val="nil"/>
              <w:right w:val="nil"/>
            </w:tcBorders>
            <w:shd w:val="clear" w:color="auto" w:fill="auto"/>
            <w:vAlign w:val="center"/>
            <w:hideMark/>
          </w:tcPr>
          <w:p w14:paraId="124FA428"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1459531F"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1D695C4"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603C614F"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65.139.768 </w:t>
            </w:r>
          </w:p>
        </w:tc>
        <w:tc>
          <w:tcPr>
            <w:tcW w:w="87" w:type="pct"/>
            <w:tcBorders>
              <w:top w:val="nil"/>
              <w:left w:val="nil"/>
              <w:bottom w:val="nil"/>
              <w:right w:val="nil"/>
            </w:tcBorders>
            <w:shd w:val="clear" w:color="auto" w:fill="auto"/>
            <w:vAlign w:val="center"/>
            <w:hideMark/>
          </w:tcPr>
          <w:p w14:paraId="076DFD21"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21947DE8"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   </w:t>
            </w:r>
          </w:p>
        </w:tc>
      </w:tr>
      <w:tr w:rsidR="00422875" w:rsidRPr="00422875" w14:paraId="4ADC07DD" w14:textId="77777777" w:rsidTr="00422875">
        <w:trPr>
          <w:trHeight w:val="300"/>
        </w:trPr>
        <w:tc>
          <w:tcPr>
            <w:tcW w:w="2209" w:type="pct"/>
            <w:tcBorders>
              <w:top w:val="nil"/>
              <w:left w:val="nil"/>
              <w:bottom w:val="nil"/>
              <w:right w:val="nil"/>
            </w:tcBorders>
            <w:shd w:val="clear" w:color="auto" w:fill="auto"/>
            <w:vAlign w:val="center"/>
            <w:hideMark/>
          </w:tcPr>
          <w:p w14:paraId="4BA5D978"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Despesas com PERDCOMP não homologada</w:t>
            </w:r>
          </w:p>
        </w:tc>
        <w:tc>
          <w:tcPr>
            <w:tcW w:w="397" w:type="pct"/>
            <w:tcBorders>
              <w:top w:val="nil"/>
              <w:left w:val="nil"/>
              <w:bottom w:val="nil"/>
              <w:right w:val="nil"/>
            </w:tcBorders>
            <w:shd w:val="clear" w:color="auto" w:fill="auto"/>
            <w:vAlign w:val="center"/>
            <w:hideMark/>
          </w:tcPr>
          <w:p w14:paraId="3494BF1D"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4974924D"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81D7ADA"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DFEBFBB"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   </w:t>
            </w:r>
          </w:p>
        </w:tc>
        <w:tc>
          <w:tcPr>
            <w:tcW w:w="87" w:type="pct"/>
            <w:tcBorders>
              <w:top w:val="nil"/>
              <w:left w:val="nil"/>
              <w:bottom w:val="nil"/>
              <w:right w:val="nil"/>
            </w:tcBorders>
            <w:shd w:val="clear" w:color="auto" w:fill="auto"/>
            <w:vAlign w:val="center"/>
            <w:hideMark/>
          </w:tcPr>
          <w:p w14:paraId="710E4E29"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CD963F2" w14:textId="7BBDFEF8"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(1.348.309)</w:t>
            </w:r>
          </w:p>
        </w:tc>
      </w:tr>
      <w:tr w:rsidR="00422875" w:rsidRPr="00422875" w14:paraId="340B877C" w14:textId="77777777" w:rsidTr="00422875">
        <w:trPr>
          <w:trHeight w:val="300"/>
        </w:trPr>
        <w:tc>
          <w:tcPr>
            <w:tcW w:w="2209" w:type="pct"/>
            <w:tcBorders>
              <w:top w:val="nil"/>
              <w:left w:val="nil"/>
              <w:bottom w:val="nil"/>
              <w:right w:val="nil"/>
            </w:tcBorders>
            <w:shd w:val="clear" w:color="auto" w:fill="auto"/>
            <w:vAlign w:val="center"/>
            <w:hideMark/>
          </w:tcPr>
          <w:p w14:paraId="76269807" w14:textId="2895E2B1" w:rsidR="00422875" w:rsidRPr="00422875" w:rsidRDefault="00422875" w:rsidP="00422875">
            <w:pPr>
              <w:spacing w:after="0" w:line="240" w:lineRule="auto"/>
              <w:jc w:val="both"/>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Recuperação Pagamento a Maior</w:t>
            </w:r>
          </w:p>
        </w:tc>
        <w:tc>
          <w:tcPr>
            <w:tcW w:w="397" w:type="pct"/>
            <w:tcBorders>
              <w:top w:val="nil"/>
              <w:left w:val="nil"/>
              <w:bottom w:val="nil"/>
              <w:right w:val="nil"/>
            </w:tcBorders>
            <w:shd w:val="clear" w:color="auto" w:fill="auto"/>
            <w:vAlign w:val="center"/>
            <w:hideMark/>
          </w:tcPr>
          <w:p w14:paraId="41A33037"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2C7D8892"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6ED13AA"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0185DAA"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8.863.615 </w:t>
            </w:r>
          </w:p>
        </w:tc>
        <w:tc>
          <w:tcPr>
            <w:tcW w:w="87" w:type="pct"/>
            <w:tcBorders>
              <w:top w:val="nil"/>
              <w:left w:val="nil"/>
              <w:bottom w:val="nil"/>
              <w:right w:val="nil"/>
            </w:tcBorders>
            <w:shd w:val="clear" w:color="auto" w:fill="auto"/>
            <w:vAlign w:val="center"/>
            <w:hideMark/>
          </w:tcPr>
          <w:p w14:paraId="31CE14BB"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49FE18D5"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   </w:t>
            </w:r>
          </w:p>
        </w:tc>
      </w:tr>
      <w:tr w:rsidR="00422875" w:rsidRPr="00422875" w14:paraId="351ABEF2" w14:textId="77777777" w:rsidTr="00422875">
        <w:trPr>
          <w:trHeight w:val="300"/>
        </w:trPr>
        <w:tc>
          <w:tcPr>
            <w:tcW w:w="2209" w:type="pct"/>
            <w:tcBorders>
              <w:top w:val="nil"/>
              <w:left w:val="nil"/>
              <w:bottom w:val="nil"/>
              <w:right w:val="nil"/>
            </w:tcBorders>
            <w:shd w:val="clear" w:color="auto" w:fill="auto"/>
            <w:vAlign w:val="center"/>
            <w:hideMark/>
          </w:tcPr>
          <w:p w14:paraId="39596D4C" w14:textId="0D42238E" w:rsidR="00422875" w:rsidRPr="00422875" w:rsidRDefault="00422875" w:rsidP="00422875">
            <w:pPr>
              <w:spacing w:after="0" w:line="240" w:lineRule="auto"/>
              <w:jc w:val="both"/>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lastRenderedPageBreak/>
              <w:t xml:space="preserve">        Recebimento de Cedidos (24.</w:t>
            </w:r>
            <w:r>
              <w:rPr>
                <w:rFonts w:ascii="Ebrima" w:eastAsia="Times New Roman" w:hAnsi="Ebrima" w:cs="Calibri"/>
                <w:color w:val="000000"/>
                <w:sz w:val="20"/>
                <w:szCs w:val="20"/>
                <w:lang w:eastAsia="pt-BR"/>
              </w:rPr>
              <w:t>a</w:t>
            </w:r>
            <w:r w:rsidRPr="00422875">
              <w:rPr>
                <w:rFonts w:ascii="Ebrima" w:eastAsia="Times New Roman" w:hAnsi="Ebrima" w:cs="Calibri"/>
                <w:color w:val="000000"/>
                <w:sz w:val="20"/>
                <w:szCs w:val="20"/>
                <w:lang w:eastAsia="pt-BR"/>
              </w:rPr>
              <w:t>)</w:t>
            </w:r>
          </w:p>
        </w:tc>
        <w:tc>
          <w:tcPr>
            <w:tcW w:w="397" w:type="pct"/>
            <w:tcBorders>
              <w:top w:val="nil"/>
              <w:left w:val="nil"/>
              <w:bottom w:val="nil"/>
              <w:right w:val="nil"/>
            </w:tcBorders>
            <w:shd w:val="clear" w:color="auto" w:fill="auto"/>
            <w:vAlign w:val="center"/>
            <w:hideMark/>
          </w:tcPr>
          <w:p w14:paraId="36C2E0DD"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6D395978"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C2A52F8"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EBDD009" w14:textId="2E532C16"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126.086 </w:t>
            </w:r>
          </w:p>
        </w:tc>
        <w:tc>
          <w:tcPr>
            <w:tcW w:w="87" w:type="pct"/>
            <w:tcBorders>
              <w:top w:val="nil"/>
              <w:left w:val="nil"/>
              <w:bottom w:val="nil"/>
              <w:right w:val="nil"/>
            </w:tcBorders>
            <w:shd w:val="clear" w:color="auto" w:fill="auto"/>
            <w:vAlign w:val="center"/>
            <w:hideMark/>
          </w:tcPr>
          <w:p w14:paraId="22E297E1"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69E94576" w14:textId="6C01EBB6"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150.511 </w:t>
            </w:r>
          </w:p>
        </w:tc>
      </w:tr>
      <w:tr w:rsidR="00422875" w:rsidRPr="00422875" w14:paraId="735E204B" w14:textId="77777777" w:rsidTr="00422875">
        <w:trPr>
          <w:trHeight w:val="300"/>
        </w:trPr>
        <w:tc>
          <w:tcPr>
            <w:tcW w:w="2209" w:type="pct"/>
            <w:tcBorders>
              <w:top w:val="nil"/>
              <w:left w:val="nil"/>
              <w:bottom w:val="nil"/>
              <w:right w:val="nil"/>
            </w:tcBorders>
            <w:shd w:val="clear" w:color="auto" w:fill="auto"/>
            <w:vAlign w:val="center"/>
            <w:hideMark/>
          </w:tcPr>
          <w:p w14:paraId="5E1C2626"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Demais receitas</w:t>
            </w:r>
          </w:p>
        </w:tc>
        <w:tc>
          <w:tcPr>
            <w:tcW w:w="397" w:type="pct"/>
            <w:tcBorders>
              <w:top w:val="nil"/>
              <w:left w:val="nil"/>
              <w:bottom w:val="nil"/>
              <w:right w:val="nil"/>
            </w:tcBorders>
            <w:shd w:val="clear" w:color="auto" w:fill="auto"/>
            <w:vAlign w:val="center"/>
            <w:hideMark/>
          </w:tcPr>
          <w:p w14:paraId="78F070A5" w14:textId="77777777" w:rsidR="00422875" w:rsidRPr="00422875" w:rsidRDefault="00422875" w:rsidP="00422875">
            <w:pPr>
              <w:spacing w:after="0" w:line="240" w:lineRule="auto"/>
              <w:jc w:val="both"/>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B1E58E9"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1645BCF0"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C6DF1F2" w14:textId="7C3410C5"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37.324 </w:t>
            </w:r>
          </w:p>
        </w:tc>
        <w:tc>
          <w:tcPr>
            <w:tcW w:w="87" w:type="pct"/>
            <w:tcBorders>
              <w:top w:val="nil"/>
              <w:left w:val="nil"/>
              <w:bottom w:val="nil"/>
              <w:right w:val="nil"/>
            </w:tcBorders>
            <w:shd w:val="clear" w:color="auto" w:fill="auto"/>
            <w:vAlign w:val="center"/>
            <w:hideMark/>
          </w:tcPr>
          <w:p w14:paraId="70E79193"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7EC8AB3C" w14:textId="77777777" w:rsidR="00422875" w:rsidRPr="00422875" w:rsidRDefault="00422875" w:rsidP="00422875">
            <w:pPr>
              <w:spacing w:after="0" w:line="240" w:lineRule="auto"/>
              <w:jc w:val="right"/>
              <w:rPr>
                <w:rFonts w:ascii="Ebrima" w:eastAsia="Times New Roman" w:hAnsi="Ebrima" w:cs="Calibri"/>
                <w:color w:val="000000"/>
                <w:sz w:val="20"/>
                <w:szCs w:val="20"/>
                <w:lang w:eastAsia="pt-BR"/>
              </w:rPr>
            </w:pPr>
            <w:r w:rsidRPr="00422875">
              <w:rPr>
                <w:rFonts w:ascii="Ebrima" w:eastAsia="Times New Roman" w:hAnsi="Ebrima" w:cs="Calibri"/>
                <w:color w:val="000000"/>
                <w:sz w:val="20"/>
                <w:szCs w:val="20"/>
                <w:lang w:eastAsia="pt-BR"/>
              </w:rPr>
              <w:t xml:space="preserve">                           -   </w:t>
            </w:r>
          </w:p>
        </w:tc>
      </w:tr>
      <w:tr w:rsidR="00422875" w:rsidRPr="00422875" w14:paraId="3ED607E2" w14:textId="77777777" w:rsidTr="00422875">
        <w:trPr>
          <w:trHeight w:val="300"/>
        </w:trPr>
        <w:tc>
          <w:tcPr>
            <w:tcW w:w="2209" w:type="pct"/>
            <w:tcBorders>
              <w:top w:val="nil"/>
              <w:left w:val="nil"/>
              <w:bottom w:val="nil"/>
              <w:right w:val="nil"/>
            </w:tcBorders>
            <w:shd w:val="clear" w:color="auto" w:fill="auto"/>
            <w:vAlign w:val="center"/>
            <w:hideMark/>
          </w:tcPr>
          <w:p w14:paraId="7D09D50E" w14:textId="77777777" w:rsidR="00422875" w:rsidRPr="00422875" w:rsidRDefault="00422875" w:rsidP="00422875">
            <w:pPr>
              <w:spacing w:after="0" w:line="240" w:lineRule="auto"/>
              <w:jc w:val="both"/>
              <w:rPr>
                <w:rFonts w:ascii="Ebrima" w:eastAsia="Times New Roman" w:hAnsi="Ebrima" w:cs="Calibri"/>
                <w:b/>
                <w:bCs/>
                <w:color w:val="000000"/>
                <w:sz w:val="20"/>
                <w:szCs w:val="20"/>
                <w:lang w:eastAsia="pt-BR"/>
              </w:rPr>
            </w:pPr>
            <w:r w:rsidRPr="00422875">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7D3F6501" w14:textId="77777777" w:rsidR="00422875" w:rsidRPr="00422875" w:rsidRDefault="00422875" w:rsidP="00422875">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0412DF5D"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30F99F9" w14:textId="77777777" w:rsidR="00422875" w:rsidRPr="00422875" w:rsidRDefault="00422875" w:rsidP="00422875">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6892BF38" w14:textId="77777777" w:rsidR="00422875" w:rsidRPr="00422875" w:rsidRDefault="00422875" w:rsidP="00422875">
            <w:pPr>
              <w:spacing w:after="0" w:line="240" w:lineRule="auto"/>
              <w:jc w:val="right"/>
              <w:rPr>
                <w:rFonts w:ascii="Ebrima" w:eastAsia="Times New Roman" w:hAnsi="Ebrima" w:cs="Calibri"/>
                <w:b/>
                <w:bCs/>
                <w:color w:val="000000"/>
                <w:sz w:val="20"/>
                <w:szCs w:val="20"/>
                <w:lang w:eastAsia="pt-BR"/>
              </w:rPr>
            </w:pPr>
            <w:r w:rsidRPr="00422875">
              <w:rPr>
                <w:rFonts w:ascii="Ebrima" w:eastAsia="Times New Roman" w:hAnsi="Ebrima" w:cs="Calibri"/>
                <w:b/>
                <w:bCs/>
                <w:color w:val="000000"/>
                <w:sz w:val="20"/>
                <w:szCs w:val="20"/>
                <w:lang w:eastAsia="pt-BR"/>
              </w:rPr>
              <w:t xml:space="preserve">            74.166.793 </w:t>
            </w:r>
          </w:p>
        </w:tc>
        <w:tc>
          <w:tcPr>
            <w:tcW w:w="87" w:type="pct"/>
            <w:tcBorders>
              <w:top w:val="nil"/>
              <w:left w:val="nil"/>
              <w:bottom w:val="nil"/>
              <w:right w:val="nil"/>
            </w:tcBorders>
            <w:shd w:val="clear" w:color="auto" w:fill="auto"/>
            <w:vAlign w:val="center"/>
            <w:hideMark/>
          </w:tcPr>
          <w:p w14:paraId="60BEB869" w14:textId="77777777" w:rsidR="00422875" w:rsidRPr="00422875" w:rsidRDefault="00422875" w:rsidP="00422875">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0FB571A9" w14:textId="433AADCE" w:rsidR="00422875" w:rsidRPr="00422875" w:rsidRDefault="00422875" w:rsidP="00422875">
            <w:pPr>
              <w:spacing w:after="0" w:line="240" w:lineRule="auto"/>
              <w:jc w:val="right"/>
              <w:rPr>
                <w:rFonts w:ascii="Ebrima" w:eastAsia="Times New Roman" w:hAnsi="Ebrima" w:cs="Calibri"/>
                <w:b/>
                <w:bCs/>
                <w:color w:val="000000"/>
                <w:sz w:val="20"/>
                <w:szCs w:val="20"/>
                <w:lang w:eastAsia="pt-BR"/>
              </w:rPr>
            </w:pPr>
            <w:r w:rsidRPr="00422875">
              <w:rPr>
                <w:rFonts w:ascii="Ebrima" w:eastAsia="Times New Roman" w:hAnsi="Ebrima" w:cs="Calibri"/>
                <w:b/>
                <w:bCs/>
                <w:color w:val="000000"/>
                <w:sz w:val="20"/>
                <w:szCs w:val="20"/>
                <w:lang w:eastAsia="pt-BR"/>
              </w:rPr>
              <w:t xml:space="preserve">            (1.197.798)</w:t>
            </w:r>
          </w:p>
        </w:tc>
      </w:tr>
    </w:tbl>
    <w:p w14:paraId="20D4B380" w14:textId="77777777" w:rsidR="0049050C" w:rsidRPr="006E7436" w:rsidRDefault="0049050C" w:rsidP="00F73F7F">
      <w:pPr>
        <w:keepNext/>
        <w:spacing w:after="0" w:line="288" w:lineRule="auto"/>
        <w:jc w:val="both"/>
        <w:outlineLvl w:val="0"/>
        <w:rPr>
          <w:rFonts w:ascii="Ebrima" w:eastAsia="Times New Roman" w:hAnsi="Ebrima"/>
          <w:b/>
          <w:bCs/>
          <w:sz w:val="20"/>
          <w:szCs w:val="20"/>
        </w:rPr>
      </w:pPr>
    </w:p>
    <w:p w14:paraId="11D8A59D" w14:textId="67871C1D"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Cedidos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6B7B57EF" w:rsidR="00742029" w:rsidRPr="006E7436" w:rsidRDefault="00516E46" w:rsidP="00F73F7F">
      <w:pPr>
        <w:spacing w:after="0" w:line="288" w:lineRule="auto"/>
        <w:jc w:val="both"/>
        <w:rPr>
          <w:rFonts w:ascii="Ebrima" w:hAnsi="Ebrima"/>
          <w:color w:val="000000"/>
          <w:sz w:val="20"/>
          <w:szCs w:val="20"/>
        </w:rPr>
      </w:pPr>
      <w:r w:rsidRPr="00422875">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Recebimento de Cedidos</w:t>
      </w:r>
      <w:r w:rsidR="00E62900" w:rsidRPr="006E7436">
        <w:rPr>
          <w:rFonts w:ascii="Ebrima" w:hAnsi="Ebrima"/>
          <w:color w:val="000000"/>
          <w:sz w:val="20"/>
          <w:szCs w:val="20"/>
        </w:rPr>
        <w:t xml:space="preserve"> estão registrados os valores recebidos dos órgãos públicos para os quais houve cessão de empregados, no total de R$</w:t>
      </w:r>
      <w:r w:rsidR="00422875">
        <w:rPr>
          <w:rFonts w:ascii="Ebrima" w:hAnsi="Ebrima"/>
          <w:color w:val="000000"/>
          <w:sz w:val="20"/>
          <w:szCs w:val="20"/>
        </w:rPr>
        <w:t>126,08</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2D66E964" w:rsidR="00FE3191" w:rsidRPr="006E7436" w:rsidRDefault="00FE3191" w:rsidP="00F73F7F">
      <w:pPr>
        <w:spacing w:after="0" w:line="288" w:lineRule="auto"/>
        <w:jc w:val="both"/>
        <w:rPr>
          <w:rFonts w:ascii="Ebrima" w:hAnsi="Ebrima"/>
          <w:color w:val="000000"/>
          <w:sz w:val="20"/>
          <w:szCs w:val="20"/>
        </w:rPr>
      </w:pPr>
    </w:p>
    <w:p w14:paraId="02ACDCF1" w14:textId="6FD00DE8"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w:t>
      </w:r>
      <w:r w:rsidR="00422875" w:rsidRPr="00422875">
        <w:rPr>
          <w:rFonts w:ascii="Ebrima" w:hAnsi="Ebrima"/>
          <w:b/>
          <w:color w:val="000000"/>
          <w:sz w:val="20"/>
          <w:szCs w:val="20"/>
        </w:rPr>
        <w:t>Receitas de Contrapartida Projeto Buriti</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7E104749" w14:textId="4E42E6E8" w:rsidR="008C58BC" w:rsidRPr="006E7436" w:rsidRDefault="00422875" w:rsidP="00BE4AAA">
      <w:pPr>
        <w:spacing w:after="0" w:line="288" w:lineRule="auto"/>
        <w:jc w:val="both"/>
        <w:rPr>
          <w:rFonts w:ascii="Ebrima" w:hAnsi="Ebrima"/>
          <w:color w:val="000000"/>
          <w:sz w:val="20"/>
          <w:szCs w:val="20"/>
        </w:rPr>
      </w:pPr>
      <w:r>
        <w:rPr>
          <w:rFonts w:ascii="Ebrima" w:hAnsi="Ebrima"/>
          <w:color w:val="000000"/>
          <w:sz w:val="20"/>
          <w:szCs w:val="20"/>
        </w:rPr>
        <w:t xml:space="preserve">Na conta de receita contrapartida Projeto Buriti, refere-se </w:t>
      </w:r>
      <w:r w:rsidR="00AF3D0F">
        <w:rPr>
          <w:rFonts w:ascii="Ebrima" w:hAnsi="Ebrima"/>
          <w:color w:val="000000"/>
          <w:sz w:val="20"/>
          <w:szCs w:val="20"/>
        </w:rPr>
        <w:t>aos valores</w:t>
      </w:r>
      <w:r>
        <w:rPr>
          <w:rFonts w:ascii="Ebrima" w:hAnsi="Ebrima"/>
          <w:color w:val="000000"/>
          <w:sz w:val="20"/>
          <w:szCs w:val="20"/>
        </w:rPr>
        <w:t xml:space="preserve"> de outras receitas da contrapartida da Takeda, no</w:t>
      </w:r>
      <w:r w:rsidR="007E4136">
        <w:rPr>
          <w:rFonts w:ascii="Ebrima" w:hAnsi="Ebrima"/>
          <w:color w:val="000000"/>
          <w:sz w:val="20"/>
          <w:szCs w:val="20"/>
        </w:rPr>
        <w:t xml:space="preserve"> primeiro trimestre de 202</w:t>
      </w:r>
      <w:r w:rsidR="00DF51C3">
        <w:rPr>
          <w:rFonts w:ascii="Ebrima" w:hAnsi="Ebrima"/>
          <w:color w:val="000000"/>
          <w:sz w:val="20"/>
          <w:szCs w:val="20"/>
        </w:rPr>
        <w:t>3</w:t>
      </w:r>
      <w:r w:rsidR="008C58BC" w:rsidRPr="006E7436">
        <w:rPr>
          <w:rFonts w:ascii="Ebrima" w:hAnsi="Ebrima"/>
          <w:color w:val="000000"/>
          <w:sz w:val="20"/>
          <w:szCs w:val="20"/>
        </w:rPr>
        <w:t>, a Companhia reconheceu</w:t>
      </w:r>
      <w:r>
        <w:rPr>
          <w:rFonts w:ascii="Ebrima" w:hAnsi="Ebrima"/>
          <w:color w:val="000000"/>
          <w:sz w:val="20"/>
          <w:szCs w:val="20"/>
        </w:rPr>
        <w:t xml:space="preserve"> </w:t>
      </w:r>
      <w:r w:rsidR="007231B8" w:rsidRPr="006E7436">
        <w:rPr>
          <w:rFonts w:ascii="Ebrima" w:hAnsi="Ebrima"/>
          <w:color w:val="000000"/>
          <w:sz w:val="20"/>
          <w:szCs w:val="20"/>
        </w:rPr>
        <w:t>o valor de (R$</w:t>
      </w:r>
      <w:r>
        <w:rPr>
          <w:rFonts w:ascii="Ebrima" w:hAnsi="Ebrima"/>
          <w:color w:val="000000"/>
          <w:sz w:val="20"/>
          <w:szCs w:val="20"/>
        </w:rPr>
        <w:t xml:space="preserve">65,1 </w:t>
      </w:r>
      <w:r w:rsidR="007231B8" w:rsidRPr="006E7436">
        <w:rPr>
          <w:rFonts w:ascii="Ebrima" w:hAnsi="Ebrima"/>
          <w:color w:val="000000"/>
          <w:sz w:val="20"/>
          <w:szCs w:val="20"/>
        </w:rPr>
        <w:t>milh</w:t>
      </w:r>
      <w:r>
        <w:rPr>
          <w:rFonts w:ascii="Ebrima" w:hAnsi="Ebrima"/>
          <w:color w:val="000000"/>
          <w:sz w:val="20"/>
          <w:szCs w:val="20"/>
        </w:rPr>
        <w:t>ões</w:t>
      </w:r>
      <w:r w:rsidR="007231B8" w:rsidRPr="006E7436">
        <w:rPr>
          <w:rFonts w:ascii="Ebrima" w:hAnsi="Ebrima"/>
          <w:color w:val="000000"/>
          <w:sz w:val="20"/>
          <w:szCs w:val="20"/>
        </w:rPr>
        <w:t xml:space="preserve">) na </w:t>
      </w:r>
      <w:r>
        <w:rPr>
          <w:rFonts w:ascii="Ebrima" w:hAnsi="Ebrima"/>
          <w:color w:val="000000"/>
          <w:sz w:val="20"/>
          <w:szCs w:val="20"/>
        </w:rPr>
        <w:t>receita</w:t>
      </w:r>
      <w:r w:rsidR="007231B8" w:rsidRPr="006E7436">
        <w:rPr>
          <w:rFonts w:ascii="Ebrima" w:hAnsi="Ebrima"/>
          <w:color w:val="000000"/>
          <w:sz w:val="20"/>
          <w:szCs w:val="20"/>
        </w:rPr>
        <w:t>.</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36A73240" w:rsidR="007009E4" w:rsidRPr="006E7436" w:rsidRDefault="005854AD" w:rsidP="00F73F7F">
      <w:pPr>
        <w:keepNext/>
        <w:spacing w:after="0" w:line="288" w:lineRule="auto"/>
        <w:jc w:val="both"/>
        <w:outlineLvl w:val="0"/>
        <w:rPr>
          <w:rFonts w:ascii="Ebrima" w:hAnsi="Ebrima"/>
          <w:sz w:val="20"/>
          <w:szCs w:val="20"/>
        </w:rPr>
      </w:pPr>
      <w:r w:rsidRPr="00AF3D0F">
        <w:rPr>
          <w:rFonts w:ascii="Ebrima" w:hAnsi="Ebrima"/>
          <w:sz w:val="20"/>
          <w:szCs w:val="20"/>
        </w:rPr>
        <w:t>Em</w:t>
      </w:r>
      <w:r w:rsidR="007009E4" w:rsidRPr="006E7436">
        <w:rPr>
          <w:rFonts w:ascii="Ebrima" w:hAnsi="Ebrima"/>
          <w:sz w:val="20"/>
          <w:szCs w:val="20"/>
        </w:rPr>
        <w:t xml:space="preserve"> </w:t>
      </w:r>
      <w:r w:rsidR="006D6FF0">
        <w:rPr>
          <w:rFonts w:ascii="Ebrima" w:hAnsi="Ebrima"/>
          <w:sz w:val="20"/>
          <w:szCs w:val="20"/>
        </w:rPr>
        <w:t>31/03/20</w:t>
      </w:r>
      <w:r w:rsidR="00452A8D">
        <w:rPr>
          <w:rFonts w:ascii="Ebrima" w:hAnsi="Ebrima"/>
          <w:sz w:val="20"/>
          <w:szCs w:val="20"/>
        </w:rPr>
        <w:t>23</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AF3D0F">
        <w:rPr>
          <w:rFonts w:ascii="Ebrima" w:hAnsi="Ebrima"/>
          <w:sz w:val="20"/>
          <w:szCs w:val="20"/>
        </w:rPr>
        <w:t>34,2</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5240DE">
        <w:rPr>
          <w:rFonts w:ascii="Ebrima" w:hAnsi="Ebrima"/>
          <w:sz w:val="20"/>
          <w:szCs w:val="20"/>
        </w:rPr>
        <w:t>do trimestre</w:t>
      </w:r>
      <w:r w:rsidR="000C284B">
        <w:rPr>
          <w:rFonts w:ascii="Ebrima" w:hAnsi="Ebrima"/>
          <w:sz w:val="20"/>
          <w:szCs w:val="20"/>
        </w:rPr>
        <w:t xml:space="preserve"> foi</w:t>
      </w:r>
      <w:r w:rsidR="007D4E52">
        <w:rPr>
          <w:rFonts w:ascii="Ebrima" w:hAnsi="Ebrima"/>
          <w:sz w:val="20"/>
          <w:szCs w:val="20"/>
        </w:rPr>
        <w:t xml:space="preserve"> </w:t>
      </w:r>
      <w:r w:rsidR="005240DE">
        <w:rPr>
          <w:rFonts w:ascii="Ebrima" w:hAnsi="Ebrima"/>
          <w:sz w:val="20"/>
          <w:szCs w:val="20"/>
        </w:rPr>
        <w:t>motivada</w:t>
      </w:r>
      <w:r w:rsidR="000C284B">
        <w:rPr>
          <w:rFonts w:ascii="Ebrima" w:hAnsi="Ebrima"/>
          <w:sz w:val="20"/>
          <w:szCs w:val="20"/>
        </w:rPr>
        <w:t>, principalmente,</w:t>
      </w:r>
      <w:r w:rsidR="007D4E52">
        <w:rPr>
          <w:rFonts w:ascii="Ebrima" w:hAnsi="Ebrima"/>
          <w:sz w:val="20"/>
          <w:szCs w:val="20"/>
        </w:rPr>
        <w:t xml:space="preserve"> pela variação </w:t>
      </w:r>
      <w:r w:rsidR="000C284B">
        <w:rPr>
          <w:rFonts w:ascii="Ebrima" w:hAnsi="Ebrima"/>
          <w:sz w:val="20"/>
          <w:szCs w:val="20"/>
        </w:rPr>
        <w:t xml:space="preserve">cambial </w:t>
      </w:r>
      <w:r w:rsidR="005240DE">
        <w:rPr>
          <w:rFonts w:ascii="Ebrima" w:hAnsi="Ebrima"/>
          <w:sz w:val="20"/>
          <w:szCs w:val="20"/>
        </w:rPr>
        <w:t>ativa de R$</w:t>
      </w:r>
      <w:r w:rsidR="00AF3D0F">
        <w:rPr>
          <w:rFonts w:ascii="Ebrima" w:hAnsi="Ebrima"/>
          <w:sz w:val="20"/>
          <w:szCs w:val="20"/>
        </w:rPr>
        <w:t>7,0</w:t>
      </w:r>
      <w:r w:rsidR="005240DE">
        <w:rPr>
          <w:rFonts w:ascii="Ebrima" w:hAnsi="Ebrima"/>
          <w:sz w:val="20"/>
          <w:szCs w:val="20"/>
        </w:rPr>
        <w:t xml:space="preserve"> milhões e o</w:t>
      </w:r>
      <w:r w:rsidR="00741F2B" w:rsidRPr="006E7436">
        <w:rPr>
          <w:rFonts w:ascii="Ebrima" w:hAnsi="Ebrima"/>
          <w:sz w:val="20"/>
          <w:szCs w:val="20"/>
        </w:rPr>
        <w:t xml:space="preserve"> rendimento de aplicações financeiras</w:t>
      </w:r>
      <w:r w:rsidR="005240DE">
        <w:rPr>
          <w:rFonts w:ascii="Ebrima" w:hAnsi="Ebrima"/>
          <w:sz w:val="20"/>
          <w:szCs w:val="20"/>
        </w:rPr>
        <w:t xml:space="preserve"> que</w:t>
      </w:r>
      <w:r w:rsidRPr="006E7436">
        <w:rPr>
          <w:rFonts w:ascii="Ebrima" w:hAnsi="Ebrima"/>
          <w:sz w:val="20"/>
          <w:szCs w:val="20"/>
        </w:rPr>
        <w:t xml:space="preserve"> totalizou o montante R$</w:t>
      </w:r>
      <w:r w:rsidR="005240DE">
        <w:rPr>
          <w:rFonts w:ascii="Ebrima" w:hAnsi="Ebrima"/>
          <w:sz w:val="20"/>
          <w:szCs w:val="20"/>
        </w:rPr>
        <w:t>2</w:t>
      </w:r>
      <w:r w:rsidR="00AF3D0F">
        <w:rPr>
          <w:rFonts w:ascii="Ebrima" w:hAnsi="Ebrima"/>
          <w:sz w:val="20"/>
          <w:szCs w:val="20"/>
        </w:rPr>
        <w:t>8</w:t>
      </w:r>
      <w:r w:rsidR="005240DE">
        <w:rPr>
          <w:rFonts w:ascii="Ebrima" w:hAnsi="Ebrima"/>
          <w:sz w:val="20"/>
          <w:szCs w:val="20"/>
        </w:rPr>
        <w:t>,</w:t>
      </w:r>
      <w:r w:rsidR="00AF3D0F">
        <w:rPr>
          <w:rFonts w:ascii="Ebrima" w:hAnsi="Ebrima"/>
          <w:sz w:val="20"/>
          <w:szCs w:val="20"/>
        </w:rPr>
        <w:t>3</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217"/>
        <w:gridCol w:w="724"/>
        <w:gridCol w:w="502"/>
        <w:gridCol w:w="146"/>
        <w:gridCol w:w="2111"/>
        <w:gridCol w:w="146"/>
        <w:gridCol w:w="1792"/>
      </w:tblGrid>
      <w:tr w:rsidR="00AF3D0F" w:rsidRPr="00AF3D0F" w14:paraId="53C20CCD" w14:textId="77777777" w:rsidTr="00AF3D0F">
        <w:trPr>
          <w:trHeight w:val="300"/>
        </w:trPr>
        <w:tc>
          <w:tcPr>
            <w:tcW w:w="2209" w:type="pct"/>
            <w:tcBorders>
              <w:top w:val="nil"/>
              <w:left w:val="nil"/>
              <w:bottom w:val="nil"/>
              <w:right w:val="nil"/>
            </w:tcBorders>
            <w:shd w:val="clear" w:color="auto" w:fill="auto"/>
            <w:vAlign w:val="center"/>
            <w:hideMark/>
          </w:tcPr>
          <w:p w14:paraId="7282A994"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397" w:type="pct"/>
            <w:tcBorders>
              <w:top w:val="nil"/>
              <w:left w:val="nil"/>
              <w:bottom w:val="nil"/>
              <w:right w:val="nil"/>
            </w:tcBorders>
            <w:shd w:val="clear" w:color="auto" w:fill="auto"/>
            <w:vAlign w:val="center"/>
            <w:hideMark/>
          </w:tcPr>
          <w:p w14:paraId="19B07BE5"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281" w:type="pct"/>
            <w:tcBorders>
              <w:top w:val="nil"/>
              <w:left w:val="nil"/>
              <w:bottom w:val="nil"/>
              <w:right w:val="nil"/>
            </w:tcBorders>
            <w:shd w:val="clear" w:color="auto" w:fill="auto"/>
            <w:vAlign w:val="center"/>
            <w:hideMark/>
          </w:tcPr>
          <w:p w14:paraId="228DADAD"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04C8324"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24FC5E3"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96745B8"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19EA7CCA" w14:textId="77777777" w:rsidR="00AF3D0F" w:rsidRPr="00AF3D0F" w:rsidRDefault="00AF3D0F" w:rsidP="00AF3D0F">
            <w:pPr>
              <w:spacing w:after="0" w:line="240" w:lineRule="auto"/>
              <w:jc w:val="right"/>
              <w:rPr>
                <w:rFonts w:ascii="Ebrima" w:eastAsia="Times New Roman" w:hAnsi="Ebrima" w:cs="Calibri"/>
                <w:b/>
                <w:bCs/>
                <w:color w:val="000000"/>
                <w:sz w:val="20"/>
                <w:szCs w:val="20"/>
                <w:lang w:eastAsia="pt-BR"/>
              </w:rPr>
            </w:pPr>
            <w:r w:rsidRPr="00AF3D0F">
              <w:rPr>
                <w:rFonts w:ascii="Ebrima" w:eastAsia="Times New Roman" w:hAnsi="Ebrima" w:cs="Calibri"/>
                <w:b/>
                <w:bCs/>
                <w:color w:val="000000"/>
                <w:sz w:val="20"/>
                <w:szCs w:val="20"/>
                <w:lang w:eastAsia="pt-BR"/>
              </w:rPr>
              <w:t xml:space="preserve">R$ 1 </w:t>
            </w:r>
          </w:p>
        </w:tc>
      </w:tr>
      <w:tr w:rsidR="00AF3D0F" w:rsidRPr="00AF3D0F" w14:paraId="23EB1BE0" w14:textId="77777777" w:rsidTr="00AF3D0F">
        <w:trPr>
          <w:trHeight w:val="300"/>
        </w:trPr>
        <w:tc>
          <w:tcPr>
            <w:tcW w:w="2209" w:type="pct"/>
            <w:tcBorders>
              <w:top w:val="nil"/>
              <w:left w:val="nil"/>
              <w:bottom w:val="nil"/>
              <w:right w:val="nil"/>
            </w:tcBorders>
            <w:shd w:val="clear" w:color="auto" w:fill="auto"/>
            <w:vAlign w:val="center"/>
            <w:hideMark/>
          </w:tcPr>
          <w:p w14:paraId="5671EFE2" w14:textId="77777777" w:rsidR="00AF3D0F" w:rsidRPr="00AF3D0F" w:rsidRDefault="00AF3D0F" w:rsidP="00AF3D0F">
            <w:pPr>
              <w:spacing w:after="0" w:line="240" w:lineRule="auto"/>
              <w:rPr>
                <w:rFonts w:ascii="Ebrima" w:eastAsia="Times New Roman" w:hAnsi="Ebrima" w:cs="Calibri"/>
                <w:b/>
                <w:bCs/>
                <w:color w:val="000000"/>
                <w:sz w:val="20"/>
                <w:szCs w:val="20"/>
                <w:lang w:eastAsia="pt-BR"/>
              </w:rPr>
            </w:pPr>
            <w:r w:rsidRPr="00AF3D0F">
              <w:rPr>
                <w:rFonts w:ascii="Ebrima" w:eastAsia="Times New Roman" w:hAnsi="Ebrima" w:cs="Calibri"/>
                <w:b/>
                <w:bCs/>
                <w:color w:val="000000"/>
                <w:sz w:val="20"/>
                <w:szCs w:val="20"/>
                <w:lang w:eastAsia="pt-BR"/>
              </w:rPr>
              <w:t>Descrição</w:t>
            </w:r>
          </w:p>
        </w:tc>
        <w:tc>
          <w:tcPr>
            <w:tcW w:w="397" w:type="pct"/>
            <w:tcBorders>
              <w:top w:val="nil"/>
              <w:left w:val="nil"/>
              <w:bottom w:val="nil"/>
              <w:right w:val="nil"/>
            </w:tcBorders>
            <w:shd w:val="clear" w:color="auto" w:fill="auto"/>
            <w:vAlign w:val="center"/>
            <w:hideMark/>
          </w:tcPr>
          <w:p w14:paraId="6C0CA204" w14:textId="77777777" w:rsidR="00AF3D0F" w:rsidRPr="00AF3D0F" w:rsidRDefault="00AF3D0F" w:rsidP="00AF3D0F">
            <w:pPr>
              <w:spacing w:after="0" w:line="240" w:lineRule="auto"/>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3BB06964"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79C7F791" w14:textId="77777777" w:rsidR="00AF3D0F" w:rsidRPr="00AF3D0F" w:rsidRDefault="00AF3D0F" w:rsidP="00AF3D0F">
            <w:pPr>
              <w:spacing w:after="0" w:line="240" w:lineRule="auto"/>
              <w:jc w:val="center"/>
              <w:rPr>
                <w:rFonts w:ascii="Times New Roman" w:eastAsia="Times New Roman" w:hAnsi="Times New Roman"/>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07717881" w14:textId="77777777" w:rsidR="00AF3D0F" w:rsidRPr="00AF3D0F" w:rsidRDefault="00AF3D0F" w:rsidP="00AF3D0F">
            <w:pPr>
              <w:spacing w:after="0" w:line="240" w:lineRule="auto"/>
              <w:jc w:val="right"/>
              <w:rPr>
                <w:rFonts w:ascii="Ebrima" w:eastAsia="Times New Roman" w:hAnsi="Ebrima" w:cs="Calibri"/>
                <w:b/>
                <w:bCs/>
                <w:color w:val="000000"/>
                <w:sz w:val="20"/>
                <w:szCs w:val="20"/>
                <w:lang w:eastAsia="pt-BR"/>
              </w:rPr>
            </w:pPr>
            <w:r w:rsidRPr="00AF3D0F">
              <w:rPr>
                <w:rFonts w:ascii="Ebrima" w:eastAsia="Times New Roman" w:hAnsi="Ebrima" w:cs="Calibri"/>
                <w:b/>
                <w:bCs/>
                <w:color w:val="000000"/>
                <w:sz w:val="20"/>
                <w:szCs w:val="20"/>
                <w:lang w:eastAsia="pt-BR"/>
              </w:rPr>
              <w:t>31/03/2023</w:t>
            </w:r>
          </w:p>
        </w:tc>
        <w:tc>
          <w:tcPr>
            <w:tcW w:w="87" w:type="pct"/>
            <w:tcBorders>
              <w:top w:val="nil"/>
              <w:left w:val="nil"/>
              <w:bottom w:val="nil"/>
              <w:right w:val="nil"/>
            </w:tcBorders>
            <w:shd w:val="clear" w:color="auto" w:fill="auto"/>
            <w:vAlign w:val="center"/>
            <w:hideMark/>
          </w:tcPr>
          <w:p w14:paraId="2728A609" w14:textId="77777777" w:rsidR="00AF3D0F" w:rsidRPr="00AF3D0F" w:rsidRDefault="00AF3D0F" w:rsidP="00AF3D0F">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single" w:sz="4" w:space="0" w:color="auto"/>
              <w:right w:val="nil"/>
            </w:tcBorders>
            <w:shd w:val="clear" w:color="auto" w:fill="auto"/>
            <w:vAlign w:val="center"/>
            <w:hideMark/>
          </w:tcPr>
          <w:p w14:paraId="5D767172" w14:textId="77777777" w:rsidR="00AF3D0F" w:rsidRPr="00AF3D0F" w:rsidRDefault="00AF3D0F" w:rsidP="00AF3D0F">
            <w:pPr>
              <w:spacing w:after="0" w:line="240" w:lineRule="auto"/>
              <w:jc w:val="right"/>
              <w:rPr>
                <w:rFonts w:ascii="Ebrima" w:eastAsia="Times New Roman" w:hAnsi="Ebrima" w:cs="Calibri"/>
                <w:b/>
                <w:bCs/>
                <w:color w:val="000000"/>
                <w:sz w:val="20"/>
                <w:szCs w:val="20"/>
                <w:lang w:eastAsia="pt-BR"/>
              </w:rPr>
            </w:pPr>
            <w:r w:rsidRPr="00AF3D0F">
              <w:rPr>
                <w:rFonts w:ascii="Ebrima" w:eastAsia="Times New Roman" w:hAnsi="Ebrima" w:cs="Calibri"/>
                <w:b/>
                <w:bCs/>
                <w:color w:val="000000"/>
                <w:sz w:val="20"/>
                <w:szCs w:val="20"/>
                <w:lang w:eastAsia="pt-BR"/>
              </w:rPr>
              <w:t>31/03/2022</w:t>
            </w:r>
          </w:p>
        </w:tc>
      </w:tr>
      <w:tr w:rsidR="00AF3D0F" w:rsidRPr="00AF3D0F" w14:paraId="0468EFDD" w14:textId="77777777" w:rsidTr="00AF3D0F">
        <w:trPr>
          <w:trHeight w:val="300"/>
        </w:trPr>
        <w:tc>
          <w:tcPr>
            <w:tcW w:w="2209" w:type="pct"/>
            <w:tcBorders>
              <w:top w:val="nil"/>
              <w:left w:val="nil"/>
              <w:bottom w:val="nil"/>
              <w:right w:val="nil"/>
            </w:tcBorders>
            <w:shd w:val="clear" w:color="auto" w:fill="auto"/>
            <w:vAlign w:val="center"/>
            <w:hideMark/>
          </w:tcPr>
          <w:p w14:paraId="0D9924B7"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Rendimento de aplicações financeiras</w:t>
            </w:r>
          </w:p>
        </w:tc>
        <w:tc>
          <w:tcPr>
            <w:tcW w:w="397" w:type="pct"/>
            <w:tcBorders>
              <w:top w:val="nil"/>
              <w:left w:val="nil"/>
              <w:bottom w:val="nil"/>
              <w:right w:val="nil"/>
            </w:tcBorders>
            <w:shd w:val="clear" w:color="auto" w:fill="auto"/>
            <w:vAlign w:val="center"/>
            <w:hideMark/>
          </w:tcPr>
          <w:p w14:paraId="472226C5"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4362671"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2C6D6C7B"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7CE783B2"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28.309.086 </w:t>
            </w:r>
          </w:p>
        </w:tc>
        <w:tc>
          <w:tcPr>
            <w:tcW w:w="87" w:type="pct"/>
            <w:tcBorders>
              <w:top w:val="nil"/>
              <w:left w:val="nil"/>
              <w:bottom w:val="nil"/>
              <w:right w:val="nil"/>
            </w:tcBorders>
            <w:shd w:val="clear" w:color="auto" w:fill="auto"/>
            <w:vAlign w:val="center"/>
            <w:hideMark/>
          </w:tcPr>
          <w:p w14:paraId="58B43BC6"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1565FB5E" w14:textId="293DE55E"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20.751.686 </w:t>
            </w:r>
          </w:p>
        </w:tc>
      </w:tr>
      <w:tr w:rsidR="00AF3D0F" w:rsidRPr="00AF3D0F" w14:paraId="73011AB3" w14:textId="77777777" w:rsidTr="00AF3D0F">
        <w:trPr>
          <w:trHeight w:val="300"/>
        </w:trPr>
        <w:tc>
          <w:tcPr>
            <w:tcW w:w="2209" w:type="pct"/>
            <w:tcBorders>
              <w:top w:val="nil"/>
              <w:left w:val="nil"/>
              <w:bottom w:val="nil"/>
              <w:right w:val="nil"/>
            </w:tcBorders>
            <w:shd w:val="clear" w:color="auto" w:fill="auto"/>
            <w:vAlign w:val="center"/>
            <w:hideMark/>
          </w:tcPr>
          <w:p w14:paraId="48C692EE"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Variação cambial ativa</w:t>
            </w:r>
          </w:p>
        </w:tc>
        <w:tc>
          <w:tcPr>
            <w:tcW w:w="397" w:type="pct"/>
            <w:tcBorders>
              <w:top w:val="nil"/>
              <w:left w:val="nil"/>
              <w:bottom w:val="nil"/>
              <w:right w:val="nil"/>
            </w:tcBorders>
            <w:shd w:val="clear" w:color="auto" w:fill="auto"/>
            <w:vAlign w:val="center"/>
            <w:hideMark/>
          </w:tcPr>
          <w:p w14:paraId="04FF7D4C"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8766F00"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28D3B26"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F230D14"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13.387.025 </w:t>
            </w:r>
          </w:p>
        </w:tc>
        <w:tc>
          <w:tcPr>
            <w:tcW w:w="87" w:type="pct"/>
            <w:tcBorders>
              <w:top w:val="nil"/>
              <w:left w:val="nil"/>
              <w:bottom w:val="nil"/>
              <w:right w:val="nil"/>
            </w:tcBorders>
            <w:shd w:val="clear" w:color="auto" w:fill="auto"/>
            <w:vAlign w:val="center"/>
            <w:hideMark/>
          </w:tcPr>
          <w:p w14:paraId="4EB97DCC"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3D1BEA87" w14:textId="61E2FE4C"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69.488.080 </w:t>
            </w:r>
          </w:p>
        </w:tc>
      </w:tr>
      <w:tr w:rsidR="00AF3D0F" w:rsidRPr="00AF3D0F" w14:paraId="55316BDD" w14:textId="77777777" w:rsidTr="00AF3D0F">
        <w:trPr>
          <w:trHeight w:val="300"/>
        </w:trPr>
        <w:tc>
          <w:tcPr>
            <w:tcW w:w="2209" w:type="pct"/>
            <w:tcBorders>
              <w:top w:val="nil"/>
              <w:left w:val="nil"/>
              <w:bottom w:val="nil"/>
              <w:right w:val="nil"/>
            </w:tcBorders>
            <w:shd w:val="clear" w:color="auto" w:fill="auto"/>
            <w:vAlign w:val="center"/>
            <w:hideMark/>
          </w:tcPr>
          <w:p w14:paraId="0C6A472E"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Variação cambial passiva</w:t>
            </w:r>
          </w:p>
        </w:tc>
        <w:tc>
          <w:tcPr>
            <w:tcW w:w="397" w:type="pct"/>
            <w:tcBorders>
              <w:top w:val="nil"/>
              <w:left w:val="nil"/>
              <w:bottom w:val="nil"/>
              <w:right w:val="nil"/>
            </w:tcBorders>
            <w:shd w:val="clear" w:color="auto" w:fill="auto"/>
            <w:vAlign w:val="center"/>
            <w:hideMark/>
          </w:tcPr>
          <w:p w14:paraId="643976D1"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0B90183B"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1FE3CEB"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noWrap/>
            <w:vAlign w:val="bottom"/>
            <w:hideMark/>
          </w:tcPr>
          <w:p w14:paraId="0173C0AB" w14:textId="77777777" w:rsidR="00AF3D0F" w:rsidRPr="00AF3D0F" w:rsidRDefault="00AF3D0F" w:rsidP="00AF3D0F">
            <w:pPr>
              <w:spacing w:after="0" w:line="240" w:lineRule="auto"/>
              <w:rPr>
                <w:rFonts w:eastAsia="Times New Roman" w:cs="Calibri"/>
                <w:color w:val="000000"/>
                <w:lang w:eastAsia="pt-BR"/>
              </w:rPr>
            </w:pPr>
            <w:r w:rsidRPr="00AF3D0F">
              <w:rPr>
                <w:rFonts w:eastAsia="Times New Roman" w:cs="Calibri"/>
                <w:color w:val="000000"/>
                <w:lang w:eastAsia="pt-BR"/>
              </w:rPr>
              <w:t xml:space="preserve">                   (6.398.646)</w:t>
            </w:r>
          </w:p>
        </w:tc>
        <w:tc>
          <w:tcPr>
            <w:tcW w:w="87" w:type="pct"/>
            <w:tcBorders>
              <w:top w:val="nil"/>
              <w:left w:val="nil"/>
              <w:bottom w:val="nil"/>
              <w:right w:val="nil"/>
            </w:tcBorders>
            <w:shd w:val="clear" w:color="auto" w:fill="auto"/>
            <w:vAlign w:val="center"/>
            <w:hideMark/>
          </w:tcPr>
          <w:p w14:paraId="50B30390" w14:textId="77777777" w:rsidR="00AF3D0F" w:rsidRPr="00AF3D0F" w:rsidRDefault="00AF3D0F" w:rsidP="00AF3D0F">
            <w:pPr>
              <w:spacing w:after="0" w:line="240" w:lineRule="auto"/>
              <w:rPr>
                <w:rFonts w:eastAsia="Times New Roman" w:cs="Calibri"/>
                <w:color w:val="000000"/>
                <w:lang w:eastAsia="pt-BR"/>
              </w:rPr>
            </w:pPr>
          </w:p>
        </w:tc>
        <w:tc>
          <w:tcPr>
            <w:tcW w:w="969" w:type="pct"/>
            <w:tcBorders>
              <w:top w:val="nil"/>
              <w:left w:val="nil"/>
              <w:bottom w:val="nil"/>
              <w:right w:val="nil"/>
            </w:tcBorders>
            <w:shd w:val="clear" w:color="auto" w:fill="auto"/>
            <w:vAlign w:val="center"/>
            <w:hideMark/>
          </w:tcPr>
          <w:p w14:paraId="7E9C81ED" w14:textId="680B6B58"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(1.057.520)</w:t>
            </w:r>
          </w:p>
        </w:tc>
      </w:tr>
      <w:tr w:rsidR="00AF3D0F" w:rsidRPr="00AF3D0F" w14:paraId="3E217F58" w14:textId="77777777" w:rsidTr="00AF3D0F">
        <w:trPr>
          <w:trHeight w:val="300"/>
        </w:trPr>
        <w:tc>
          <w:tcPr>
            <w:tcW w:w="2209" w:type="pct"/>
            <w:tcBorders>
              <w:top w:val="nil"/>
              <w:left w:val="nil"/>
              <w:bottom w:val="nil"/>
              <w:right w:val="nil"/>
            </w:tcBorders>
            <w:shd w:val="clear" w:color="auto" w:fill="auto"/>
            <w:vAlign w:val="center"/>
            <w:hideMark/>
          </w:tcPr>
          <w:p w14:paraId="6403E668"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Juros Passivos</w:t>
            </w:r>
          </w:p>
        </w:tc>
        <w:tc>
          <w:tcPr>
            <w:tcW w:w="397" w:type="pct"/>
            <w:tcBorders>
              <w:top w:val="nil"/>
              <w:left w:val="nil"/>
              <w:bottom w:val="nil"/>
              <w:right w:val="nil"/>
            </w:tcBorders>
            <w:shd w:val="clear" w:color="auto" w:fill="auto"/>
            <w:vAlign w:val="center"/>
            <w:hideMark/>
          </w:tcPr>
          <w:p w14:paraId="04AB1DEB"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3A776B2"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A815897"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0F306F1A"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   </w:t>
            </w:r>
          </w:p>
        </w:tc>
        <w:tc>
          <w:tcPr>
            <w:tcW w:w="87" w:type="pct"/>
            <w:tcBorders>
              <w:top w:val="nil"/>
              <w:left w:val="nil"/>
              <w:bottom w:val="nil"/>
              <w:right w:val="nil"/>
            </w:tcBorders>
            <w:shd w:val="clear" w:color="auto" w:fill="auto"/>
            <w:vAlign w:val="center"/>
            <w:hideMark/>
          </w:tcPr>
          <w:p w14:paraId="5022EE8B"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672629E1" w14:textId="209366E8"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(1.324.020)</w:t>
            </w:r>
          </w:p>
        </w:tc>
      </w:tr>
      <w:tr w:rsidR="00AF3D0F" w:rsidRPr="00AF3D0F" w14:paraId="050C3DDA" w14:textId="77777777" w:rsidTr="00AF3D0F">
        <w:trPr>
          <w:trHeight w:val="300"/>
        </w:trPr>
        <w:tc>
          <w:tcPr>
            <w:tcW w:w="2209" w:type="pct"/>
            <w:tcBorders>
              <w:top w:val="nil"/>
              <w:left w:val="nil"/>
              <w:bottom w:val="nil"/>
              <w:right w:val="nil"/>
            </w:tcBorders>
            <w:shd w:val="clear" w:color="auto" w:fill="auto"/>
            <w:vAlign w:val="center"/>
            <w:hideMark/>
          </w:tcPr>
          <w:p w14:paraId="261F2E4F"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Multas Passivas</w:t>
            </w:r>
          </w:p>
        </w:tc>
        <w:tc>
          <w:tcPr>
            <w:tcW w:w="397" w:type="pct"/>
            <w:tcBorders>
              <w:top w:val="nil"/>
              <w:left w:val="nil"/>
              <w:bottom w:val="nil"/>
              <w:right w:val="nil"/>
            </w:tcBorders>
            <w:shd w:val="clear" w:color="auto" w:fill="auto"/>
            <w:vAlign w:val="center"/>
            <w:hideMark/>
          </w:tcPr>
          <w:p w14:paraId="1540504A"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5F54D436"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545E17B3"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38C00013"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(1.080)</w:t>
            </w:r>
          </w:p>
        </w:tc>
        <w:tc>
          <w:tcPr>
            <w:tcW w:w="87" w:type="pct"/>
            <w:tcBorders>
              <w:top w:val="nil"/>
              <w:left w:val="nil"/>
              <w:bottom w:val="nil"/>
              <w:right w:val="nil"/>
            </w:tcBorders>
            <w:shd w:val="clear" w:color="auto" w:fill="auto"/>
            <w:vAlign w:val="center"/>
            <w:hideMark/>
          </w:tcPr>
          <w:p w14:paraId="38CFAEC5"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12709B8D" w14:textId="6132DDA5"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(890.342)</w:t>
            </w:r>
          </w:p>
        </w:tc>
      </w:tr>
      <w:tr w:rsidR="00AF3D0F" w:rsidRPr="00AF3D0F" w14:paraId="25AC8772" w14:textId="77777777" w:rsidTr="00AF3D0F">
        <w:trPr>
          <w:trHeight w:val="300"/>
        </w:trPr>
        <w:tc>
          <w:tcPr>
            <w:tcW w:w="2209" w:type="pct"/>
            <w:tcBorders>
              <w:top w:val="nil"/>
              <w:left w:val="nil"/>
              <w:bottom w:val="nil"/>
              <w:right w:val="nil"/>
            </w:tcBorders>
            <w:shd w:val="clear" w:color="auto" w:fill="auto"/>
            <w:vAlign w:val="center"/>
            <w:hideMark/>
          </w:tcPr>
          <w:p w14:paraId="41AD8E91"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Outras despesas/receitas financeiras</w:t>
            </w:r>
          </w:p>
        </w:tc>
        <w:tc>
          <w:tcPr>
            <w:tcW w:w="397" w:type="pct"/>
            <w:tcBorders>
              <w:top w:val="nil"/>
              <w:left w:val="nil"/>
              <w:bottom w:val="nil"/>
              <w:right w:val="nil"/>
            </w:tcBorders>
            <w:shd w:val="clear" w:color="auto" w:fill="auto"/>
            <w:vAlign w:val="center"/>
            <w:hideMark/>
          </w:tcPr>
          <w:p w14:paraId="3A431742" w14:textId="77777777" w:rsidR="00AF3D0F" w:rsidRPr="00AF3D0F" w:rsidRDefault="00AF3D0F" w:rsidP="00AF3D0F">
            <w:pPr>
              <w:spacing w:after="0" w:line="240" w:lineRule="auto"/>
              <w:rPr>
                <w:rFonts w:ascii="Ebrima" w:eastAsia="Times New Roman" w:hAnsi="Ebrima" w:cs="Calibri"/>
                <w:color w:val="000000"/>
                <w:sz w:val="20"/>
                <w:szCs w:val="20"/>
                <w:lang w:eastAsia="pt-BR"/>
              </w:rPr>
            </w:pPr>
          </w:p>
        </w:tc>
        <w:tc>
          <w:tcPr>
            <w:tcW w:w="281" w:type="pct"/>
            <w:tcBorders>
              <w:top w:val="nil"/>
              <w:left w:val="nil"/>
              <w:bottom w:val="nil"/>
              <w:right w:val="nil"/>
            </w:tcBorders>
            <w:shd w:val="clear" w:color="auto" w:fill="auto"/>
            <w:vAlign w:val="center"/>
            <w:hideMark/>
          </w:tcPr>
          <w:p w14:paraId="3AE01CDD" w14:textId="77777777" w:rsidR="00AF3D0F" w:rsidRPr="00AF3D0F" w:rsidRDefault="00AF3D0F" w:rsidP="00AF3D0F">
            <w:pPr>
              <w:spacing w:after="0" w:line="240" w:lineRule="auto"/>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2C0149D"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nil"/>
              <w:left w:val="nil"/>
              <w:bottom w:val="nil"/>
              <w:right w:val="nil"/>
            </w:tcBorders>
            <w:shd w:val="clear" w:color="auto" w:fill="auto"/>
            <w:vAlign w:val="center"/>
            <w:hideMark/>
          </w:tcPr>
          <w:p w14:paraId="5DE3AC11"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(1.080.265)</w:t>
            </w:r>
          </w:p>
        </w:tc>
        <w:tc>
          <w:tcPr>
            <w:tcW w:w="87" w:type="pct"/>
            <w:tcBorders>
              <w:top w:val="nil"/>
              <w:left w:val="nil"/>
              <w:bottom w:val="nil"/>
              <w:right w:val="nil"/>
            </w:tcBorders>
            <w:shd w:val="clear" w:color="auto" w:fill="auto"/>
            <w:vAlign w:val="center"/>
            <w:hideMark/>
          </w:tcPr>
          <w:p w14:paraId="024CEAA3" w14:textId="77777777" w:rsidR="00AF3D0F" w:rsidRPr="00AF3D0F" w:rsidRDefault="00AF3D0F" w:rsidP="00AF3D0F">
            <w:pPr>
              <w:spacing w:after="0" w:line="240" w:lineRule="auto"/>
              <w:jc w:val="right"/>
              <w:rPr>
                <w:rFonts w:ascii="Ebrima" w:eastAsia="Times New Roman" w:hAnsi="Ebrima" w:cs="Calibri"/>
                <w:color w:val="000000"/>
                <w:sz w:val="20"/>
                <w:szCs w:val="20"/>
                <w:lang w:eastAsia="pt-BR"/>
              </w:rPr>
            </w:pPr>
          </w:p>
        </w:tc>
        <w:tc>
          <w:tcPr>
            <w:tcW w:w="969" w:type="pct"/>
            <w:tcBorders>
              <w:top w:val="nil"/>
              <w:left w:val="nil"/>
              <w:bottom w:val="nil"/>
              <w:right w:val="nil"/>
            </w:tcBorders>
            <w:shd w:val="clear" w:color="auto" w:fill="auto"/>
            <w:vAlign w:val="center"/>
            <w:hideMark/>
          </w:tcPr>
          <w:p w14:paraId="5BD21640" w14:textId="5105C4ED" w:rsidR="00AF3D0F" w:rsidRPr="00AF3D0F" w:rsidRDefault="00AF3D0F" w:rsidP="00AF3D0F">
            <w:pPr>
              <w:spacing w:after="0" w:line="240" w:lineRule="auto"/>
              <w:jc w:val="right"/>
              <w:rPr>
                <w:rFonts w:ascii="Ebrima" w:eastAsia="Times New Roman" w:hAnsi="Ebrima" w:cs="Calibri"/>
                <w:color w:val="000000"/>
                <w:sz w:val="20"/>
                <w:szCs w:val="20"/>
                <w:lang w:eastAsia="pt-BR"/>
              </w:rPr>
            </w:pPr>
            <w:r w:rsidRPr="00AF3D0F">
              <w:rPr>
                <w:rFonts w:ascii="Ebrima" w:eastAsia="Times New Roman" w:hAnsi="Ebrima" w:cs="Calibri"/>
                <w:color w:val="000000"/>
                <w:sz w:val="20"/>
                <w:szCs w:val="20"/>
                <w:lang w:eastAsia="pt-BR"/>
              </w:rPr>
              <w:t xml:space="preserve">                   22.872 </w:t>
            </w:r>
          </w:p>
        </w:tc>
      </w:tr>
      <w:tr w:rsidR="00AF3D0F" w:rsidRPr="00AF3D0F" w14:paraId="76F32593" w14:textId="77777777" w:rsidTr="00AF3D0F">
        <w:trPr>
          <w:trHeight w:val="300"/>
        </w:trPr>
        <w:tc>
          <w:tcPr>
            <w:tcW w:w="2209" w:type="pct"/>
            <w:tcBorders>
              <w:top w:val="nil"/>
              <w:left w:val="nil"/>
              <w:bottom w:val="nil"/>
              <w:right w:val="nil"/>
            </w:tcBorders>
            <w:shd w:val="clear" w:color="auto" w:fill="auto"/>
            <w:vAlign w:val="center"/>
            <w:hideMark/>
          </w:tcPr>
          <w:p w14:paraId="66D4E3FF" w14:textId="77777777" w:rsidR="00AF3D0F" w:rsidRPr="00AF3D0F" w:rsidRDefault="00AF3D0F" w:rsidP="00AF3D0F">
            <w:pPr>
              <w:spacing w:after="0" w:line="240" w:lineRule="auto"/>
              <w:jc w:val="both"/>
              <w:rPr>
                <w:rFonts w:ascii="Ebrima" w:eastAsia="Times New Roman" w:hAnsi="Ebrima" w:cs="Calibri"/>
                <w:b/>
                <w:bCs/>
                <w:color w:val="000000"/>
                <w:sz w:val="20"/>
                <w:szCs w:val="20"/>
                <w:lang w:eastAsia="pt-BR"/>
              </w:rPr>
            </w:pPr>
            <w:r w:rsidRPr="00AF3D0F">
              <w:rPr>
                <w:rFonts w:ascii="Ebrima" w:eastAsia="Times New Roman" w:hAnsi="Ebrima" w:cs="Calibri"/>
                <w:b/>
                <w:bCs/>
                <w:color w:val="000000"/>
                <w:sz w:val="20"/>
                <w:szCs w:val="20"/>
                <w:lang w:eastAsia="pt-BR"/>
              </w:rPr>
              <w:t>Total</w:t>
            </w:r>
          </w:p>
        </w:tc>
        <w:tc>
          <w:tcPr>
            <w:tcW w:w="397" w:type="pct"/>
            <w:tcBorders>
              <w:top w:val="nil"/>
              <w:left w:val="nil"/>
              <w:bottom w:val="nil"/>
              <w:right w:val="nil"/>
            </w:tcBorders>
            <w:shd w:val="clear" w:color="auto" w:fill="auto"/>
            <w:vAlign w:val="center"/>
            <w:hideMark/>
          </w:tcPr>
          <w:p w14:paraId="103BA7B3" w14:textId="77777777" w:rsidR="00AF3D0F" w:rsidRPr="00AF3D0F" w:rsidRDefault="00AF3D0F" w:rsidP="00AF3D0F">
            <w:pPr>
              <w:spacing w:after="0" w:line="240" w:lineRule="auto"/>
              <w:jc w:val="both"/>
              <w:rPr>
                <w:rFonts w:ascii="Ebrima" w:eastAsia="Times New Roman" w:hAnsi="Ebrima" w:cs="Calibri"/>
                <w:b/>
                <w:bCs/>
                <w:color w:val="000000"/>
                <w:sz w:val="20"/>
                <w:szCs w:val="20"/>
                <w:lang w:eastAsia="pt-BR"/>
              </w:rPr>
            </w:pPr>
          </w:p>
        </w:tc>
        <w:tc>
          <w:tcPr>
            <w:tcW w:w="281" w:type="pct"/>
            <w:tcBorders>
              <w:top w:val="nil"/>
              <w:left w:val="nil"/>
              <w:bottom w:val="nil"/>
              <w:right w:val="nil"/>
            </w:tcBorders>
            <w:shd w:val="clear" w:color="auto" w:fill="auto"/>
            <w:vAlign w:val="center"/>
            <w:hideMark/>
          </w:tcPr>
          <w:p w14:paraId="5B9D2D61"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37E2DAA6" w14:textId="77777777" w:rsidR="00AF3D0F" w:rsidRPr="00AF3D0F" w:rsidRDefault="00AF3D0F" w:rsidP="00AF3D0F">
            <w:pPr>
              <w:spacing w:after="0" w:line="240" w:lineRule="auto"/>
              <w:jc w:val="both"/>
              <w:rPr>
                <w:rFonts w:ascii="Times New Roman" w:eastAsia="Times New Roman" w:hAnsi="Times New Roman"/>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14EAE82D" w14:textId="77777777" w:rsidR="00AF3D0F" w:rsidRPr="00AF3D0F" w:rsidRDefault="00AF3D0F" w:rsidP="00AF3D0F">
            <w:pPr>
              <w:spacing w:after="0" w:line="240" w:lineRule="auto"/>
              <w:jc w:val="right"/>
              <w:rPr>
                <w:rFonts w:ascii="Ebrima" w:eastAsia="Times New Roman" w:hAnsi="Ebrima" w:cs="Calibri"/>
                <w:b/>
                <w:bCs/>
                <w:color w:val="000000"/>
                <w:sz w:val="20"/>
                <w:szCs w:val="20"/>
                <w:lang w:eastAsia="pt-BR"/>
              </w:rPr>
            </w:pPr>
            <w:r w:rsidRPr="00AF3D0F">
              <w:rPr>
                <w:rFonts w:ascii="Ebrima" w:eastAsia="Times New Roman" w:hAnsi="Ebrima" w:cs="Calibri"/>
                <w:b/>
                <w:bCs/>
                <w:color w:val="000000"/>
                <w:sz w:val="20"/>
                <w:szCs w:val="20"/>
                <w:lang w:eastAsia="pt-BR"/>
              </w:rPr>
              <w:t xml:space="preserve">            34.216.120 </w:t>
            </w:r>
          </w:p>
        </w:tc>
        <w:tc>
          <w:tcPr>
            <w:tcW w:w="87" w:type="pct"/>
            <w:tcBorders>
              <w:top w:val="nil"/>
              <w:left w:val="nil"/>
              <w:bottom w:val="nil"/>
              <w:right w:val="nil"/>
            </w:tcBorders>
            <w:shd w:val="clear" w:color="auto" w:fill="auto"/>
            <w:vAlign w:val="center"/>
            <w:hideMark/>
          </w:tcPr>
          <w:p w14:paraId="12D9BFF8" w14:textId="77777777" w:rsidR="00AF3D0F" w:rsidRPr="00AF3D0F" w:rsidRDefault="00AF3D0F" w:rsidP="00AF3D0F">
            <w:pPr>
              <w:spacing w:after="0" w:line="240" w:lineRule="auto"/>
              <w:jc w:val="right"/>
              <w:rPr>
                <w:rFonts w:ascii="Ebrima" w:eastAsia="Times New Roman" w:hAnsi="Ebrima" w:cs="Calibri"/>
                <w:b/>
                <w:bCs/>
                <w:color w:val="000000"/>
                <w:sz w:val="20"/>
                <w:szCs w:val="20"/>
                <w:lang w:eastAsia="pt-BR"/>
              </w:rPr>
            </w:pPr>
          </w:p>
        </w:tc>
        <w:tc>
          <w:tcPr>
            <w:tcW w:w="969" w:type="pct"/>
            <w:tcBorders>
              <w:top w:val="single" w:sz="4" w:space="0" w:color="auto"/>
              <w:left w:val="nil"/>
              <w:bottom w:val="double" w:sz="6" w:space="0" w:color="auto"/>
              <w:right w:val="nil"/>
            </w:tcBorders>
            <w:shd w:val="clear" w:color="auto" w:fill="auto"/>
            <w:vAlign w:val="center"/>
            <w:hideMark/>
          </w:tcPr>
          <w:p w14:paraId="46A65AB8" w14:textId="448678F7" w:rsidR="00AF3D0F" w:rsidRPr="00AF3D0F" w:rsidRDefault="00AF3D0F" w:rsidP="00AF3D0F">
            <w:pPr>
              <w:spacing w:after="0" w:line="240" w:lineRule="auto"/>
              <w:jc w:val="right"/>
              <w:rPr>
                <w:rFonts w:ascii="Ebrima" w:eastAsia="Times New Roman" w:hAnsi="Ebrima" w:cs="Calibri"/>
                <w:b/>
                <w:bCs/>
                <w:color w:val="000000"/>
                <w:sz w:val="20"/>
                <w:szCs w:val="20"/>
                <w:lang w:eastAsia="pt-BR"/>
              </w:rPr>
            </w:pPr>
            <w:r w:rsidRPr="00AF3D0F">
              <w:rPr>
                <w:rFonts w:ascii="Ebrima" w:eastAsia="Times New Roman" w:hAnsi="Ebrima" w:cs="Calibri"/>
                <w:b/>
                <w:bCs/>
                <w:color w:val="000000"/>
                <w:sz w:val="20"/>
                <w:szCs w:val="20"/>
                <w:lang w:eastAsia="pt-BR"/>
              </w:rPr>
              <w:t xml:space="preserve">          86.990.757 </w:t>
            </w:r>
          </w:p>
        </w:tc>
      </w:tr>
    </w:tbl>
    <w:p w14:paraId="0CEDBCBF" w14:textId="1E28FA1C" w:rsidR="00215FAF" w:rsidRDefault="00215FAF" w:rsidP="00F73F7F">
      <w:pPr>
        <w:spacing w:after="0" w:line="288" w:lineRule="auto"/>
        <w:ind w:right="-2"/>
        <w:contextualSpacing/>
        <w:jc w:val="both"/>
        <w:rPr>
          <w:rFonts w:ascii="Ebrima" w:hAnsi="Ebrima"/>
          <w:b/>
          <w:sz w:val="20"/>
          <w:szCs w:val="20"/>
          <w:highlight w:val="yellow"/>
        </w:rPr>
      </w:pP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184935BB"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5240DE">
        <w:rPr>
          <w:rFonts w:ascii="Ebrima" w:hAnsi="Ebrima"/>
          <w:sz w:val="20"/>
          <w:szCs w:val="20"/>
        </w:rPr>
        <w:t xml:space="preserve"> do trimestre</w:t>
      </w:r>
      <w:r w:rsidR="007E2FEA" w:rsidRPr="006E7436">
        <w:rPr>
          <w:rFonts w:ascii="Ebrima" w:hAnsi="Ebrima"/>
          <w:sz w:val="20"/>
          <w:szCs w:val="20"/>
        </w:rPr>
        <w:t xml:space="preserve"> </w:t>
      </w:r>
      <w:r w:rsidRPr="006E7436">
        <w:rPr>
          <w:rFonts w:ascii="Ebrima" w:hAnsi="Ebrima"/>
          <w:sz w:val="20"/>
          <w:szCs w:val="20"/>
        </w:rPr>
        <w:t>foi de R$</w:t>
      </w:r>
      <w:r w:rsidR="00471C72">
        <w:rPr>
          <w:rFonts w:ascii="Ebrima" w:hAnsi="Ebrima"/>
          <w:sz w:val="20"/>
          <w:szCs w:val="20"/>
        </w:rPr>
        <w:t>104,54</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471C72">
        <w:rPr>
          <w:rFonts w:ascii="Ebrima" w:hAnsi="Ebrima"/>
          <w:sz w:val="20"/>
          <w:szCs w:val="20"/>
        </w:rPr>
        <w:t>18,0</w:t>
      </w:r>
      <w:r w:rsidR="00457E89" w:rsidRPr="006E7436">
        <w:rPr>
          <w:rFonts w:ascii="Ebrima" w:hAnsi="Ebrima"/>
          <w:sz w:val="20"/>
          <w:szCs w:val="20"/>
        </w:rPr>
        <w:t xml:space="preserve"> milhões</w:t>
      </w:r>
      <w:r w:rsidRPr="006E7436">
        <w:rPr>
          <w:rFonts w:ascii="Ebrima" w:hAnsi="Ebrima"/>
          <w:sz w:val="20"/>
          <w:szCs w:val="20"/>
        </w:rPr>
        <w:t>, sendo R$</w:t>
      </w:r>
      <w:r w:rsidR="00471C72">
        <w:rPr>
          <w:rFonts w:ascii="Ebrima" w:hAnsi="Ebrima"/>
          <w:sz w:val="20"/>
          <w:szCs w:val="20"/>
        </w:rPr>
        <w:t>14,8</w:t>
      </w:r>
      <w:r w:rsidR="00457E89" w:rsidRPr="006E7436">
        <w:rPr>
          <w:rFonts w:ascii="Ebrima" w:hAnsi="Ebrima"/>
          <w:sz w:val="20"/>
          <w:szCs w:val="20"/>
        </w:rPr>
        <w:t xml:space="preserve"> milhões</w:t>
      </w:r>
      <w:r w:rsidRPr="006E7436">
        <w:rPr>
          <w:rFonts w:ascii="Ebrima" w:hAnsi="Ebrima"/>
          <w:sz w:val="20"/>
          <w:szCs w:val="20"/>
        </w:rPr>
        <w:t xml:space="preserve"> de IRPJ e R$</w:t>
      </w:r>
      <w:r w:rsidR="00471C72">
        <w:rPr>
          <w:rFonts w:ascii="Ebrima" w:hAnsi="Ebrima"/>
          <w:sz w:val="20"/>
          <w:szCs w:val="20"/>
        </w:rPr>
        <w:t>3,2</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77777777" w:rsidR="007009E4" w:rsidRPr="006E7436" w:rsidRDefault="007009E4" w:rsidP="00F73F7F">
      <w:pPr>
        <w:spacing w:after="0" w:line="288" w:lineRule="auto"/>
        <w:jc w:val="both"/>
        <w:rPr>
          <w:rFonts w:ascii="Ebrima" w:hAnsi="Ebrima"/>
          <w:color w:val="000000"/>
          <w:sz w:val="20"/>
          <w:szCs w:val="20"/>
        </w:rPr>
      </w:pPr>
    </w:p>
    <w:p w14:paraId="43E06DEF" w14:textId="43FB21D4" w:rsidR="00AF2966" w:rsidRDefault="00EB4D30"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w:t>
      </w:r>
      <w:r w:rsidR="00C7374B">
        <w:rPr>
          <w:rFonts w:ascii="Ebrima" w:eastAsia="Times New Roman" w:hAnsi="Ebrima"/>
          <w:b/>
          <w:bCs/>
          <w:sz w:val="20"/>
          <w:szCs w:val="20"/>
        </w:rPr>
        <w:t>DO TRIMESTRE</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060BE7EC" w14:textId="2DCB3661" w:rsidR="007A7D0B" w:rsidRPr="006E7436" w:rsidRDefault="002B73FF" w:rsidP="001843DD">
      <w:pPr>
        <w:keepNext/>
        <w:spacing w:after="0" w:line="288" w:lineRule="auto"/>
        <w:jc w:val="both"/>
        <w:outlineLvl w:val="0"/>
        <w:rPr>
          <w:rFonts w:ascii="Ebrima" w:hAnsi="Ebrima"/>
          <w:sz w:val="20"/>
          <w:szCs w:val="20"/>
        </w:rPr>
      </w:pPr>
      <w:r>
        <w:rPr>
          <w:rFonts w:ascii="Ebrima" w:eastAsia="Times New Roman" w:hAnsi="Ebrima"/>
          <w:bCs/>
          <w:sz w:val="20"/>
          <w:szCs w:val="20"/>
        </w:rPr>
        <w:t>N</w:t>
      </w:r>
      <w:r w:rsidR="00F364AC" w:rsidRPr="00F364AC">
        <w:rPr>
          <w:rFonts w:ascii="Ebrima" w:eastAsia="Times New Roman" w:hAnsi="Ebrima"/>
          <w:bCs/>
          <w:sz w:val="20"/>
          <w:szCs w:val="20"/>
        </w:rPr>
        <w:t xml:space="preserve">o </w:t>
      </w:r>
      <w:r w:rsidR="009508AE">
        <w:rPr>
          <w:rFonts w:ascii="Ebrima" w:eastAsia="Times New Roman" w:hAnsi="Ebrima"/>
          <w:bCs/>
          <w:sz w:val="20"/>
          <w:szCs w:val="20"/>
        </w:rPr>
        <w:t>1º trimestre de 202</w:t>
      </w:r>
      <w:r>
        <w:rPr>
          <w:rFonts w:ascii="Ebrima" w:eastAsia="Times New Roman" w:hAnsi="Ebrima"/>
          <w:bCs/>
          <w:sz w:val="20"/>
          <w:szCs w:val="20"/>
        </w:rPr>
        <w:t>3</w:t>
      </w:r>
      <w:r w:rsidR="00F364AC" w:rsidRPr="00F364AC">
        <w:rPr>
          <w:rFonts w:ascii="Ebrima" w:eastAsia="Times New Roman" w:hAnsi="Ebrima"/>
          <w:bCs/>
          <w:sz w:val="20"/>
          <w:szCs w:val="20"/>
        </w:rPr>
        <w:t xml:space="preserve">, foi apurado um </w:t>
      </w:r>
      <w:r w:rsidR="001843DD">
        <w:rPr>
          <w:rFonts w:ascii="Ebrima" w:eastAsia="Times New Roman" w:hAnsi="Ebrima"/>
          <w:bCs/>
          <w:sz w:val="20"/>
          <w:szCs w:val="20"/>
        </w:rPr>
        <w:t>lucro</w:t>
      </w:r>
      <w:r w:rsidR="00F364AC" w:rsidRPr="00F364AC">
        <w:rPr>
          <w:rFonts w:ascii="Ebrima" w:eastAsia="Times New Roman" w:hAnsi="Ebrima"/>
          <w:bCs/>
          <w:sz w:val="20"/>
          <w:szCs w:val="20"/>
        </w:rPr>
        <w:t xml:space="preserve"> de R$</w:t>
      </w:r>
      <w:r>
        <w:rPr>
          <w:rFonts w:ascii="Ebrima" w:eastAsia="Times New Roman" w:hAnsi="Ebrima"/>
          <w:bCs/>
          <w:sz w:val="20"/>
          <w:szCs w:val="20"/>
        </w:rPr>
        <w:t>86,</w:t>
      </w:r>
      <w:r w:rsidR="00471C72">
        <w:rPr>
          <w:rFonts w:ascii="Ebrima" w:eastAsia="Times New Roman" w:hAnsi="Ebrima"/>
          <w:bCs/>
          <w:sz w:val="20"/>
          <w:szCs w:val="20"/>
        </w:rPr>
        <w:t>4</w:t>
      </w:r>
      <w:r w:rsidR="00F364AC" w:rsidRPr="00F364AC">
        <w:rPr>
          <w:rFonts w:ascii="Ebrima" w:eastAsia="Times New Roman" w:hAnsi="Ebrima"/>
          <w:bCs/>
          <w:sz w:val="20"/>
          <w:szCs w:val="20"/>
        </w:rPr>
        <w:t xml:space="preserve"> milhões, contra </w:t>
      </w:r>
      <w:r>
        <w:rPr>
          <w:rFonts w:ascii="Ebrima" w:eastAsia="Times New Roman" w:hAnsi="Ebrima"/>
          <w:bCs/>
          <w:sz w:val="20"/>
          <w:szCs w:val="20"/>
        </w:rPr>
        <w:t>um lucro de R$190,0 no encerramento do exercício de 2022</w:t>
      </w:r>
      <w:r w:rsidR="001843DD">
        <w:rPr>
          <w:rFonts w:ascii="Ebrima" w:eastAsia="Times New Roman" w:hAnsi="Ebrima"/>
          <w:bCs/>
          <w:sz w:val="20"/>
          <w:szCs w:val="20"/>
        </w:rPr>
        <w:t xml:space="preserve">, </w:t>
      </w:r>
      <w:bookmarkEnd w:id="17"/>
      <w:r w:rsidR="003E756A" w:rsidRPr="001843DD">
        <w:rPr>
          <w:rFonts w:ascii="Ebrima" w:hAnsi="Ebrima"/>
          <w:sz w:val="20"/>
          <w:szCs w:val="20"/>
        </w:rPr>
        <w:t>sendo nítid</w:t>
      </w:r>
      <w:r w:rsidR="003960F3" w:rsidRPr="001843DD">
        <w:rPr>
          <w:rFonts w:ascii="Ebrima" w:hAnsi="Ebrima"/>
          <w:sz w:val="20"/>
          <w:szCs w:val="20"/>
        </w:rPr>
        <w:t>a a</w:t>
      </w:r>
      <w:r w:rsidR="003E756A" w:rsidRPr="001843DD">
        <w:rPr>
          <w:rFonts w:ascii="Ebrima" w:hAnsi="Ebrima"/>
          <w:sz w:val="20"/>
          <w:szCs w:val="20"/>
        </w:rPr>
        <w:t xml:space="preserve"> melhoria nas operações da Companhia</w:t>
      </w:r>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8D3275">
      <w:pPr>
        <w:pStyle w:val="PargrafodaLista"/>
        <w:numPr>
          <w:ilvl w:val="0"/>
          <w:numId w:val="5"/>
        </w:numPr>
        <w:spacing w:line="288" w:lineRule="auto"/>
        <w:jc w:val="both"/>
        <w:outlineLvl w:val="0"/>
        <w:rPr>
          <w:rFonts w:ascii="Ebrima" w:eastAsia="Times New Roman" w:hAnsi="Ebrima"/>
          <w:b/>
          <w:bCs/>
          <w:sz w:val="20"/>
          <w:szCs w:val="20"/>
        </w:rPr>
      </w:pPr>
      <w:bookmarkStart w:id="20" w:name="_Toc443646952"/>
      <w:bookmarkStart w:id="21"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8D3275">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1E1A569A" w14:textId="77777777" w:rsidR="002B73FF" w:rsidRPr="006E7436" w:rsidRDefault="002B73FF" w:rsidP="002B73FF">
      <w:pPr>
        <w:spacing w:after="0" w:line="288" w:lineRule="auto"/>
        <w:jc w:val="both"/>
        <w:outlineLvl w:val="0"/>
        <w:rPr>
          <w:rFonts w:ascii="Ebrima" w:hAnsi="Ebrima"/>
          <w:sz w:val="20"/>
          <w:szCs w:val="20"/>
        </w:rPr>
      </w:pPr>
      <w:r w:rsidRPr="006E7436">
        <w:rPr>
          <w:rFonts w:ascii="Ebrima" w:hAnsi="Ebrima"/>
          <w:sz w:val="20"/>
          <w:szCs w:val="20"/>
        </w:rPr>
        <w:t>Conforme determinado na Resolução CGPAR/M</w:t>
      </w:r>
      <w:r>
        <w:rPr>
          <w:rFonts w:ascii="Ebrima" w:hAnsi="Ebrima"/>
          <w:sz w:val="20"/>
          <w:szCs w:val="20"/>
        </w:rPr>
        <w:t>E</w:t>
      </w:r>
      <w:r w:rsidRPr="006E7436">
        <w:rPr>
          <w:rFonts w:ascii="Ebrima" w:hAnsi="Ebrima"/>
          <w:sz w:val="20"/>
          <w:szCs w:val="20"/>
        </w:rPr>
        <w:t xml:space="preserve"> nº 3</w:t>
      </w:r>
      <w:r>
        <w:rPr>
          <w:rFonts w:ascii="Ebrima" w:hAnsi="Ebrima"/>
          <w:sz w:val="20"/>
          <w:szCs w:val="20"/>
        </w:rPr>
        <w:t>0</w:t>
      </w:r>
      <w:r w:rsidRPr="006E7436">
        <w:rPr>
          <w:rFonts w:ascii="Ebrima" w:hAnsi="Ebrima"/>
          <w:sz w:val="20"/>
          <w:szCs w:val="20"/>
        </w:rPr>
        <w:t xml:space="preserve">, de </w:t>
      </w:r>
      <w:r>
        <w:rPr>
          <w:rFonts w:ascii="Ebrima" w:hAnsi="Ebrima"/>
          <w:sz w:val="20"/>
          <w:szCs w:val="20"/>
        </w:rPr>
        <w:t>04</w:t>
      </w:r>
      <w:r w:rsidRPr="006E7436">
        <w:rPr>
          <w:rFonts w:ascii="Ebrima" w:hAnsi="Ebrima"/>
          <w:sz w:val="20"/>
          <w:szCs w:val="20"/>
        </w:rPr>
        <w:t xml:space="preserve"> de </w:t>
      </w:r>
      <w:r>
        <w:rPr>
          <w:rFonts w:ascii="Ebrima" w:hAnsi="Ebrima"/>
          <w:sz w:val="20"/>
          <w:szCs w:val="20"/>
        </w:rPr>
        <w:t>agosto</w:t>
      </w:r>
      <w:r w:rsidRPr="006E7436">
        <w:rPr>
          <w:rFonts w:ascii="Ebrima" w:hAnsi="Ebrima"/>
          <w:sz w:val="20"/>
          <w:szCs w:val="20"/>
        </w:rPr>
        <w:t xml:space="preserve"> de 20</w:t>
      </w:r>
      <w:r>
        <w:rPr>
          <w:rFonts w:ascii="Ebrima" w:hAnsi="Ebrima"/>
          <w:sz w:val="20"/>
          <w:szCs w:val="20"/>
        </w:rPr>
        <w:t>22</w:t>
      </w:r>
      <w:r w:rsidRPr="006E7436">
        <w:rPr>
          <w:rFonts w:ascii="Ebrima" w:hAnsi="Ebrima"/>
          <w:sz w:val="20"/>
          <w:szCs w:val="20"/>
        </w:rPr>
        <w:t xml:space="preserve">, informamos que, na data da elaboração destas </w:t>
      </w:r>
      <w:r>
        <w:rPr>
          <w:rFonts w:ascii="Ebrima" w:hAnsi="Ebrima"/>
          <w:sz w:val="20"/>
          <w:szCs w:val="20"/>
        </w:rPr>
        <w:t>d</w:t>
      </w:r>
      <w:r w:rsidRPr="006E7436">
        <w:rPr>
          <w:rFonts w:ascii="Ebrima" w:hAnsi="Ebrima"/>
          <w:sz w:val="20"/>
          <w:szCs w:val="20"/>
        </w:rPr>
        <w:t xml:space="preserve">emonstrações, </w:t>
      </w:r>
      <w:r>
        <w:rPr>
          <w:rFonts w:ascii="Ebrima" w:hAnsi="Ebrima"/>
          <w:sz w:val="20"/>
          <w:szCs w:val="20"/>
        </w:rPr>
        <w:t>o</w:t>
      </w:r>
      <w:r w:rsidRPr="006E7436">
        <w:rPr>
          <w:rFonts w:ascii="Ebrima" w:hAnsi="Ebrima"/>
          <w:sz w:val="20"/>
          <w:szCs w:val="20"/>
        </w:rPr>
        <w:t xml:space="preserve"> maior </w:t>
      </w:r>
      <w:r>
        <w:rPr>
          <w:rFonts w:ascii="Ebrima" w:hAnsi="Ebrima"/>
          <w:sz w:val="20"/>
          <w:szCs w:val="20"/>
        </w:rPr>
        <w:t>salário</w:t>
      </w:r>
      <w:r w:rsidRPr="006E7436">
        <w:rPr>
          <w:rFonts w:ascii="Ebrima" w:hAnsi="Ebrima"/>
          <w:sz w:val="20"/>
          <w:szCs w:val="20"/>
        </w:rPr>
        <w:t xml:space="preserve"> para um dirigente foi de R$3</w:t>
      </w:r>
      <w:r>
        <w:rPr>
          <w:rFonts w:ascii="Ebrima" w:hAnsi="Ebrima"/>
          <w:sz w:val="20"/>
          <w:szCs w:val="20"/>
        </w:rPr>
        <w:t>3</w:t>
      </w:r>
      <w:r w:rsidRPr="006E7436">
        <w:rPr>
          <w:rFonts w:ascii="Ebrima" w:hAnsi="Ebrima"/>
          <w:sz w:val="20"/>
          <w:szCs w:val="20"/>
        </w:rPr>
        <w:t>,</w:t>
      </w:r>
      <w:r>
        <w:rPr>
          <w:rFonts w:ascii="Ebrima" w:hAnsi="Ebrima"/>
          <w:sz w:val="20"/>
          <w:szCs w:val="20"/>
        </w:rPr>
        <w:t>1</w:t>
      </w:r>
      <w:r w:rsidRPr="006E7436">
        <w:rPr>
          <w:rFonts w:ascii="Ebrima" w:hAnsi="Ebrima"/>
          <w:sz w:val="20"/>
          <w:szCs w:val="20"/>
        </w:rPr>
        <w:t xml:space="preserve"> mil, e </w:t>
      </w:r>
      <w:r>
        <w:rPr>
          <w:rFonts w:ascii="Ebrima" w:hAnsi="Ebrima"/>
          <w:sz w:val="20"/>
          <w:szCs w:val="20"/>
        </w:rPr>
        <w:t>o</w:t>
      </w:r>
      <w:r w:rsidRPr="006E7436">
        <w:rPr>
          <w:rFonts w:ascii="Ebrima" w:hAnsi="Ebrima"/>
          <w:sz w:val="20"/>
          <w:szCs w:val="20"/>
        </w:rPr>
        <w:t xml:space="preserve"> menor de R$29</w:t>
      </w:r>
      <w:r>
        <w:rPr>
          <w:rFonts w:ascii="Ebrima" w:hAnsi="Ebrima"/>
          <w:sz w:val="20"/>
          <w:szCs w:val="20"/>
        </w:rPr>
        <w:t>,4</w:t>
      </w:r>
      <w:r w:rsidRPr="006E7436">
        <w:rPr>
          <w:rFonts w:ascii="Ebrima" w:hAnsi="Ebrima"/>
          <w:sz w:val="20"/>
          <w:szCs w:val="20"/>
        </w:rPr>
        <w:t xml:space="preserve"> mil, nel</w:t>
      </w:r>
      <w:r>
        <w:rPr>
          <w:rFonts w:ascii="Ebrima" w:hAnsi="Ebrima"/>
          <w:sz w:val="20"/>
          <w:szCs w:val="20"/>
        </w:rPr>
        <w:t>e</w:t>
      </w:r>
      <w:r w:rsidRPr="006E7436">
        <w:rPr>
          <w:rFonts w:ascii="Ebrima" w:hAnsi="Ebrima"/>
          <w:sz w:val="20"/>
          <w:szCs w:val="20"/>
        </w:rPr>
        <w:t xml:space="preserve">s computadas vantagens e benefícios. Para os empregados </w:t>
      </w:r>
      <w:r>
        <w:rPr>
          <w:rFonts w:ascii="Ebrima" w:hAnsi="Ebrima"/>
          <w:sz w:val="20"/>
          <w:szCs w:val="20"/>
        </w:rPr>
        <w:t>o</w:t>
      </w:r>
      <w:r w:rsidRPr="006E7436">
        <w:rPr>
          <w:rFonts w:ascii="Ebrima" w:hAnsi="Ebrima"/>
          <w:sz w:val="20"/>
          <w:szCs w:val="20"/>
        </w:rPr>
        <w:t xml:space="preserve"> maior </w:t>
      </w:r>
      <w:r>
        <w:rPr>
          <w:rFonts w:ascii="Ebrima" w:hAnsi="Ebrima"/>
          <w:sz w:val="20"/>
          <w:szCs w:val="20"/>
        </w:rPr>
        <w:t>salário</w:t>
      </w:r>
      <w:r w:rsidRPr="006E7436">
        <w:rPr>
          <w:rFonts w:ascii="Ebrima" w:hAnsi="Ebrima"/>
          <w:sz w:val="20"/>
          <w:szCs w:val="20"/>
        </w:rPr>
        <w:t xml:space="preserve"> foi de R$</w:t>
      </w:r>
      <w:r>
        <w:rPr>
          <w:rFonts w:ascii="Ebrima" w:hAnsi="Ebrima"/>
          <w:sz w:val="20"/>
          <w:szCs w:val="20"/>
        </w:rPr>
        <w:t>31,1</w:t>
      </w:r>
      <w:r w:rsidRPr="006E7436">
        <w:rPr>
          <w:rFonts w:ascii="Ebrima" w:hAnsi="Ebrima"/>
          <w:sz w:val="20"/>
          <w:szCs w:val="20"/>
        </w:rPr>
        <w:t xml:space="preserve"> mil, e </w:t>
      </w:r>
      <w:r>
        <w:rPr>
          <w:rFonts w:ascii="Ebrima" w:hAnsi="Ebrima"/>
          <w:sz w:val="20"/>
          <w:szCs w:val="20"/>
        </w:rPr>
        <w:t>o</w:t>
      </w:r>
      <w:r w:rsidRPr="006E7436">
        <w:rPr>
          <w:rFonts w:ascii="Ebrima" w:hAnsi="Ebrima"/>
          <w:sz w:val="20"/>
          <w:szCs w:val="20"/>
        </w:rPr>
        <w:t xml:space="preserve"> menor de R$3,</w:t>
      </w:r>
      <w:r>
        <w:rPr>
          <w:rFonts w:ascii="Ebrima" w:hAnsi="Ebrima"/>
          <w:sz w:val="20"/>
          <w:szCs w:val="20"/>
        </w:rPr>
        <w:t>7</w:t>
      </w:r>
      <w:r w:rsidRPr="006E7436">
        <w:rPr>
          <w:rFonts w:ascii="Ebrima" w:hAnsi="Ebrima"/>
          <w:sz w:val="20"/>
          <w:szCs w:val="20"/>
        </w:rPr>
        <w:t xml:space="preserve"> mil, também computad</w:t>
      </w:r>
      <w:r>
        <w:rPr>
          <w:rFonts w:ascii="Ebrima" w:hAnsi="Ebrima"/>
          <w:sz w:val="20"/>
          <w:szCs w:val="20"/>
        </w:rPr>
        <w:t>o</w:t>
      </w:r>
      <w:r w:rsidRPr="006E7436">
        <w:rPr>
          <w:rFonts w:ascii="Ebrima" w:hAnsi="Ebrima"/>
          <w:sz w:val="20"/>
          <w:szCs w:val="20"/>
        </w:rPr>
        <w:t>s as vantagens e os benefícios.</w:t>
      </w:r>
    </w:p>
    <w:p w14:paraId="737918AD" w14:textId="77777777" w:rsidR="002B73FF" w:rsidRDefault="002B73FF" w:rsidP="002B73FF">
      <w:pPr>
        <w:spacing w:after="0" w:line="288" w:lineRule="auto"/>
        <w:jc w:val="both"/>
        <w:outlineLvl w:val="0"/>
        <w:rPr>
          <w:rFonts w:ascii="Ebrima" w:hAnsi="Ebrima"/>
          <w:sz w:val="20"/>
          <w:szCs w:val="20"/>
        </w:rPr>
      </w:pPr>
    </w:p>
    <w:tbl>
      <w:tblPr>
        <w:tblStyle w:val="TabelaSimples4"/>
        <w:tblW w:w="6957" w:type="dxa"/>
        <w:jc w:val="center"/>
        <w:tblLook w:val="06A0" w:firstRow="1" w:lastRow="0" w:firstColumn="1" w:lastColumn="0" w:noHBand="1" w:noVBand="1"/>
      </w:tblPr>
      <w:tblGrid>
        <w:gridCol w:w="1701"/>
        <w:gridCol w:w="1314"/>
        <w:gridCol w:w="1314"/>
        <w:gridCol w:w="1314"/>
        <w:gridCol w:w="1314"/>
      </w:tblGrid>
      <w:tr w:rsidR="002B73FF" w:rsidRPr="00A32B65" w14:paraId="308ECF98" w14:textId="77777777" w:rsidTr="00825E9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7B490AC" w14:textId="77777777" w:rsidR="002B73FF" w:rsidRPr="007B5842" w:rsidRDefault="002B73FF" w:rsidP="00825E96">
            <w:pPr>
              <w:spacing w:after="0" w:line="240" w:lineRule="auto"/>
              <w:rPr>
                <w:rFonts w:ascii="Ebrima" w:eastAsia="Times New Roman" w:hAnsi="Ebrima"/>
                <w:sz w:val="20"/>
                <w:szCs w:val="20"/>
                <w:lang w:eastAsia="pt-BR"/>
              </w:rPr>
            </w:pPr>
          </w:p>
        </w:tc>
        <w:tc>
          <w:tcPr>
            <w:tcW w:w="2628" w:type="dxa"/>
            <w:gridSpan w:val="2"/>
            <w:noWrap/>
            <w:hideMark/>
          </w:tcPr>
          <w:p w14:paraId="351ED8A6" w14:textId="77777777" w:rsidR="002B73FF" w:rsidRPr="007B5842" w:rsidRDefault="002B73FF" w:rsidP="00825E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 xml:space="preserve">Dirigentes </w:t>
            </w:r>
          </w:p>
        </w:tc>
        <w:tc>
          <w:tcPr>
            <w:tcW w:w="2628" w:type="dxa"/>
            <w:gridSpan w:val="2"/>
            <w:noWrap/>
            <w:hideMark/>
          </w:tcPr>
          <w:p w14:paraId="7B6A1AB0" w14:textId="77777777" w:rsidR="002B73FF" w:rsidRPr="007B5842" w:rsidRDefault="002B73FF" w:rsidP="00825E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Empregados</w:t>
            </w:r>
          </w:p>
        </w:tc>
      </w:tr>
      <w:tr w:rsidR="002B73FF" w:rsidRPr="00A32B65" w14:paraId="40DB8B6B" w14:textId="77777777" w:rsidTr="00825E96">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1BEC538" w14:textId="77777777" w:rsidR="002B73FF" w:rsidRPr="007B5842" w:rsidRDefault="002B73FF" w:rsidP="002B73FF">
            <w:pPr>
              <w:spacing w:after="0" w:line="240" w:lineRule="auto"/>
              <w:jc w:val="center"/>
              <w:rPr>
                <w:rFonts w:ascii="Ebrima" w:eastAsia="Times New Roman" w:hAnsi="Ebrima" w:cs="Calibri"/>
                <w:color w:val="000000"/>
                <w:sz w:val="20"/>
                <w:szCs w:val="20"/>
                <w:lang w:eastAsia="pt-BR"/>
              </w:rPr>
            </w:pPr>
          </w:p>
        </w:tc>
        <w:tc>
          <w:tcPr>
            <w:tcW w:w="1314" w:type="dxa"/>
            <w:tcBorders>
              <w:bottom w:val="single" w:sz="4" w:space="0" w:color="auto"/>
            </w:tcBorders>
            <w:noWrap/>
            <w:hideMark/>
          </w:tcPr>
          <w:p w14:paraId="3EA0EEBA" w14:textId="24ADBCA4" w:rsidR="002B73FF" w:rsidRPr="007B5842"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03</w:t>
            </w:r>
            <w:r w:rsidRPr="007B5842">
              <w:rPr>
                <w:rFonts w:ascii="Ebrima" w:eastAsia="Times New Roman" w:hAnsi="Ebrima" w:cs="Calibri"/>
                <w:b/>
                <w:bCs/>
                <w:color w:val="000000"/>
                <w:sz w:val="20"/>
                <w:szCs w:val="20"/>
                <w:lang w:eastAsia="pt-BR"/>
              </w:rPr>
              <w:t>/20</w:t>
            </w:r>
            <w:r>
              <w:rPr>
                <w:rFonts w:ascii="Ebrima" w:eastAsia="Times New Roman" w:hAnsi="Ebrima" w:cs="Calibri"/>
                <w:b/>
                <w:bCs/>
                <w:color w:val="000000"/>
                <w:sz w:val="20"/>
                <w:szCs w:val="20"/>
                <w:lang w:eastAsia="pt-BR"/>
              </w:rPr>
              <w:t>23</w:t>
            </w:r>
          </w:p>
        </w:tc>
        <w:tc>
          <w:tcPr>
            <w:tcW w:w="1314" w:type="dxa"/>
            <w:tcBorders>
              <w:bottom w:val="single" w:sz="4" w:space="0" w:color="auto"/>
            </w:tcBorders>
            <w:noWrap/>
            <w:hideMark/>
          </w:tcPr>
          <w:p w14:paraId="3EF3394D" w14:textId="1E09AA6C" w:rsidR="002B73FF" w:rsidRPr="007B5842"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03</w:t>
            </w:r>
            <w:r w:rsidRPr="007B5842">
              <w:rPr>
                <w:rFonts w:ascii="Ebrima" w:eastAsia="Times New Roman" w:hAnsi="Ebrima" w:cs="Calibri"/>
                <w:b/>
                <w:bCs/>
                <w:color w:val="000000"/>
                <w:sz w:val="20"/>
                <w:szCs w:val="20"/>
                <w:lang w:eastAsia="pt-BR"/>
              </w:rPr>
              <w:t>/202</w:t>
            </w:r>
            <w:r>
              <w:rPr>
                <w:rFonts w:ascii="Ebrima" w:eastAsia="Times New Roman" w:hAnsi="Ebrima" w:cs="Calibri"/>
                <w:b/>
                <w:bCs/>
                <w:color w:val="000000"/>
                <w:sz w:val="20"/>
                <w:szCs w:val="20"/>
                <w:lang w:eastAsia="pt-BR"/>
              </w:rPr>
              <w:t>2</w:t>
            </w:r>
          </w:p>
        </w:tc>
        <w:tc>
          <w:tcPr>
            <w:tcW w:w="1314" w:type="dxa"/>
            <w:tcBorders>
              <w:bottom w:val="single" w:sz="4" w:space="0" w:color="auto"/>
            </w:tcBorders>
            <w:noWrap/>
            <w:hideMark/>
          </w:tcPr>
          <w:p w14:paraId="13EA0FC0" w14:textId="08D3C7B6" w:rsidR="002B73FF" w:rsidRPr="007B5842"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03</w:t>
            </w:r>
            <w:r w:rsidRPr="007B5842">
              <w:rPr>
                <w:rFonts w:ascii="Ebrima" w:eastAsia="Times New Roman" w:hAnsi="Ebrima" w:cs="Calibri"/>
                <w:b/>
                <w:bCs/>
                <w:color w:val="000000"/>
                <w:sz w:val="20"/>
                <w:szCs w:val="20"/>
                <w:lang w:eastAsia="pt-BR"/>
              </w:rPr>
              <w:t>/20</w:t>
            </w:r>
            <w:r>
              <w:rPr>
                <w:rFonts w:ascii="Ebrima" w:eastAsia="Times New Roman" w:hAnsi="Ebrima" w:cs="Calibri"/>
                <w:b/>
                <w:bCs/>
                <w:color w:val="000000"/>
                <w:sz w:val="20"/>
                <w:szCs w:val="20"/>
                <w:lang w:eastAsia="pt-BR"/>
              </w:rPr>
              <w:t>23</w:t>
            </w:r>
          </w:p>
        </w:tc>
        <w:tc>
          <w:tcPr>
            <w:tcW w:w="1314" w:type="dxa"/>
            <w:tcBorders>
              <w:bottom w:val="single" w:sz="4" w:space="0" w:color="auto"/>
            </w:tcBorders>
            <w:noWrap/>
            <w:hideMark/>
          </w:tcPr>
          <w:p w14:paraId="156AE4E3" w14:textId="63F673EF" w:rsidR="002B73FF" w:rsidRPr="007B5842"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w:t>
            </w:r>
            <w:r>
              <w:rPr>
                <w:rFonts w:ascii="Ebrima" w:eastAsia="Times New Roman" w:hAnsi="Ebrima" w:cs="Calibri"/>
                <w:b/>
                <w:bCs/>
                <w:color w:val="000000"/>
                <w:sz w:val="20"/>
                <w:szCs w:val="20"/>
                <w:lang w:eastAsia="pt-BR"/>
              </w:rPr>
              <w:t>03</w:t>
            </w:r>
            <w:r w:rsidRPr="007B5842">
              <w:rPr>
                <w:rFonts w:ascii="Ebrima" w:eastAsia="Times New Roman" w:hAnsi="Ebrima" w:cs="Calibri"/>
                <w:b/>
                <w:bCs/>
                <w:color w:val="000000"/>
                <w:sz w:val="20"/>
                <w:szCs w:val="20"/>
                <w:lang w:eastAsia="pt-BR"/>
              </w:rPr>
              <w:t>/202</w:t>
            </w:r>
            <w:r>
              <w:rPr>
                <w:rFonts w:ascii="Ebrima" w:eastAsia="Times New Roman" w:hAnsi="Ebrima" w:cs="Calibri"/>
                <w:b/>
                <w:bCs/>
                <w:color w:val="000000"/>
                <w:sz w:val="20"/>
                <w:szCs w:val="20"/>
                <w:lang w:eastAsia="pt-BR"/>
              </w:rPr>
              <w:t>2</w:t>
            </w:r>
          </w:p>
        </w:tc>
      </w:tr>
      <w:tr w:rsidR="002B73FF" w:rsidRPr="00A32B65" w14:paraId="33E1AB97" w14:textId="77777777" w:rsidTr="00825E96">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1804F21" w14:textId="77777777" w:rsidR="002B73FF" w:rsidRPr="007B5842" w:rsidRDefault="002B73FF" w:rsidP="00825E96">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Maior - R$</w:t>
            </w:r>
          </w:p>
        </w:tc>
        <w:tc>
          <w:tcPr>
            <w:tcW w:w="1314" w:type="dxa"/>
            <w:tcBorders>
              <w:top w:val="single" w:sz="4" w:space="0" w:color="auto"/>
            </w:tcBorders>
            <w:noWrap/>
            <w:hideMark/>
          </w:tcPr>
          <w:p w14:paraId="726874DC"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33.148,03</w:t>
            </w:r>
          </w:p>
        </w:tc>
        <w:tc>
          <w:tcPr>
            <w:tcW w:w="1314" w:type="dxa"/>
            <w:tcBorders>
              <w:top w:val="single" w:sz="4" w:space="0" w:color="auto"/>
            </w:tcBorders>
            <w:noWrap/>
            <w:hideMark/>
          </w:tcPr>
          <w:p w14:paraId="2C580DE4"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34.117,94</w:t>
            </w:r>
          </w:p>
        </w:tc>
        <w:tc>
          <w:tcPr>
            <w:tcW w:w="1314" w:type="dxa"/>
            <w:tcBorders>
              <w:top w:val="single" w:sz="4" w:space="0" w:color="auto"/>
            </w:tcBorders>
            <w:noWrap/>
            <w:hideMark/>
          </w:tcPr>
          <w:p w14:paraId="4919A1F2"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31.184,00</w:t>
            </w:r>
          </w:p>
        </w:tc>
        <w:tc>
          <w:tcPr>
            <w:tcW w:w="1314" w:type="dxa"/>
            <w:tcBorders>
              <w:top w:val="single" w:sz="4" w:space="0" w:color="auto"/>
            </w:tcBorders>
            <w:noWrap/>
            <w:hideMark/>
          </w:tcPr>
          <w:p w14:paraId="77668AA4"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28.074,79</w:t>
            </w:r>
          </w:p>
        </w:tc>
      </w:tr>
      <w:tr w:rsidR="002B73FF" w:rsidRPr="00A32B65" w14:paraId="5D711715" w14:textId="77777777" w:rsidTr="00825E96">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3809CFD" w14:textId="77777777" w:rsidR="002B73FF" w:rsidRPr="007B5842" w:rsidRDefault="002B73FF" w:rsidP="00825E96">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Menor - R$</w:t>
            </w:r>
          </w:p>
        </w:tc>
        <w:tc>
          <w:tcPr>
            <w:tcW w:w="1314" w:type="dxa"/>
            <w:noWrap/>
            <w:hideMark/>
          </w:tcPr>
          <w:p w14:paraId="28138DA6"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29.410,24</w:t>
            </w:r>
          </w:p>
        </w:tc>
        <w:tc>
          <w:tcPr>
            <w:tcW w:w="1314" w:type="dxa"/>
            <w:noWrap/>
            <w:hideMark/>
          </w:tcPr>
          <w:p w14:paraId="112DD6F9"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24.911,00</w:t>
            </w:r>
          </w:p>
        </w:tc>
        <w:tc>
          <w:tcPr>
            <w:tcW w:w="1314" w:type="dxa"/>
            <w:noWrap/>
            <w:hideMark/>
          </w:tcPr>
          <w:p w14:paraId="269CD4BE"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3.737,79</w:t>
            </w:r>
          </w:p>
        </w:tc>
        <w:tc>
          <w:tcPr>
            <w:tcW w:w="1314" w:type="dxa"/>
            <w:noWrap/>
            <w:hideMark/>
          </w:tcPr>
          <w:p w14:paraId="699A3F08"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3.429,05</w:t>
            </w:r>
          </w:p>
        </w:tc>
      </w:tr>
      <w:tr w:rsidR="002B73FF" w:rsidRPr="00A32B65" w14:paraId="3A6EB2FD" w14:textId="77777777" w:rsidTr="00825E96">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68F6029" w14:textId="77777777" w:rsidR="002B73FF" w:rsidRPr="007B5842" w:rsidRDefault="002B73FF" w:rsidP="00825E96">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Salário Médio</w:t>
            </w:r>
          </w:p>
        </w:tc>
        <w:tc>
          <w:tcPr>
            <w:tcW w:w="1314" w:type="dxa"/>
            <w:noWrap/>
            <w:hideMark/>
          </w:tcPr>
          <w:p w14:paraId="5568F570"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27.835,45</w:t>
            </w:r>
          </w:p>
        </w:tc>
        <w:tc>
          <w:tcPr>
            <w:tcW w:w="1314" w:type="dxa"/>
            <w:noWrap/>
            <w:hideMark/>
          </w:tcPr>
          <w:p w14:paraId="369C9CC9"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26.668,83</w:t>
            </w:r>
          </w:p>
        </w:tc>
        <w:tc>
          <w:tcPr>
            <w:tcW w:w="1314" w:type="dxa"/>
            <w:noWrap/>
            <w:hideMark/>
          </w:tcPr>
          <w:p w14:paraId="31378F5B"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8.144,66</w:t>
            </w:r>
          </w:p>
        </w:tc>
        <w:tc>
          <w:tcPr>
            <w:tcW w:w="1314" w:type="dxa"/>
            <w:noWrap/>
            <w:hideMark/>
          </w:tcPr>
          <w:p w14:paraId="3B8362B6" w14:textId="77777777" w:rsidR="002B73FF" w:rsidRPr="007B5842" w:rsidRDefault="002B73FF" w:rsidP="00825E9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7.224,43</w:t>
            </w:r>
          </w:p>
        </w:tc>
      </w:tr>
    </w:tbl>
    <w:p w14:paraId="43D569B4" w14:textId="77777777" w:rsidR="002B73FF" w:rsidRPr="006E7436" w:rsidRDefault="002B73FF" w:rsidP="002B73FF">
      <w:pPr>
        <w:spacing w:after="0" w:line="288" w:lineRule="auto"/>
        <w:jc w:val="both"/>
        <w:outlineLvl w:val="0"/>
        <w:rPr>
          <w:rFonts w:ascii="Ebrima" w:hAnsi="Ebrima"/>
          <w:sz w:val="20"/>
          <w:szCs w:val="20"/>
        </w:rPr>
      </w:pPr>
    </w:p>
    <w:p w14:paraId="6D44F767" w14:textId="77777777" w:rsidR="002B73FF" w:rsidRPr="006E7436" w:rsidRDefault="002B73FF" w:rsidP="002B73F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Pr>
          <w:rFonts w:ascii="Ebrima" w:hAnsi="Ebrima"/>
          <w:sz w:val="20"/>
          <w:szCs w:val="20"/>
        </w:rPr>
        <w:t>Es</w:t>
      </w:r>
      <w:r w:rsidRPr="006E7436">
        <w:rPr>
          <w:rFonts w:ascii="Ebrima" w:hAnsi="Ebrima"/>
          <w:sz w:val="20"/>
          <w:szCs w:val="20"/>
        </w:rPr>
        <w:t xml:space="preserve">tatutário é constituído em sua totalidade por membros independentes, sendo um membro conselheiro de administração. A remuneração dos membros dos Conselhos e do Comitê de Auditoria é de um décimo do que, em média, percebem mensalmente os dirigentes. </w:t>
      </w:r>
    </w:p>
    <w:p w14:paraId="09D42288" w14:textId="77777777" w:rsidR="002B73FF" w:rsidRDefault="002B73FF" w:rsidP="002B73FF">
      <w:pPr>
        <w:spacing w:after="0" w:line="288" w:lineRule="auto"/>
        <w:jc w:val="both"/>
        <w:outlineLvl w:val="0"/>
        <w:rPr>
          <w:rFonts w:ascii="Ebrima" w:hAnsi="Ebrima"/>
          <w:sz w:val="20"/>
          <w:szCs w:val="20"/>
        </w:rPr>
      </w:pPr>
    </w:p>
    <w:p w14:paraId="2A3D757A" w14:textId="77777777" w:rsidR="002B73FF" w:rsidRDefault="002B73FF" w:rsidP="002B73FF">
      <w:pPr>
        <w:spacing w:after="0" w:line="288" w:lineRule="auto"/>
        <w:jc w:val="both"/>
        <w:outlineLvl w:val="0"/>
        <w:rPr>
          <w:rFonts w:ascii="Ebrima" w:hAnsi="Ebrima"/>
          <w:sz w:val="20"/>
          <w:szCs w:val="20"/>
        </w:rPr>
      </w:pPr>
      <w:r w:rsidRPr="002B649A">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Pr>
          <w:rFonts w:ascii="Ebrima" w:hAnsi="Ebrima"/>
          <w:sz w:val="20"/>
          <w:szCs w:val="20"/>
        </w:rPr>
        <w:t xml:space="preserve"> </w:t>
      </w:r>
      <w:r w:rsidRPr="002B649A">
        <w:rPr>
          <w:rFonts w:ascii="Ebrima" w:hAnsi="Ebrima"/>
          <w:sz w:val="20"/>
          <w:szCs w:val="20"/>
        </w:rPr>
        <w:t>dezembro de 2016.</w:t>
      </w:r>
    </w:p>
    <w:p w14:paraId="67BFDCB2" w14:textId="77777777" w:rsidR="002B73FF" w:rsidRDefault="002B73FF" w:rsidP="002B73FF">
      <w:pPr>
        <w:keepNext/>
        <w:spacing w:after="0" w:line="288" w:lineRule="auto"/>
        <w:jc w:val="both"/>
        <w:outlineLvl w:val="0"/>
        <w:rPr>
          <w:rFonts w:ascii="Ebrima" w:hAnsi="Ebrima"/>
          <w:sz w:val="20"/>
          <w:szCs w:val="20"/>
        </w:rPr>
      </w:pPr>
      <w:r w:rsidRPr="006E7436">
        <w:rPr>
          <w:rFonts w:ascii="Ebrima" w:hAnsi="Ebrima"/>
          <w:sz w:val="20"/>
          <w:szCs w:val="20"/>
        </w:rPr>
        <w:lastRenderedPageBreak/>
        <w:t>A Companhia não concede benefícios pós-emprego, de rescisão de contrato de trabalho ou quaisquer outros de longo prazo para a Administração e seus empregados.</w:t>
      </w:r>
    </w:p>
    <w:p w14:paraId="468287DC" w14:textId="77777777" w:rsidR="002B73FF" w:rsidRDefault="002B73FF" w:rsidP="002B73FF">
      <w:pPr>
        <w:keepNext/>
        <w:spacing w:after="0" w:line="288" w:lineRule="auto"/>
        <w:jc w:val="both"/>
        <w:outlineLvl w:val="0"/>
        <w:rPr>
          <w:rFonts w:ascii="Ebrima" w:hAnsi="Ebrima"/>
          <w:sz w:val="20"/>
          <w:szCs w:val="20"/>
        </w:rPr>
      </w:pPr>
    </w:p>
    <w:p w14:paraId="18A2CBAE" w14:textId="38CEDC27" w:rsidR="002B73FF" w:rsidRDefault="002B73FF" w:rsidP="002B73FF">
      <w:pPr>
        <w:keepNext/>
        <w:spacing w:after="0" w:line="288" w:lineRule="auto"/>
        <w:jc w:val="both"/>
        <w:outlineLvl w:val="0"/>
        <w:rPr>
          <w:rFonts w:ascii="Ebrima" w:hAnsi="Ebrima"/>
          <w:sz w:val="20"/>
          <w:szCs w:val="20"/>
        </w:rPr>
      </w:pPr>
      <w:r>
        <w:rPr>
          <w:rFonts w:ascii="Ebrima" w:hAnsi="Ebrima"/>
          <w:sz w:val="20"/>
          <w:szCs w:val="20"/>
        </w:rPr>
        <w:t>A Companhia encerrou o exercício trimestre com um total de 2</w:t>
      </w:r>
      <w:r w:rsidR="00BF3BB0">
        <w:rPr>
          <w:rFonts w:ascii="Ebrima" w:hAnsi="Ebrima"/>
          <w:sz w:val="20"/>
          <w:szCs w:val="20"/>
        </w:rPr>
        <w:t>95</w:t>
      </w:r>
      <w:r>
        <w:rPr>
          <w:rFonts w:ascii="Ebrima" w:hAnsi="Ebrima"/>
          <w:sz w:val="20"/>
          <w:szCs w:val="20"/>
        </w:rPr>
        <w:t xml:space="preserve"> empregados.</w:t>
      </w:r>
    </w:p>
    <w:p w14:paraId="386C9400" w14:textId="77777777" w:rsidR="002B73FF" w:rsidRPr="006E7436" w:rsidRDefault="002B73FF" w:rsidP="002B73FF">
      <w:pPr>
        <w:keepNext/>
        <w:spacing w:after="0" w:line="288" w:lineRule="auto"/>
        <w:jc w:val="both"/>
        <w:outlineLvl w:val="0"/>
        <w:rPr>
          <w:rFonts w:ascii="Ebrima" w:hAnsi="Ebrima"/>
          <w:sz w:val="20"/>
          <w:szCs w:val="20"/>
        </w:rPr>
      </w:pPr>
      <w:r>
        <w:rPr>
          <w:rFonts w:ascii="Ebrima" w:hAnsi="Ebrima"/>
          <w:sz w:val="20"/>
          <w:szCs w:val="20"/>
        </w:rPr>
        <w:t>O valor médio global dos benefícios oferecidos mensalmente é de R$2.381,65, referente ao auxílio alimentação, vale cultura, auxílio creche, auxílio creche com deficiência e reembolso assistência médica.</w:t>
      </w:r>
    </w:p>
    <w:p w14:paraId="387689E9" w14:textId="77777777" w:rsidR="002B73FF" w:rsidRPr="006E7436" w:rsidRDefault="002B73FF" w:rsidP="002B73FF">
      <w:pPr>
        <w:keepNext/>
        <w:spacing w:after="0" w:line="288" w:lineRule="auto"/>
        <w:jc w:val="both"/>
        <w:outlineLvl w:val="0"/>
        <w:rPr>
          <w:rFonts w:ascii="Ebrima" w:hAnsi="Ebrima"/>
          <w:sz w:val="20"/>
          <w:szCs w:val="20"/>
        </w:rPr>
      </w:pPr>
    </w:p>
    <w:p w14:paraId="0A01C841" w14:textId="77777777" w:rsidR="007009E4" w:rsidRPr="006E7436" w:rsidRDefault="007009E4" w:rsidP="00F73F7F">
      <w:pPr>
        <w:keepNext/>
        <w:spacing w:after="0" w:line="288" w:lineRule="auto"/>
        <w:jc w:val="both"/>
        <w:outlineLvl w:val="0"/>
        <w:rPr>
          <w:rFonts w:ascii="Ebrima" w:hAnsi="Ebrima"/>
          <w:sz w:val="20"/>
          <w:szCs w:val="20"/>
        </w:rPr>
      </w:pPr>
    </w:p>
    <w:p w14:paraId="2C5E89C5" w14:textId="5E44A3A8" w:rsidR="008F1F99" w:rsidRPr="006E7436" w:rsidRDefault="00765C53"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67"/>
        <w:gridCol w:w="1301"/>
        <w:gridCol w:w="935"/>
        <w:gridCol w:w="1284"/>
        <w:gridCol w:w="667"/>
        <w:gridCol w:w="1284"/>
      </w:tblGrid>
      <w:tr w:rsidR="00A94195" w:rsidRPr="006E7436" w14:paraId="6D8C025F" w14:textId="77777777" w:rsidTr="00BF3BB0">
        <w:trPr>
          <w:trHeight w:val="300"/>
        </w:trPr>
        <w:tc>
          <w:tcPr>
            <w:tcW w:w="2162" w:type="pct"/>
            <w:tcBorders>
              <w:top w:val="nil"/>
              <w:left w:val="nil"/>
              <w:bottom w:val="nil"/>
              <w:right w:val="nil"/>
            </w:tcBorders>
            <w:shd w:val="clear" w:color="auto" w:fill="auto"/>
            <w:vAlign w:val="center"/>
            <w:hideMark/>
          </w:tcPr>
          <w:p w14:paraId="46DF159B" w14:textId="77777777" w:rsidR="00A94195" w:rsidRPr="006E7436" w:rsidRDefault="00A94195" w:rsidP="00A94195">
            <w:pPr>
              <w:spacing w:after="0" w:line="240" w:lineRule="auto"/>
              <w:rPr>
                <w:rFonts w:ascii="Ebrima" w:eastAsia="Times New Roman" w:hAnsi="Ebrima"/>
                <w:sz w:val="20"/>
                <w:szCs w:val="20"/>
                <w:lang w:eastAsia="pt-BR"/>
              </w:rPr>
            </w:pPr>
          </w:p>
        </w:tc>
        <w:tc>
          <w:tcPr>
            <w:tcW w:w="674" w:type="pct"/>
            <w:tcBorders>
              <w:top w:val="nil"/>
              <w:left w:val="nil"/>
              <w:bottom w:val="nil"/>
              <w:right w:val="nil"/>
            </w:tcBorders>
            <w:shd w:val="clear" w:color="auto" w:fill="auto"/>
            <w:vAlign w:val="center"/>
            <w:hideMark/>
          </w:tcPr>
          <w:p w14:paraId="774CC08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485" w:type="pct"/>
            <w:tcBorders>
              <w:top w:val="nil"/>
              <w:left w:val="nil"/>
              <w:bottom w:val="nil"/>
              <w:right w:val="nil"/>
            </w:tcBorders>
            <w:shd w:val="clear" w:color="auto" w:fill="auto"/>
            <w:vAlign w:val="center"/>
            <w:hideMark/>
          </w:tcPr>
          <w:p w14:paraId="568330D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01F4B53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23D9D3E8"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76A33097" w14:textId="0A8FAAB8"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A94195" w:rsidRPr="006E7436" w14:paraId="49ABD2C5" w14:textId="77777777" w:rsidTr="00BF3BB0">
        <w:trPr>
          <w:trHeight w:val="300"/>
        </w:trPr>
        <w:tc>
          <w:tcPr>
            <w:tcW w:w="2162" w:type="pct"/>
            <w:tcBorders>
              <w:top w:val="nil"/>
              <w:left w:val="nil"/>
              <w:bottom w:val="nil"/>
              <w:right w:val="nil"/>
            </w:tcBorders>
            <w:shd w:val="clear" w:color="auto" w:fill="auto"/>
            <w:vAlign w:val="center"/>
            <w:hideMark/>
          </w:tcPr>
          <w:p w14:paraId="2F43D78C"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674" w:type="pct"/>
            <w:tcBorders>
              <w:top w:val="nil"/>
              <w:left w:val="nil"/>
              <w:bottom w:val="nil"/>
              <w:right w:val="nil"/>
            </w:tcBorders>
            <w:shd w:val="clear" w:color="auto" w:fill="auto"/>
            <w:vAlign w:val="center"/>
            <w:hideMark/>
          </w:tcPr>
          <w:p w14:paraId="58B0D207"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12762AEA"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5A591AB7" w14:textId="2AA41893"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w:t>
            </w:r>
            <w:r w:rsidR="00A72E03">
              <w:rPr>
                <w:rFonts w:ascii="Ebrima" w:eastAsia="Times New Roman" w:hAnsi="Ebrima" w:cs="Calibri"/>
                <w:b/>
                <w:bCs/>
                <w:color w:val="000000"/>
                <w:sz w:val="20"/>
                <w:szCs w:val="20"/>
                <w:lang w:eastAsia="pt-BR"/>
              </w:rPr>
              <w:t>03</w:t>
            </w:r>
            <w:r w:rsidRPr="006E7436">
              <w:rPr>
                <w:rFonts w:ascii="Ebrima" w:eastAsia="Times New Roman" w:hAnsi="Ebrima" w:cs="Calibri"/>
                <w:b/>
                <w:bCs/>
                <w:color w:val="000000"/>
                <w:sz w:val="20"/>
                <w:szCs w:val="20"/>
                <w:lang w:eastAsia="pt-BR"/>
              </w:rPr>
              <w:t>/202</w:t>
            </w:r>
            <w:r w:rsidR="00BF3BB0">
              <w:rPr>
                <w:rFonts w:ascii="Ebrima" w:eastAsia="Times New Roman" w:hAnsi="Ebrima" w:cs="Calibri"/>
                <w:b/>
                <w:bCs/>
                <w:color w:val="000000"/>
                <w:sz w:val="20"/>
                <w:szCs w:val="20"/>
                <w:lang w:eastAsia="pt-BR"/>
              </w:rPr>
              <w:t>3</w:t>
            </w:r>
          </w:p>
        </w:tc>
        <w:tc>
          <w:tcPr>
            <w:tcW w:w="346" w:type="pct"/>
            <w:tcBorders>
              <w:top w:val="nil"/>
              <w:left w:val="nil"/>
              <w:bottom w:val="nil"/>
              <w:right w:val="nil"/>
            </w:tcBorders>
            <w:shd w:val="clear" w:color="auto" w:fill="auto"/>
            <w:vAlign w:val="center"/>
            <w:hideMark/>
          </w:tcPr>
          <w:p w14:paraId="2762B1CD"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04BDEB7" w14:textId="2A8BEA28"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F3BB0">
              <w:rPr>
                <w:rFonts w:ascii="Ebrima" w:eastAsia="Times New Roman" w:hAnsi="Ebrima" w:cs="Calibri"/>
                <w:b/>
                <w:bCs/>
                <w:color w:val="000000"/>
                <w:sz w:val="20"/>
                <w:szCs w:val="20"/>
                <w:lang w:eastAsia="pt-BR"/>
              </w:rPr>
              <w:t>2</w:t>
            </w:r>
          </w:p>
        </w:tc>
      </w:tr>
      <w:tr w:rsidR="00A94195" w:rsidRPr="006E7436" w14:paraId="3995C796" w14:textId="77777777" w:rsidTr="00BF3BB0">
        <w:trPr>
          <w:trHeight w:val="300"/>
        </w:trPr>
        <w:tc>
          <w:tcPr>
            <w:tcW w:w="2837" w:type="pct"/>
            <w:gridSpan w:val="2"/>
            <w:tcBorders>
              <w:top w:val="nil"/>
              <w:left w:val="nil"/>
              <w:bottom w:val="nil"/>
              <w:right w:val="nil"/>
            </w:tcBorders>
            <w:shd w:val="clear" w:color="auto" w:fill="auto"/>
            <w:vAlign w:val="center"/>
            <w:hideMark/>
          </w:tcPr>
          <w:p w14:paraId="5FC1A38F"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Clientes a receber (Ministério da Saúde – União) </w:t>
            </w:r>
          </w:p>
        </w:tc>
        <w:tc>
          <w:tcPr>
            <w:tcW w:w="485" w:type="pct"/>
            <w:tcBorders>
              <w:top w:val="nil"/>
              <w:left w:val="nil"/>
              <w:bottom w:val="nil"/>
              <w:right w:val="nil"/>
            </w:tcBorders>
            <w:shd w:val="clear" w:color="auto" w:fill="auto"/>
            <w:vAlign w:val="center"/>
            <w:hideMark/>
          </w:tcPr>
          <w:p w14:paraId="22AC968B"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218140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00C65AD2"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5496D5D2" w14:textId="77777777" w:rsidR="00A94195" w:rsidRPr="006E7436" w:rsidRDefault="00A94195" w:rsidP="00A94195">
            <w:pPr>
              <w:spacing w:after="0" w:line="240" w:lineRule="auto"/>
              <w:jc w:val="both"/>
              <w:rPr>
                <w:rFonts w:ascii="Ebrima" w:eastAsia="Times New Roman" w:hAnsi="Ebrima"/>
                <w:sz w:val="20"/>
                <w:szCs w:val="20"/>
                <w:lang w:eastAsia="pt-BR"/>
              </w:rPr>
            </w:pPr>
          </w:p>
        </w:tc>
      </w:tr>
      <w:tr w:rsidR="00A94195" w:rsidRPr="006E7436" w14:paraId="0A14396E" w14:textId="77777777" w:rsidTr="00BF3BB0">
        <w:trPr>
          <w:trHeight w:val="300"/>
        </w:trPr>
        <w:tc>
          <w:tcPr>
            <w:tcW w:w="2837" w:type="pct"/>
            <w:gridSpan w:val="2"/>
            <w:tcBorders>
              <w:top w:val="nil"/>
              <w:left w:val="nil"/>
              <w:bottom w:val="nil"/>
              <w:right w:val="nil"/>
            </w:tcBorders>
            <w:shd w:val="clear" w:color="auto" w:fill="auto"/>
            <w:vAlign w:val="center"/>
            <w:hideMark/>
          </w:tcPr>
          <w:p w14:paraId="40BBADE6"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w:t>
            </w:r>
          </w:p>
        </w:tc>
        <w:tc>
          <w:tcPr>
            <w:tcW w:w="485" w:type="pct"/>
            <w:tcBorders>
              <w:top w:val="nil"/>
              <w:left w:val="nil"/>
              <w:bottom w:val="nil"/>
              <w:right w:val="nil"/>
            </w:tcBorders>
            <w:shd w:val="clear" w:color="auto" w:fill="auto"/>
            <w:vAlign w:val="center"/>
            <w:hideMark/>
          </w:tcPr>
          <w:p w14:paraId="7B0B2EBC"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770CEEDC" w14:textId="24D37C74" w:rsidR="00A94195" w:rsidRPr="006E7436" w:rsidRDefault="00BF3BB0" w:rsidP="00A94195">
            <w:pPr>
              <w:spacing w:after="0" w:line="240" w:lineRule="auto"/>
              <w:jc w:val="right"/>
              <w:rPr>
                <w:rFonts w:ascii="Ebrima" w:eastAsia="Times New Roman" w:hAnsi="Ebrima" w:cs="Calibri"/>
                <w:color w:val="000000"/>
                <w:sz w:val="20"/>
                <w:szCs w:val="20"/>
                <w:lang w:eastAsia="pt-BR"/>
              </w:rPr>
            </w:pPr>
            <w:r w:rsidRPr="00BF3BB0">
              <w:rPr>
                <w:rFonts w:ascii="Ebrima" w:eastAsia="Times New Roman" w:hAnsi="Ebrima" w:cs="Calibri"/>
                <w:color w:val="000000"/>
                <w:sz w:val="20"/>
                <w:szCs w:val="20"/>
                <w:lang w:eastAsia="pt-BR"/>
              </w:rPr>
              <w:t>119.065.852</w:t>
            </w:r>
          </w:p>
        </w:tc>
        <w:tc>
          <w:tcPr>
            <w:tcW w:w="346" w:type="pct"/>
            <w:tcBorders>
              <w:top w:val="nil"/>
              <w:left w:val="nil"/>
              <w:bottom w:val="nil"/>
              <w:right w:val="nil"/>
            </w:tcBorders>
            <w:shd w:val="clear" w:color="auto" w:fill="auto"/>
            <w:vAlign w:val="center"/>
            <w:hideMark/>
          </w:tcPr>
          <w:p w14:paraId="463464D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30D2368" w14:textId="668DCB9E" w:rsidR="00A94195" w:rsidRPr="006E7436" w:rsidRDefault="00BF3BB0" w:rsidP="00A94195">
            <w:pPr>
              <w:spacing w:after="0" w:line="240" w:lineRule="auto"/>
              <w:jc w:val="right"/>
              <w:rPr>
                <w:rFonts w:ascii="Ebrima" w:eastAsia="Times New Roman" w:hAnsi="Ebrima" w:cs="Calibri"/>
                <w:color w:val="000000"/>
                <w:sz w:val="20"/>
                <w:szCs w:val="20"/>
                <w:lang w:eastAsia="pt-BR"/>
              </w:rPr>
            </w:pPr>
            <w:r w:rsidRPr="00BF3BB0">
              <w:rPr>
                <w:rFonts w:ascii="Ebrima" w:eastAsia="Times New Roman" w:hAnsi="Ebrima" w:cs="Calibri"/>
                <w:color w:val="000000"/>
                <w:sz w:val="20"/>
                <w:szCs w:val="20"/>
                <w:lang w:eastAsia="pt-BR"/>
              </w:rPr>
              <w:t>72.690.982</w:t>
            </w:r>
          </w:p>
        </w:tc>
      </w:tr>
      <w:tr w:rsidR="00BF3BB0" w:rsidRPr="006E7436" w14:paraId="25CE0CF4" w14:textId="77777777" w:rsidTr="00BF3BB0">
        <w:trPr>
          <w:trHeight w:val="300"/>
        </w:trPr>
        <w:tc>
          <w:tcPr>
            <w:tcW w:w="2837" w:type="pct"/>
            <w:gridSpan w:val="2"/>
            <w:tcBorders>
              <w:top w:val="nil"/>
              <w:left w:val="nil"/>
              <w:bottom w:val="nil"/>
              <w:right w:val="nil"/>
            </w:tcBorders>
            <w:shd w:val="clear" w:color="auto" w:fill="auto"/>
            <w:vAlign w:val="center"/>
          </w:tcPr>
          <w:p w14:paraId="112FE8DB" w14:textId="76A768C1" w:rsidR="00BF3BB0" w:rsidRPr="006E7436" w:rsidRDefault="00BF3BB0" w:rsidP="00BF3BB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w:t>
            </w:r>
            <w:r>
              <w:rPr>
                <w:rFonts w:ascii="Ebrima" w:eastAsia="Times New Roman" w:hAnsi="Ebrima" w:cs="Calibri"/>
                <w:color w:val="000000"/>
                <w:sz w:val="20"/>
                <w:szCs w:val="20"/>
                <w:lang w:eastAsia="pt-BR"/>
              </w:rPr>
              <w:t>hemoderivados</w:t>
            </w:r>
          </w:p>
        </w:tc>
        <w:tc>
          <w:tcPr>
            <w:tcW w:w="485" w:type="pct"/>
            <w:tcBorders>
              <w:top w:val="nil"/>
              <w:left w:val="nil"/>
              <w:bottom w:val="nil"/>
              <w:right w:val="nil"/>
            </w:tcBorders>
            <w:shd w:val="clear" w:color="auto" w:fill="auto"/>
            <w:vAlign w:val="center"/>
          </w:tcPr>
          <w:p w14:paraId="7604C829" w14:textId="77777777" w:rsidR="00BF3BB0" w:rsidRPr="006E7436" w:rsidRDefault="00BF3BB0" w:rsidP="00BF3BB0">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307FCC59" w14:textId="1DC46089" w:rsidR="00BF3BB0" w:rsidRDefault="00BF3BB0" w:rsidP="00BF3BB0">
            <w:pPr>
              <w:spacing w:after="0" w:line="240" w:lineRule="auto"/>
              <w:jc w:val="right"/>
              <w:rPr>
                <w:rFonts w:ascii="Ebrima" w:eastAsia="Times New Roman" w:hAnsi="Ebrima" w:cs="Calibri"/>
                <w:color w:val="000000"/>
                <w:sz w:val="20"/>
                <w:szCs w:val="20"/>
                <w:lang w:eastAsia="pt-BR"/>
              </w:rPr>
            </w:pPr>
            <w:r w:rsidRPr="00BF3BB0">
              <w:rPr>
                <w:rFonts w:ascii="Ebrima" w:eastAsia="Times New Roman" w:hAnsi="Ebrima" w:cs="Calibri"/>
                <w:color w:val="000000"/>
                <w:sz w:val="20"/>
                <w:szCs w:val="20"/>
                <w:lang w:eastAsia="pt-BR"/>
              </w:rPr>
              <w:t>27.981.301</w:t>
            </w:r>
          </w:p>
        </w:tc>
        <w:tc>
          <w:tcPr>
            <w:tcW w:w="346" w:type="pct"/>
            <w:tcBorders>
              <w:top w:val="nil"/>
              <w:left w:val="nil"/>
              <w:bottom w:val="nil"/>
              <w:right w:val="nil"/>
            </w:tcBorders>
            <w:shd w:val="clear" w:color="auto" w:fill="auto"/>
            <w:vAlign w:val="center"/>
          </w:tcPr>
          <w:p w14:paraId="31CF4B20" w14:textId="77777777" w:rsidR="00BF3BB0" w:rsidRPr="006E7436" w:rsidRDefault="00BF3BB0" w:rsidP="00BF3BB0">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7881C777" w14:textId="74193286" w:rsidR="00BF3BB0" w:rsidRPr="006E7436" w:rsidRDefault="00BF3BB0" w:rsidP="00BF3BB0">
            <w:pPr>
              <w:spacing w:after="0" w:line="240" w:lineRule="auto"/>
              <w:jc w:val="right"/>
              <w:rPr>
                <w:rFonts w:ascii="Ebrima" w:eastAsia="Times New Roman" w:hAnsi="Ebrima" w:cs="Calibri"/>
                <w:color w:val="000000"/>
                <w:sz w:val="20"/>
                <w:szCs w:val="20"/>
                <w:lang w:eastAsia="pt-BR"/>
              </w:rPr>
            </w:pPr>
            <w:r w:rsidRPr="00BF3BB0">
              <w:rPr>
                <w:rFonts w:ascii="Ebrima" w:eastAsia="Times New Roman" w:hAnsi="Ebrima" w:cs="Calibri"/>
                <w:color w:val="000000"/>
                <w:sz w:val="20"/>
                <w:szCs w:val="20"/>
                <w:lang w:eastAsia="pt-BR"/>
              </w:rPr>
              <w:t>22.243.842</w:t>
            </w:r>
          </w:p>
        </w:tc>
      </w:tr>
      <w:tr w:rsidR="00BF3BB0" w:rsidRPr="006E7436" w14:paraId="446100A6" w14:textId="77777777" w:rsidTr="00BF3BB0">
        <w:trPr>
          <w:trHeight w:val="300"/>
        </w:trPr>
        <w:tc>
          <w:tcPr>
            <w:tcW w:w="2162" w:type="pct"/>
            <w:tcBorders>
              <w:top w:val="nil"/>
              <w:left w:val="nil"/>
              <w:bottom w:val="nil"/>
              <w:right w:val="nil"/>
            </w:tcBorders>
            <w:shd w:val="clear" w:color="auto" w:fill="auto"/>
            <w:vAlign w:val="center"/>
            <w:hideMark/>
          </w:tcPr>
          <w:p w14:paraId="44EBF2F9" w14:textId="77777777" w:rsidR="00BF3BB0" w:rsidRPr="006E7436" w:rsidRDefault="00BF3BB0" w:rsidP="00BF3BB0">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674" w:type="pct"/>
            <w:tcBorders>
              <w:top w:val="nil"/>
              <w:left w:val="nil"/>
              <w:bottom w:val="nil"/>
              <w:right w:val="nil"/>
            </w:tcBorders>
            <w:shd w:val="clear" w:color="auto" w:fill="auto"/>
            <w:vAlign w:val="center"/>
            <w:hideMark/>
          </w:tcPr>
          <w:p w14:paraId="2AD51546" w14:textId="77777777" w:rsidR="00BF3BB0" w:rsidRPr="006E7436" w:rsidRDefault="00BF3BB0" w:rsidP="00BF3BB0">
            <w:pPr>
              <w:spacing w:after="0" w:line="240" w:lineRule="auto"/>
              <w:jc w:val="both"/>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4B9DD799" w14:textId="77777777" w:rsidR="00BF3BB0" w:rsidRPr="006E7436" w:rsidRDefault="00BF3BB0" w:rsidP="00BF3BB0">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0164F921" w14:textId="1AD39258" w:rsidR="00BF3BB0" w:rsidRPr="006E7436" w:rsidRDefault="00BF3BB0" w:rsidP="00BF3BB0">
            <w:pPr>
              <w:spacing w:after="0" w:line="240" w:lineRule="auto"/>
              <w:jc w:val="right"/>
              <w:rPr>
                <w:rFonts w:ascii="Ebrima" w:eastAsia="Times New Roman" w:hAnsi="Ebrima" w:cs="Calibri"/>
                <w:b/>
                <w:bCs/>
                <w:color w:val="000000"/>
                <w:sz w:val="20"/>
                <w:szCs w:val="20"/>
                <w:lang w:eastAsia="pt-BR"/>
              </w:rPr>
            </w:pPr>
            <w:r w:rsidRPr="00BF3BB0">
              <w:rPr>
                <w:rFonts w:ascii="Ebrima" w:eastAsia="Times New Roman" w:hAnsi="Ebrima" w:cs="Calibri"/>
                <w:b/>
                <w:bCs/>
                <w:color w:val="000000"/>
                <w:sz w:val="20"/>
                <w:szCs w:val="20"/>
                <w:lang w:eastAsia="pt-BR"/>
              </w:rPr>
              <w:t>147.047.153</w:t>
            </w:r>
          </w:p>
        </w:tc>
        <w:tc>
          <w:tcPr>
            <w:tcW w:w="346" w:type="pct"/>
            <w:tcBorders>
              <w:top w:val="nil"/>
              <w:left w:val="nil"/>
              <w:bottom w:val="nil"/>
              <w:right w:val="nil"/>
            </w:tcBorders>
            <w:shd w:val="clear" w:color="auto" w:fill="auto"/>
            <w:vAlign w:val="center"/>
            <w:hideMark/>
          </w:tcPr>
          <w:p w14:paraId="19B613B9" w14:textId="77777777" w:rsidR="00BF3BB0" w:rsidRPr="006E7436" w:rsidRDefault="00BF3BB0" w:rsidP="00BF3BB0">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791F648A" w14:textId="714ED098" w:rsidR="00BF3BB0" w:rsidRPr="006E7436" w:rsidRDefault="00BF3BB0" w:rsidP="00BF3BB0">
            <w:pPr>
              <w:spacing w:after="0" w:line="240" w:lineRule="auto"/>
              <w:jc w:val="right"/>
              <w:rPr>
                <w:rFonts w:ascii="Ebrima" w:eastAsia="Times New Roman" w:hAnsi="Ebrima" w:cs="Calibri"/>
                <w:b/>
                <w:bCs/>
                <w:color w:val="000000"/>
                <w:sz w:val="20"/>
                <w:szCs w:val="20"/>
                <w:lang w:eastAsia="pt-BR"/>
              </w:rPr>
            </w:pPr>
            <w:r w:rsidRPr="00BF3BB0">
              <w:rPr>
                <w:rFonts w:ascii="Ebrima" w:eastAsia="Times New Roman" w:hAnsi="Ebrima" w:cs="Calibri"/>
                <w:b/>
                <w:bCs/>
                <w:color w:val="000000"/>
                <w:sz w:val="20"/>
                <w:szCs w:val="20"/>
                <w:lang w:eastAsia="pt-BR"/>
              </w:rPr>
              <w:t>94.934.824</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4B21BF8C"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As movimentações ocorridas na conta de AFAC estão descritas na nota explicativa número </w:t>
      </w:r>
      <w:r w:rsidR="00A72E03">
        <w:rPr>
          <w:rFonts w:ascii="Ebrima" w:hAnsi="Ebrima"/>
          <w:sz w:val="20"/>
          <w:szCs w:val="20"/>
        </w:rPr>
        <w:t>19</w:t>
      </w:r>
      <w:r w:rsidRPr="006E7436">
        <w:rPr>
          <w:rFonts w:ascii="Ebrima" w:hAnsi="Ebrima"/>
          <w:sz w:val="20"/>
          <w:szCs w:val="20"/>
        </w:rPr>
        <w:t>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A72E03">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A72E03">
        <w:trPr>
          <w:trHeight w:val="300"/>
        </w:trPr>
        <w:tc>
          <w:tcPr>
            <w:tcW w:w="1736"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1D62589F"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w:t>
            </w:r>
            <w:r w:rsidR="00A72E03">
              <w:rPr>
                <w:rFonts w:ascii="Ebrima" w:eastAsia="Times New Roman" w:hAnsi="Ebrima" w:cs="Calibri"/>
                <w:b/>
                <w:bCs/>
                <w:color w:val="000000"/>
                <w:sz w:val="20"/>
                <w:szCs w:val="20"/>
                <w:lang w:eastAsia="pt-BR"/>
              </w:rPr>
              <w:t>03</w:t>
            </w:r>
            <w:r w:rsidRPr="006E7436">
              <w:rPr>
                <w:rFonts w:ascii="Ebrima" w:eastAsia="Times New Roman" w:hAnsi="Ebrima" w:cs="Calibri"/>
                <w:b/>
                <w:bCs/>
                <w:color w:val="000000"/>
                <w:sz w:val="20"/>
                <w:szCs w:val="20"/>
                <w:lang w:eastAsia="pt-BR"/>
              </w:rPr>
              <w:t>/202</w:t>
            </w:r>
            <w:r w:rsidR="00BF3BB0">
              <w:rPr>
                <w:rFonts w:ascii="Ebrima" w:eastAsia="Times New Roman" w:hAnsi="Ebrima" w:cs="Calibri"/>
                <w:b/>
                <w:bCs/>
                <w:color w:val="000000"/>
                <w:sz w:val="20"/>
                <w:szCs w:val="20"/>
                <w:lang w:eastAsia="pt-BR"/>
              </w:rPr>
              <w:t>3</w:t>
            </w:r>
          </w:p>
        </w:tc>
        <w:tc>
          <w:tcPr>
            <w:tcW w:w="462"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3AC1BFBE"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F3BB0">
              <w:rPr>
                <w:rFonts w:ascii="Ebrima" w:eastAsia="Times New Roman" w:hAnsi="Ebrima" w:cs="Calibri"/>
                <w:b/>
                <w:bCs/>
                <w:color w:val="000000"/>
                <w:sz w:val="20"/>
                <w:szCs w:val="20"/>
                <w:lang w:eastAsia="pt-BR"/>
              </w:rPr>
              <w:t>2</w:t>
            </w:r>
          </w:p>
        </w:tc>
      </w:tr>
      <w:tr w:rsidR="00A72E03" w:rsidRPr="006E7436" w14:paraId="504F9D56" w14:textId="77777777" w:rsidTr="00A72E03">
        <w:trPr>
          <w:trHeight w:val="300"/>
        </w:trPr>
        <w:tc>
          <w:tcPr>
            <w:tcW w:w="1736" w:type="pct"/>
            <w:tcBorders>
              <w:top w:val="nil"/>
              <w:left w:val="nil"/>
              <w:bottom w:val="nil"/>
              <w:right w:val="nil"/>
            </w:tcBorders>
            <w:shd w:val="clear" w:color="auto" w:fill="auto"/>
            <w:vAlign w:val="center"/>
            <w:hideMark/>
          </w:tcPr>
          <w:p w14:paraId="27153C34"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A72E03" w:rsidRPr="006E7436" w:rsidRDefault="00A72E03" w:rsidP="00A72E03">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0E40D77C" w:rsidR="00A72E03" w:rsidRPr="006E7436" w:rsidRDefault="00BF3BB0" w:rsidP="00A72E03">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222.190.439</w:t>
            </w:r>
          </w:p>
        </w:tc>
        <w:tc>
          <w:tcPr>
            <w:tcW w:w="462" w:type="pct"/>
            <w:tcBorders>
              <w:top w:val="nil"/>
              <w:left w:val="nil"/>
              <w:bottom w:val="nil"/>
              <w:right w:val="nil"/>
            </w:tcBorders>
            <w:shd w:val="clear" w:color="auto" w:fill="auto"/>
            <w:vAlign w:val="center"/>
            <w:hideMark/>
          </w:tcPr>
          <w:p w14:paraId="330BBC15"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0E64E0C5" w:rsidR="00A72E03" w:rsidRPr="006E7436" w:rsidRDefault="00BF3BB0" w:rsidP="00A72E03">
            <w:pPr>
              <w:spacing w:after="0" w:line="240" w:lineRule="auto"/>
              <w:jc w:val="right"/>
              <w:rPr>
                <w:rFonts w:ascii="Ebrima" w:eastAsia="Times New Roman" w:hAnsi="Ebrima" w:cs="Calibri"/>
                <w:color w:val="000000"/>
                <w:sz w:val="20"/>
                <w:szCs w:val="20"/>
                <w:lang w:eastAsia="pt-BR"/>
              </w:rPr>
            </w:pPr>
            <w:r w:rsidRPr="00BF3BB0">
              <w:rPr>
                <w:rFonts w:ascii="Ebrima" w:eastAsia="Times New Roman" w:hAnsi="Ebrima" w:cs="Calibri"/>
                <w:color w:val="000000"/>
                <w:sz w:val="20"/>
                <w:szCs w:val="20"/>
                <w:lang w:eastAsia="pt-BR"/>
              </w:rPr>
              <w:t>222.190.439</w:t>
            </w:r>
          </w:p>
        </w:tc>
      </w:tr>
      <w:tr w:rsidR="00A72E03" w:rsidRPr="006E7436" w14:paraId="33D3FD95" w14:textId="77777777" w:rsidTr="00A72E03">
        <w:trPr>
          <w:trHeight w:val="300"/>
        </w:trPr>
        <w:tc>
          <w:tcPr>
            <w:tcW w:w="1736" w:type="pct"/>
            <w:tcBorders>
              <w:top w:val="nil"/>
              <w:left w:val="nil"/>
              <w:bottom w:val="nil"/>
              <w:right w:val="nil"/>
            </w:tcBorders>
            <w:shd w:val="clear" w:color="auto" w:fill="auto"/>
            <w:vAlign w:val="center"/>
            <w:hideMark/>
          </w:tcPr>
          <w:p w14:paraId="1953CC87"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A72E03" w:rsidRPr="006E7436" w:rsidRDefault="00A72E03" w:rsidP="00A72E03">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37153ED5" w:rsidR="00A72E03" w:rsidRPr="006E7436" w:rsidRDefault="00BF3BB0" w:rsidP="00A72E03">
            <w:pPr>
              <w:spacing w:after="0" w:line="240" w:lineRule="auto"/>
              <w:jc w:val="right"/>
              <w:rPr>
                <w:rFonts w:ascii="Ebrima" w:eastAsia="Times New Roman" w:hAnsi="Ebrima" w:cs="Calibri"/>
                <w:b/>
                <w:bCs/>
                <w:color w:val="000000"/>
                <w:sz w:val="20"/>
                <w:szCs w:val="20"/>
                <w:lang w:eastAsia="pt-BR"/>
              </w:rPr>
            </w:pPr>
            <w:r w:rsidRPr="00BF3BB0">
              <w:rPr>
                <w:rFonts w:ascii="Ebrima" w:eastAsia="Times New Roman" w:hAnsi="Ebrima" w:cs="Calibri"/>
                <w:b/>
                <w:bCs/>
                <w:color w:val="000000"/>
                <w:sz w:val="20"/>
                <w:szCs w:val="20"/>
                <w:lang w:eastAsia="pt-BR"/>
              </w:rPr>
              <w:t>222.190.439</w:t>
            </w:r>
          </w:p>
        </w:tc>
        <w:tc>
          <w:tcPr>
            <w:tcW w:w="462" w:type="pct"/>
            <w:tcBorders>
              <w:top w:val="nil"/>
              <w:left w:val="nil"/>
              <w:bottom w:val="nil"/>
              <w:right w:val="nil"/>
            </w:tcBorders>
            <w:shd w:val="clear" w:color="auto" w:fill="auto"/>
            <w:vAlign w:val="center"/>
            <w:hideMark/>
          </w:tcPr>
          <w:p w14:paraId="0193D295"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3E13F002" w:rsidR="00A72E03" w:rsidRPr="006E7436" w:rsidRDefault="00BF3BB0" w:rsidP="00A72E03">
            <w:pPr>
              <w:spacing w:after="0" w:line="240" w:lineRule="auto"/>
              <w:jc w:val="right"/>
              <w:rPr>
                <w:rFonts w:ascii="Ebrima" w:eastAsia="Times New Roman" w:hAnsi="Ebrima" w:cs="Calibri"/>
                <w:b/>
                <w:bCs/>
                <w:color w:val="000000"/>
                <w:sz w:val="20"/>
                <w:szCs w:val="20"/>
                <w:lang w:eastAsia="pt-BR"/>
              </w:rPr>
            </w:pPr>
            <w:r w:rsidRPr="00BF3BB0">
              <w:rPr>
                <w:rFonts w:ascii="Ebrima" w:eastAsia="Times New Roman" w:hAnsi="Ebrima" w:cs="Calibri"/>
                <w:b/>
                <w:bCs/>
                <w:color w:val="000000"/>
                <w:sz w:val="20"/>
                <w:szCs w:val="20"/>
                <w:lang w:eastAsia="pt-BR"/>
              </w:rPr>
              <w:t>222.190.439</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8D3275">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lastRenderedPageBreak/>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6D8B0899"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 xml:space="preserve">No decorrer do </w:t>
      </w:r>
      <w:r w:rsidR="006F5393">
        <w:rPr>
          <w:rFonts w:ascii="Ebrima" w:hAnsi="Ebrima"/>
          <w:sz w:val="20"/>
          <w:szCs w:val="20"/>
        </w:rPr>
        <w:t>primeiro trimestre de 20</w:t>
      </w:r>
      <w:r w:rsidR="00BF3BB0">
        <w:rPr>
          <w:rFonts w:ascii="Ebrima" w:hAnsi="Ebrima"/>
          <w:sz w:val="20"/>
          <w:szCs w:val="20"/>
        </w:rPr>
        <w:t>23</w:t>
      </w:r>
      <w:r w:rsidRPr="006E7436">
        <w:rPr>
          <w:rFonts w:ascii="Ebrima" w:hAnsi="Ebrima"/>
          <w:sz w:val="20"/>
          <w:szCs w:val="20"/>
        </w:rPr>
        <w:t xml:space="preserve"> não h</w:t>
      </w:r>
      <w:r w:rsidR="0056519D" w:rsidRPr="006E7436">
        <w:rPr>
          <w:rFonts w:ascii="Ebrima" w:hAnsi="Ebrima"/>
          <w:sz w:val="20"/>
          <w:szCs w:val="20"/>
        </w:rPr>
        <w:t>ouve</w:t>
      </w:r>
      <w:r w:rsidR="00C83B58" w:rsidRPr="006E7436">
        <w:rPr>
          <w:rFonts w:ascii="Ebrima" w:hAnsi="Ebrima"/>
          <w:sz w:val="20"/>
          <w:szCs w:val="20"/>
        </w:rPr>
        <w:t>ram</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0"/>
      <w:bookmarkEnd w:id="21"/>
    </w:p>
    <w:p w14:paraId="7539AF07" w14:textId="73673DBF" w:rsidR="00A07B29" w:rsidRPr="006E7436" w:rsidRDefault="0058349A"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 </w:t>
      </w:r>
    </w:p>
    <w:p w14:paraId="184E6E85" w14:textId="77777777" w:rsidR="006321E7" w:rsidRPr="006E7436" w:rsidRDefault="006321E7" w:rsidP="005B20AF">
      <w:pPr>
        <w:spacing w:after="0" w:line="288" w:lineRule="auto"/>
        <w:jc w:val="both"/>
        <w:outlineLvl w:val="0"/>
        <w:rPr>
          <w:rFonts w:ascii="Ebrima" w:hAnsi="Ebrima"/>
          <w:sz w:val="20"/>
          <w:szCs w:val="20"/>
        </w:rPr>
      </w:pPr>
    </w:p>
    <w:p w14:paraId="0E909C1A" w14:textId="77777777" w:rsidR="005B20AF" w:rsidRPr="006E7436" w:rsidRDefault="005B20AF" w:rsidP="005B20AF">
      <w:pPr>
        <w:spacing w:after="0" w:line="288" w:lineRule="auto"/>
        <w:jc w:val="both"/>
        <w:outlineLvl w:val="0"/>
        <w:rPr>
          <w:rFonts w:ascii="Ebrima" w:hAnsi="Ebrima"/>
          <w:sz w:val="20"/>
          <w:szCs w:val="20"/>
        </w:rPr>
      </w:pPr>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09A4" w14:textId="77777777" w:rsidR="002B69EE" w:rsidRDefault="002B69EE">
      <w:pPr>
        <w:spacing w:after="0" w:line="240" w:lineRule="auto"/>
      </w:pPr>
      <w:r>
        <w:separator/>
      </w:r>
    </w:p>
  </w:endnote>
  <w:endnote w:type="continuationSeparator" w:id="0">
    <w:p w14:paraId="56CD971C" w14:textId="77777777" w:rsidR="002B69EE" w:rsidRDefault="002B69EE">
      <w:pPr>
        <w:spacing w:after="0" w:line="240" w:lineRule="auto"/>
      </w:pPr>
      <w:r>
        <w:continuationSeparator/>
      </w:r>
    </w:p>
  </w:endnote>
  <w:endnote w:type="continuationNotice" w:id="1">
    <w:p w14:paraId="10DED069" w14:textId="77777777" w:rsidR="002B69EE" w:rsidRDefault="002B6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A379DD" w:rsidRDefault="00A379DD">
    <w:pPr>
      <w:pStyle w:val="Rodap"/>
      <w:jc w:val="right"/>
    </w:pPr>
    <w:r>
      <w:fldChar w:fldCharType="begin"/>
    </w:r>
    <w:r>
      <w:instrText>PAGE   \* MERGEFORMAT</w:instrText>
    </w:r>
    <w:r>
      <w:fldChar w:fldCharType="separate"/>
    </w:r>
    <w:r>
      <w:rPr>
        <w:noProof/>
      </w:rPr>
      <w:t>1</w:t>
    </w:r>
    <w:r>
      <w:fldChar w:fldCharType="end"/>
    </w:r>
  </w:p>
  <w:p w14:paraId="47CA86DE" w14:textId="77777777" w:rsidR="00A379DD" w:rsidRDefault="00A379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A379DD" w:rsidRDefault="00A379DD">
    <w:pPr>
      <w:pStyle w:val="Rodap"/>
      <w:jc w:val="right"/>
    </w:pPr>
    <w:r>
      <w:fldChar w:fldCharType="begin"/>
    </w:r>
    <w:r>
      <w:instrText>PAGE   \* MERGEFORMAT</w:instrText>
    </w:r>
    <w:r>
      <w:fldChar w:fldCharType="separate"/>
    </w:r>
    <w:r>
      <w:rPr>
        <w:noProof/>
      </w:rPr>
      <w:t>4</w:t>
    </w:r>
    <w:r>
      <w:fldChar w:fldCharType="end"/>
    </w:r>
  </w:p>
  <w:p w14:paraId="5BEE1D08" w14:textId="77777777" w:rsidR="00A379DD" w:rsidRDefault="00A379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9D94" w14:textId="77777777" w:rsidR="002B69EE" w:rsidRDefault="002B69EE">
      <w:pPr>
        <w:spacing w:after="0" w:line="240" w:lineRule="auto"/>
      </w:pPr>
      <w:r>
        <w:separator/>
      </w:r>
    </w:p>
  </w:footnote>
  <w:footnote w:type="continuationSeparator" w:id="0">
    <w:p w14:paraId="5961B376" w14:textId="77777777" w:rsidR="002B69EE" w:rsidRDefault="002B69EE">
      <w:pPr>
        <w:spacing w:after="0" w:line="240" w:lineRule="auto"/>
      </w:pPr>
      <w:r>
        <w:continuationSeparator/>
      </w:r>
    </w:p>
  </w:footnote>
  <w:footnote w:type="continuationNotice" w:id="1">
    <w:p w14:paraId="59B63FA4" w14:textId="77777777" w:rsidR="002B69EE" w:rsidRDefault="002B6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A379DD" w:rsidRDefault="00A379DD" w:rsidP="000273ED">
    <w:pPr>
      <w:pStyle w:val="Ttulo1"/>
      <w:pBdr>
        <w:bottom w:val="single" w:sz="4" w:space="1" w:color="auto"/>
      </w:pBdr>
    </w:pPr>
    <w:r>
      <w:t>NOTAS EXPLICATIVAS ÀS DEMONSTRAÇÕES FINANCEIRAS</w:t>
    </w:r>
  </w:p>
  <w:p w14:paraId="56FDAE68" w14:textId="6AA10BCD" w:rsidR="00A379DD" w:rsidRDefault="00A379DD" w:rsidP="000273ED">
    <w:pPr>
      <w:pStyle w:val="Ttulo1"/>
      <w:pBdr>
        <w:bottom w:val="single" w:sz="4" w:space="1" w:color="auto"/>
      </w:pBdr>
    </w:pPr>
    <w:r>
      <w:t>Exercícios findos em 31 de março de 2023 e 2022</w:t>
    </w:r>
  </w:p>
  <w:p w14:paraId="5D18A3AC" w14:textId="77777777" w:rsidR="00A379DD" w:rsidRDefault="00A379DD"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A379DD" w:rsidRDefault="00A379D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89C"/>
    <w:rsid w:val="00041052"/>
    <w:rsid w:val="00041CA3"/>
    <w:rsid w:val="00041CDE"/>
    <w:rsid w:val="00041F57"/>
    <w:rsid w:val="00042635"/>
    <w:rsid w:val="00042990"/>
    <w:rsid w:val="00042DC0"/>
    <w:rsid w:val="000439ED"/>
    <w:rsid w:val="000439F6"/>
    <w:rsid w:val="00043B77"/>
    <w:rsid w:val="000441DA"/>
    <w:rsid w:val="0004476B"/>
    <w:rsid w:val="000450C1"/>
    <w:rsid w:val="00045220"/>
    <w:rsid w:val="00045E68"/>
    <w:rsid w:val="000469CD"/>
    <w:rsid w:val="00047169"/>
    <w:rsid w:val="00047269"/>
    <w:rsid w:val="000474B7"/>
    <w:rsid w:val="00047E68"/>
    <w:rsid w:val="000509E1"/>
    <w:rsid w:val="00050D81"/>
    <w:rsid w:val="00050F60"/>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AA6"/>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56C"/>
    <w:rsid w:val="000D7704"/>
    <w:rsid w:val="000E060C"/>
    <w:rsid w:val="000E121C"/>
    <w:rsid w:val="000E1950"/>
    <w:rsid w:val="000E1AC8"/>
    <w:rsid w:val="000E1D26"/>
    <w:rsid w:val="000E2B6A"/>
    <w:rsid w:val="000E3E3B"/>
    <w:rsid w:val="000E4913"/>
    <w:rsid w:val="000E4F2D"/>
    <w:rsid w:val="000E5341"/>
    <w:rsid w:val="000E7490"/>
    <w:rsid w:val="000E7D6E"/>
    <w:rsid w:val="000F0048"/>
    <w:rsid w:val="000F0528"/>
    <w:rsid w:val="000F097C"/>
    <w:rsid w:val="000F1009"/>
    <w:rsid w:val="000F1B04"/>
    <w:rsid w:val="000F2126"/>
    <w:rsid w:val="000F2483"/>
    <w:rsid w:val="000F2802"/>
    <w:rsid w:val="000F2F10"/>
    <w:rsid w:val="000F309B"/>
    <w:rsid w:val="000F38B2"/>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25A"/>
    <w:rsid w:val="00120A2D"/>
    <w:rsid w:val="0012148F"/>
    <w:rsid w:val="00121C00"/>
    <w:rsid w:val="00122943"/>
    <w:rsid w:val="00122AE4"/>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20F4"/>
    <w:rsid w:val="00152137"/>
    <w:rsid w:val="0015334E"/>
    <w:rsid w:val="00153391"/>
    <w:rsid w:val="00153E02"/>
    <w:rsid w:val="001546A3"/>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5CD"/>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3B19"/>
    <w:rsid w:val="001A4CCD"/>
    <w:rsid w:val="001A4E3C"/>
    <w:rsid w:val="001A5B12"/>
    <w:rsid w:val="001A5B96"/>
    <w:rsid w:val="001A5E6F"/>
    <w:rsid w:val="001A65A7"/>
    <w:rsid w:val="001B1B4D"/>
    <w:rsid w:val="001B1DAF"/>
    <w:rsid w:val="001B2788"/>
    <w:rsid w:val="001B325E"/>
    <w:rsid w:val="001B3EC4"/>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3864"/>
    <w:rsid w:val="001D3AEB"/>
    <w:rsid w:val="001D3D66"/>
    <w:rsid w:val="001D42FE"/>
    <w:rsid w:val="001D454B"/>
    <w:rsid w:val="001D52DE"/>
    <w:rsid w:val="001D542C"/>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0AAF"/>
    <w:rsid w:val="00211488"/>
    <w:rsid w:val="00212337"/>
    <w:rsid w:val="002126FC"/>
    <w:rsid w:val="00212754"/>
    <w:rsid w:val="00212A87"/>
    <w:rsid w:val="00212C2C"/>
    <w:rsid w:val="00213112"/>
    <w:rsid w:val="00213379"/>
    <w:rsid w:val="002134FC"/>
    <w:rsid w:val="00213668"/>
    <w:rsid w:val="002138B3"/>
    <w:rsid w:val="00213BCE"/>
    <w:rsid w:val="00213C58"/>
    <w:rsid w:val="00213C74"/>
    <w:rsid w:val="00213DD9"/>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0D2"/>
    <w:rsid w:val="00230575"/>
    <w:rsid w:val="00230D7D"/>
    <w:rsid w:val="0023153F"/>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724"/>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3F3F"/>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A51"/>
    <w:rsid w:val="00277983"/>
    <w:rsid w:val="00277C31"/>
    <w:rsid w:val="00281891"/>
    <w:rsid w:val="00282177"/>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A42"/>
    <w:rsid w:val="002B649A"/>
    <w:rsid w:val="002B69EE"/>
    <w:rsid w:val="002B6C99"/>
    <w:rsid w:val="002B73FF"/>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1B8"/>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178"/>
    <w:rsid w:val="002D6B22"/>
    <w:rsid w:val="002E0290"/>
    <w:rsid w:val="002E051D"/>
    <w:rsid w:val="002E0611"/>
    <w:rsid w:val="002E079A"/>
    <w:rsid w:val="002E0E9E"/>
    <w:rsid w:val="002E0F13"/>
    <w:rsid w:val="002E0FA9"/>
    <w:rsid w:val="002E0FC8"/>
    <w:rsid w:val="002E18CE"/>
    <w:rsid w:val="002E307F"/>
    <w:rsid w:val="002E3287"/>
    <w:rsid w:val="002E481E"/>
    <w:rsid w:val="002E5399"/>
    <w:rsid w:val="002E560B"/>
    <w:rsid w:val="002E62FD"/>
    <w:rsid w:val="002E7056"/>
    <w:rsid w:val="002F0A89"/>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824"/>
    <w:rsid w:val="00307D5A"/>
    <w:rsid w:val="0031049D"/>
    <w:rsid w:val="003104C9"/>
    <w:rsid w:val="00310573"/>
    <w:rsid w:val="00311145"/>
    <w:rsid w:val="00311F59"/>
    <w:rsid w:val="003138ED"/>
    <w:rsid w:val="00315505"/>
    <w:rsid w:val="003158E6"/>
    <w:rsid w:val="00315ED9"/>
    <w:rsid w:val="0031601A"/>
    <w:rsid w:val="0031649A"/>
    <w:rsid w:val="003170FA"/>
    <w:rsid w:val="00317294"/>
    <w:rsid w:val="00321559"/>
    <w:rsid w:val="00322B65"/>
    <w:rsid w:val="0032331F"/>
    <w:rsid w:val="00323773"/>
    <w:rsid w:val="003250EF"/>
    <w:rsid w:val="00325A06"/>
    <w:rsid w:val="00326E6C"/>
    <w:rsid w:val="003270BC"/>
    <w:rsid w:val="0032735A"/>
    <w:rsid w:val="00327668"/>
    <w:rsid w:val="00330EC8"/>
    <w:rsid w:val="00332095"/>
    <w:rsid w:val="00332C0D"/>
    <w:rsid w:val="00334829"/>
    <w:rsid w:val="00335403"/>
    <w:rsid w:val="0033650D"/>
    <w:rsid w:val="00336A3D"/>
    <w:rsid w:val="00336B30"/>
    <w:rsid w:val="00336DBA"/>
    <w:rsid w:val="00337286"/>
    <w:rsid w:val="00337288"/>
    <w:rsid w:val="0033770A"/>
    <w:rsid w:val="003378F0"/>
    <w:rsid w:val="003409E5"/>
    <w:rsid w:val="003410DA"/>
    <w:rsid w:val="0034153A"/>
    <w:rsid w:val="00341B93"/>
    <w:rsid w:val="003430A7"/>
    <w:rsid w:val="0034321D"/>
    <w:rsid w:val="00344C8F"/>
    <w:rsid w:val="00344EE8"/>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53E7"/>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06453"/>
    <w:rsid w:val="00407550"/>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875"/>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08C6"/>
    <w:rsid w:val="00441A09"/>
    <w:rsid w:val="00442579"/>
    <w:rsid w:val="004432D9"/>
    <w:rsid w:val="00443B52"/>
    <w:rsid w:val="00443F98"/>
    <w:rsid w:val="00444BE2"/>
    <w:rsid w:val="00444C5B"/>
    <w:rsid w:val="00444EA8"/>
    <w:rsid w:val="00447342"/>
    <w:rsid w:val="00447FDF"/>
    <w:rsid w:val="00452A8D"/>
    <w:rsid w:val="00452D01"/>
    <w:rsid w:val="004531BF"/>
    <w:rsid w:val="004540CF"/>
    <w:rsid w:val="00454615"/>
    <w:rsid w:val="0045498C"/>
    <w:rsid w:val="004552D7"/>
    <w:rsid w:val="0045648D"/>
    <w:rsid w:val="004565F1"/>
    <w:rsid w:val="004569FD"/>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329"/>
    <w:rsid w:val="004648B2"/>
    <w:rsid w:val="00464E1B"/>
    <w:rsid w:val="00464FAD"/>
    <w:rsid w:val="00465279"/>
    <w:rsid w:val="00465A8D"/>
    <w:rsid w:val="00465DB0"/>
    <w:rsid w:val="00466B6B"/>
    <w:rsid w:val="004706BF"/>
    <w:rsid w:val="00471309"/>
    <w:rsid w:val="004713EE"/>
    <w:rsid w:val="00471C72"/>
    <w:rsid w:val="0047365D"/>
    <w:rsid w:val="00473CD4"/>
    <w:rsid w:val="00473D7C"/>
    <w:rsid w:val="00475C4D"/>
    <w:rsid w:val="004765BE"/>
    <w:rsid w:val="00477835"/>
    <w:rsid w:val="00480087"/>
    <w:rsid w:val="00481667"/>
    <w:rsid w:val="00481EF0"/>
    <w:rsid w:val="004826ED"/>
    <w:rsid w:val="00482BB2"/>
    <w:rsid w:val="0048332C"/>
    <w:rsid w:val="004845B3"/>
    <w:rsid w:val="004845D8"/>
    <w:rsid w:val="00484F7A"/>
    <w:rsid w:val="00485BB8"/>
    <w:rsid w:val="00485EF6"/>
    <w:rsid w:val="004865E3"/>
    <w:rsid w:val="00487578"/>
    <w:rsid w:val="00487916"/>
    <w:rsid w:val="00487CB2"/>
    <w:rsid w:val="0049050C"/>
    <w:rsid w:val="00490AD9"/>
    <w:rsid w:val="00491DCD"/>
    <w:rsid w:val="004930E1"/>
    <w:rsid w:val="004930F5"/>
    <w:rsid w:val="00494399"/>
    <w:rsid w:val="0049477E"/>
    <w:rsid w:val="0049502C"/>
    <w:rsid w:val="00496A68"/>
    <w:rsid w:val="00496FD8"/>
    <w:rsid w:val="00497581"/>
    <w:rsid w:val="00497747"/>
    <w:rsid w:val="004A047F"/>
    <w:rsid w:val="004A0619"/>
    <w:rsid w:val="004A0668"/>
    <w:rsid w:val="004A2A7B"/>
    <w:rsid w:val="004A30E3"/>
    <w:rsid w:val="004A39A2"/>
    <w:rsid w:val="004A3C8E"/>
    <w:rsid w:val="004A3E22"/>
    <w:rsid w:val="004A3F37"/>
    <w:rsid w:val="004A446F"/>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7315"/>
    <w:rsid w:val="004B7467"/>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3F7C"/>
    <w:rsid w:val="004E407F"/>
    <w:rsid w:val="004E4137"/>
    <w:rsid w:val="004E4264"/>
    <w:rsid w:val="004E4ED3"/>
    <w:rsid w:val="004E55D2"/>
    <w:rsid w:val="004E5856"/>
    <w:rsid w:val="004E5D3A"/>
    <w:rsid w:val="004E644C"/>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648"/>
    <w:rsid w:val="00513EC6"/>
    <w:rsid w:val="00513ED4"/>
    <w:rsid w:val="0051401F"/>
    <w:rsid w:val="0051443A"/>
    <w:rsid w:val="0051488C"/>
    <w:rsid w:val="00514A3D"/>
    <w:rsid w:val="00514B20"/>
    <w:rsid w:val="00514EC2"/>
    <w:rsid w:val="00514F1C"/>
    <w:rsid w:val="00515385"/>
    <w:rsid w:val="0051599D"/>
    <w:rsid w:val="00516612"/>
    <w:rsid w:val="005167BC"/>
    <w:rsid w:val="00516E46"/>
    <w:rsid w:val="00516ECC"/>
    <w:rsid w:val="00517757"/>
    <w:rsid w:val="00517B6E"/>
    <w:rsid w:val="00517C84"/>
    <w:rsid w:val="00521AF9"/>
    <w:rsid w:val="00521C05"/>
    <w:rsid w:val="00523E3F"/>
    <w:rsid w:val="005240DE"/>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8CF"/>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062"/>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873"/>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23EC"/>
    <w:rsid w:val="005D2E2F"/>
    <w:rsid w:val="005D3184"/>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5192"/>
    <w:rsid w:val="005E598B"/>
    <w:rsid w:val="005E6AFC"/>
    <w:rsid w:val="005E6C04"/>
    <w:rsid w:val="005E774E"/>
    <w:rsid w:val="005E7D40"/>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5EF"/>
    <w:rsid w:val="005F7A44"/>
    <w:rsid w:val="00600822"/>
    <w:rsid w:val="00600D04"/>
    <w:rsid w:val="006012C3"/>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2196"/>
    <w:rsid w:val="006233A7"/>
    <w:rsid w:val="0062356B"/>
    <w:rsid w:val="00623CCA"/>
    <w:rsid w:val="00625643"/>
    <w:rsid w:val="00625E87"/>
    <w:rsid w:val="00626295"/>
    <w:rsid w:val="00627309"/>
    <w:rsid w:val="00627437"/>
    <w:rsid w:val="0063005C"/>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47BC7"/>
    <w:rsid w:val="00650EE2"/>
    <w:rsid w:val="0065107F"/>
    <w:rsid w:val="00651AEF"/>
    <w:rsid w:val="00652212"/>
    <w:rsid w:val="00652255"/>
    <w:rsid w:val="0065378A"/>
    <w:rsid w:val="0065404B"/>
    <w:rsid w:val="006547B9"/>
    <w:rsid w:val="0065503A"/>
    <w:rsid w:val="006566E8"/>
    <w:rsid w:val="006573A2"/>
    <w:rsid w:val="0065743F"/>
    <w:rsid w:val="00657A8E"/>
    <w:rsid w:val="00657D16"/>
    <w:rsid w:val="006613BA"/>
    <w:rsid w:val="0066149D"/>
    <w:rsid w:val="006618E4"/>
    <w:rsid w:val="0066215A"/>
    <w:rsid w:val="00662859"/>
    <w:rsid w:val="00662B1A"/>
    <w:rsid w:val="00663030"/>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4A0F"/>
    <w:rsid w:val="006855E3"/>
    <w:rsid w:val="006858D7"/>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6934"/>
    <w:rsid w:val="006B6BDC"/>
    <w:rsid w:val="006B6EF0"/>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6FF0"/>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46CE"/>
    <w:rsid w:val="006F48FA"/>
    <w:rsid w:val="006F4E36"/>
    <w:rsid w:val="006F5393"/>
    <w:rsid w:val="006F54D4"/>
    <w:rsid w:val="006F5F57"/>
    <w:rsid w:val="006F6B08"/>
    <w:rsid w:val="006F6BC6"/>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5C3D"/>
    <w:rsid w:val="00716955"/>
    <w:rsid w:val="00716B3D"/>
    <w:rsid w:val="00716CEC"/>
    <w:rsid w:val="0071769F"/>
    <w:rsid w:val="00720663"/>
    <w:rsid w:val="0072118E"/>
    <w:rsid w:val="007219F6"/>
    <w:rsid w:val="00721E54"/>
    <w:rsid w:val="007227CD"/>
    <w:rsid w:val="007230BF"/>
    <w:rsid w:val="007231B8"/>
    <w:rsid w:val="0072421F"/>
    <w:rsid w:val="00724573"/>
    <w:rsid w:val="0072524D"/>
    <w:rsid w:val="007254B2"/>
    <w:rsid w:val="00725B18"/>
    <w:rsid w:val="0072641F"/>
    <w:rsid w:val="00727D21"/>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987"/>
    <w:rsid w:val="00752A22"/>
    <w:rsid w:val="00752DF6"/>
    <w:rsid w:val="0075325D"/>
    <w:rsid w:val="007539D7"/>
    <w:rsid w:val="00753CC7"/>
    <w:rsid w:val="00755DA9"/>
    <w:rsid w:val="00756262"/>
    <w:rsid w:val="00756944"/>
    <w:rsid w:val="007576CB"/>
    <w:rsid w:val="00757F0B"/>
    <w:rsid w:val="007606AF"/>
    <w:rsid w:val="007608A0"/>
    <w:rsid w:val="00760EC8"/>
    <w:rsid w:val="0076194A"/>
    <w:rsid w:val="00761AB3"/>
    <w:rsid w:val="00761C7A"/>
    <w:rsid w:val="00761E20"/>
    <w:rsid w:val="0076277B"/>
    <w:rsid w:val="00763A1C"/>
    <w:rsid w:val="00763FC5"/>
    <w:rsid w:val="00764443"/>
    <w:rsid w:val="007644A2"/>
    <w:rsid w:val="0076462E"/>
    <w:rsid w:val="00764C42"/>
    <w:rsid w:val="00765298"/>
    <w:rsid w:val="007652F4"/>
    <w:rsid w:val="00765C53"/>
    <w:rsid w:val="00765DE0"/>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79C"/>
    <w:rsid w:val="007A187C"/>
    <w:rsid w:val="007A2430"/>
    <w:rsid w:val="007A2A20"/>
    <w:rsid w:val="007A316C"/>
    <w:rsid w:val="007A343B"/>
    <w:rsid w:val="007A4C9F"/>
    <w:rsid w:val="007A59BA"/>
    <w:rsid w:val="007A5AB4"/>
    <w:rsid w:val="007A64B0"/>
    <w:rsid w:val="007A6805"/>
    <w:rsid w:val="007A6E78"/>
    <w:rsid w:val="007A750C"/>
    <w:rsid w:val="007A7D0B"/>
    <w:rsid w:val="007A7F5C"/>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36"/>
    <w:rsid w:val="007E418F"/>
    <w:rsid w:val="007E43BD"/>
    <w:rsid w:val="007E528B"/>
    <w:rsid w:val="007E5499"/>
    <w:rsid w:val="007E5682"/>
    <w:rsid w:val="007E59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1F9"/>
    <w:rsid w:val="008052B5"/>
    <w:rsid w:val="00805881"/>
    <w:rsid w:val="008065B8"/>
    <w:rsid w:val="00806766"/>
    <w:rsid w:val="00806BCC"/>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275"/>
    <w:rsid w:val="008D33F4"/>
    <w:rsid w:val="008D371C"/>
    <w:rsid w:val="008D41ED"/>
    <w:rsid w:val="008D4A06"/>
    <w:rsid w:val="008D54FA"/>
    <w:rsid w:val="008D5C4E"/>
    <w:rsid w:val="008D61B7"/>
    <w:rsid w:val="008D65B3"/>
    <w:rsid w:val="008D669F"/>
    <w:rsid w:val="008D687C"/>
    <w:rsid w:val="008D6C11"/>
    <w:rsid w:val="008D7625"/>
    <w:rsid w:val="008D7932"/>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A43"/>
    <w:rsid w:val="00934B63"/>
    <w:rsid w:val="00934BE3"/>
    <w:rsid w:val="00936017"/>
    <w:rsid w:val="00936C8A"/>
    <w:rsid w:val="00936D85"/>
    <w:rsid w:val="00937606"/>
    <w:rsid w:val="00940FCE"/>
    <w:rsid w:val="00941D0C"/>
    <w:rsid w:val="00943479"/>
    <w:rsid w:val="00943A4B"/>
    <w:rsid w:val="00944303"/>
    <w:rsid w:val="0094556D"/>
    <w:rsid w:val="009457BE"/>
    <w:rsid w:val="009475A4"/>
    <w:rsid w:val="00947617"/>
    <w:rsid w:val="00947F9A"/>
    <w:rsid w:val="009501A9"/>
    <w:rsid w:val="009502DD"/>
    <w:rsid w:val="009508AE"/>
    <w:rsid w:val="009510B3"/>
    <w:rsid w:val="0095156B"/>
    <w:rsid w:val="00951F92"/>
    <w:rsid w:val="0095291D"/>
    <w:rsid w:val="009542BF"/>
    <w:rsid w:val="00954EC3"/>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0B3"/>
    <w:rsid w:val="0096438E"/>
    <w:rsid w:val="009648FF"/>
    <w:rsid w:val="00964CFA"/>
    <w:rsid w:val="0096517C"/>
    <w:rsid w:val="00965841"/>
    <w:rsid w:val="00966260"/>
    <w:rsid w:val="00966834"/>
    <w:rsid w:val="00966F0B"/>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4B17"/>
    <w:rsid w:val="00984F11"/>
    <w:rsid w:val="0098540D"/>
    <w:rsid w:val="00985D2B"/>
    <w:rsid w:val="00986DBB"/>
    <w:rsid w:val="00990140"/>
    <w:rsid w:val="0099033F"/>
    <w:rsid w:val="009909B4"/>
    <w:rsid w:val="00993A22"/>
    <w:rsid w:val="0099480A"/>
    <w:rsid w:val="00994D0A"/>
    <w:rsid w:val="00994D83"/>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469"/>
    <w:rsid w:val="009A67FF"/>
    <w:rsid w:val="009A6906"/>
    <w:rsid w:val="009A69BA"/>
    <w:rsid w:val="009A6B88"/>
    <w:rsid w:val="009B04B8"/>
    <w:rsid w:val="009B1EB8"/>
    <w:rsid w:val="009B2612"/>
    <w:rsid w:val="009B5018"/>
    <w:rsid w:val="009B5FC1"/>
    <w:rsid w:val="009B6D8B"/>
    <w:rsid w:val="009B6F5B"/>
    <w:rsid w:val="009B6FB0"/>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34DC"/>
    <w:rsid w:val="009D40A9"/>
    <w:rsid w:val="009D472B"/>
    <w:rsid w:val="009D4985"/>
    <w:rsid w:val="009D506D"/>
    <w:rsid w:val="009D55AA"/>
    <w:rsid w:val="009D627D"/>
    <w:rsid w:val="009D6F8E"/>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72D"/>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635"/>
    <w:rsid w:val="00A3678C"/>
    <w:rsid w:val="00A373B0"/>
    <w:rsid w:val="00A37669"/>
    <w:rsid w:val="00A37818"/>
    <w:rsid w:val="00A379DD"/>
    <w:rsid w:val="00A406B3"/>
    <w:rsid w:val="00A40920"/>
    <w:rsid w:val="00A40CD8"/>
    <w:rsid w:val="00A411FA"/>
    <w:rsid w:val="00A42EF4"/>
    <w:rsid w:val="00A437CC"/>
    <w:rsid w:val="00A43957"/>
    <w:rsid w:val="00A4479E"/>
    <w:rsid w:val="00A44E41"/>
    <w:rsid w:val="00A45812"/>
    <w:rsid w:val="00A47333"/>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1406"/>
    <w:rsid w:val="00A71BC5"/>
    <w:rsid w:val="00A72CFE"/>
    <w:rsid w:val="00A72E03"/>
    <w:rsid w:val="00A73C64"/>
    <w:rsid w:val="00A73F3E"/>
    <w:rsid w:val="00A75B57"/>
    <w:rsid w:val="00A768B6"/>
    <w:rsid w:val="00A76BC3"/>
    <w:rsid w:val="00A774A0"/>
    <w:rsid w:val="00A77556"/>
    <w:rsid w:val="00A77D57"/>
    <w:rsid w:val="00A80F37"/>
    <w:rsid w:val="00A81D9D"/>
    <w:rsid w:val="00A84CE7"/>
    <w:rsid w:val="00A8612D"/>
    <w:rsid w:val="00A91F73"/>
    <w:rsid w:val="00A91FDF"/>
    <w:rsid w:val="00A92BE3"/>
    <w:rsid w:val="00A9358A"/>
    <w:rsid w:val="00A94195"/>
    <w:rsid w:val="00A941B8"/>
    <w:rsid w:val="00A949A1"/>
    <w:rsid w:val="00A94B8D"/>
    <w:rsid w:val="00A94F44"/>
    <w:rsid w:val="00A94F63"/>
    <w:rsid w:val="00A951A1"/>
    <w:rsid w:val="00A96260"/>
    <w:rsid w:val="00A96289"/>
    <w:rsid w:val="00A96303"/>
    <w:rsid w:val="00A965A3"/>
    <w:rsid w:val="00A96C42"/>
    <w:rsid w:val="00A96EFC"/>
    <w:rsid w:val="00A97213"/>
    <w:rsid w:val="00A978D9"/>
    <w:rsid w:val="00AA0167"/>
    <w:rsid w:val="00AA0DC2"/>
    <w:rsid w:val="00AA1763"/>
    <w:rsid w:val="00AA25C7"/>
    <w:rsid w:val="00AA2934"/>
    <w:rsid w:val="00AA2BB3"/>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64A"/>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3D0F"/>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02B9"/>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740"/>
    <w:rsid w:val="00B62EDC"/>
    <w:rsid w:val="00B642FA"/>
    <w:rsid w:val="00B651D7"/>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ABD"/>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3F3"/>
    <w:rsid w:val="00BF0B35"/>
    <w:rsid w:val="00BF0C11"/>
    <w:rsid w:val="00BF0D70"/>
    <w:rsid w:val="00BF1FF5"/>
    <w:rsid w:val="00BF30AD"/>
    <w:rsid w:val="00BF34F2"/>
    <w:rsid w:val="00BF3BB0"/>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4515"/>
    <w:rsid w:val="00C14926"/>
    <w:rsid w:val="00C15657"/>
    <w:rsid w:val="00C1584D"/>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735"/>
    <w:rsid w:val="00C53960"/>
    <w:rsid w:val="00C53F9D"/>
    <w:rsid w:val="00C542E9"/>
    <w:rsid w:val="00C554AF"/>
    <w:rsid w:val="00C559AA"/>
    <w:rsid w:val="00C561B8"/>
    <w:rsid w:val="00C56EA6"/>
    <w:rsid w:val="00C57066"/>
    <w:rsid w:val="00C57B41"/>
    <w:rsid w:val="00C60B6A"/>
    <w:rsid w:val="00C6153C"/>
    <w:rsid w:val="00C615D3"/>
    <w:rsid w:val="00C617CC"/>
    <w:rsid w:val="00C62076"/>
    <w:rsid w:val="00C620C0"/>
    <w:rsid w:val="00C62319"/>
    <w:rsid w:val="00C626A6"/>
    <w:rsid w:val="00C62A83"/>
    <w:rsid w:val="00C62CD4"/>
    <w:rsid w:val="00C6340D"/>
    <w:rsid w:val="00C63A3B"/>
    <w:rsid w:val="00C63B00"/>
    <w:rsid w:val="00C63BE8"/>
    <w:rsid w:val="00C647B9"/>
    <w:rsid w:val="00C64FB3"/>
    <w:rsid w:val="00C650F8"/>
    <w:rsid w:val="00C65555"/>
    <w:rsid w:val="00C665D9"/>
    <w:rsid w:val="00C67474"/>
    <w:rsid w:val="00C67533"/>
    <w:rsid w:val="00C67A43"/>
    <w:rsid w:val="00C67CD0"/>
    <w:rsid w:val="00C67DCB"/>
    <w:rsid w:val="00C704DA"/>
    <w:rsid w:val="00C708D7"/>
    <w:rsid w:val="00C71EB2"/>
    <w:rsid w:val="00C72534"/>
    <w:rsid w:val="00C72ABA"/>
    <w:rsid w:val="00C7374B"/>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D21"/>
    <w:rsid w:val="00C83B58"/>
    <w:rsid w:val="00C83F34"/>
    <w:rsid w:val="00C84E4D"/>
    <w:rsid w:val="00C855B3"/>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A08EA"/>
    <w:rsid w:val="00CA0DBF"/>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10EE"/>
    <w:rsid w:val="00CB2A3F"/>
    <w:rsid w:val="00CB2BC2"/>
    <w:rsid w:val="00CB3BB4"/>
    <w:rsid w:val="00CB466B"/>
    <w:rsid w:val="00CB4AE7"/>
    <w:rsid w:val="00CB6296"/>
    <w:rsid w:val="00CB6908"/>
    <w:rsid w:val="00CB6BE9"/>
    <w:rsid w:val="00CB74E3"/>
    <w:rsid w:val="00CB7794"/>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066"/>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690F"/>
    <w:rsid w:val="00D371F1"/>
    <w:rsid w:val="00D409CE"/>
    <w:rsid w:val="00D40D94"/>
    <w:rsid w:val="00D419C7"/>
    <w:rsid w:val="00D41FBB"/>
    <w:rsid w:val="00D42242"/>
    <w:rsid w:val="00D42BCD"/>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3AD1"/>
    <w:rsid w:val="00D640BF"/>
    <w:rsid w:val="00D641DF"/>
    <w:rsid w:val="00D64D1D"/>
    <w:rsid w:val="00D65014"/>
    <w:rsid w:val="00D66B8E"/>
    <w:rsid w:val="00D67313"/>
    <w:rsid w:val="00D67F17"/>
    <w:rsid w:val="00D71B9B"/>
    <w:rsid w:val="00D722B9"/>
    <w:rsid w:val="00D7281D"/>
    <w:rsid w:val="00D742CE"/>
    <w:rsid w:val="00D744F9"/>
    <w:rsid w:val="00D75841"/>
    <w:rsid w:val="00D7588E"/>
    <w:rsid w:val="00D7595B"/>
    <w:rsid w:val="00D8042E"/>
    <w:rsid w:val="00D80823"/>
    <w:rsid w:val="00D809A7"/>
    <w:rsid w:val="00D81188"/>
    <w:rsid w:val="00D81948"/>
    <w:rsid w:val="00D871A9"/>
    <w:rsid w:val="00D875A4"/>
    <w:rsid w:val="00D87C75"/>
    <w:rsid w:val="00D905E8"/>
    <w:rsid w:val="00D907C4"/>
    <w:rsid w:val="00D9192A"/>
    <w:rsid w:val="00D9279C"/>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3D2B"/>
    <w:rsid w:val="00DC411C"/>
    <w:rsid w:val="00DC4D68"/>
    <w:rsid w:val="00DC5AF4"/>
    <w:rsid w:val="00DC614E"/>
    <w:rsid w:val="00DC7479"/>
    <w:rsid w:val="00DC798F"/>
    <w:rsid w:val="00DC7ACB"/>
    <w:rsid w:val="00DD0A55"/>
    <w:rsid w:val="00DD10FB"/>
    <w:rsid w:val="00DD1B59"/>
    <w:rsid w:val="00DD1F9C"/>
    <w:rsid w:val="00DD2F1A"/>
    <w:rsid w:val="00DD3512"/>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6A94"/>
    <w:rsid w:val="00DE7905"/>
    <w:rsid w:val="00DE7C2F"/>
    <w:rsid w:val="00DF1935"/>
    <w:rsid w:val="00DF2152"/>
    <w:rsid w:val="00DF222E"/>
    <w:rsid w:val="00DF4319"/>
    <w:rsid w:val="00DF51C3"/>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5926"/>
    <w:rsid w:val="00E1603C"/>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5F2"/>
    <w:rsid w:val="00E26620"/>
    <w:rsid w:val="00E27685"/>
    <w:rsid w:val="00E27C78"/>
    <w:rsid w:val="00E30114"/>
    <w:rsid w:val="00E3043E"/>
    <w:rsid w:val="00E30467"/>
    <w:rsid w:val="00E310E5"/>
    <w:rsid w:val="00E3175C"/>
    <w:rsid w:val="00E31A50"/>
    <w:rsid w:val="00E3359C"/>
    <w:rsid w:val="00E34DAB"/>
    <w:rsid w:val="00E3605E"/>
    <w:rsid w:val="00E362AE"/>
    <w:rsid w:val="00E36303"/>
    <w:rsid w:val="00E36393"/>
    <w:rsid w:val="00E36641"/>
    <w:rsid w:val="00E366BE"/>
    <w:rsid w:val="00E37407"/>
    <w:rsid w:val="00E376CA"/>
    <w:rsid w:val="00E377C9"/>
    <w:rsid w:val="00E3780D"/>
    <w:rsid w:val="00E40EB1"/>
    <w:rsid w:val="00E4161A"/>
    <w:rsid w:val="00E41C6C"/>
    <w:rsid w:val="00E4228C"/>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4F21"/>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434E"/>
    <w:rsid w:val="00E845FE"/>
    <w:rsid w:val="00E85BF2"/>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57F"/>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A7B3C"/>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D7CF2"/>
    <w:rsid w:val="00EE2ACE"/>
    <w:rsid w:val="00EE361D"/>
    <w:rsid w:val="00EE3837"/>
    <w:rsid w:val="00EE4974"/>
    <w:rsid w:val="00EE4E74"/>
    <w:rsid w:val="00EE5469"/>
    <w:rsid w:val="00EE558B"/>
    <w:rsid w:val="00EE780B"/>
    <w:rsid w:val="00EE7865"/>
    <w:rsid w:val="00EE7933"/>
    <w:rsid w:val="00EF06D8"/>
    <w:rsid w:val="00EF088B"/>
    <w:rsid w:val="00EF0AAB"/>
    <w:rsid w:val="00EF0DD9"/>
    <w:rsid w:val="00EF15D3"/>
    <w:rsid w:val="00EF1A6D"/>
    <w:rsid w:val="00EF1CB7"/>
    <w:rsid w:val="00EF2518"/>
    <w:rsid w:val="00EF2590"/>
    <w:rsid w:val="00EF25E5"/>
    <w:rsid w:val="00EF2B4C"/>
    <w:rsid w:val="00EF3E27"/>
    <w:rsid w:val="00EF48EF"/>
    <w:rsid w:val="00EF4E7D"/>
    <w:rsid w:val="00EF5784"/>
    <w:rsid w:val="00EF6441"/>
    <w:rsid w:val="00EF67B9"/>
    <w:rsid w:val="00EF68D0"/>
    <w:rsid w:val="00EF71A2"/>
    <w:rsid w:val="00EF7A9E"/>
    <w:rsid w:val="00EF7CAA"/>
    <w:rsid w:val="00F01946"/>
    <w:rsid w:val="00F0257E"/>
    <w:rsid w:val="00F02DFB"/>
    <w:rsid w:val="00F03AB2"/>
    <w:rsid w:val="00F04086"/>
    <w:rsid w:val="00F040B9"/>
    <w:rsid w:val="00F042AE"/>
    <w:rsid w:val="00F042F6"/>
    <w:rsid w:val="00F053CE"/>
    <w:rsid w:val="00F05AC4"/>
    <w:rsid w:val="00F05B5C"/>
    <w:rsid w:val="00F06020"/>
    <w:rsid w:val="00F065CF"/>
    <w:rsid w:val="00F06627"/>
    <w:rsid w:val="00F0787E"/>
    <w:rsid w:val="00F108A4"/>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4A3"/>
    <w:rsid w:val="00F2050D"/>
    <w:rsid w:val="00F21103"/>
    <w:rsid w:val="00F217B2"/>
    <w:rsid w:val="00F21AE5"/>
    <w:rsid w:val="00F22473"/>
    <w:rsid w:val="00F22D9C"/>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FFA"/>
    <w:rsid w:val="00F3489E"/>
    <w:rsid w:val="00F34A80"/>
    <w:rsid w:val="00F359CC"/>
    <w:rsid w:val="00F36029"/>
    <w:rsid w:val="00F364AC"/>
    <w:rsid w:val="00F369E5"/>
    <w:rsid w:val="00F36AC1"/>
    <w:rsid w:val="00F36B58"/>
    <w:rsid w:val="00F4040D"/>
    <w:rsid w:val="00F42FD6"/>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77585"/>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9F7"/>
    <w:rsid w:val="00F90B01"/>
    <w:rsid w:val="00F90C23"/>
    <w:rsid w:val="00F90E1F"/>
    <w:rsid w:val="00F91483"/>
    <w:rsid w:val="00F91C4C"/>
    <w:rsid w:val="00F922B4"/>
    <w:rsid w:val="00F928E3"/>
    <w:rsid w:val="00F930D7"/>
    <w:rsid w:val="00F932B9"/>
    <w:rsid w:val="00F93629"/>
    <w:rsid w:val="00F93A75"/>
    <w:rsid w:val="00F940AD"/>
    <w:rsid w:val="00F94276"/>
    <w:rsid w:val="00F942E6"/>
    <w:rsid w:val="00F9477D"/>
    <w:rsid w:val="00F94C1F"/>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A34"/>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15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F34"/>
    <w:rsid w:val="00FB7323"/>
    <w:rsid w:val="00FB7A78"/>
    <w:rsid w:val="00FC0002"/>
    <w:rsid w:val="00FC0031"/>
    <w:rsid w:val="00FC044C"/>
    <w:rsid w:val="00FC05E5"/>
    <w:rsid w:val="00FC1775"/>
    <w:rsid w:val="00FC1A21"/>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71AB"/>
    <w:rsid w:val="00FD7C62"/>
    <w:rsid w:val="00FD7EE2"/>
    <w:rsid w:val="00FD7FE0"/>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1781081">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129671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49712426">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7329057">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0848355">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001933">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6589881">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79323236">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88499366">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0951427">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472907">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228873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147130">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169152">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1790451">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241514">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79173261">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3994150">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462079">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69158042">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546840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9640889">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4708757">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4037">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49095083">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69672129">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3820969">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09859676">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87401276">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4874529">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8399019">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565301">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5664079">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7336">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2270302">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05956624">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15859432">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8271075">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7300670">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5109836">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58879551">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7536734">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3702937">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798797471">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04426031">
      <w:bodyDiv w:val="1"/>
      <w:marLeft w:val="0"/>
      <w:marRight w:val="0"/>
      <w:marTop w:val="0"/>
      <w:marBottom w:val="0"/>
      <w:divBdr>
        <w:top w:val="none" w:sz="0" w:space="0" w:color="auto"/>
        <w:left w:val="none" w:sz="0" w:space="0" w:color="auto"/>
        <w:bottom w:val="none" w:sz="0" w:space="0" w:color="auto"/>
        <w:right w:val="none" w:sz="0" w:space="0" w:color="auto"/>
      </w:divBdr>
    </w:div>
    <w:div w:id="1805275931">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0608885">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7114879">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1743151">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56205985">
      <w:bodyDiv w:val="1"/>
      <w:marLeft w:val="0"/>
      <w:marRight w:val="0"/>
      <w:marTop w:val="0"/>
      <w:marBottom w:val="0"/>
      <w:divBdr>
        <w:top w:val="none" w:sz="0" w:space="0" w:color="auto"/>
        <w:left w:val="none" w:sz="0" w:space="0" w:color="auto"/>
        <w:bottom w:val="none" w:sz="0" w:space="0" w:color="auto"/>
        <w:right w:val="none" w:sz="0" w:space="0" w:color="auto"/>
      </w:divBdr>
    </w:div>
    <w:div w:id="1963420304">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0499231">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5722481">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555341">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918602">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172945">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D478-F9A7-4053-9A59-3881148C94AE}">
  <ds:schemaRefs>
    <ds:schemaRef ds:uri="http://schemas.openxmlformats.org/officeDocument/2006/bibliography"/>
  </ds:schemaRefs>
</ds:datastoreItem>
</file>

<file path=customXml/itemProps2.xml><?xml version="1.0" encoding="utf-8"?>
<ds:datastoreItem xmlns:ds="http://schemas.openxmlformats.org/officeDocument/2006/customXml" ds:itemID="{7BC30A5C-774A-4F25-A1BF-77C254431E5C}">
  <ds:schemaRefs>
    <ds:schemaRef ds:uri="http://schemas.openxmlformats.org/officeDocument/2006/bibliography"/>
  </ds:schemaRefs>
</ds:datastoreItem>
</file>

<file path=customXml/itemProps3.xml><?xml version="1.0" encoding="utf-8"?>
<ds:datastoreItem xmlns:ds="http://schemas.openxmlformats.org/officeDocument/2006/customXml" ds:itemID="{3FC6E646-F95C-44AA-A3C8-448B5FE9BBAB}">
  <ds:schemaRefs>
    <ds:schemaRef ds:uri="http://schemas.openxmlformats.org/officeDocument/2006/bibliography"/>
  </ds:schemaRefs>
</ds:datastoreItem>
</file>

<file path=customXml/itemProps4.xml><?xml version="1.0" encoding="utf-8"?>
<ds:datastoreItem xmlns:ds="http://schemas.openxmlformats.org/officeDocument/2006/customXml" ds:itemID="{31DC50C3-AAD0-4545-93FC-C29A3BB1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33</Pages>
  <Words>8623</Words>
  <Characters>46566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30</cp:revision>
  <cp:lastPrinted>2023-06-01T20:56:00Z</cp:lastPrinted>
  <dcterms:created xsi:type="dcterms:W3CDTF">2022-06-15T17:56:00Z</dcterms:created>
  <dcterms:modified xsi:type="dcterms:W3CDTF">2023-06-01T21:21:00Z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