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3"/>
        <w:gridCol w:w="6541"/>
      </w:tblGrid>
      <w:tr w:rsidR="00E36C9D" w:rsidRPr="00E36C9D" w14:paraId="2191AA0D" w14:textId="77777777" w:rsidTr="00E36C9D">
        <w:tc>
          <w:tcPr>
            <w:tcW w:w="8494" w:type="dxa"/>
            <w:gridSpan w:val="2"/>
            <w:shd w:val="clear" w:color="auto" w:fill="BFBFBF" w:themeFill="background1" w:themeFillShade="BF"/>
          </w:tcPr>
          <w:p w14:paraId="6BDBC3D9" w14:textId="77777777" w:rsidR="00CA6DC2" w:rsidRDefault="00CA6DC2" w:rsidP="00CA6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6C9D">
              <w:rPr>
                <w:rFonts w:ascii="Times New Roman" w:hAnsi="Times New Roman" w:cs="Times New Roman"/>
                <w:b/>
                <w:sz w:val="28"/>
              </w:rPr>
              <w:t>PERFIL PROFISSIONAL DESEJÁVEL DO CARGO</w:t>
            </w:r>
          </w:p>
          <w:p w14:paraId="4FCDB47B" w14:textId="68F54089" w:rsidR="00E36C9D" w:rsidRPr="00E36C9D" w:rsidRDefault="00CA6DC2" w:rsidP="00CA6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13D2">
              <w:rPr>
                <w:rFonts w:ascii="Times New Roman" w:hAnsi="Times New Roman" w:cs="Times New Roman"/>
                <w:b/>
              </w:rPr>
              <w:t>(Data de atualização: 28/06/2024)</w:t>
            </w:r>
            <w:bookmarkStart w:id="0" w:name="_GoBack"/>
            <w:bookmarkEnd w:id="0"/>
          </w:p>
        </w:tc>
      </w:tr>
      <w:tr w:rsidR="00E36C9D" w:rsidRPr="00E36C9D" w14:paraId="5A69F386" w14:textId="77777777" w:rsidTr="00E36C9D">
        <w:tc>
          <w:tcPr>
            <w:tcW w:w="1869" w:type="dxa"/>
            <w:vAlign w:val="center"/>
          </w:tcPr>
          <w:p w14:paraId="6C35869E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Nome do cargo</w:t>
            </w:r>
          </w:p>
        </w:tc>
        <w:tc>
          <w:tcPr>
            <w:tcW w:w="6625" w:type="dxa"/>
            <w:vAlign w:val="center"/>
          </w:tcPr>
          <w:p w14:paraId="5C7A49B1" w14:textId="77777777" w:rsidR="00E36C9D" w:rsidRPr="00E36C9D" w:rsidRDefault="00E36C9D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Ouvidor</w:t>
            </w:r>
          </w:p>
        </w:tc>
      </w:tr>
      <w:tr w:rsidR="00E36C9D" w:rsidRPr="00E36C9D" w14:paraId="5B2AFC3C" w14:textId="77777777" w:rsidTr="00E36C9D">
        <w:tc>
          <w:tcPr>
            <w:tcW w:w="1869" w:type="dxa"/>
            <w:vAlign w:val="center"/>
          </w:tcPr>
          <w:p w14:paraId="2DB04EEC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Nível do cargo</w:t>
            </w:r>
          </w:p>
        </w:tc>
        <w:tc>
          <w:tcPr>
            <w:tcW w:w="6625" w:type="dxa"/>
            <w:vAlign w:val="center"/>
          </w:tcPr>
          <w:p w14:paraId="5FD07525" w14:textId="77777777" w:rsidR="00E36C9D" w:rsidRPr="00E36C9D" w:rsidRDefault="00E36C9D" w:rsidP="00E36C9D">
            <w:pPr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 xml:space="preserve">DAS 3 </w:t>
            </w:r>
          </w:p>
        </w:tc>
      </w:tr>
      <w:tr w:rsidR="00E36C9D" w:rsidRPr="00E36C9D" w14:paraId="159BC66B" w14:textId="77777777" w:rsidTr="00E36C9D">
        <w:tc>
          <w:tcPr>
            <w:tcW w:w="1869" w:type="dxa"/>
            <w:vAlign w:val="center"/>
          </w:tcPr>
          <w:p w14:paraId="1B1B63F0" w14:textId="77777777" w:rsidR="00E36C9D" w:rsidRPr="00E36C9D" w:rsidRDefault="00E36C9D" w:rsidP="00E36C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6C9D">
              <w:rPr>
                <w:rFonts w:ascii="Times New Roman" w:hAnsi="Times New Roman" w:cs="Times New Roman"/>
                <w:b/>
                <w:color w:val="000000"/>
              </w:rPr>
              <w:t>Entidade</w:t>
            </w:r>
          </w:p>
        </w:tc>
        <w:tc>
          <w:tcPr>
            <w:tcW w:w="6625" w:type="dxa"/>
            <w:vAlign w:val="center"/>
          </w:tcPr>
          <w:p w14:paraId="04D5B560" w14:textId="77777777" w:rsidR="00E36C9D" w:rsidRPr="00E36C9D" w:rsidRDefault="00E36C9D" w:rsidP="00AB6B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C9D">
              <w:rPr>
                <w:rFonts w:ascii="Times New Roman" w:hAnsi="Times New Roman" w:cs="Times New Roman"/>
                <w:color w:val="000000"/>
              </w:rPr>
              <w:t>Empresa Brasileira de Hemoderivados e Biotecnologia - Hemobrás</w:t>
            </w:r>
          </w:p>
        </w:tc>
      </w:tr>
      <w:tr w:rsidR="00E36C9D" w:rsidRPr="00E36C9D" w14:paraId="6F2A993F" w14:textId="77777777" w:rsidTr="00E36C9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417C699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DAS RESPONSABILIDADES</w:t>
            </w:r>
          </w:p>
        </w:tc>
      </w:tr>
      <w:tr w:rsidR="00E36C9D" w:rsidRPr="00E36C9D" w14:paraId="01EBDAC4" w14:textId="77777777" w:rsidTr="00511F8C">
        <w:tc>
          <w:tcPr>
            <w:tcW w:w="1869" w:type="dxa"/>
          </w:tcPr>
          <w:p w14:paraId="5045F288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Principais Responsabilidades</w:t>
            </w:r>
          </w:p>
        </w:tc>
        <w:tc>
          <w:tcPr>
            <w:tcW w:w="6625" w:type="dxa"/>
          </w:tcPr>
          <w:p w14:paraId="267633EF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Promover a adoção de mediação e conciliação para as manifestações apresentadas, de modo a obter uma solução satisfatória para as partes envolvidas;</w:t>
            </w:r>
          </w:p>
          <w:p w14:paraId="1FB31A37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Zelar pelo cumprimento das legislações específicas sobre ouvidorias públicas, Lei de Acesso à Informação</w:t>
            </w:r>
            <w:r w:rsidR="00780DE2">
              <w:rPr>
                <w:rFonts w:ascii="Times New Roman" w:hAnsi="Times New Roman" w:cs="Times New Roman"/>
              </w:rPr>
              <w:t xml:space="preserve"> (LAI)</w:t>
            </w:r>
            <w:r w:rsidRPr="00E90F7C">
              <w:rPr>
                <w:rFonts w:ascii="Times New Roman" w:hAnsi="Times New Roman" w:cs="Times New Roman"/>
              </w:rPr>
              <w:t>, transparência ativa e demais normativos vinculados</w:t>
            </w:r>
            <w:r w:rsidR="00780DE2">
              <w:rPr>
                <w:rFonts w:ascii="Times New Roman" w:hAnsi="Times New Roman" w:cs="Times New Roman"/>
              </w:rPr>
              <w:t>;</w:t>
            </w:r>
          </w:p>
          <w:p w14:paraId="350160E9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 xml:space="preserve">Atuar como autoridade de monitoramento da </w:t>
            </w:r>
            <w:r w:rsidR="00780DE2">
              <w:rPr>
                <w:rFonts w:ascii="Times New Roman" w:hAnsi="Times New Roman" w:cs="Times New Roman"/>
              </w:rPr>
              <w:t>LAI</w:t>
            </w:r>
            <w:r w:rsidRPr="00E90F7C">
              <w:rPr>
                <w:rFonts w:ascii="Times New Roman" w:hAnsi="Times New Roman" w:cs="Times New Roman"/>
              </w:rPr>
              <w:t xml:space="preserve"> e coordenar ações relacionadas à transparência da gestão da Hemobrás</w:t>
            </w:r>
            <w:r w:rsidR="00780DE2">
              <w:rPr>
                <w:rFonts w:ascii="Times New Roman" w:hAnsi="Times New Roman" w:cs="Times New Roman"/>
              </w:rPr>
              <w:t>;</w:t>
            </w:r>
          </w:p>
          <w:p w14:paraId="10EF9593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Planejar, dirigir, coordenar, orientar a execução, acompanhar, avaliar e melhorar as atividades de sua respectiva unidade;</w:t>
            </w:r>
          </w:p>
          <w:p w14:paraId="5249F474" w14:textId="77777777" w:rsidR="00E36C9D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Estabelecer e aprimorar os canais de comunicação, agilizando as respostas às manifestações recebidas;</w:t>
            </w:r>
          </w:p>
          <w:p w14:paraId="7A33EDFD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Apresentar, periodicamente, os relatórios de atividades e pesquisas de nível de satisfação da Ouvidoria as áreas competentes, quando demandado;</w:t>
            </w:r>
          </w:p>
          <w:p w14:paraId="353DF9AC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Ouvir e orientar os cidadãos em suas manifestações relativas à Hemobrás;</w:t>
            </w:r>
          </w:p>
          <w:p w14:paraId="25A01194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Zelar pela qualidade do registro das manifestações, que visem à plena comunicação, interna e externa, sobre o andamento e resolução das mesmas;</w:t>
            </w:r>
          </w:p>
          <w:p w14:paraId="08CF294B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Representar a Hemobrás junto a entidades e organizações e em fóruns relacionados às atividades de Ouvidoria Pública;</w:t>
            </w:r>
          </w:p>
          <w:p w14:paraId="0E6FE383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Promover, periodicamente, entendimentos e troca de informações e experiências com as Ouvidorias existentes nas entidades vinculadas à Administração Pública, buscando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aprimorar o atendimento ao cidadão;</w:t>
            </w:r>
          </w:p>
          <w:p w14:paraId="7577D414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Apoiar a melhoria da gestão da Hemobrás, a partir do recebimento e processamento de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manifestações, com posterior interlocução com as áreas cabíveis, emitindo sugestões de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melhoria;</w:t>
            </w:r>
          </w:p>
          <w:p w14:paraId="11100C03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Encaminhar à Comissão de Ética da Hemobrás denúncias de cunho ético recebidas através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da Ouvidoria;</w:t>
            </w:r>
          </w:p>
          <w:p w14:paraId="2FA99599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Encaminhar ao Núcleo de Correição denúncias de cunho disciplinar, referente ao possível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descumprimento de legislações, bem como de políticas e normativas internas, inclusive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relacionadas ao Programa de Integridade, recebidas através da Ouvidoria;</w:t>
            </w:r>
          </w:p>
          <w:p w14:paraId="17DCE580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Exercer outras atividades, no âmbito de sua competência, que lhe forem atribuídas pela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Diretoria Executiva ou pelo Conselho de Administração</w:t>
            </w:r>
            <w:r w:rsidR="00780DE2">
              <w:rPr>
                <w:rFonts w:ascii="Times New Roman" w:hAnsi="Times New Roman" w:cs="Times New Roman"/>
              </w:rPr>
              <w:t>;</w:t>
            </w:r>
          </w:p>
          <w:p w14:paraId="105D2DF4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Promover multiplicação de informações e conhecimentos na área;</w:t>
            </w:r>
          </w:p>
          <w:p w14:paraId="61B8A3EF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Fiscalizar contratos de aquisição de materiais ou serviços inerentes à área;</w:t>
            </w:r>
          </w:p>
          <w:p w14:paraId="0375EDCE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Elaborar Termos de Referência referente</w:t>
            </w:r>
            <w:r w:rsidR="00780DE2">
              <w:rPr>
                <w:rFonts w:ascii="Times New Roman" w:hAnsi="Times New Roman" w:cs="Times New Roman"/>
              </w:rPr>
              <w:t>s</w:t>
            </w:r>
            <w:r w:rsidRPr="00E90F7C">
              <w:rPr>
                <w:rFonts w:ascii="Times New Roman" w:hAnsi="Times New Roman" w:cs="Times New Roman"/>
              </w:rPr>
              <w:t xml:space="preserve"> </w:t>
            </w:r>
            <w:r w:rsidR="00780DE2">
              <w:rPr>
                <w:rFonts w:ascii="Times New Roman" w:hAnsi="Times New Roman" w:cs="Times New Roman"/>
              </w:rPr>
              <w:t>à</w:t>
            </w:r>
            <w:r w:rsidRPr="00E90F7C">
              <w:rPr>
                <w:rFonts w:ascii="Times New Roman" w:hAnsi="Times New Roman" w:cs="Times New Roman"/>
              </w:rPr>
              <w:t xml:space="preserve"> aquisição de materiais ou serviços inerentes à área;</w:t>
            </w:r>
          </w:p>
          <w:p w14:paraId="5E30B37A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Elaborar, corrigir e/ou atualizar documentos, memorandos, despachos, planilhas, tabelas,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quadros demonstrativos, gráficos e apresentações de interesse da área;</w:t>
            </w:r>
          </w:p>
          <w:p w14:paraId="0D623FA4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lastRenderedPageBreak/>
              <w:t>Contribuir para o desenvolvimento da equipe, através do acompanhamento de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desempenho, com a aplicação de ferramentas institucionais, visando à evolução de sua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carreira profissional;</w:t>
            </w:r>
          </w:p>
          <w:p w14:paraId="0D3034C6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Coordenar as atividades prioritárias a serem desempenhadas pela equipe;</w:t>
            </w:r>
          </w:p>
          <w:p w14:paraId="0D653A45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Avaliar e melhorar continuamente os fluxos de trabalho e processos da área;</w:t>
            </w:r>
          </w:p>
          <w:p w14:paraId="7F790E3A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Planejar, coordenar e elaborar o orçamento anual da área;</w:t>
            </w:r>
          </w:p>
          <w:p w14:paraId="6223CADE" w14:textId="77777777" w:rsidR="00FF21D2" w:rsidRPr="00E90F7C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Definir e monitorar indicadores de desempenho da área;</w:t>
            </w:r>
          </w:p>
          <w:p w14:paraId="122A93F9" w14:textId="77777777" w:rsidR="00FF21D2" w:rsidRP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80DE2">
              <w:rPr>
                <w:rFonts w:ascii="Times New Roman" w:hAnsi="Times New Roman" w:cs="Times New Roman"/>
              </w:rPr>
              <w:t>Coordenar e desenvolver a equipe, assegurando a realização de treinamentos iniciais e</w:t>
            </w:r>
            <w:r w:rsidR="00780DE2" w:rsidRPr="00780DE2">
              <w:rPr>
                <w:rFonts w:ascii="Times New Roman" w:hAnsi="Times New Roman" w:cs="Times New Roman"/>
              </w:rPr>
              <w:t xml:space="preserve"> </w:t>
            </w:r>
            <w:r w:rsidRPr="00780DE2">
              <w:rPr>
                <w:rFonts w:ascii="Times New Roman" w:hAnsi="Times New Roman" w:cs="Times New Roman"/>
              </w:rPr>
              <w:t>contínuos, de acordo com a necessidade;</w:t>
            </w:r>
          </w:p>
          <w:p w14:paraId="067B6B76" w14:textId="77777777" w:rsidR="00780DE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Elaborar o planejamento da necessidade de treinamentos do setor</w:t>
            </w:r>
            <w:r w:rsidR="00780DE2">
              <w:rPr>
                <w:rFonts w:ascii="Times New Roman" w:hAnsi="Times New Roman" w:cs="Times New Roman"/>
              </w:rPr>
              <w:t>;</w:t>
            </w:r>
          </w:p>
          <w:p w14:paraId="47D64397" w14:textId="77777777" w:rsidR="00FF21D2" w:rsidRPr="00FF21D2" w:rsidRDefault="00FF21D2" w:rsidP="00780DE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90F7C">
              <w:rPr>
                <w:rFonts w:ascii="Times New Roman" w:hAnsi="Times New Roman" w:cs="Times New Roman"/>
              </w:rPr>
              <w:t>Exercer a função de encarregado pelo tratamento de dados pessoais.</w:t>
            </w:r>
          </w:p>
        </w:tc>
      </w:tr>
      <w:tr w:rsidR="00E36C9D" w:rsidRPr="00E36C9D" w14:paraId="5863639D" w14:textId="77777777" w:rsidTr="00511F8C">
        <w:tc>
          <w:tcPr>
            <w:tcW w:w="1869" w:type="dxa"/>
          </w:tcPr>
          <w:p w14:paraId="50343BB0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lastRenderedPageBreak/>
              <w:t>Escopo de Gestão/Equipe de Trabalho</w:t>
            </w:r>
          </w:p>
        </w:tc>
        <w:tc>
          <w:tcPr>
            <w:tcW w:w="6625" w:type="dxa"/>
          </w:tcPr>
          <w:p w14:paraId="7EE2A867" w14:textId="04516EF8" w:rsidR="00E36C9D" w:rsidRPr="00E36C9D" w:rsidRDefault="00E36C9D" w:rsidP="00E36C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atuação gerencial envolve a coordenação da equipe técnica permanente da Ouvidoria, que atualmente é composta por 1 (uma) empregada pública.</w:t>
            </w:r>
          </w:p>
        </w:tc>
      </w:tr>
      <w:tr w:rsidR="00E36C9D" w:rsidRPr="00E36C9D" w14:paraId="026E6AE9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7F162F6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t>DOS CRITÉRIOS OBRIGATÓRIOS</w:t>
            </w:r>
          </w:p>
        </w:tc>
      </w:tr>
      <w:tr w:rsidR="00E36C9D" w:rsidRPr="00E36C9D" w14:paraId="6655A5A2" w14:textId="77777777" w:rsidTr="00511F8C">
        <w:tc>
          <w:tcPr>
            <w:tcW w:w="1869" w:type="dxa"/>
          </w:tcPr>
          <w:p w14:paraId="610823B7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Gerais</w:t>
            </w:r>
          </w:p>
        </w:tc>
        <w:tc>
          <w:tcPr>
            <w:tcW w:w="6625" w:type="dxa"/>
          </w:tcPr>
          <w:p w14:paraId="104F10BB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Diploma, devidamente registrado, de curso de graduação de nível superior qualquer área de formação reconhecida pelo Ministério da Educação (MEC);</w:t>
            </w:r>
          </w:p>
          <w:p w14:paraId="444199F8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Não ter sido punido em procedimento correcional ou ético, nos últimos 3 (três) anos;</w:t>
            </w:r>
          </w:p>
          <w:p w14:paraId="23BC963D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Não ter sido responsabilizado por ato julgado irregular pelo Tribunal de Contas da União, Tribunais de Contas dos Estados e do Distrito Federal, ou Tribunais de Contas dos Municípios, nos últimos 4 (quatro) anos;</w:t>
            </w:r>
          </w:p>
          <w:p w14:paraId="14DC5F28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Não ter sido responsabilizado por contas certificadas como irregulares pela Controladoria-Geral da União (CGU) ou pelos órgãos setoriais do Sistema de Controle Interno do Poder Executivo Federal, nos últimos 4 (quatro) anos;</w:t>
            </w:r>
          </w:p>
          <w:p w14:paraId="653B2F76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Não ter sido condenado pela prática de ato de improbidade administrativa, ou de infração penal;</w:t>
            </w:r>
          </w:p>
          <w:p w14:paraId="2A98A8F8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Não ter sido responsável pela prática de ato tipificado como causa de inelegibilidade nos termos da Lei Complementar nº 64, de 18 de maio de 1990;</w:t>
            </w:r>
          </w:p>
          <w:p w14:paraId="3D970989" w14:textId="77777777" w:rsidR="00E36C9D" w:rsidRPr="00E36C9D" w:rsidRDefault="00E36C9D" w:rsidP="00780DE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Outras condições gerais ou especiais previstas na legislação para ser nomeado ou designado para exercer o cargo ou função, inclusive no que diz respeito a conflito de interesses ou nepotismo.</w:t>
            </w:r>
          </w:p>
        </w:tc>
      </w:tr>
      <w:tr w:rsidR="00E36C9D" w:rsidRPr="00E36C9D" w14:paraId="27953434" w14:textId="77777777" w:rsidTr="00511F8C">
        <w:tc>
          <w:tcPr>
            <w:tcW w:w="1869" w:type="dxa"/>
          </w:tcPr>
          <w:p w14:paraId="7EC02205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C9D">
              <w:rPr>
                <w:rFonts w:ascii="Times New Roman" w:hAnsi="Times New Roman" w:cs="Times New Roman"/>
                <w:b/>
              </w:rPr>
              <w:t>Critérios Específicos</w:t>
            </w:r>
          </w:p>
        </w:tc>
        <w:tc>
          <w:tcPr>
            <w:tcW w:w="6625" w:type="dxa"/>
          </w:tcPr>
          <w:p w14:paraId="2BE628C8" w14:textId="77777777" w:rsidR="00E36C9D" w:rsidRPr="00E36C9D" w:rsidRDefault="00E36C9D" w:rsidP="00E36C9D">
            <w:p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 xml:space="preserve">Adicionalmente, o indicado a Ouvidor deverá atender, no mínimo, a um dos seguintes critérios específicos: </w:t>
            </w:r>
          </w:p>
          <w:p w14:paraId="37B74A03" w14:textId="77777777" w:rsidR="00E36C9D" w:rsidRPr="00E36C9D" w:rsidRDefault="00E36C9D" w:rsidP="00780DE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 xml:space="preserve">Experiência de, no mínimo, 1 (um) ano em atividades de Ouvidoria ou acesso à informação; </w:t>
            </w:r>
          </w:p>
          <w:p w14:paraId="0D9F2843" w14:textId="77777777" w:rsidR="00E36C9D" w:rsidRPr="00E36C9D" w:rsidRDefault="00E36C9D" w:rsidP="00780DE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 xml:space="preserve">Comprovação de carga horária mínima de 80 (oitenta) horas de capacitação em cursos e treinamentos oferecidos em qualquer modalidade no âmbito do Programa de Formação Continuada em Ouvidoria (PROFOCO), da CGU, nos últimos 3 (três) anos que antecedem à indicação do titular da Ouvidoria à avaliação da CGU; </w:t>
            </w:r>
          </w:p>
          <w:p w14:paraId="2DD85DA5" w14:textId="77777777" w:rsidR="00E36C9D" w:rsidRPr="00E36C9D" w:rsidRDefault="00E36C9D" w:rsidP="00780DE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 xml:space="preserve">Consignação, por meio de declaração, do compromisso de conclusão da Certificação em Ouvidoria, disponibilizada no âmbito do PROFOCO, no prazo máximo de 180 (cento e oitenta) dias, contados da nomeação ou designação ao cargo, como condicionante para manutenção da aprovação da indicação; ou </w:t>
            </w:r>
          </w:p>
          <w:p w14:paraId="608D4B78" w14:textId="77777777" w:rsidR="00E36C9D" w:rsidRPr="00E36C9D" w:rsidRDefault="00E36C9D" w:rsidP="00780DE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lastRenderedPageBreak/>
              <w:t>Ser integrante da carreira de Finanças e Controle.</w:t>
            </w:r>
          </w:p>
        </w:tc>
      </w:tr>
      <w:tr w:rsidR="00E36C9D" w:rsidRPr="00E36C9D" w14:paraId="0867ECAC" w14:textId="77777777" w:rsidTr="00511F8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00812A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C9D">
              <w:rPr>
                <w:rFonts w:ascii="Times New Roman" w:hAnsi="Times New Roman" w:cs="Times New Roman"/>
                <w:b/>
                <w:sz w:val="24"/>
              </w:rPr>
              <w:lastRenderedPageBreak/>
              <w:t>DOS REQUISITOS DESEJÁVEIS</w:t>
            </w:r>
          </w:p>
        </w:tc>
      </w:tr>
      <w:tr w:rsidR="00E36C9D" w:rsidRPr="00E36C9D" w14:paraId="16057894" w14:textId="77777777" w:rsidTr="00511F8C">
        <w:tc>
          <w:tcPr>
            <w:tcW w:w="1869" w:type="dxa"/>
          </w:tcPr>
          <w:p w14:paraId="15EF2FBE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Formação e Experiência Desejáveis</w:t>
            </w:r>
          </w:p>
        </w:tc>
        <w:tc>
          <w:tcPr>
            <w:tcW w:w="6625" w:type="dxa"/>
          </w:tcPr>
          <w:p w14:paraId="79323418" w14:textId="40E455B1" w:rsidR="00E36C9D" w:rsidRPr="0008326E" w:rsidRDefault="008168E4" w:rsidP="0008326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Formação acadêmica de nível superior em qualquer área de conhecimento</w:t>
            </w:r>
            <w:r w:rsidR="0008326E">
              <w:rPr>
                <w:rFonts w:ascii="Times New Roman" w:hAnsi="Times New Roman" w:cs="Times New Roman"/>
              </w:rPr>
              <w:t>.</w:t>
            </w:r>
          </w:p>
        </w:tc>
      </w:tr>
      <w:tr w:rsidR="00E36C9D" w:rsidRPr="00E36C9D" w14:paraId="25E28175" w14:textId="77777777" w:rsidTr="00511F8C">
        <w:tc>
          <w:tcPr>
            <w:tcW w:w="1869" w:type="dxa"/>
          </w:tcPr>
          <w:p w14:paraId="6AEF82FB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Competências Desejáveis</w:t>
            </w:r>
          </w:p>
        </w:tc>
        <w:tc>
          <w:tcPr>
            <w:tcW w:w="6625" w:type="dxa"/>
          </w:tcPr>
          <w:p w14:paraId="0180C063" w14:textId="77777777" w:rsidR="00A07FD3" w:rsidRDefault="00DE4D92" w:rsidP="004E1A9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E1A99">
              <w:rPr>
                <w:rFonts w:ascii="Times New Roman" w:hAnsi="Times New Roman" w:cs="Times New Roman"/>
              </w:rPr>
              <w:t>Competências Institucionais</w:t>
            </w:r>
            <w:r w:rsidR="004E1A99">
              <w:rPr>
                <w:rFonts w:ascii="Times New Roman" w:hAnsi="Times New Roman" w:cs="Times New Roman"/>
              </w:rPr>
              <w:t xml:space="preserve">: </w:t>
            </w:r>
            <w:r w:rsidR="00A07FD3">
              <w:rPr>
                <w:rFonts w:ascii="Times New Roman" w:hAnsi="Times New Roman" w:cs="Times New Roman"/>
              </w:rPr>
              <w:t>Orientação para resultados; engajamento institucional; adaptabilidade e inovação; postura ética; e respeito à diversidade</w:t>
            </w:r>
            <w:r w:rsidRPr="004E1A99">
              <w:rPr>
                <w:rFonts w:ascii="Times New Roman" w:hAnsi="Times New Roman" w:cs="Times New Roman"/>
              </w:rPr>
              <w:t>;</w:t>
            </w:r>
          </w:p>
          <w:p w14:paraId="43614A57" w14:textId="77777777" w:rsidR="00A07FD3" w:rsidRPr="00A07FD3" w:rsidRDefault="00A07FD3" w:rsidP="002346C0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A07FD3">
              <w:rPr>
                <w:rFonts w:ascii="Times New Roman" w:hAnsi="Times New Roman" w:cs="Times New Roman"/>
              </w:rPr>
              <w:t>Competências Gerenciais: Planejamento e organização; tomada de decisão; liderança e desenvolvimento de equipes; capacidade de análise e de solução de problemas; e direcionamento gerencial;</w:t>
            </w:r>
          </w:p>
          <w:p w14:paraId="066DC42D" w14:textId="77777777" w:rsidR="00A07FD3" w:rsidRDefault="00DE4D92" w:rsidP="004E1A9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E1A99">
              <w:rPr>
                <w:rFonts w:ascii="Times New Roman" w:hAnsi="Times New Roman" w:cs="Times New Roman"/>
              </w:rPr>
              <w:t>Competências Individuais</w:t>
            </w:r>
            <w:r w:rsidR="00A07FD3">
              <w:rPr>
                <w:rFonts w:ascii="Times New Roman" w:hAnsi="Times New Roman" w:cs="Times New Roman"/>
              </w:rPr>
              <w:t>: Cooperação; competência interpessoal; foco no cliente interno e externo; capacidade de resolução; comunicação; e autodesenvolvimento</w:t>
            </w:r>
            <w:r w:rsidRPr="004E1A99">
              <w:rPr>
                <w:rFonts w:ascii="Times New Roman" w:hAnsi="Times New Roman" w:cs="Times New Roman"/>
              </w:rPr>
              <w:t>;</w:t>
            </w:r>
          </w:p>
          <w:p w14:paraId="3C0BA5C0" w14:textId="77777777" w:rsidR="00E36C9D" w:rsidRPr="004E1A99" w:rsidRDefault="00DE4D92" w:rsidP="004E1A9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E1A99">
              <w:rPr>
                <w:rFonts w:ascii="Times New Roman" w:hAnsi="Times New Roman" w:cs="Times New Roman"/>
              </w:rPr>
              <w:t>Competências Técnicas</w:t>
            </w:r>
            <w:r w:rsidR="00A07FD3">
              <w:rPr>
                <w:rFonts w:ascii="Times New Roman" w:hAnsi="Times New Roman" w:cs="Times New Roman"/>
              </w:rPr>
              <w:t>: Qualidade, segurança e meio ambiente; conhecimento técnico; conhecimento dos processos internos; e conhecimento das ferramentas de trabalho</w:t>
            </w:r>
            <w:r w:rsidRPr="004E1A99">
              <w:rPr>
                <w:rFonts w:ascii="Times New Roman" w:hAnsi="Times New Roman" w:cs="Times New Roman"/>
              </w:rPr>
              <w:t>.</w:t>
            </w:r>
          </w:p>
        </w:tc>
      </w:tr>
      <w:tr w:rsidR="00E36C9D" w:rsidRPr="00E36C9D" w14:paraId="01F20A50" w14:textId="77777777" w:rsidTr="00511F8C">
        <w:tc>
          <w:tcPr>
            <w:tcW w:w="1869" w:type="dxa"/>
          </w:tcPr>
          <w:p w14:paraId="7D8D1CA6" w14:textId="77777777" w:rsidR="00E36C9D" w:rsidRPr="00E36C9D" w:rsidRDefault="00E36C9D" w:rsidP="00E36C9D">
            <w:pPr>
              <w:jc w:val="center"/>
              <w:rPr>
                <w:rFonts w:ascii="Times New Roman" w:hAnsi="Times New Roman" w:cs="Times New Roman"/>
              </w:rPr>
            </w:pPr>
            <w:r w:rsidRPr="00E36C9D">
              <w:rPr>
                <w:rFonts w:ascii="Times New Roman" w:hAnsi="Times New Roman" w:cs="Times New Roman"/>
              </w:rPr>
              <w:t>Outros Requisitos Desejáveis</w:t>
            </w:r>
          </w:p>
        </w:tc>
        <w:tc>
          <w:tcPr>
            <w:tcW w:w="6625" w:type="dxa"/>
          </w:tcPr>
          <w:p w14:paraId="29910085" w14:textId="77777777" w:rsidR="008168E4" w:rsidRDefault="008168E4" w:rsidP="008168E4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Conhecimento dos programas e ações de competência da Hemobrás;</w:t>
            </w:r>
          </w:p>
          <w:p w14:paraId="3ACDBDAB" w14:textId="77777777" w:rsidR="00E36C9D" w:rsidRPr="00E36C9D" w:rsidRDefault="008168E4" w:rsidP="008168E4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168E4">
              <w:rPr>
                <w:rFonts w:ascii="Times New Roman" w:hAnsi="Times New Roman" w:cs="Times New Roman"/>
              </w:rPr>
              <w:t>ursos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8E4">
              <w:rPr>
                <w:rFonts w:ascii="Times New Roman" w:hAnsi="Times New Roman" w:cs="Times New Roman"/>
              </w:rPr>
              <w:t xml:space="preserve">aperfeiçoamento nas áreas de </w:t>
            </w:r>
            <w:r>
              <w:rPr>
                <w:rFonts w:ascii="Times New Roman" w:hAnsi="Times New Roman" w:cs="Times New Roman"/>
              </w:rPr>
              <w:t>Ouvidoria e de Lei de Acesso à Informação.</w:t>
            </w:r>
          </w:p>
        </w:tc>
      </w:tr>
    </w:tbl>
    <w:p w14:paraId="3D825396" w14:textId="77777777" w:rsidR="00BD6318" w:rsidRDefault="00BD6318"/>
    <w:sectPr w:rsidR="00BD63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02F7" w14:textId="77777777" w:rsidR="00914FFC" w:rsidRDefault="00914FFC" w:rsidP="00914FFC">
      <w:pPr>
        <w:spacing w:after="0" w:line="240" w:lineRule="auto"/>
      </w:pPr>
      <w:r>
        <w:separator/>
      </w:r>
    </w:p>
  </w:endnote>
  <w:endnote w:type="continuationSeparator" w:id="0">
    <w:p w14:paraId="027DB207" w14:textId="77777777" w:rsidR="00914FFC" w:rsidRDefault="00914FFC" w:rsidP="0091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7F38" w14:textId="77777777" w:rsidR="00914FFC" w:rsidRDefault="00914FFC" w:rsidP="00914FFC">
      <w:pPr>
        <w:spacing w:after="0" w:line="240" w:lineRule="auto"/>
      </w:pPr>
      <w:r>
        <w:separator/>
      </w:r>
    </w:p>
  </w:footnote>
  <w:footnote w:type="continuationSeparator" w:id="0">
    <w:p w14:paraId="528E36C5" w14:textId="77777777" w:rsidR="00914FFC" w:rsidRDefault="00914FFC" w:rsidP="0091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6F9A" w14:textId="243729A8" w:rsidR="00914FFC" w:rsidRDefault="00914FFC" w:rsidP="00914FFC">
    <w:pPr>
      <w:pStyle w:val="Cabealho"/>
      <w:jc w:val="center"/>
    </w:pPr>
    <w:r>
      <w:rPr>
        <w:noProof/>
      </w:rPr>
      <w:drawing>
        <wp:inline distT="0" distB="0" distL="0" distR="0" wp14:anchorId="7345E19A" wp14:editId="5EED0985">
          <wp:extent cx="1422000" cy="820800"/>
          <wp:effectExtent l="0" t="0" r="6985" b="0"/>
          <wp:docPr id="2" name="Imagem 1" descr="hemobras_2 [Converted]2.jpg">
            <a:extLst xmlns:a="http://schemas.openxmlformats.org/drawingml/2006/main">
              <a:ext uri="{FF2B5EF4-FFF2-40B4-BE49-F238E27FC236}">
                <a16:creationId xmlns:a16="http://schemas.microsoft.com/office/drawing/2014/main" id="{606350C8-4474-475A-8E6F-64C9ED6364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emobras_2 [Converted]2.jpg">
                    <a:extLst>
                      <a:ext uri="{FF2B5EF4-FFF2-40B4-BE49-F238E27FC236}">
                        <a16:creationId xmlns:a16="http://schemas.microsoft.com/office/drawing/2014/main" id="{606350C8-4474-475A-8E6F-64C9ED63641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"/>
                  <a:stretch/>
                </pic:blipFill>
                <pic:spPr bwMode="auto">
                  <a:xfrm>
                    <a:off x="0" y="0"/>
                    <a:ext cx="14220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FE2"/>
    <w:multiLevelType w:val="hybridMultilevel"/>
    <w:tmpl w:val="68226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726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B046D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24EB3"/>
    <w:multiLevelType w:val="hybridMultilevel"/>
    <w:tmpl w:val="1BB412BC"/>
    <w:lvl w:ilvl="0" w:tplc="5810B7C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4876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42DB9"/>
    <w:multiLevelType w:val="hybridMultilevel"/>
    <w:tmpl w:val="D50E0536"/>
    <w:lvl w:ilvl="0" w:tplc="0D3A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089E"/>
    <w:multiLevelType w:val="hybridMultilevel"/>
    <w:tmpl w:val="E9201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E11F2"/>
    <w:multiLevelType w:val="hybridMultilevel"/>
    <w:tmpl w:val="421223DA"/>
    <w:lvl w:ilvl="0" w:tplc="87C2B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C33F7"/>
    <w:multiLevelType w:val="hybridMultilevel"/>
    <w:tmpl w:val="97D2D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91165"/>
    <w:multiLevelType w:val="hybridMultilevel"/>
    <w:tmpl w:val="1292A6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D"/>
    <w:rsid w:val="0008326E"/>
    <w:rsid w:val="001B74F2"/>
    <w:rsid w:val="004E1A99"/>
    <w:rsid w:val="00511F8C"/>
    <w:rsid w:val="00780DE2"/>
    <w:rsid w:val="008168E4"/>
    <w:rsid w:val="008377FF"/>
    <w:rsid w:val="00914FFC"/>
    <w:rsid w:val="00A07FD3"/>
    <w:rsid w:val="00AB6BD7"/>
    <w:rsid w:val="00AC59A2"/>
    <w:rsid w:val="00B97F1F"/>
    <w:rsid w:val="00BD6318"/>
    <w:rsid w:val="00CA6DC2"/>
    <w:rsid w:val="00DE4D92"/>
    <w:rsid w:val="00E36C9D"/>
    <w:rsid w:val="00E90F7C"/>
    <w:rsid w:val="00EF4C91"/>
    <w:rsid w:val="00F05785"/>
    <w:rsid w:val="00FC6CD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739ED"/>
  <w15:chartTrackingRefBased/>
  <w15:docId w15:val="{168F24B3-5702-4712-8C53-022F994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6C9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5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9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9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4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FFC"/>
  </w:style>
  <w:style w:type="paragraph" w:styleId="Rodap">
    <w:name w:val="footer"/>
    <w:basedOn w:val="Normal"/>
    <w:link w:val="RodapChar"/>
    <w:uiPriority w:val="99"/>
    <w:unhideWhenUsed/>
    <w:rsid w:val="00914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HEMOBRAS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Plutarco Reis de Macedo Granja</dc:creator>
  <cp:keywords/>
  <dc:description/>
  <cp:lastModifiedBy>Plutarco Reis de Macedo Granja</cp:lastModifiedBy>
  <cp:revision>13</cp:revision>
  <dcterms:created xsi:type="dcterms:W3CDTF">2023-09-14T11:13:00Z</dcterms:created>
  <dcterms:modified xsi:type="dcterms:W3CDTF">2024-07-17T19:08:00Z</dcterms:modified>
</cp:coreProperties>
</file>